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ED44D" w14:textId="65BE411F" w:rsidR="00883409" w:rsidRDefault="00883409" w:rsidP="00883409">
      <w:pPr>
        <w:shd w:val="clear" w:color="auto" w:fill="FFFFFF"/>
        <w:spacing w:line="360" w:lineRule="auto"/>
        <w:jc w:val="both"/>
        <w:rPr>
          <w:rFonts w:ascii="Arial" w:hAnsi="Arial" w:cs="Arial"/>
          <w:color w:val="000000" w:themeColor="text1"/>
        </w:rPr>
      </w:pPr>
      <w:r>
        <w:rPr>
          <w:rFonts w:ascii="Arial" w:hAnsi="Arial" w:cs="Arial"/>
          <w:color w:val="000000" w:themeColor="text1"/>
        </w:rPr>
        <w:t xml:space="preserve">Chapter 5 </w:t>
      </w:r>
    </w:p>
    <w:p w14:paraId="65D6C73D" w14:textId="77777777" w:rsidR="00883409" w:rsidRDefault="00883409" w:rsidP="00883409">
      <w:pPr>
        <w:shd w:val="clear" w:color="auto" w:fill="FFFFFF"/>
        <w:spacing w:line="360" w:lineRule="auto"/>
        <w:jc w:val="both"/>
        <w:rPr>
          <w:rFonts w:ascii="Arial" w:hAnsi="Arial" w:cs="Arial"/>
          <w:color w:val="000000" w:themeColor="text1"/>
        </w:rPr>
      </w:pPr>
    </w:p>
    <w:p w14:paraId="35413388" w14:textId="43D1BD7A"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This dissertation aimed to explore the extent of domestic violence in the UK and what steps are being taken to tackle this problem. Through research analysis, the key findings show that both males and females show an understanding of what DV is; that a majority had witnessed DV; that DV goes under-reported and finally, it sustains that there is a lack of knowledge about the support available for men who are the victims of DV.</w:t>
      </w:r>
    </w:p>
    <w:p w14:paraId="2162C505"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 xml:space="preserve"> </w:t>
      </w:r>
    </w:p>
    <w:p w14:paraId="652D17C6"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Firstly, with regards to both males and females demonstrating an understanding of DV, this highlights that even though this awareness is apparent, the extent to which people are affected by DV is still high. This is supported by Safe Lives (2023) as mentioned in Objective 1 and also corroborates the need for further support from The Government and police (Home office, 2024; Women's Aid, 2024a) as stated in Objective 3. Furthermore, the majority of those questioned reported that they had witnessed DV, which supports the research by Safe Lives (2023). Of those who had witnessed DV, over half, including males and females, stated that they had not reported it. Furthermore, nearly 90% of respondents reported that they thought DV was under-reported, which supports the National Centre for Domestic Violence (2023) that less than 24% of DV cases are reported to the police. Therefore, the current extent of DV in the UK could be considerably lower than published statistics show. This also demonstrates a link to Objective 1, whereby historically DV was often underreported as victims were unable to report certain forms of abuse (Centre for Women's Justice, 2016) and this still appears to be the case.</w:t>
      </w:r>
    </w:p>
    <w:p w14:paraId="0DF5E14C"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 xml:space="preserve"> </w:t>
      </w:r>
    </w:p>
    <w:p w14:paraId="2CD0D656"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Through analysis, it was apparent that many respondents felt that lack of funding and resources were a reason that many victims of DV did not report. This supports research by Women’s Aid (2024c) and Women's Aid (2025), stating that there is a £321 million funding gap in domestic abuse services. This highlights that the current systems of support by the Government, including plans to halve VAWG in the next decade and the College of Policing working alongside Women’s Aid (Home Office, 2024: Women's Aid 2024a), as explored in Objective 3, are vital in reducing the extent of DV in the UK.</w:t>
      </w:r>
    </w:p>
    <w:p w14:paraId="62BB5DC8" w14:textId="77777777" w:rsidR="00883409" w:rsidRPr="00F8765E" w:rsidRDefault="00883409" w:rsidP="00883409">
      <w:pPr>
        <w:shd w:val="clear" w:color="auto" w:fill="FFFFFF"/>
        <w:spacing w:line="360" w:lineRule="auto"/>
        <w:jc w:val="both"/>
        <w:rPr>
          <w:rFonts w:ascii="Arial" w:hAnsi="Arial" w:cs="Arial"/>
          <w:color w:val="000000" w:themeColor="text1"/>
        </w:rPr>
      </w:pPr>
    </w:p>
    <w:p w14:paraId="4909B8DE"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lastRenderedPageBreak/>
        <w:t xml:space="preserve">Referring to Objective 2, where current data and trends are to be explored, all males questioned stated that they did not know what support was available for men experiencing DV, including accessing Claire’s Law. This supports </w:t>
      </w:r>
      <w:proofErr w:type="spellStart"/>
      <w:r w:rsidRPr="00F8765E">
        <w:rPr>
          <w:rFonts w:ascii="Arial" w:hAnsi="Arial" w:cs="Arial"/>
          <w:color w:val="000000" w:themeColor="text1"/>
        </w:rPr>
        <w:t>Easedale</w:t>
      </w:r>
      <w:proofErr w:type="spellEnd"/>
      <w:r w:rsidRPr="00F8765E">
        <w:rPr>
          <w:rFonts w:ascii="Arial" w:hAnsi="Arial" w:cs="Arial"/>
          <w:color w:val="000000" w:themeColor="text1"/>
        </w:rPr>
        <w:t xml:space="preserve"> (2024) who stated that support organisations usually overlook the abuse of men. Furthermore, the lack of support available could be a reason why men are less likely to report abuse (Broberg, 2022). Therefore, regarding Objective 3, the Government and the police need to do more to make support available for men experiencing DV more well-known and widely spread, which is supported by Refuge (2024). On the other hand, regarding Objective 1, the introduction of Claire’s Law highlights a positive step forward compared to how DV was supported historically, where no laws were available to support a reduction in DV (Centre for Women's Justice, 2016).</w:t>
      </w:r>
    </w:p>
    <w:p w14:paraId="1505F61E" w14:textId="77777777" w:rsidR="00883409" w:rsidRPr="00F8765E" w:rsidRDefault="00883409" w:rsidP="00883409">
      <w:pPr>
        <w:shd w:val="clear" w:color="auto" w:fill="FFFFFF"/>
        <w:spacing w:line="360" w:lineRule="auto"/>
        <w:jc w:val="both"/>
        <w:rPr>
          <w:rFonts w:ascii="Arial" w:hAnsi="Arial" w:cs="Arial"/>
          <w:color w:val="000000" w:themeColor="text1"/>
        </w:rPr>
      </w:pPr>
    </w:p>
    <w:p w14:paraId="20BF8BBB"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The research onion method (Saunders et al. 2019) was utilised in this dissertation. The interpretivism and inductive approach of this method enabled the researcher to get a thorough insight into social opinions and analyse them effectively. Furthermore, the quantitative data allowed for patterns to be drawn. However, future research could go further than just using a questionnaire so that the results are more representative of the population (Andrade, 2020; Marshall, 2005). In addition, the informed consent and option to withdraw maintained ethical standards (University of Oxford, 2021)</w:t>
      </w:r>
    </w:p>
    <w:p w14:paraId="6F604C90" w14:textId="77777777" w:rsidR="00883409" w:rsidRPr="00F8765E" w:rsidRDefault="00883409" w:rsidP="00883409">
      <w:pPr>
        <w:shd w:val="clear" w:color="auto" w:fill="FFFFFF"/>
        <w:spacing w:line="360" w:lineRule="auto"/>
        <w:jc w:val="both"/>
        <w:rPr>
          <w:rFonts w:ascii="Arial" w:hAnsi="Arial" w:cs="Arial"/>
          <w:color w:val="000000" w:themeColor="text1"/>
        </w:rPr>
      </w:pPr>
    </w:p>
    <w:p w14:paraId="5C662307"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 xml:space="preserve">To provide a greater insight into the extent of DV in the UK, future research could look at the correlation between the understanding of DV with different professions and jobs. In question 5a, participants from England had a greater sense of DV, which could be due to the primary education sector being questioned, so they will have greater knowledge due to their professional training (Kennedy, 2020). Additionally, the researcher would have questioned charities specialising in DV, such as Women’s Aid, to give this research a greater understanding of the extent to which DV is prevalent in the UK. This is supported by Ortega-Rodriguez, </w:t>
      </w:r>
      <w:proofErr w:type="spellStart"/>
      <w:r w:rsidRPr="00F8765E">
        <w:rPr>
          <w:rFonts w:ascii="Arial" w:hAnsi="Arial" w:cs="Arial"/>
          <w:color w:val="000000" w:themeColor="text1"/>
        </w:rPr>
        <w:t>et,al</w:t>
      </w:r>
      <w:proofErr w:type="spellEnd"/>
      <w:r w:rsidRPr="00F8765E">
        <w:rPr>
          <w:rFonts w:ascii="Arial" w:hAnsi="Arial" w:cs="Arial"/>
          <w:color w:val="000000" w:themeColor="text1"/>
        </w:rPr>
        <w:t xml:space="preserve">. (2020) suggest that research should go beyond questioning the public. </w:t>
      </w:r>
    </w:p>
    <w:p w14:paraId="555AA0FA" w14:textId="77777777" w:rsidR="00883409" w:rsidRPr="00F8765E" w:rsidRDefault="00883409" w:rsidP="00883409">
      <w:pPr>
        <w:shd w:val="clear" w:color="auto" w:fill="FFFFFF"/>
        <w:spacing w:line="360" w:lineRule="auto"/>
        <w:jc w:val="both"/>
        <w:rPr>
          <w:rFonts w:ascii="Arial" w:hAnsi="Arial" w:cs="Arial"/>
          <w:color w:val="000000" w:themeColor="text1"/>
        </w:rPr>
      </w:pPr>
    </w:p>
    <w:p w14:paraId="10DE8412"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 xml:space="preserve">When exploring DV in the future, an area that other researchers may consider investigating further is the exploitation of male victims as supported by Broberg (2022). Additionally, further analysis into how both males and females can be encouraged to </w:t>
      </w:r>
      <w:r w:rsidRPr="00F8765E">
        <w:rPr>
          <w:rFonts w:ascii="Arial" w:hAnsi="Arial" w:cs="Arial"/>
          <w:color w:val="000000" w:themeColor="text1"/>
        </w:rPr>
        <w:lastRenderedPageBreak/>
        <w:t>report DV would be beneficial, so that there is a more realistic picture of the extent of DV in the UK.</w:t>
      </w:r>
    </w:p>
    <w:p w14:paraId="437D5392"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 xml:space="preserve"> </w:t>
      </w:r>
    </w:p>
    <w:p w14:paraId="39FBE83F" w14:textId="77777777" w:rsidR="00883409" w:rsidRPr="00F8765E" w:rsidRDefault="00883409" w:rsidP="00883409">
      <w:pPr>
        <w:shd w:val="clear" w:color="auto" w:fill="FFFFFF"/>
        <w:spacing w:line="360" w:lineRule="auto"/>
        <w:jc w:val="both"/>
        <w:rPr>
          <w:rFonts w:ascii="Arial" w:hAnsi="Arial" w:cs="Arial"/>
          <w:color w:val="000000" w:themeColor="text1"/>
        </w:rPr>
      </w:pPr>
      <w:r w:rsidRPr="00F8765E">
        <w:rPr>
          <w:rFonts w:ascii="Arial" w:hAnsi="Arial" w:cs="Arial"/>
          <w:color w:val="000000" w:themeColor="text1"/>
        </w:rPr>
        <w:t>To conclude, DV is a rising issue in the UK, and it is severely underreported by males and females in the UK (National Centre for Domestic Violence, 2023), highlighting that the full extent is not known. With Government targets, the introduction of new laws and the Police introducing new training and support, it is hoped that the support available for victims will be better, and ultimately, the number of victims of DV will be reduced (Home Office, 2024; Women's Aid, 2024a).</w:t>
      </w:r>
    </w:p>
    <w:p w14:paraId="19A3D52B" w14:textId="77777777" w:rsidR="00C73D09" w:rsidRDefault="00C73D09"/>
    <w:sectPr w:rsidR="00C73D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D09"/>
    <w:rsid w:val="00022DB9"/>
    <w:rsid w:val="000A049B"/>
    <w:rsid w:val="001158B0"/>
    <w:rsid w:val="001340A8"/>
    <w:rsid w:val="0016706A"/>
    <w:rsid w:val="001B43B1"/>
    <w:rsid w:val="001E50C5"/>
    <w:rsid w:val="00202316"/>
    <w:rsid w:val="00256E6C"/>
    <w:rsid w:val="002D4C3E"/>
    <w:rsid w:val="003D125A"/>
    <w:rsid w:val="004C3D77"/>
    <w:rsid w:val="004D681D"/>
    <w:rsid w:val="0052588B"/>
    <w:rsid w:val="00570785"/>
    <w:rsid w:val="005D1E65"/>
    <w:rsid w:val="00607E5C"/>
    <w:rsid w:val="006A3B01"/>
    <w:rsid w:val="006B16AD"/>
    <w:rsid w:val="0070221A"/>
    <w:rsid w:val="00711652"/>
    <w:rsid w:val="007D0E79"/>
    <w:rsid w:val="00883409"/>
    <w:rsid w:val="008E0E75"/>
    <w:rsid w:val="00A631EE"/>
    <w:rsid w:val="00B25823"/>
    <w:rsid w:val="00B30E6E"/>
    <w:rsid w:val="00BA3771"/>
    <w:rsid w:val="00BA6B17"/>
    <w:rsid w:val="00BC7912"/>
    <w:rsid w:val="00BD2BD5"/>
    <w:rsid w:val="00BF7684"/>
    <w:rsid w:val="00C73D09"/>
    <w:rsid w:val="00C84607"/>
    <w:rsid w:val="00CD23CC"/>
    <w:rsid w:val="00D23742"/>
    <w:rsid w:val="00D42CE5"/>
    <w:rsid w:val="00D46D91"/>
    <w:rsid w:val="00D93F45"/>
    <w:rsid w:val="00D954D2"/>
    <w:rsid w:val="00D979CE"/>
    <w:rsid w:val="00DB6FD6"/>
    <w:rsid w:val="00DD24E7"/>
    <w:rsid w:val="00DD6F9C"/>
    <w:rsid w:val="00E65848"/>
    <w:rsid w:val="00E71A12"/>
    <w:rsid w:val="00EE6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28D992"/>
  <w15:chartTrackingRefBased/>
  <w15:docId w15:val="{C4A03BE9-D2D9-864A-8C07-95D51ECD3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06A"/>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73D09"/>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73D09"/>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73D09"/>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73D09"/>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73D09"/>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73D09"/>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73D09"/>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73D09"/>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73D09"/>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3D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3D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3D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3D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3D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3D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3D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3D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3D09"/>
    <w:rPr>
      <w:rFonts w:eastAsiaTheme="majorEastAsia" w:cstheme="majorBidi"/>
      <w:color w:val="272727" w:themeColor="text1" w:themeTint="D8"/>
    </w:rPr>
  </w:style>
  <w:style w:type="paragraph" w:styleId="Title">
    <w:name w:val="Title"/>
    <w:basedOn w:val="Normal"/>
    <w:next w:val="Normal"/>
    <w:link w:val="TitleChar"/>
    <w:uiPriority w:val="10"/>
    <w:qFormat/>
    <w:rsid w:val="00C73D0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73D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D09"/>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73D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3D09"/>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73D09"/>
    <w:rPr>
      <w:i/>
      <w:iCs/>
      <w:color w:val="404040" w:themeColor="text1" w:themeTint="BF"/>
    </w:rPr>
  </w:style>
  <w:style w:type="paragraph" w:styleId="ListParagraph">
    <w:name w:val="List Paragraph"/>
    <w:basedOn w:val="Normal"/>
    <w:uiPriority w:val="34"/>
    <w:qFormat/>
    <w:rsid w:val="00C73D09"/>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73D09"/>
    <w:rPr>
      <w:i/>
      <w:iCs/>
      <w:color w:val="0F4761" w:themeColor="accent1" w:themeShade="BF"/>
    </w:rPr>
  </w:style>
  <w:style w:type="paragraph" w:styleId="IntenseQuote">
    <w:name w:val="Intense Quote"/>
    <w:basedOn w:val="Normal"/>
    <w:next w:val="Normal"/>
    <w:link w:val="IntenseQuoteChar"/>
    <w:uiPriority w:val="30"/>
    <w:qFormat/>
    <w:rsid w:val="00C73D09"/>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73D09"/>
    <w:rPr>
      <w:i/>
      <w:iCs/>
      <w:color w:val="0F4761" w:themeColor="accent1" w:themeShade="BF"/>
    </w:rPr>
  </w:style>
  <w:style w:type="character" w:styleId="IntenseReference">
    <w:name w:val="Intense Reference"/>
    <w:basedOn w:val="DefaultParagraphFont"/>
    <w:uiPriority w:val="32"/>
    <w:qFormat/>
    <w:rsid w:val="00C73D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TotalTime>
  <Pages>3</Pages>
  <Words>788</Words>
  <Characters>4498</Characters>
  <Application>Microsoft Office Word</Application>
  <DocSecurity>0</DocSecurity>
  <Lines>37</Lines>
  <Paragraphs>10</Paragraphs>
  <ScaleCrop>false</ScaleCrop>
  <Company/>
  <LinksUpToDate>false</LinksUpToDate>
  <CharactersWithSpaces>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39</cp:revision>
  <dcterms:created xsi:type="dcterms:W3CDTF">2025-03-21T16:10:00Z</dcterms:created>
  <dcterms:modified xsi:type="dcterms:W3CDTF">2025-03-29T19:20:00Z</dcterms:modified>
</cp:coreProperties>
</file>