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6109CA" w14:textId="768D87F1" w:rsidR="00AB21A6" w:rsidRPr="009F6BC6" w:rsidRDefault="009F6BC6" w:rsidP="00032922">
      <w:pPr>
        <w:spacing w:line="480" w:lineRule="auto"/>
        <w:ind w:firstLine="720"/>
        <w:jc w:val="center"/>
        <w:rPr>
          <w:b/>
          <w:bCs/>
        </w:rPr>
      </w:pPr>
      <w:r w:rsidRPr="009F6BC6">
        <w:rPr>
          <w:b/>
          <w:bCs/>
        </w:rPr>
        <w:t xml:space="preserve">Case Formulation </w:t>
      </w:r>
    </w:p>
    <w:p w14:paraId="1CAA1A05" w14:textId="77777777" w:rsidR="009F6BC6" w:rsidRDefault="009F6BC6" w:rsidP="00032922">
      <w:pPr>
        <w:spacing w:line="480" w:lineRule="auto"/>
        <w:ind w:firstLine="720"/>
      </w:pPr>
    </w:p>
    <w:p w14:paraId="2B94E8EF" w14:textId="2ACF696C" w:rsidR="00D34C79" w:rsidRDefault="00D34C79" w:rsidP="00032922">
      <w:pPr>
        <w:spacing w:line="480" w:lineRule="auto"/>
      </w:pPr>
      <w:r>
        <w:t xml:space="preserve">I do declare that no </w:t>
      </w:r>
      <w:r w:rsidR="001E6208">
        <w:t>usage</w:t>
      </w:r>
      <w:r>
        <w:t xml:space="preserve"> of AI was used in the research or </w:t>
      </w:r>
      <w:r w:rsidR="001E6208">
        <w:t xml:space="preserve">write up for the Case Formulation. </w:t>
      </w:r>
    </w:p>
    <w:p w14:paraId="6CE9A79A" w14:textId="077EEE9E" w:rsidR="009F6BC6" w:rsidRPr="00032922" w:rsidRDefault="009F6BC6" w:rsidP="00032922">
      <w:pPr>
        <w:spacing w:line="480" w:lineRule="auto"/>
        <w:rPr>
          <w:b/>
          <w:bCs/>
        </w:rPr>
      </w:pPr>
      <w:r w:rsidRPr="00032922">
        <w:rPr>
          <w:b/>
          <w:bCs/>
        </w:rPr>
        <w:t>Service user’s background:</w:t>
      </w:r>
    </w:p>
    <w:p w14:paraId="42470C14" w14:textId="2E82EB13" w:rsidR="009F6BC6" w:rsidRDefault="0092369B" w:rsidP="00032922">
      <w:pPr>
        <w:spacing w:line="480" w:lineRule="auto"/>
        <w:ind w:firstLine="720"/>
      </w:pPr>
      <w:r>
        <w:t xml:space="preserve">Amanda Williams is a 52 year old </w:t>
      </w:r>
      <w:r w:rsidR="003027C2">
        <w:t>divorced</w:t>
      </w:r>
      <w:r>
        <w:t xml:space="preserve"> mother of two children, a boy and a girl who are now both grown up and have left the home. Amanda was in a family of nine children with her being the </w:t>
      </w:r>
      <w:r w:rsidR="003027C2">
        <w:t>fifth</w:t>
      </w:r>
      <w:r>
        <w:t xml:space="preserve"> child of the house. Amandas family were all </w:t>
      </w:r>
      <w:r w:rsidR="003027C2">
        <w:t>extremely</w:t>
      </w:r>
      <w:r>
        <w:t xml:space="preserve"> close to one another throughout, childhood her life was very much supported and stable with her father working in a consistent and successful job to provide for the family; her father being a repairman and her mother a homemaker who would have looked after all the children. Growing up Amandas childhood was all ordinary her school life was filled with her making friends and succeeding following, graduation Amanda found herself in a successful career as an administrative assistant</w:t>
      </w:r>
      <w:r w:rsidR="001C5CF1">
        <w:t>. Following this she married at the age of 23 years old where she later had her two children. Amandas homelife with her husband quickly deteriorated leading to her divorce and later on her two children left for college leaving her now alone.</w:t>
      </w:r>
    </w:p>
    <w:p w14:paraId="39D2D3D2" w14:textId="4C94D2CB" w:rsidR="009F6BC6" w:rsidRPr="00032922" w:rsidRDefault="009F6BC6" w:rsidP="00032922">
      <w:pPr>
        <w:spacing w:line="480" w:lineRule="auto"/>
        <w:rPr>
          <w:b/>
          <w:bCs/>
        </w:rPr>
      </w:pPr>
      <w:r w:rsidRPr="00032922">
        <w:rPr>
          <w:b/>
          <w:bCs/>
        </w:rPr>
        <w:t>Summary of service user’s core problems or difficulties:</w:t>
      </w:r>
    </w:p>
    <w:p w14:paraId="5CB7CF41" w14:textId="0C035CAA" w:rsidR="009F6BC6" w:rsidRDefault="001C5CF1" w:rsidP="00032922">
      <w:pPr>
        <w:spacing w:line="480" w:lineRule="auto"/>
        <w:ind w:firstLine="720"/>
      </w:pPr>
      <w:r>
        <w:t>After interviewing Amanda she revealed that throughout her marriage her husband was consistently verbally and emotionally abusive towards Amanda telling her she was “stupid and worthless” Amanda stated that he would heavily criti</w:t>
      </w:r>
      <w:r w:rsidR="005E7E5F">
        <w:t>cise</w:t>
      </w:r>
      <w:r>
        <w:t xml:space="preserve"> her on her cooking and would ridicule her weight compla</w:t>
      </w:r>
      <w:r w:rsidR="005E7E5F">
        <w:t xml:space="preserve">ining </w:t>
      </w:r>
      <w:r>
        <w:t>that she was overweight. Amanda said he would also lock her in her own home leaving her without contact from the outside world. Following her divorce and treatment for depression</w:t>
      </w:r>
      <w:r w:rsidR="005E7E5F">
        <w:t xml:space="preserve"> using anti-depressant medication and spending three weeks in a psychiatric wards her mood improved however,</w:t>
      </w:r>
      <w:r>
        <w:t xml:space="preserve"> her children </w:t>
      </w:r>
      <w:r w:rsidR="005E7E5F">
        <w:t xml:space="preserve">then later </w:t>
      </w:r>
      <w:r>
        <w:t xml:space="preserve">left the home to pursue college leading her to spiral into another depression causing her to </w:t>
      </w:r>
      <w:r w:rsidR="005E7E5F">
        <w:t xml:space="preserve">stop exercising and overeating. Following this signs of </w:t>
      </w:r>
      <w:r w:rsidR="005E7E5F">
        <w:lastRenderedPageBreak/>
        <w:t xml:space="preserve">hoarding gradually appeared with her originally hiding it in her basement it would overtime become out of control. Amanda then through these issues has shown clear signs of depression, anxiety, loneliness and hoarding tendencies. </w:t>
      </w:r>
    </w:p>
    <w:p w14:paraId="1C0BF540" w14:textId="67EC6953" w:rsidR="009F6BC6" w:rsidRPr="00032922" w:rsidRDefault="009F6BC6" w:rsidP="00032922">
      <w:pPr>
        <w:spacing w:line="480" w:lineRule="auto"/>
        <w:rPr>
          <w:b/>
          <w:bCs/>
        </w:rPr>
      </w:pPr>
      <w:r w:rsidRPr="00032922">
        <w:rPr>
          <w:b/>
          <w:bCs/>
        </w:rPr>
        <w:t xml:space="preserve">How the service user’s difficulties relate to one another, drawing on psychological theory </w:t>
      </w:r>
    </w:p>
    <w:p w14:paraId="225CFF0F" w14:textId="093234C2" w:rsidR="00E959D6" w:rsidRDefault="000E3BB4" w:rsidP="00032922">
      <w:pPr>
        <w:spacing w:line="480" w:lineRule="auto"/>
        <w:ind w:firstLine="720"/>
      </w:pPr>
      <w:r>
        <w:t xml:space="preserve">Amandas great level of anxiety could </w:t>
      </w:r>
      <w:r w:rsidR="00621813">
        <w:t>potentially</w:t>
      </w:r>
      <w:r>
        <w:t xml:space="preserve"> root itself in Amandas past with the past traumatic experiences through her abusive </w:t>
      </w:r>
      <w:r w:rsidR="00621813">
        <w:t>ex-husband</w:t>
      </w:r>
      <w:r>
        <w:t xml:space="preserve">. Through his emotional and verbal abuse a potential increase in anxiety levels and behaviour caused by anxiety could be noted </w:t>
      </w:r>
      <w:r w:rsidR="00621813">
        <w:t xml:space="preserve">leading to her present feelings of anxiety drawing on her past traumatic experiences. In a study conducted by Ahmadabadi et al. (2020) it was found that in a longitudinal study into cases where clear examples of past domestic abuse (intimate partner violence IPV) was present there was a clear increase in anxiety throughout the individuals life: “increased risk of anxiety disorders predicted by emotional abuse” (2020). This can then infer that </w:t>
      </w:r>
      <w:r w:rsidR="00331BFC">
        <w:t xml:space="preserve">potentially the domestic abuse that she suffered from could have caused a direct increase in her anxiety levels leading her to me more susceptible to suffering from anxiety when going through difficult periods in her life. In a study by Weber (2017) they found that in the stress model Repeated social defeat (RSD) it explains that those who go through </w:t>
      </w:r>
      <w:r w:rsidR="00D54622">
        <w:t>traumatic</w:t>
      </w:r>
      <w:r w:rsidR="00331BFC">
        <w:t xml:space="preserve"> experiences are then more likely later on down the line to have a much lower threshold for anxiety: “</w:t>
      </w:r>
      <w:r w:rsidR="00331BFC" w:rsidRPr="00331BFC">
        <w:t>sub-threshold stress causes re-establishment of anxiety</w:t>
      </w:r>
      <w:r w:rsidR="00331BFC">
        <w:t xml:space="preserve">” (2017) </w:t>
      </w:r>
      <w:r w:rsidR="00D54622">
        <w:t xml:space="preserve">this supports a potential explanation into why Amanda even years down the line still experiences anxiety when she suffers through difficult periods in her life such as her children leaving her to go to college. </w:t>
      </w:r>
      <w:r w:rsidR="00866390">
        <w:t xml:space="preserve">Another issue that Amanda is struggling with is her loneliness as seen by her decreased mental state following her children leaving her to go to college. This would have a great negative impact onto her mental health as now she may be feeling truly isolated from the rest of the world with loneliness impacting on her ability to seek support from the outside world which, will have a knock on effect onto the other issues she is facing continuing to worsen her mental health. </w:t>
      </w:r>
      <w:r w:rsidR="00717FB5">
        <w:t xml:space="preserve">Amanda can be described as going through “Intimate loneliness” which as described by </w:t>
      </w:r>
      <w:proofErr w:type="spellStart"/>
      <w:r w:rsidR="00717FB5">
        <w:t>Cacioppa</w:t>
      </w:r>
      <w:proofErr w:type="spellEnd"/>
      <w:r w:rsidR="00717FB5">
        <w:t xml:space="preserve"> et al. (2015) is a form of loneliness </w:t>
      </w:r>
      <w:r w:rsidR="00717FB5">
        <w:lastRenderedPageBreak/>
        <w:t xml:space="preserve">wherein individuals experience the perception that they have an absence of those close to them e.g. their children in the case of Amanda leading to, issue of feeling isolated and withdrawn from the rest of society. Furthermore studies such as one done by </w:t>
      </w:r>
      <w:proofErr w:type="spellStart"/>
      <w:r w:rsidR="00717FB5">
        <w:t>Bennardi</w:t>
      </w:r>
      <w:proofErr w:type="spellEnd"/>
      <w:r w:rsidR="00717FB5">
        <w:t xml:space="preserve"> et al. (2019) states that those who are older people suffer much greater psychological effects of losing those close to them than younger people which further empathises the impact that loneliness will have on Amanda</w:t>
      </w:r>
      <w:r w:rsidR="00A175EB">
        <w:t xml:space="preserve">. A further reasoning to Amandas change in diet can also be potentially explained through loneliness as Adam et al. (2011) described in their study on adolescence and the impact loneliness has on them as, “loneliness linked to nausea, headaches, eating disturbances” (2011). Therefore loneliness can have a major impact on Amandas </w:t>
      </w:r>
      <w:r w:rsidR="00A7261A">
        <w:t>dietary</w:t>
      </w:r>
      <w:r w:rsidR="00A175EB">
        <w:t xml:space="preserve"> issues with her “gaining weight” since her children have moved away </w:t>
      </w:r>
      <w:r w:rsidR="00A7261A">
        <w:t>can be linked to her loneliness. Another issue that Amanda is suffering from is her problems with depressi</w:t>
      </w:r>
      <w:r w:rsidR="003D0614">
        <w:t xml:space="preserve">ve symptoms </w:t>
      </w:r>
      <w:r w:rsidR="00EA7C17">
        <w:t xml:space="preserve">e.g. low motivation in relation to her not being able to clear her </w:t>
      </w:r>
      <w:r w:rsidR="0024265F">
        <w:t xml:space="preserve">collections of </w:t>
      </w:r>
      <w:r w:rsidR="00645C5B">
        <w:t>trash bags and old c</w:t>
      </w:r>
      <w:r w:rsidR="00F67450">
        <w:t>lothing this lack</w:t>
      </w:r>
      <w:r w:rsidR="0072209A">
        <w:t xml:space="preserve"> </w:t>
      </w:r>
      <w:r w:rsidR="00234F0A">
        <w:t xml:space="preserve">as well as, having excessive sleeping patterns. All these depressive symptoms </w:t>
      </w:r>
      <w:r w:rsidR="00BB3B63">
        <w:t xml:space="preserve">can be found in </w:t>
      </w:r>
      <w:r w:rsidR="00807A16">
        <w:t xml:space="preserve">De la Garza et al. (2017) report on depressive symptoms finding that all those symptoms that Amanda </w:t>
      </w:r>
      <w:r w:rsidR="00714D6F">
        <w:t xml:space="preserve">is suffering from comes under their own </w:t>
      </w:r>
      <w:r w:rsidR="00E3705D">
        <w:t>categories of depression: “</w:t>
      </w:r>
      <w:r w:rsidR="00F86B4C">
        <w:t xml:space="preserve">Very </w:t>
      </w:r>
      <w:r w:rsidR="00E3705D" w:rsidRPr="00E3705D">
        <w:t>Quick Inventory of Depressive Symptomatology (VQIDS-SR5)</w:t>
      </w:r>
      <w:r w:rsidR="002F2DA3">
        <w:t>” (2017)</w:t>
      </w:r>
      <w:r w:rsidR="00D66D53">
        <w:t>.</w:t>
      </w:r>
      <w:r w:rsidR="00A7261A">
        <w:t xml:space="preserve"> </w:t>
      </w:r>
      <w:r w:rsidR="00D66D53">
        <w:t>A</w:t>
      </w:r>
      <w:r w:rsidR="00A7261A">
        <w:t xml:space="preserve">ll the previous </w:t>
      </w:r>
      <w:r w:rsidR="00580ED1">
        <w:t xml:space="preserve">issues that have been discussed that Amanda is suffering from can also be linked to </w:t>
      </w:r>
      <w:r w:rsidR="008D4714">
        <w:t xml:space="preserve">the causation of depression with her feelings of loneliness and anxiety all being found </w:t>
      </w:r>
      <w:r w:rsidR="00F86B4C">
        <w:t xml:space="preserve">in the VQIDS </w:t>
      </w:r>
      <w:r w:rsidR="00AC3407">
        <w:t>therefore, it begins to reason that Amanda does then suffer from depression</w:t>
      </w:r>
      <w:r w:rsidR="00CD1F4A">
        <w:t xml:space="preserve">. </w:t>
      </w:r>
      <w:r w:rsidR="003027C2">
        <w:t xml:space="preserve">These issues of depression may have remained untreated due to what </w:t>
      </w:r>
      <w:r w:rsidR="007B46B3">
        <w:t xml:space="preserve">many can describe depression as a vicious cycle where the more depressed and isolated Amanda becomes the less likely she is to seek mental health support. To further expand on this in Henke et al. (2009) study into clinical inertia for depressed patients it was found that if a patient does not have an close support network around them who will openly support them in their journey to beat depression, then the ability for the patient to seek help and the success of that treatment was greatly limited. Therefore in relation to Amandas case her ability for herself to willingly gain treatment for depression is lowered as she currently has no immediate support network due to her family having moved away. Finally another </w:t>
      </w:r>
      <w:r w:rsidR="007B46B3">
        <w:lastRenderedPageBreak/>
        <w:t xml:space="preserve">major issue that Amanda is suffering from is the issue of hoarding this can have many issues that can cause this behaviour in Amandas case she discusses </w:t>
      </w:r>
      <w:r w:rsidR="002B6680">
        <w:t xml:space="preserve">building up her collection of trash bags with various papers with information to taxes and bills as well as old clothes. She greatly </w:t>
      </w:r>
      <w:r w:rsidR="002C5658">
        <w:t>feared</w:t>
      </w:r>
      <w:r w:rsidR="002B6680">
        <w:t xml:space="preserve"> getting rid of these papers and clothes as she worried that they would be needed for tax purposes this form of hoarding can be routed in anxiety as this is what is commonly found for many hoarder anxiety is a potential key reasoning as to why they are hoarding as seen in Hamblin et al. (2015) research into anxiety of hoarders where they say “</w:t>
      </w:r>
      <w:r w:rsidR="002C5658" w:rsidRPr="002C5658">
        <w:t>anxiety is the most commonly reported comorbid symptom domain for hoarding disorder</w:t>
      </w:r>
      <w:r w:rsidR="002C5658">
        <w:t xml:space="preserve">” (2015). </w:t>
      </w:r>
    </w:p>
    <w:p w14:paraId="6D343E39" w14:textId="1C6D2624" w:rsidR="009F6BC6" w:rsidRPr="00032922" w:rsidRDefault="009F6BC6" w:rsidP="00032922">
      <w:pPr>
        <w:spacing w:line="480" w:lineRule="auto"/>
        <w:rPr>
          <w:b/>
          <w:bCs/>
        </w:rPr>
      </w:pPr>
      <w:r w:rsidRPr="00032922">
        <w:rPr>
          <w:b/>
          <w:bCs/>
        </w:rPr>
        <w:t>Plan of intervention:</w:t>
      </w:r>
    </w:p>
    <w:p w14:paraId="067C188E" w14:textId="10B7A0B7" w:rsidR="009F6BC6" w:rsidRDefault="00E959D6" w:rsidP="00032922">
      <w:pPr>
        <w:spacing w:line="480" w:lineRule="auto"/>
        <w:ind w:firstLine="720"/>
      </w:pPr>
      <w:r>
        <w:t xml:space="preserve">The plan of intervention would primarily focus on targeting the main issues that </w:t>
      </w:r>
      <w:r w:rsidR="004D6652">
        <w:t>Amanda is going through currently those being problems with Anxiety, loneliness, depression and hoarding.</w:t>
      </w:r>
      <w:r w:rsidR="002C5658">
        <w:t xml:space="preserve"> In order to full assess and understand Amandas mental health issues that she is suffering from first of all it is recommended that she undergoes the Beck depression inventory taken from Beck et al. (1997) inventory which will aim to analyse many depressive symptoms that Amanda has these will also include issues of loneliness and anxiety where psychologists will be able to analyse and understand the severity of the mental health problems that Amanda is going through. Amanda is also recommended to complete the Hoarding rating scale (HRS) </w:t>
      </w:r>
      <w:r w:rsidR="00652291">
        <w:t xml:space="preserve">this taken from Tolin et al. (2010) is a semi-structured interview that will discuss various questions aimed to gather qualitative data, which will then be analysed in order to understand and rate how severe Amandas hoarding tendencies are. </w:t>
      </w:r>
      <w:r w:rsidR="00D9238C">
        <w:t xml:space="preserve">Both these scales will allow psychologists to at first evaluate Amandas level of mental health in regards to the problems previously stated, which they can then use to decide on the best course of action for the proper and most successful treatment for Amanda. </w:t>
      </w:r>
    </w:p>
    <w:p w14:paraId="7FB0FFE7" w14:textId="6F9BB890" w:rsidR="00D9238C" w:rsidRDefault="00D9238C" w:rsidP="00032922">
      <w:pPr>
        <w:spacing w:line="480" w:lineRule="auto"/>
        <w:ind w:firstLine="720"/>
      </w:pPr>
      <w:r>
        <w:t xml:space="preserve">In order to then support Amanda with her mental health issues, it is recommended that she undergoes a mix of two forms of therapy Cognitive Behavioural Therapy (CBT) as well as Exposure Therapy. To primarily support Amanda through her issues of loneliness, anxiety and depression CBT </w:t>
      </w:r>
      <w:r>
        <w:lastRenderedPageBreak/>
        <w:t xml:space="preserve">would be the </w:t>
      </w:r>
      <w:r w:rsidR="003555FD">
        <w:t>recommended</w:t>
      </w:r>
      <w:r>
        <w:t xml:space="preserve"> therapy. </w:t>
      </w:r>
      <w:r w:rsidR="003555FD">
        <w:t xml:space="preserve">Cognitive behavioural therapy has a long and successful history in the treatment of mental health issues. CBT can be best described through </w:t>
      </w:r>
      <w:r w:rsidR="003555FD" w:rsidRPr="003555FD">
        <w:t>Sandro Misciagna</w:t>
      </w:r>
      <w:r w:rsidR="003555FD">
        <w:t xml:space="preserve"> (2020) book who states that “</w:t>
      </w:r>
      <w:r w:rsidR="003555FD" w:rsidRPr="003555FD">
        <w:t>CBT provides useful tools that can be used to induce or facilitate belief revision such as cognitive restructuring or exposure/response prevention</w:t>
      </w:r>
      <w:r w:rsidR="003555FD">
        <w:t>” (2020). Therefore CBT would be most beneficial to Amanda to help her realise and change her beliefs in order for her to fully seek the support of those around her, this will particularly help her with her issues of loneliness as if she is able through CBT to open up to her family and those she holds closest about her issues of loneliness then, she will be able to seek out the validation and support of her family allowing them to return to her company where like she was prior to her daughter leaving she can return to a state of where she feels comfortable in with her family beside her to support her. Further usage of CBT can be used to facilitate a reduction in anxiety with previous studies such as Heslop-Marshall et al. (2015) who found a significant reduction in anxiety for patients undergoing CBT treatment. Therefore it can be recommended that Amanda pursues CBT treatment for the reduction of her anxiety which would then</w:t>
      </w:r>
      <w:r w:rsidR="006F53BD">
        <w:t>,</w:t>
      </w:r>
      <w:r w:rsidR="003555FD">
        <w:t xml:space="preserve"> encourage her to </w:t>
      </w:r>
      <w:r w:rsidR="006F53BD">
        <w:t xml:space="preserve">fully understand herself where these negative anxiety inducing thoughts are coming from e.g. her past traumatic experiences with her husband. CBT would then encourage her to create effective coping strategies and set realistic and manageable goals for her to fully reduce her anxiety levels and return her life to the state it was prior to suffering from extreme levels of anxiety. </w:t>
      </w:r>
      <w:r w:rsidR="008B7DD6">
        <w:t xml:space="preserve">For the treatment of Amandas depression CBT would also be effective </w:t>
      </w:r>
      <w:r w:rsidR="0058326E">
        <w:t xml:space="preserve">in Sun et al. (2019) study into how effective CBT is in the treatment of breast cancer patients it was found that it was extremely effective for those who </w:t>
      </w:r>
      <w:r w:rsidR="00A54230">
        <w:t xml:space="preserve">have suffered through traumatic experiences throughout their cancer journey. To relate this to Amanda who has also gone through traumatic experiences it supports the idea that this form of treatment would be especially effective for treating her depression due to her past experiences as, it will allow her to understand her own depression and work on ways to counter its effects therefore, relieving the symptoms of the depression such as her lack of motivation which will have a knock on effect in countering her hoarding tendencies giving her the motivation, to remove the unnecessary clutter that is plaguing her home. Finally to counter Hoarding tendencies </w:t>
      </w:r>
      <w:r w:rsidR="00A54230">
        <w:lastRenderedPageBreak/>
        <w:t>properly it is recommended, that she pursues exposure therapy</w:t>
      </w:r>
      <w:r w:rsidR="00BE43B4">
        <w:t>. This will start very small with Amanda going through any unnecessary belongings that she is hoarding that has less significant emotional value to them which, will help it be less anxiety inducing for Amanda. Then overtime she will experience desensitization where the items that she holds the most value over e.g. her items she sees as important for tax related reasonings shall gradually be removed by her. This will allow for her hoarding to be combatted where she can also develop coping strategies to make it easier for he to not fall Into the same patterns of behaviour. Further reinforcement of her progress would also be supported allowing her to fully move on and prevent hoarding from reoccurring. In the study conducted by Ayers et al. (2020) it was found that “Cognitive rehabilitation and Exposure/sorting therapy” (2020) was extremely effective in reducing the hoarding symptoms of older adults by teaching them different coping mechanisms. This is of particular value towards Amanda as she herself is an older women who falls into the same category as those in this study therefore, it could be reasoned that if it worked so well for those participants it can also work well for Amanda.</w:t>
      </w:r>
    </w:p>
    <w:p w14:paraId="203A6E31" w14:textId="739172CF" w:rsidR="009F6BC6" w:rsidRPr="00032922" w:rsidRDefault="009F6BC6" w:rsidP="00032922">
      <w:pPr>
        <w:spacing w:line="480" w:lineRule="auto"/>
        <w:rPr>
          <w:b/>
          <w:bCs/>
        </w:rPr>
      </w:pPr>
      <w:r w:rsidRPr="00032922">
        <w:rPr>
          <w:b/>
          <w:bCs/>
        </w:rPr>
        <w:t xml:space="preserve">Revision and reformulate </w:t>
      </w:r>
    </w:p>
    <w:p w14:paraId="225165C9" w14:textId="1BC4659E" w:rsidR="000E3BB4" w:rsidRDefault="00BE43B4" w:rsidP="00032922">
      <w:pPr>
        <w:spacing w:line="480" w:lineRule="auto"/>
        <w:ind w:firstLine="720"/>
      </w:pPr>
      <w:r>
        <w:t xml:space="preserve">Once Amanda has successfully completed all her forms of treatment through CBT and Exposure Therapy then once again Becks depression inventory (1997) and the hoarding rating scale (2010) would need to be conducted in order to evaluate whether or not the treatment was successful, in reducing her symptoms of depression, anxiety, loneliness and hoarding. If Amandas treatment proves to be ineffective in supporting her mental health then other options for treatment should be considered. </w:t>
      </w:r>
      <w:r w:rsidR="004716C3">
        <w:t xml:space="preserve">It would be recommended that different forms of therapy such as Group therapy which can be seen through </w:t>
      </w:r>
      <w:proofErr w:type="spellStart"/>
      <w:r w:rsidR="004716C3">
        <w:t>Heldref</w:t>
      </w:r>
      <w:proofErr w:type="spellEnd"/>
      <w:r w:rsidR="004716C3">
        <w:t xml:space="preserve"> Publications (2007) where in Amandas case she would be introduced to a group of people who are all going through similar issues to Amanda where they can discuss these issues together and all open up to each other. This more social form of therapy may be more beneficial to Amanda if the more individualistic forms of therapy of CBT and Exposure therapy proves ineffective. Group therapy may potentially allow for the alleviation or reduction in Amandas </w:t>
      </w:r>
      <w:r w:rsidR="004716C3">
        <w:lastRenderedPageBreak/>
        <w:t xml:space="preserve">issues of loneliness as, she would now be able to introduce herself to potentially likeminded individuals and become a part of a group, instead of being isolated within her home away from society. Another form of therapy that could also be an alternative is </w:t>
      </w:r>
      <w:r w:rsidR="003818C3">
        <w:t>Mindfulness</w:t>
      </w:r>
      <w:r w:rsidR="004716C3">
        <w:t xml:space="preserve"> and acceptance based therapies. This form of therapy can also be group based where individuals such as Amanda can take part in various activities such as mediations, discussion and team building exercises. These </w:t>
      </w:r>
      <w:r w:rsidR="003818C3">
        <w:t>activities</w:t>
      </w:r>
      <w:r w:rsidR="004716C3">
        <w:t xml:space="preserve"> would help Amanda work as part of a team and share her experience of healing from her mental health issues together with other people</w:t>
      </w:r>
      <w:r w:rsidR="003818C3">
        <w:t>. The study by Krafft et al. (2023) shows how effective a form of mindfulness therapy is through commitment therapy in their treatment of hoarding found that a lack of “</w:t>
      </w:r>
      <w:r w:rsidR="003818C3" w:rsidRPr="003818C3">
        <w:t>mindful awareness are indeed related to hoarding symptoms</w:t>
      </w:r>
      <w:r w:rsidR="003818C3">
        <w:t>” (2023) this shows that this form of therapy if successful allows for the reduction in hoarding tendencies. Both of these therapies are an alternative if in case the therapies of CBT and Exposure Therapy do not sufficiently help Amanda in fully winning her mental health battle and returning to a state where she is comfortable and happy in her own mind and home.</w:t>
      </w:r>
    </w:p>
    <w:sdt>
      <w:sdtPr>
        <w:id w:val="1381133743"/>
        <w:docPartObj>
          <w:docPartGallery w:val="Bibliographies"/>
          <w:docPartUnique/>
        </w:docPartObj>
      </w:sdtPr>
      <w:sdtEndPr>
        <w:rPr>
          <w:rFonts w:asciiTheme="minorHAnsi" w:eastAsiaTheme="minorEastAsia" w:hAnsiTheme="minorHAnsi" w:cstheme="minorBidi"/>
          <w:color w:val="auto"/>
          <w:kern w:val="2"/>
          <w:sz w:val="22"/>
          <w:szCs w:val="22"/>
          <w:lang w:eastAsia="zh-CN"/>
          <w14:ligatures w14:val="standardContextual"/>
        </w:rPr>
      </w:sdtEndPr>
      <w:sdtContent>
        <w:p w14:paraId="62AB04D8" w14:textId="07B7FABE" w:rsidR="000E3BB4" w:rsidRDefault="000E3BB4" w:rsidP="00032922">
          <w:pPr>
            <w:pStyle w:val="Heading1"/>
            <w:spacing w:line="480" w:lineRule="auto"/>
            <w:ind w:firstLine="720"/>
          </w:pPr>
          <w:r>
            <w:t>References</w:t>
          </w:r>
        </w:p>
        <w:sdt>
          <w:sdtPr>
            <w:id w:val="-573587230"/>
            <w:bibliography/>
          </w:sdtPr>
          <w:sdtContent>
            <w:p w14:paraId="7B5963CE" w14:textId="77777777" w:rsidR="00032922" w:rsidRDefault="000E3BB4" w:rsidP="00032922">
              <w:pPr>
                <w:pStyle w:val="Bibliography"/>
                <w:spacing w:line="480" w:lineRule="auto"/>
                <w:ind w:left="720" w:firstLine="720"/>
                <w:rPr>
                  <w:noProof/>
                  <w:kern w:val="0"/>
                  <w:sz w:val="24"/>
                  <w:szCs w:val="24"/>
                  <w14:ligatures w14:val="none"/>
                </w:rPr>
              </w:pPr>
              <w:r>
                <w:fldChar w:fldCharType="begin"/>
              </w:r>
              <w:r>
                <w:instrText>BIBLIOGRAPHY</w:instrText>
              </w:r>
              <w:r>
                <w:fldChar w:fldCharType="separate"/>
              </w:r>
              <w:r w:rsidR="00032922">
                <w:rPr>
                  <w:noProof/>
                </w:rPr>
                <w:t xml:space="preserve">Adam, E. K., Chyu, L. P., Hoyt, L. T., Doane, L. D., Boisjoly, J. P., Duncan, G. J., . . . McDade, T. W. (2011). Adverse Adolescent Relationship Histories and Young Adult Health: Cumulative Effects of Loneliness, Low Parental Support, Relationship Instability, Intimate Partner Violence, and Loss. </w:t>
              </w:r>
              <w:r w:rsidR="00032922">
                <w:rPr>
                  <w:i/>
                  <w:iCs/>
                  <w:noProof/>
                </w:rPr>
                <w:t>Journal of adolescent health</w:t>
              </w:r>
              <w:r w:rsidR="00032922">
                <w:rPr>
                  <w:noProof/>
                </w:rPr>
                <w:t>, p.278-286.</w:t>
              </w:r>
            </w:p>
            <w:p w14:paraId="2F56C99A" w14:textId="77777777" w:rsidR="00032922" w:rsidRDefault="00032922" w:rsidP="00032922">
              <w:pPr>
                <w:pStyle w:val="Bibliography"/>
                <w:spacing w:line="480" w:lineRule="auto"/>
                <w:ind w:left="720" w:firstLine="720"/>
                <w:rPr>
                  <w:noProof/>
                </w:rPr>
              </w:pPr>
              <w:r>
                <w:rPr>
                  <w:noProof/>
                </w:rPr>
                <w:t xml:space="preserve">Ahmadabadi, Z., Najman, J. M., Williams, G. M., Clavarino, A. M., d’Abbs, P., &amp; Tran, N. (2020). Intimate partner violence and subsequent depression and anxiety disorders. </w:t>
              </w:r>
              <w:r>
                <w:rPr>
                  <w:i/>
                  <w:iCs/>
                  <w:noProof/>
                </w:rPr>
                <w:t>Social Psychiatry and Psychiatric Epidemiology</w:t>
              </w:r>
              <w:r>
                <w:rPr>
                  <w:noProof/>
                </w:rPr>
                <w:t>, p.611-620.</w:t>
              </w:r>
            </w:p>
            <w:p w14:paraId="2F80E4D9" w14:textId="77777777" w:rsidR="00032922" w:rsidRDefault="00032922" w:rsidP="00032922">
              <w:pPr>
                <w:pStyle w:val="Bibliography"/>
                <w:spacing w:line="480" w:lineRule="auto"/>
                <w:ind w:left="720" w:firstLine="720"/>
                <w:rPr>
                  <w:noProof/>
                </w:rPr>
              </w:pPr>
              <w:r>
                <w:rPr>
                  <w:noProof/>
                </w:rPr>
                <w:t xml:space="preserve">Ayers, C. R., Davidson, E. J., Dozier, M. E., &amp; Twamley, E. W. (2020). Cognitive Rehabilitation and Exposure/Sorting Therapy for Late-Life Hoarding: Effects on Neuropsychological Performance. </w:t>
              </w:r>
              <w:r>
                <w:rPr>
                  <w:i/>
                  <w:iCs/>
                  <w:noProof/>
                </w:rPr>
                <w:t>The journals of gerontology</w:t>
              </w:r>
              <w:r>
                <w:rPr>
                  <w:noProof/>
                </w:rPr>
                <w:t>, p.1193-1198.</w:t>
              </w:r>
            </w:p>
            <w:p w14:paraId="7ED832BE" w14:textId="77777777" w:rsidR="00032922" w:rsidRDefault="00032922" w:rsidP="00032922">
              <w:pPr>
                <w:pStyle w:val="Bibliography"/>
                <w:spacing w:line="480" w:lineRule="auto"/>
                <w:ind w:left="720" w:firstLine="720"/>
                <w:rPr>
                  <w:noProof/>
                </w:rPr>
              </w:pPr>
              <w:r>
                <w:rPr>
                  <w:noProof/>
                </w:rPr>
                <w:lastRenderedPageBreak/>
                <w:t xml:space="preserve">Beck, A. T., Guth, D., Steer, R. A., &amp; Ball, R. (1997). Screening for major depression disorders in medical inpatients with the Beck Depression Inventory for Primary Care. </w:t>
              </w:r>
              <w:r>
                <w:rPr>
                  <w:i/>
                  <w:iCs/>
                  <w:noProof/>
                </w:rPr>
                <w:t>Behaviour research and therapy</w:t>
              </w:r>
              <w:r>
                <w:rPr>
                  <w:noProof/>
                </w:rPr>
                <w:t>, p.785-791.</w:t>
              </w:r>
            </w:p>
            <w:p w14:paraId="471FA207" w14:textId="77777777" w:rsidR="00032922" w:rsidRDefault="00032922" w:rsidP="00032922">
              <w:pPr>
                <w:pStyle w:val="Bibliography"/>
                <w:spacing w:line="480" w:lineRule="auto"/>
                <w:ind w:left="720" w:firstLine="720"/>
                <w:rPr>
                  <w:noProof/>
                </w:rPr>
              </w:pPr>
              <w:r>
                <w:rPr>
                  <w:noProof/>
                </w:rPr>
                <w:t xml:space="preserve">Bennardi, M., Caballero, F. F., Miret, M., Ayuso‐Mateos, J. L., Haro, J. M., Lara, E., . . . Cabello, M. (2019). Longitudinal Relationships Between Positive Affect, Loneliness, and Suicide Ideation: Age‐Specific Factors in a General Population. </w:t>
              </w:r>
              <w:r>
                <w:rPr>
                  <w:i/>
                  <w:iCs/>
                  <w:noProof/>
                </w:rPr>
                <w:t>Suicide &amp; life-threatening behavior</w:t>
              </w:r>
              <w:r>
                <w:rPr>
                  <w:noProof/>
                </w:rPr>
                <w:t>, p.90-103.</w:t>
              </w:r>
            </w:p>
            <w:p w14:paraId="2397BBE3" w14:textId="77777777" w:rsidR="00032922" w:rsidRPr="00032922" w:rsidRDefault="00032922" w:rsidP="00032922">
              <w:pPr>
                <w:pStyle w:val="Bibliography"/>
                <w:spacing w:line="480" w:lineRule="auto"/>
                <w:ind w:left="720" w:firstLine="720"/>
                <w:rPr>
                  <w:noProof/>
                  <w:lang w:val="fr-FR"/>
                </w:rPr>
              </w:pPr>
              <w:r>
                <w:rPr>
                  <w:noProof/>
                </w:rPr>
                <w:t xml:space="preserve">Cacioppo, S., Grippo, A. J., London, S., Luc, G., &amp; Cacioppo, J. T. (2015). </w:t>
              </w:r>
              <w:r w:rsidRPr="00032922">
                <w:rPr>
                  <w:noProof/>
                  <w:lang w:val="fr-FR"/>
                </w:rPr>
                <w:t xml:space="preserve">Loneliness. </w:t>
              </w:r>
              <w:r w:rsidRPr="00032922">
                <w:rPr>
                  <w:i/>
                  <w:iCs/>
                  <w:noProof/>
                  <w:lang w:val="fr-FR"/>
                </w:rPr>
                <w:t>Perspectives on psychological science</w:t>
              </w:r>
              <w:r w:rsidRPr="00032922">
                <w:rPr>
                  <w:noProof/>
                  <w:lang w:val="fr-FR"/>
                </w:rPr>
                <w:t>, p.238-249.</w:t>
              </w:r>
            </w:p>
            <w:p w14:paraId="0F0FC909" w14:textId="77777777" w:rsidR="00032922" w:rsidRDefault="00032922" w:rsidP="00032922">
              <w:pPr>
                <w:pStyle w:val="Bibliography"/>
                <w:spacing w:line="480" w:lineRule="auto"/>
                <w:ind w:left="720" w:firstLine="720"/>
                <w:rPr>
                  <w:noProof/>
                </w:rPr>
              </w:pPr>
              <w:r w:rsidRPr="00032922">
                <w:rPr>
                  <w:noProof/>
                  <w:lang w:val="fr-FR"/>
                </w:rPr>
                <w:t xml:space="preserve">De La Garza, N., John Rush, A., Grannemann, B. D., &amp; Trivedi, M. H. (2017). </w:t>
              </w:r>
              <w:r>
                <w:rPr>
                  <w:noProof/>
                </w:rPr>
                <w:t xml:space="preserve">Toward a very brief self‐report to assess the core symptoms of depression (VQIDS‐SR5). </w:t>
              </w:r>
              <w:r>
                <w:rPr>
                  <w:i/>
                  <w:iCs/>
                  <w:noProof/>
                </w:rPr>
                <w:t>Acta psychiatrica Scandinavica</w:t>
              </w:r>
              <w:r>
                <w:rPr>
                  <w:noProof/>
                </w:rPr>
                <w:t>, p.548-553.</w:t>
              </w:r>
            </w:p>
            <w:p w14:paraId="6BA02261" w14:textId="77777777" w:rsidR="00032922" w:rsidRDefault="00032922" w:rsidP="00032922">
              <w:pPr>
                <w:pStyle w:val="Bibliography"/>
                <w:spacing w:line="480" w:lineRule="auto"/>
                <w:ind w:left="720" w:firstLine="720"/>
                <w:rPr>
                  <w:noProof/>
                </w:rPr>
              </w:pPr>
              <w:r>
                <w:rPr>
                  <w:noProof/>
                </w:rPr>
                <w:t xml:space="preserve">Hamblin, R. J., Lewin, A. B., Salloum, A., Crawford, E. A., McBride, N. M., &amp; Storch, E. A. (2015). Clinical characteristics and predictors of hoarding in children with anxiety disorders. </w:t>
              </w:r>
              <w:r>
                <w:rPr>
                  <w:i/>
                  <w:iCs/>
                  <w:noProof/>
                </w:rPr>
                <w:t>Journal of anxiety disorders</w:t>
              </w:r>
              <w:r>
                <w:rPr>
                  <w:noProof/>
                </w:rPr>
                <w:t>, p.9-14.</w:t>
              </w:r>
            </w:p>
            <w:p w14:paraId="7953C158" w14:textId="77777777" w:rsidR="00032922" w:rsidRDefault="00032922" w:rsidP="00032922">
              <w:pPr>
                <w:pStyle w:val="Bibliography"/>
                <w:spacing w:line="480" w:lineRule="auto"/>
                <w:ind w:left="720" w:firstLine="720"/>
                <w:rPr>
                  <w:noProof/>
                </w:rPr>
              </w:pPr>
              <w:r>
                <w:rPr>
                  <w:noProof/>
                </w:rPr>
                <w:t xml:space="preserve">Henke, R. M., Zaslavsky, A. M., McGuire, T. G., Ayanian, J. Z., &amp; Rubenstein, L. V. (2009). Clinical Inertia in Depression Treatment. </w:t>
              </w:r>
              <w:r>
                <w:rPr>
                  <w:i/>
                  <w:iCs/>
                  <w:noProof/>
                </w:rPr>
                <w:t>Medical care</w:t>
              </w:r>
              <w:r>
                <w:rPr>
                  <w:noProof/>
                </w:rPr>
                <w:t>, p.959-967.</w:t>
              </w:r>
            </w:p>
            <w:p w14:paraId="1D2D5291" w14:textId="77777777" w:rsidR="00032922" w:rsidRDefault="00032922" w:rsidP="00032922">
              <w:pPr>
                <w:pStyle w:val="Bibliography"/>
                <w:spacing w:line="480" w:lineRule="auto"/>
                <w:ind w:left="720" w:firstLine="720"/>
                <w:rPr>
                  <w:noProof/>
                </w:rPr>
              </w:pPr>
              <w:r>
                <w:rPr>
                  <w:noProof/>
                </w:rPr>
                <w:t>Heslop-Marshall, K., Baker, C., Carrick-Sen, D., Stenton, S., Newton, J., Burns, G., &amp; De Soyza, A. (2015). M24 Prevalence of anxiety and patient characteristics from a randomised controlled trial (RCT) to identify if cognitive behavioural therapy (CBT) by respiratory nurses reduces anxiety in COPD: Abstract M24 Table 1. p.A237-A237.</w:t>
              </w:r>
            </w:p>
            <w:p w14:paraId="6EC5596B" w14:textId="77777777" w:rsidR="00032922" w:rsidRDefault="00032922" w:rsidP="00032922">
              <w:pPr>
                <w:pStyle w:val="Bibliography"/>
                <w:spacing w:line="480" w:lineRule="auto"/>
                <w:ind w:left="720" w:firstLine="720"/>
                <w:rPr>
                  <w:noProof/>
                </w:rPr>
              </w:pPr>
              <w:r w:rsidRPr="00032922">
                <w:rPr>
                  <w:noProof/>
                  <w:lang w:val="nl-NL"/>
                </w:rPr>
                <w:t xml:space="preserve">Krafft, J., Petersen, J. M., Ong, C. W., Twohig, M. P., &amp; Levin, M. E. (2023). </w:t>
              </w:r>
              <w:r>
                <w:rPr>
                  <w:noProof/>
                </w:rPr>
                <w:t xml:space="preserve">Processes of change in online acceptance and commitment therapy for hoarding. </w:t>
              </w:r>
              <w:r>
                <w:rPr>
                  <w:i/>
                  <w:iCs/>
                  <w:noProof/>
                </w:rPr>
                <w:t>Journal of contextual behavioral science</w:t>
              </w:r>
              <w:r>
                <w:rPr>
                  <w:noProof/>
                </w:rPr>
                <w:t>, p.198-206.</w:t>
              </w:r>
            </w:p>
            <w:p w14:paraId="2404486C" w14:textId="77777777" w:rsidR="00032922" w:rsidRDefault="00032922" w:rsidP="00032922">
              <w:pPr>
                <w:pStyle w:val="Bibliography"/>
                <w:spacing w:line="480" w:lineRule="auto"/>
                <w:ind w:left="720" w:firstLine="720"/>
                <w:rPr>
                  <w:noProof/>
                </w:rPr>
              </w:pPr>
              <w:r>
                <w:rPr>
                  <w:noProof/>
                </w:rPr>
                <w:lastRenderedPageBreak/>
                <w:t xml:space="preserve">Misciagna, S. (2020). </w:t>
              </w:r>
              <w:r>
                <w:rPr>
                  <w:i/>
                  <w:iCs/>
                  <w:noProof/>
                </w:rPr>
                <w:t>Cognitive Behavioral Therapy : Theories and Applications.</w:t>
              </w:r>
              <w:r>
                <w:rPr>
                  <w:noProof/>
                </w:rPr>
                <w:t xml:space="preserve"> IntechOpen.</w:t>
              </w:r>
            </w:p>
            <w:p w14:paraId="535B1619" w14:textId="77777777" w:rsidR="00032922" w:rsidRDefault="00032922" w:rsidP="00032922">
              <w:pPr>
                <w:pStyle w:val="Bibliography"/>
                <w:spacing w:line="480" w:lineRule="auto"/>
                <w:ind w:left="720" w:firstLine="720"/>
                <w:rPr>
                  <w:noProof/>
                </w:rPr>
              </w:pPr>
              <w:r>
                <w:rPr>
                  <w:noProof/>
                </w:rPr>
                <w:t>Publications, H. (2007). Journal of group psychotherapy, psychodrama &amp; sociometry. 1-4.</w:t>
              </w:r>
            </w:p>
            <w:p w14:paraId="686BA621" w14:textId="77777777" w:rsidR="00032922" w:rsidRDefault="00032922" w:rsidP="00032922">
              <w:pPr>
                <w:pStyle w:val="Bibliography"/>
                <w:spacing w:line="480" w:lineRule="auto"/>
                <w:ind w:left="720" w:firstLine="720"/>
                <w:rPr>
                  <w:noProof/>
                </w:rPr>
              </w:pPr>
              <w:r>
                <w:rPr>
                  <w:noProof/>
                </w:rPr>
                <w:t xml:space="preserve">Sun, H., Huang, H., Ji, S., Chen, X., Xu, Y., Zhu, F., &amp; Wu, J. (2019). The Efficacy of Cognitive Behavioral Therapy to Treat Depression and Anxiety and Improve Quality of Life Among Early-Stage Breast Cancer Patients. </w:t>
              </w:r>
              <w:r>
                <w:rPr>
                  <w:i/>
                  <w:iCs/>
                  <w:noProof/>
                </w:rPr>
                <w:t>Integrative cancer therapies</w:t>
              </w:r>
              <w:r>
                <w:rPr>
                  <w:noProof/>
                </w:rPr>
                <w:t>, p.1534735419829573-1534735419829573.</w:t>
              </w:r>
            </w:p>
            <w:p w14:paraId="04D13328" w14:textId="77777777" w:rsidR="00032922" w:rsidRDefault="00032922" w:rsidP="00032922">
              <w:pPr>
                <w:pStyle w:val="Bibliography"/>
                <w:spacing w:line="480" w:lineRule="auto"/>
                <w:ind w:left="720" w:firstLine="720"/>
                <w:rPr>
                  <w:noProof/>
                </w:rPr>
              </w:pPr>
              <w:r>
                <w:rPr>
                  <w:noProof/>
                </w:rPr>
                <w:t xml:space="preserve">Tolin, D. F., Frost, R. O., &amp; Steketee, G. (2010). A brief interview for assessing compulsive hoarding: The Hoarding Rating Scale-Interview. </w:t>
              </w:r>
              <w:r>
                <w:rPr>
                  <w:i/>
                  <w:iCs/>
                  <w:noProof/>
                </w:rPr>
                <w:t>Psychiatry research</w:t>
              </w:r>
              <w:r>
                <w:rPr>
                  <w:noProof/>
                </w:rPr>
                <w:t>, p.147-152.</w:t>
              </w:r>
            </w:p>
            <w:p w14:paraId="68A43FF9" w14:textId="77777777" w:rsidR="00032922" w:rsidRDefault="00032922" w:rsidP="00032922">
              <w:pPr>
                <w:pStyle w:val="Bibliography"/>
                <w:spacing w:line="480" w:lineRule="auto"/>
                <w:ind w:left="720" w:firstLine="720"/>
                <w:rPr>
                  <w:noProof/>
                </w:rPr>
              </w:pPr>
              <w:r>
                <w:rPr>
                  <w:noProof/>
                </w:rPr>
                <w:t xml:space="preserve">Weber, M., Godbout, J., &amp; Sheridan, J. (2017). Microglial recruitment of monocytes to the brain underlies reoccurring anxiety in stress-sensitized mice. </w:t>
              </w:r>
              <w:r>
                <w:rPr>
                  <w:i/>
                  <w:iCs/>
                  <w:noProof/>
                </w:rPr>
                <w:t>Brain, behavior, and immunity</w:t>
              </w:r>
              <w:r>
                <w:rPr>
                  <w:noProof/>
                </w:rPr>
                <w:t>, p.e25-e26.</w:t>
              </w:r>
            </w:p>
            <w:p w14:paraId="55E5BA18" w14:textId="1B362862" w:rsidR="000E3BB4" w:rsidRDefault="000E3BB4" w:rsidP="00032922">
              <w:pPr>
                <w:spacing w:line="480" w:lineRule="auto"/>
                <w:ind w:firstLine="720"/>
              </w:pPr>
              <w:r>
                <w:rPr>
                  <w:b/>
                  <w:bCs/>
                </w:rPr>
                <w:fldChar w:fldCharType="end"/>
              </w:r>
            </w:p>
          </w:sdtContent>
        </w:sdt>
      </w:sdtContent>
    </w:sdt>
    <w:p w14:paraId="3AF71DED" w14:textId="77777777" w:rsidR="000E3BB4" w:rsidRDefault="000E3BB4" w:rsidP="00032922">
      <w:pPr>
        <w:spacing w:line="480" w:lineRule="auto"/>
        <w:ind w:firstLine="720"/>
      </w:pPr>
    </w:p>
    <w:sectPr w:rsidR="000E3B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BFDE37" w14:textId="77777777" w:rsidR="00AA769F" w:rsidRDefault="00AA769F" w:rsidP="00AA769F">
      <w:pPr>
        <w:spacing w:after="0" w:line="240" w:lineRule="auto"/>
      </w:pPr>
      <w:r>
        <w:separator/>
      </w:r>
    </w:p>
  </w:endnote>
  <w:endnote w:type="continuationSeparator" w:id="0">
    <w:p w14:paraId="71C4F393" w14:textId="77777777" w:rsidR="00AA769F" w:rsidRDefault="00AA769F" w:rsidP="00AA7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EEAEAB" w14:textId="77777777" w:rsidR="00AA769F" w:rsidRDefault="00AA769F" w:rsidP="00AA769F">
      <w:pPr>
        <w:spacing w:after="0" w:line="240" w:lineRule="auto"/>
      </w:pPr>
      <w:r>
        <w:separator/>
      </w:r>
    </w:p>
  </w:footnote>
  <w:footnote w:type="continuationSeparator" w:id="0">
    <w:p w14:paraId="23086CBC" w14:textId="77777777" w:rsidR="00AA769F" w:rsidRDefault="00AA769F" w:rsidP="00AA76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BC6"/>
    <w:rsid w:val="00032922"/>
    <w:rsid w:val="000B2067"/>
    <w:rsid w:val="000E3BB4"/>
    <w:rsid w:val="001524A8"/>
    <w:rsid w:val="00170C8A"/>
    <w:rsid w:val="00181EC2"/>
    <w:rsid w:val="001C5CF1"/>
    <w:rsid w:val="001E6208"/>
    <w:rsid w:val="00234F0A"/>
    <w:rsid w:val="0024265F"/>
    <w:rsid w:val="002B6680"/>
    <w:rsid w:val="002C06AB"/>
    <w:rsid w:val="002C5658"/>
    <w:rsid w:val="002F2DA3"/>
    <w:rsid w:val="002F3664"/>
    <w:rsid w:val="003027C2"/>
    <w:rsid w:val="00331BFC"/>
    <w:rsid w:val="003555FD"/>
    <w:rsid w:val="003818C3"/>
    <w:rsid w:val="00387B7A"/>
    <w:rsid w:val="003D0614"/>
    <w:rsid w:val="003E3250"/>
    <w:rsid w:val="004716C3"/>
    <w:rsid w:val="004D6652"/>
    <w:rsid w:val="00580ED1"/>
    <w:rsid w:val="0058326E"/>
    <w:rsid w:val="005E7E5F"/>
    <w:rsid w:val="00621813"/>
    <w:rsid w:val="00645C5B"/>
    <w:rsid w:val="00652291"/>
    <w:rsid w:val="006D07CC"/>
    <w:rsid w:val="006F53BD"/>
    <w:rsid w:val="00714D6F"/>
    <w:rsid w:val="00717FB5"/>
    <w:rsid w:val="0072209A"/>
    <w:rsid w:val="007B46B3"/>
    <w:rsid w:val="00807A16"/>
    <w:rsid w:val="00866390"/>
    <w:rsid w:val="008B7DD6"/>
    <w:rsid w:val="008D4714"/>
    <w:rsid w:val="0092369B"/>
    <w:rsid w:val="009F6BC6"/>
    <w:rsid w:val="00A175EB"/>
    <w:rsid w:val="00A54230"/>
    <w:rsid w:val="00A7261A"/>
    <w:rsid w:val="00AA769F"/>
    <w:rsid w:val="00AB21A6"/>
    <w:rsid w:val="00AC3407"/>
    <w:rsid w:val="00AE2272"/>
    <w:rsid w:val="00BB3B63"/>
    <w:rsid w:val="00BE43B4"/>
    <w:rsid w:val="00CD1F4A"/>
    <w:rsid w:val="00D34C79"/>
    <w:rsid w:val="00D54622"/>
    <w:rsid w:val="00D66D53"/>
    <w:rsid w:val="00D9238C"/>
    <w:rsid w:val="00E3705D"/>
    <w:rsid w:val="00E959D6"/>
    <w:rsid w:val="00EA7C17"/>
    <w:rsid w:val="00F67450"/>
    <w:rsid w:val="00F86B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6BE956C"/>
  <w15:chartTrackingRefBased/>
  <w15:docId w15:val="{C34C59E6-EFF4-4B22-8013-09D91F6F0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BB4"/>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7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69F"/>
  </w:style>
  <w:style w:type="paragraph" w:styleId="Footer">
    <w:name w:val="footer"/>
    <w:basedOn w:val="Normal"/>
    <w:link w:val="FooterChar"/>
    <w:uiPriority w:val="99"/>
    <w:unhideWhenUsed/>
    <w:rsid w:val="00AA7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69F"/>
  </w:style>
  <w:style w:type="character" w:customStyle="1" w:styleId="Heading1Char">
    <w:name w:val="Heading 1 Char"/>
    <w:basedOn w:val="DefaultParagraphFont"/>
    <w:link w:val="Heading1"/>
    <w:uiPriority w:val="9"/>
    <w:rsid w:val="000E3BB4"/>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0E3B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3584594">
      <w:bodyDiv w:val="1"/>
      <w:marLeft w:val="0"/>
      <w:marRight w:val="0"/>
      <w:marTop w:val="0"/>
      <w:marBottom w:val="0"/>
      <w:divBdr>
        <w:top w:val="none" w:sz="0" w:space="0" w:color="auto"/>
        <w:left w:val="none" w:sz="0" w:space="0" w:color="auto"/>
        <w:bottom w:val="none" w:sz="0" w:space="0" w:color="auto"/>
        <w:right w:val="none" w:sz="0" w:space="0" w:color="auto"/>
      </w:divBdr>
    </w:div>
    <w:div w:id="1763718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c8316e3fc1b78d488463840c9b50155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ea735c1f78887d927f54af52060153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Ahm20</b:Tag>
    <b:SourceType>JournalArticle</b:SourceType>
    <b:Guid>{6917F573-90C4-49E9-99FA-8686394A74C3}</b:Guid>
    <b:Author>
      <b:Author>
        <b:NameList>
          <b:Person>
            <b:Last>Ahmadabadi</b:Last>
            <b:First>Zohre</b:First>
          </b:Person>
          <b:Person>
            <b:Last>Najman</b:Last>
            <b:First>Jackob</b:First>
            <b:Middle>M.</b:Middle>
          </b:Person>
          <b:Person>
            <b:Last>Williams</b:Last>
            <b:First>Gail</b:First>
            <b:Middle>M.</b:Middle>
          </b:Person>
          <b:Person>
            <b:Last>Clavarino</b:Last>
            <b:First>Alexandra</b:First>
            <b:Middle>M.</b:Middle>
          </b:Person>
          <b:Person>
            <b:Last>d’Abbs</b:Last>
            <b:First>Peter</b:First>
          </b:Person>
          <b:Person>
            <b:Last>Tran</b:Last>
            <b:First>Nam</b:First>
          </b:Person>
        </b:NameList>
      </b:Author>
    </b:Author>
    <b:Title>Intimate partner violence and subsequent depression and anxiety disorders</b:Title>
    <b:JournalName>Social Psychiatry and Psychiatric Epidemiology</b:JournalName>
    <b:Year>2020</b:Year>
    <b:Pages>p.611-620</b:Pages>
    <b:RefOrder>1</b:RefOrder>
  </b:Source>
  <b:Source>
    <b:Tag>Web17</b:Tag>
    <b:SourceType>JournalArticle</b:SourceType>
    <b:Guid>{9DD206B5-5D0F-4AB9-BEAE-56EA8CADB9B1}</b:Guid>
    <b:Author>
      <b:Author>
        <b:NameList>
          <b:Person>
            <b:Last>Weber</b:Last>
            <b:First>M.</b:First>
          </b:Person>
          <b:Person>
            <b:Last>Godbout</b:Last>
            <b:First>J.P.</b:First>
          </b:Person>
          <b:Person>
            <b:Last>Sheridan</b:Last>
            <b:First>J.F</b:First>
          </b:Person>
        </b:NameList>
      </b:Author>
    </b:Author>
    <b:Title>Microglial recruitment of monocytes to the brain underlies reoccurring anxiety in stress-sensitized mice</b:Title>
    <b:JournalName>Brain, behavior, and immunity</b:JournalName>
    <b:Year>2017</b:Year>
    <b:Pages>p.e25-e26</b:Pages>
    <b:RefOrder>2</b:RefOrder>
  </b:Source>
  <b:Source>
    <b:Tag>Cac15</b:Tag>
    <b:SourceType>JournalArticle</b:SourceType>
    <b:Guid>{E8022B17-227D-47CA-9E6A-0A08FAFB531A}</b:Guid>
    <b:Author>
      <b:Author>
        <b:NameList>
          <b:Person>
            <b:Last>Cacioppo</b:Last>
            <b:First>Stephanie</b:First>
          </b:Person>
          <b:Person>
            <b:Last>Grippo</b:Last>
            <b:First>Angela</b:First>
            <b:Middle>J</b:Middle>
          </b:Person>
          <b:Person>
            <b:Last>London</b:Last>
            <b:First>Sarah</b:First>
          </b:Person>
          <b:Person>
            <b:Last>Luc</b:Last>
            <b:First>Goossens</b:First>
          </b:Person>
          <b:Person>
            <b:Last>Cacioppo</b:Last>
            <b:First>John</b:First>
            <b:Middle>T</b:Middle>
          </b:Person>
        </b:NameList>
      </b:Author>
    </b:Author>
    <b:Title>Loneliness</b:Title>
    <b:JournalName>Perspectives on psychological science</b:JournalName>
    <b:Year>2015</b:Year>
    <b:Pages>p.238-249</b:Pages>
    <b:RefOrder>3</b:RefOrder>
  </b:Source>
  <b:Source>
    <b:Tag>Ben19</b:Tag>
    <b:SourceType>JournalArticle</b:SourceType>
    <b:Guid>{1C5B87A5-6362-4226-AFBB-C876F41DB84C}</b:Guid>
    <b:Author>
      <b:Author>
        <b:NameList>
          <b:Person>
            <b:Last>Bennardi</b:Last>
            <b:First>Marco</b:First>
          </b:Person>
          <b:Person>
            <b:Last>Caballero</b:Last>
            <b:First>Francisco</b:First>
            <b:Middle>Félix</b:Middle>
          </b:Person>
          <b:Person>
            <b:Last>Miret</b:Last>
            <b:First>Marta</b:First>
          </b:Person>
          <b:Person>
            <b:Last>Ayuso‐Mateos</b:Last>
            <b:First>Jose</b:First>
            <b:Middle>Luis</b:Middle>
          </b:Person>
          <b:Person>
            <b:Last>Haro</b:Last>
            <b:First>Josep</b:First>
            <b:Middle>Maria</b:Middle>
          </b:Person>
          <b:Person>
            <b:Last>Lara</b:Last>
            <b:First>Elvira</b:First>
          </b:Person>
          <b:Person>
            <b:Last>Arensman</b:Last>
            <b:First>Ella</b:First>
          </b:Person>
          <b:Person>
            <b:Last>Cabello</b:Last>
            <b:First>Maria</b:First>
          </b:Person>
        </b:NameList>
      </b:Author>
    </b:Author>
    <b:Title>Longitudinal Relationships Between Positive Affect, Loneliness, and Suicide Ideation: Age‐Specific Factors in a General Population</b:Title>
    <b:JournalName>Suicide &amp; life-threatening behavior</b:JournalName>
    <b:Year>2019</b:Year>
    <b:Pages>p.90-103</b:Pages>
    <b:RefOrder>4</b:RefOrder>
  </b:Source>
  <b:Source>
    <b:Tag>Ada11</b:Tag>
    <b:SourceType>JournalArticle</b:SourceType>
    <b:Guid>{A4A6E0B5-3B02-4484-A74D-4AF155A1136A}</b:Guid>
    <b:Author>
      <b:Author>
        <b:NameList>
          <b:Person>
            <b:Last>Adam</b:Last>
            <b:First>Emma</b:First>
            <b:Middle>K., Ph.D</b:Middle>
          </b:Person>
          <b:Person>
            <b:Last>Chyu</b:Last>
            <b:First>Laura,</b:First>
            <b:Middle>Ph.D</b:Middle>
          </b:Person>
          <b:Person>
            <b:Last>Hoyt</b:Last>
            <b:First>Lindsay</b:First>
            <b:Middle>T., M.A</b:Middle>
          </b:Person>
          <b:Person>
            <b:Last>Doane</b:Last>
            <b:First>Leah</b:First>
            <b:Middle>D., Ph.D</b:Middle>
          </b:Person>
          <b:Person>
            <b:Last>Boisjoly</b:Last>
            <b:First>Johanne,</b:First>
            <b:Middle>Ph.D</b:Middle>
          </b:Person>
          <b:Person>
            <b:Last>Duncan</b:Last>
            <b:First>Greg</b:First>
            <b:Middle>J., Ph.D</b:Middle>
          </b:Person>
          <b:Person>
            <b:Last>Chase-Lansdale</b:Last>
            <b:First>P.</b:First>
            <b:Middle>Lindsay, Ph.D</b:Middle>
          </b:Person>
          <b:Person>
            <b:Last>McDade</b:Last>
            <b:First>Thomas</b:First>
            <b:Middle>W., Ph.D</b:Middle>
          </b:Person>
        </b:NameList>
      </b:Author>
    </b:Author>
    <b:Title>Adverse Adolescent Relationship Histories and Young Adult Health: Cumulative Effects of Loneliness, Low Parental Support, Relationship Instability, Intimate Partner Violence, and Loss</b:Title>
    <b:JournalName>Journal of adolescent health</b:JournalName>
    <b:Year>2011</b:Year>
    <b:Pages>p.278-286</b:Pages>
    <b:RefOrder>5</b:RefOrder>
  </b:Source>
  <b:Source>
    <b:Tag>DeL17</b:Tag>
    <b:SourceType>JournalArticle</b:SourceType>
    <b:Guid>{CCB7DAD7-DF33-433F-97CB-5459C26DDE72}</b:Guid>
    <b:Author>
      <b:Author>
        <b:NameList>
          <b:Person>
            <b:Last>De La Garza</b:Last>
            <b:First>N.</b:First>
          </b:Person>
          <b:Person>
            <b:Last>John Rush</b:Last>
            <b:First>A.</b:First>
          </b:Person>
          <b:Person>
            <b:Last>Grannemann</b:Last>
            <b:First>B.</b:First>
            <b:Middle>D.</b:Middle>
          </b:Person>
          <b:Person>
            <b:Last>Trivedi</b:Last>
            <b:First>M.</b:First>
            <b:Middle>H.</b:Middle>
          </b:Person>
        </b:NameList>
      </b:Author>
    </b:Author>
    <b:Title>Toward a very brief self‐report to assess the core symptoms of depression (VQIDS‐SR5)</b:Title>
    <b:JournalName>Acta psychiatrica Scandinavica</b:JournalName>
    <b:Year>2017</b:Year>
    <b:Pages>p.548-553</b:Pages>
    <b:RefOrder>6</b:RefOrder>
  </b:Source>
  <b:Source>
    <b:Tag>Hen09</b:Tag>
    <b:SourceType>JournalArticle</b:SourceType>
    <b:Guid>{8FE862E1-8C77-4C47-906E-5A58B8FE62F9}</b:Guid>
    <b:Author>
      <b:Author>
        <b:NameList>
          <b:Person>
            <b:Last>Henke</b:Last>
            <b:First>Rachel</b:First>
            <b:Middle>M.</b:Middle>
          </b:Person>
          <b:Person>
            <b:Last>Zaslavsky</b:Last>
            <b:First>Alan</b:First>
            <b:Middle>M.</b:Middle>
          </b:Person>
          <b:Person>
            <b:Last>McGuire</b:Last>
            <b:First>Thomas</b:First>
            <b:Middle>G.</b:Middle>
          </b:Person>
          <b:Person>
            <b:Last>Ayanian</b:Last>
            <b:First>John</b:First>
            <b:Middle>Z.</b:Middle>
          </b:Person>
          <b:Person>
            <b:Last>Rubenstein</b:Last>
            <b:First>Lisa</b:First>
            <b:Middle>V.</b:Middle>
          </b:Person>
        </b:NameList>
      </b:Author>
    </b:Author>
    <b:Title>Clinical Inertia in Depression Treatment</b:Title>
    <b:JournalName>Medical care</b:JournalName>
    <b:Year>2009</b:Year>
    <b:Pages>p.959-967</b:Pages>
    <b:RefOrder>7</b:RefOrder>
  </b:Source>
  <b:Source>
    <b:Tag>Ham15</b:Tag>
    <b:SourceType>JournalArticle</b:SourceType>
    <b:Guid>{63A8CC74-BCD2-4166-AE86-C286658DC9B8}</b:Guid>
    <b:Author>
      <b:Author>
        <b:NameList>
          <b:Person>
            <b:Last>Hamblin</b:Last>
            <b:First>Rebecca</b:First>
            <b:Middle>J</b:Middle>
          </b:Person>
          <b:Person>
            <b:Last>Lewin</b:Last>
            <b:First>Adam</b:First>
            <b:Middle>B</b:Middle>
          </b:Person>
          <b:Person>
            <b:Last>Salloum</b:Last>
            <b:First>Alison</b:First>
          </b:Person>
          <b:Person>
            <b:Last>Crawford</b:Last>
            <b:First>Erika</b:First>
            <b:Middle>A</b:Middle>
          </b:Person>
          <b:Person>
            <b:Last>McBride</b:Last>
            <b:First>Nicole</b:First>
            <b:Middle>M</b:Middle>
          </b:Person>
          <b:Person>
            <b:Last>Storch</b:Last>
            <b:First>Eric</b:First>
            <b:Middle>A</b:Middle>
          </b:Person>
        </b:NameList>
      </b:Author>
    </b:Author>
    <b:Title>Clinical characteristics and predictors of hoarding in children with anxiety disorders</b:Title>
    <b:JournalName>Journal of anxiety disorders</b:JournalName>
    <b:Year>2015</b:Year>
    <b:Pages>p.9-14</b:Pages>
    <b:RefOrder>8</b:RefOrder>
  </b:Source>
  <b:Source>
    <b:Tag>Bec97</b:Tag>
    <b:SourceType>JournalArticle</b:SourceType>
    <b:Guid>{BC4C68E4-654F-4B41-BF9E-94CBB31AA509}</b:Guid>
    <b:Author>
      <b:Author>
        <b:NameList>
          <b:Person>
            <b:Last>Beck</b:Last>
            <b:First>Aaron</b:First>
            <b:Middle>T.</b:Middle>
          </b:Person>
          <b:Person>
            <b:Last>Guth</b:Last>
            <b:First>David</b:First>
          </b:Person>
          <b:Person>
            <b:Last>Steer</b:Last>
            <b:First>Robert</b:First>
            <b:Middle>A.</b:Middle>
          </b:Person>
          <b:Person>
            <b:Last>Ball</b:Last>
            <b:First>Roberta</b:First>
          </b:Person>
        </b:NameList>
      </b:Author>
    </b:Author>
    <b:Title>Screening for major depression disorders in medical inpatients with the Beck Depression Inventory for Primary Care</b:Title>
    <b:JournalName>Behaviour research and therapy</b:JournalName>
    <b:Year>1997</b:Year>
    <b:Pages>p.785-791</b:Pages>
    <b:RefOrder>9</b:RefOrder>
  </b:Source>
  <b:Source>
    <b:Tag>Tol10</b:Tag>
    <b:SourceType>JournalArticle</b:SourceType>
    <b:Guid>{4BB125A3-966D-4EFE-9114-FAB5ED5B660D}</b:Guid>
    <b:Author>
      <b:Author>
        <b:NameList>
          <b:Person>
            <b:Last>Tolin</b:Last>
            <b:First>David</b:First>
            <b:Middle>F</b:Middle>
          </b:Person>
          <b:Person>
            <b:Last>Frost</b:Last>
            <b:First>Randy</b:First>
            <b:Middle>O</b:Middle>
          </b:Person>
          <b:Person>
            <b:Last>Steketee</b:Last>
            <b:First>Gail</b:First>
          </b:Person>
        </b:NameList>
      </b:Author>
    </b:Author>
    <b:Title>A brief interview for assessing compulsive hoarding: The Hoarding Rating Scale-Interview</b:Title>
    <b:JournalName>Psychiatry research</b:JournalName>
    <b:Year>2010</b:Year>
    <b:Pages>p.147-152</b:Pages>
    <b:RefOrder>10</b:RefOrder>
  </b:Source>
  <b:Source>
    <b:Tag>San20</b:Tag>
    <b:SourceType>Book</b:SourceType>
    <b:Guid>{0ADC29C6-F641-4AD1-A83D-D1B89F37EDA2}</b:Guid>
    <b:Title>Cognitive Behavioral Therapy : Theories and Applications</b:Title>
    <b:Year>2020</b:Year>
    <b:Author>
      <b:Author>
        <b:NameList>
          <b:Person>
            <b:Last>Misciagna</b:Last>
            <b:First>Sandro</b:First>
          </b:Person>
        </b:NameList>
      </b:Author>
    </b:Author>
    <b:Publisher>IntechOpen</b:Publisher>
    <b:RefOrder>11</b:RefOrder>
  </b:Source>
  <b:Source>
    <b:Tag>Hes15</b:Tag>
    <b:SourceType>JournalArticle</b:SourceType>
    <b:Guid>{06079D89-F7CA-4F97-970F-B3D55A76F6CE}</b:Guid>
    <b:Author>
      <b:Author>
        <b:NameList>
          <b:Person>
            <b:Last>Heslop-Marshall</b:Last>
            <b:First>K</b:First>
          </b:Person>
          <b:Person>
            <b:Last>Baker</b:Last>
            <b:First>C</b:First>
          </b:Person>
          <b:Person>
            <b:Last>Carrick-Sen</b:Last>
            <b:First>D</b:First>
          </b:Person>
          <b:Person>
            <b:Last>Stenton</b:Last>
            <b:First>SC</b:First>
          </b:Person>
          <b:Person>
            <b:Last>Newton</b:Last>
            <b:First>J</b:First>
          </b:Person>
          <b:Person>
            <b:Last>Burns</b:Last>
            <b:First>GP</b:First>
          </b:Person>
          <b:Person>
            <b:Last>De Soyza</b:Last>
            <b:First>A</b:First>
          </b:Person>
        </b:NameList>
      </b:Author>
    </b:Author>
    <b:Title>M24 Prevalence of anxiety and patient characteristics from a randomised controlled trial (RCT) to identify if cognitive behavioural therapy (CBT) by respiratory nurses reduces anxiety in COPD: Abstract M24 Table 1</b:Title>
    <b:Year>2015</b:Year>
    <b:Pages>p.A237-A237</b:Pages>
    <b:RefOrder>12</b:RefOrder>
  </b:Source>
  <b:Source>
    <b:Tag>Sun19</b:Tag>
    <b:SourceType>JournalArticle</b:SourceType>
    <b:Guid>{E0E6A9F4-809C-4CA3-8190-C4D8BE4AA2CC}</b:Guid>
    <b:Author>
      <b:Author>
        <b:NameList>
          <b:Person>
            <b:Last>Sun</b:Last>
            <b:First>Haoyao</b:First>
          </b:Person>
          <b:Person>
            <b:Last>Huang</b:Last>
            <b:First>Hualei</b:First>
          </b:Person>
          <b:Person>
            <b:Last>Ji</b:Last>
            <b:First>Shengjun</b:First>
          </b:Person>
          <b:Person>
            <b:Last>Chen</b:Last>
            <b:First>Xiaochen</b:First>
          </b:Person>
          <b:Person>
            <b:Last>Xu</b:Last>
            <b:First>Yongqing</b:First>
          </b:Person>
          <b:Person>
            <b:Last>Zhu</b:Last>
            <b:First>Fenglan</b:First>
          </b:Person>
          <b:Person>
            <b:Last>Wu</b:Last>
            <b:First>Jinchang</b:First>
          </b:Person>
        </b:NameList>
      </b:Author>
    </b:Author>
    <b:Title>The Efficacy of Cognitive Behavioral Therapy to Treat Depression and Anxiety and Improve Quality of Life Among Early-Stage Breast Cancer Patients</b:Title>
    <b:JournalName>Integrative cancer therapies</b:JournalName>
    <b:Year>2019</b:Year>
    <b:Pages>p.1534735419829573-1534735419829573</b:Pages>
    <b:RefOrder>13</b:RefOrder>
  </b:Source>
  <b:Source>
    <b:Tag>Aye20</b:Tag>
    <b:SourceType>JournalArticle</b:SourceType>
    <b:Guid>{3F64BB12-92DE-408C-A1F4-2DD01842B72B}</b:Guid>
    <b:Author>
      <b:Author>
        <b:NameList>
          <b:Person>
            <b:Last>Ayers</b:Last>
            <b:First>Catherine</b:First>
            <b:Middle>R</b:Middle>
          </b:Person>
          <b:Person>
            <b:Last>Davidson</b:Last>
            <b:First>Eliza</b:First>
            <b:Middle>J</b:Middle>
          </b:Person>
          <b:Person>
            <b:Last>Dozier</b:Last>
            <b:First>Mary</b:First>
            <b:Middle>E</b:Middle>
          </b:Person>
          <b:Person>
            <b:Last>Twamley</b:Last>
            <b:First>Elizabeth</b:First>
            <b:Middle>W</b:Middle>
          </b:Person>
        </b:NameList>
      </b:Author>
    </b:Author>
    <b:Title>Cognitive Rehabilitation and Exposure/Sorting Therapy for Late-Life Hoarding: Effects on Neuropsychological Performance</b:Title>
    <b:JournalName>The journals of gerontology</b:JournalName>
    <b:Year>2020</b:Year>
    <b:Pages>p.1193-1198</b:Pages>
    <b:RefOrder>14</b:RefOrder>
  </b:Source>
  <b:Source>
    <b:Tag>Hel07</b:Tag>
    <b:SourceType>JournalArticle</b:SourceType>
    <b:Guid>{8DE5A05E-3F45-4768-9C57-D19BB010FBB0}</b:Guid>
    <b:Author>
      <b:Author>
        <b:NameList>
          <b:Person>
            <b:Last>Publications</b:Last>
            <b:First>Heldref</b:First>
          </b:Person>
        </b:NameList>
      </b:Author>
    </b:Author>
    <b:Title>Journal of group psychotherapy, psychodrama &amp; sociometry</b:Title>
    <b:Year>2007</b:Year>
    <b:Pages>1-4</b:Pages>
    <b:RefOrder>15</b:RefOrder>
  </b:Source>
  <b:Source>
    <b:Tag>Kra23</b:Tag>
    <b:SourceType>JournalArticle</b:SourceType>
    <b:Guid>{80B0C36F-FD7F-43AC-B1F8-0A613F6D7825}</b:Guid>
    <b:Author>
      <b:Author>
        <b:NameList>
          <b:Person>
            <b:Last>Krafft</b:Last>
            <b:First>Jennifer</b:First>
          </b:Person>
          <b:Person>
            <b:Last>Petersen</b:Last>
            <b:First>Julie</b:First>
            <b:Middle>M.</b:Middle>
          </b:Person>
          <b:Person>
            <b:Last>Ong</b:Last>
            <b:First>Clarissa</b:First>
            <b:Middle>W.</b:Middle>
          </b:Person>
          <b:Person>
            <b:Last>Twohig</b:Last>
            <b:First>Michael</b:First>
            <b:Middle>P.</b:Middle>
          </b:Person>
          <b:Person>
            <b:Last>Levin</b:Last>
            <b:First>Michael</b:First>
            <b:Middle>E.</b:Middle>
          </b:Person>
        </b:NameList>
      </b:Author>
    </b:Author>
    <b:Title>Processes of change in online acceptance and commitment therapy for hoarding</b:Title>
    <b:JournalName>Journal of contextual behavioral science</b:JournalName>
    <b:Year>2023</b:Year>
    <b:Pages>p.198-206</b:Pages>
    <b:RefOrder>16</b:RefOrder>
  </b:Source>
</b:Sources>
</file>

<file path=customXml/itemProps1.xml><?xml version="1.0" encoding="utf-8"?>
<ds:datastoreItem xmlns:ds="http://schemas.openxmlformats.org/officeDocument/2006/customXml" ds:itemID="{8405F4E8-9802-46A7-8866-D6437FC11A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9ACA4B-53DE-404D-B9A5-762CE46F06A6}">
  <ds:schemaRefs>
    <ds:schemaRef ds:uri="http://schemas.microsoft.com/sharepoint/v3/contenttype/forms"/>
  </ds:schemaRefs>
</ds:datastoreItem>
</file>

<file path=customXml/itemProps3.xml><?xml version="1.0" encoding="utf-8"?>
<ds:datastoreItem xmlns:ds="http://schemas.openxmlformats.org/officeDocument/2006/customXml" ds:itemID="{0CA244B5-3D0E-4947-802D-CF9B557F6ED3}">
  <ds:schemaRefs>
    <ds:schemaRef ds:uri="http://purl.org/dc/elements/1.1/"/>
    <ds:schemaRef ds:uri="http://www.w3.org/XML/1998/namespace"/>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0cb976d4-72d8-43fd-a100-21d54766e958"/>
    <ds:schemaRef ds:uri="da3f2772-8f1e-4acb-bd98-3a0ee892f48a"/>
    <ds:schemaRef ds:uri="http://schemas.microsoft.com/office/2006/metadata/properties"/>
  </ds:schemaRefs>
</ds:datastoreItem>
</file>

<file path=customXml/itemProps4.xml><?xml version="1.0" encoding="utf-8"?>
<ds:datastoreItem xmlns:ds="http://schemas.openxmlformats.org/officeDocument/2006/customXml" ds:itemID="{3F8D821A-1EA5-43E4-BDA4-23C61D52C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3067</Words>
  <Characters>15647</Characters>
  <Application>Microsoft Office Word</Application>
  <DocSecurity>0</DocSecurity>
  <Lines>205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Zach Evans (2205439)</cp:lastModifiedBy>
  <cp:revision>2</cp:revision>
  <dcterms:created xsi:type="dcterms:W3CDTF">2024-11-12T20:49:00Z</dcterms:created>
  <dcterms:modified xsi:type="dcterms:W3CDTF">2024-11-12T20:49:00Z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