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72FFCC" w14:textId="77777777" w:rsidR="00491090" w:rsidRDefault="00491090">
      <w:pPr>
        <w:rPr>
          <w:rFonts w:ascii="Arial" w:hAnsi="Arial" w:cs="Arial"/>
          <w:b/>
          <w:bCs/>
          <w:sz w:val="28"/>
          <w:szCs w:val="28"/>
          <w:u w:val="single"/>
        </w:rPr>
      </w:pPr>
    </w:p>
    <w:p w14:paraId="2EA86EFA" w14:textId="77777777" w:rsidR="00491090" w:rsidRDefault="00491090">
      <w:pPr>
        <w:rPr>
          <w:rFonts w:ascii="Arial" w:hAnsi="Arial" w:cs="Arial"/>
          <w:b/>
          <w:bCs/>
          <w:sz w:val="28"/>
          <w:szCs w:val="28"/>
          <w:u w:val="single"/>
        </w:rPr>
      </w:pPr>
    </w:p>
    <w:p w14:paraId="7EFB9302" w14:textId="2FE04E48" w:rsidR="00491090" w:rsidRPr="00CA31B4" w:rsidRDefault="00491090">
      <w:pPr>
        <w:rPr>
          <w:rFonts w:ascii="Arial" w:hAnsi="Arial" w:cs="Arial"/>
          <w:sz w:val="72"/>
          <w:szCs w:val="72"/>
        </w:rPr>
      </w:pPr>
      <w:r w:rsidRPr="00CA31B4">
        <w:rPr>
          <w:rFonts w:ascii="Arial" w:hAnsi="Arial" w:cs="Arial"/>
          <w:sz w:val="72"/>
          <w:szCs w:val="72"/>
        </w:rPr>
        <w:t>Early Years Curri</w:t>
      </w:r>
      <w:r w:rsidR="00CA31B4" w:rsidRPr="00CA31B4">
        <w:rPr>
          <w:rFonts w:ascii="Arial" w:hAnsi="Arial" w:cs="Arial"/>
          <w:sz w:val="72"/>
          <w:szCs w:val="72"/>
        </w:rPr>
        <w:t>cula</w:t>
      </w:r>
    </w:p>
    <w:p w14:paraId="5472A28E" w14:textId="4A01C545" w:rsidR="00CA31B4" w:rsidRPr="00CA31B4" w:rsidRDefault="00CA31B4">
      <w:pPr>
        <w:rPr>
          <w:rFonts w:ascii="Arial" w:hAnsi="Arial" w:cs="Arial"/>
          <w:sz w:val="72"/>
          <w:szCs w:val="72"/>
        </w:rPr>
      </w:pPr>
      <w:r w:rsidRPr="00CA31B4">
        <w:rPr>
          <w:rFonts w:ascii="Arial" w:hAnsi="Arial" w:cs="Arial"/>
          <w:sz w:val="72"/>
          <w:szCs w:val="72"/>
        </w:rPr>
        <w:t>ECEY6010</w:t>
      </w:r>
    </w:p>
    <w:p w14:paraId="483A76D5" w14:textId="2D7E8966" w:rsidR="00CA31B4" w:rsidRPr="00CA31B4" w:rsidRDefault="00CA31B4">
      <w:pPr>
        <w:rPr>
          <w:rFonts w:ascii="Arial" w:hAnsi="Arial" w:cs="Arial"/>
          <w:sz w:val="72"/>
          <w:szCs w:val="72"/>
        </w:rPr>
      </w:pPr>
      <w:r w:rsidRPr="00CA31B4">
        <w:rPr>
          <w:rFonts w:ascii="Arial" w:hAnsi="Arial" w:cs="Arial"/>
          <w:sz w:val="72"/>
          <w:szCs w:val="72"/>
        </w:rPr>
        <w:t>2307253</w:t>
      </w:r>
    </w:p>
    <w:p w14:paraId="77DE9CCE" w14:textId="3FE6BD6E" w:rsidR="00CA31B4" w:rsidRPr="00CA31B4" w:rsidRDefault="00E07850">
      <w:pPr>
        <w:rPr>
          <w:rFonts w:ascii="Arial" w:hAnsi="Arial" w:cs="Arial"/>
          <w:sz w:val="72"/>
          <w:szCs w:val="72"/>
        </w:rPr>
      </w:pPr>
      <w:r>
        <w:rPr>
          <w:rFonts w:ascii="Arial" w:hAnsi="Arial" w:cs="Arial"/>
          <w:sz w:val="72"/>
          <w:szCs w:val="72"/>
        </w:rPr>
        <w:t xml:space="preserve">4307 </w:t>
      </w:r>
      <w:r w:rsidR="00CA31B4" w:rsidRPr="00CA31B4">
        <w:rPr>
          <w:rFonts w:ascii="Arial" w:hAnsi="Arial" w:cs="Arial"/>
          <w:sz w:val="72"/>
          <w:szCs w:val="72"/>
        </w:rPr>
        <w:t>Words</w:t>
      </w:r>
    </w:p>
    <w:p w14:paraId="019A42F9" w14:textId="77777777" w:rsidR="00491090" w:rsidRDefault="00491090">
      <w:pPr>
        <w:rPr>
          <w:rFonts w:ascii="Arial" w:hAnsi="Arial" w:cs="Arial"/>
          <w:b/>
          <w:bCs/>
          <w:sz w:val="28"/>
          <w:szCs w:val="28"/>
          <w:u w:val="single"/>
        </w:rPr>
      </w:pPr>
    </w:p>
    <w:p w14:paraId="49BFC15A" w14:textId="77777777" w:rsidR="00491090" w:rsidRDefault="00491090">
      <w:pPr>
        <w:rPr>
          <w:rFonts w:ascii="Arial" w:hAnsi="Arial" w:cs="Arial"/>
          <w:b/>
          <w:bCs/>
          <w:sz w:val="28"/>
          <w:szCs w:val="28"/>
          <w:u w:val="single"/>
        </w:rPr>
      </w:pPr>
    </w:p>
    <w:p w14:paraId="570D331C" w14:textId="77777777" w:rsidR="00491090" w:rsidRDefault="00491090">
      <w:pPr>
        <w:rPr>
          <w:rFonts w:ascii="Arial" w:hAnsi="Arial" w:cs="Arial"/>
          <w:b/>
          <w:bCs/>
          <w:sz w:val="28"/>
          <w:szCs w:val="28"/>
          <w:u w:val="single"/>
        </w:rPr>
      </w:pPr>
    </w:p>
    <w:p w14:paraId="204C4642" w14:textId="77777777" w:rsidR="00491090" w:rsidRDefault="00491090">
      <w:pPr>
        <w:rPr>
          <w:rFonts w:ascii="Arial" w:hAnsi="Arial" w:cs="Arial"/>
          <w:b/>
          <w:bCs/>
          <w:sz w:val="28"/>
          <w:szCs w:val="28"/>
          <w:u w:val="single"/>
        </w:rPr>
      </w:pPr>
    </w:p>
    <w:p w14:paraId="371C4D76" w14:textId="77777777" w:rsidR="00491090" w:rsidRDefault="00491090">
      <w:pPr>
        <w:rPr>
          <w:rFonts w:ascii="Arial" w:hAnsi="Arial" w:cs="Arial"/>
          <w:b/>
          <w:bCs/>
          <w:sz w:val="28"/>
          <w:szCs w:val="28"/>
          <w:u w:val="single"/>
        </w:rPr>
      </w:pPr>
    </w:p>
    <w:p w14:paraId="1A920DA7" w14:textId="77777777" w:rsidR="00491090" w:rsidRDefault="00491090">
      <w:pPr>
        <w:rPr>
          <w:rFonts w:ascii="Arial" w:hAnsi="Arial" w:cs="Arial"/>
          <w:b/>
          <w:bCs/>
          <w:sz w:val="28"/>
          <w:szCs w:val="28"/>
          <w:u w:val="single"/>
        </w:rPr>
      </w:pPr>
    </w:p>
    <w:p w14:paraId="76A20D59" w14:textId="77777777" w:rsidR="00491090" w:rsidRDefault="00491090">
      <w:pPr>
        <w:rPr>
          <w:rFonts w:ascii="Arial" w:hAnsi="Arial" w:cs="Arial"/>
          <w:b/>
          <w:bCs/>
          <w:sz w:val="28"/>
          <w:szCs w:val="28"/>
          <w:u w:val="single"/>
        </w:rPr>
      </w:pPr>
    </w:p>
    <w:p w14:paraId="58CA46D3" w14:textId="77777777" w:rsidR="00491090" w:rsidRDefault="00491090">
      <w:pPr>
        <w:rPr>
          <w:rFonts w:ascii="Arial" w:hAnsi="Arial" w:cs="Arial"/>
          <w:b/>
          <w:bCs/>
          <w:sz w:val="28"/>
          <w:szCs w:val="28"/>
          <w:u w:val="single"/>
        </w:rPr>
      </w:pPr>
    </w:p>
    <w:p w14:paraId="5D22C416" w14:textId="77777777" w:rsidR="00491090" w:rsidRDefault="00491090">
      <w:pPr>
        <w:rPr>
          <w:rFonts w:ascii="Arial" w:hAnsi="Arial" w:cs="Arial"/>
          <w:b/>
          <w:bCs/>
          <w:sz w:val="28"/>
          <w:szCs w:val="28"/>
          <w:u w:val="single"/>
        </w:rPr>
      </w:pPr>
    </w:p>
    <w:p w14:paraId="60004A16" w14:textId="77777777" w:rsidR="00491090" w:rsidRDefault="00491090">
      <w:pPr>
        <w:rPr>
          <w:rFonts w:ascii="Arial" w:hAnsi="Arial" w:cs="Arial"/>
          <w:b/>
          <w:bCs/>
          <w:sz w:val="28"/>
          <w:szCs w:val="28"/>
          <w:u w:val="single"/>
        </w:rPr>
      </w:pPr>
    </w:p>
    <w:p w14:paraId="26F6336B" w14:textId="77777777" w:rsidR="00491090" w:rsidRDefault="00491090">
      <w:pPr>
        <w:rPr>
          <w:rFonts w:ascii="Arial" w:hAnsi="Arial" w:cs="Arial"/>
          <w:b/>
          <w:bCs/>
          <w:sz w:val="28"/>
          <w:szCs w:val="28"/>
          <w:u w:val="single"/>
        </w:rPr>
      </w:pPr>
    </w:p>
    <w:p w14:paraId="21F14D4A" w14:textId="77777777" w:rsidR="00491090" w:rsidRDefault="00491090">
      <w:pPr>
        <w:rPr>
          <w:rFonts w:ascii="Arial" w:hAnsi="Arial" w:cs="Arial"/>
          <w:b/>
          <w:bCs/>
          <w:sz w:val="28"/>
          <w:szCs w:val="28"/>
          <w:u w:val="single"/>
        </w:rPr>
      </w:pPr>
    </w:p>
    <w:p w14:paraId="3B99001E" w14:textId="77777777" w:rsidR="00491090" w:rsidRDefault="00491090">
      <w:pPr>
        <w:rPr>
          <w:rFonts w:ascii="Arial" w:hAnsi="Arial" w:cs="Arial"/>
          <w:b/>
          <w:bCs/>
          <w:sz w:val="28"/>
          <w:szCs w:val="28"/>
          <w:u w:val="single"/>
        </w:rPr>
      </w:pPr>
    </w:p>
    <w:p w14:paraId="43FA7895" w14:textId="77777777" w:rsidR="00491090" w:rsidRDefault="00491090">
      <w:pPr>
        <w:rPr>
          <w:rFonts w:ascii="Arial" w:hAnsi="Arial" w:cs="Arial"/>
          <w:b/>
          <w:bCs/>
          <w:sz w:val="28"/>
          <w:szCs w:val="28"/>
          <w:u w:val="single"/>
        </w:rPr>
      </w:pPr>
    </w:p>
    <w:p w14:paraId="012F950C" w14:textId="77777777" w:rsidR="00491090" w:rsidRDefault="00491090">
      <w:pPr>
        <w:rPr>
          <w:rFonts w:ascii="Arial" w:hAnsi="Arial" w:cs="Arial"/>
          <w:b/>
          <w:bCs/>
          <w:sz w:val="28"/>
          <w:szCs w:val="28"/>
          <w:u w:val="single"/>
        </w:rPr>
      </w:pPr>
    </w:p>
    <w:p w14:paraId="4FE48C35" w14:textId="77777777" w:rsidR="00491090" w:rsidRDefault="00491090">
      <w:pPr>
        <w:rPr>
          <w:rFonts w:ascii="Arial" w:hAnsi="Arial" w:cs="Arial"/>
          <w:b/>
          <w:bCs/>
          <w:sz w:val="28"/>
          <w:szCs w:val="28"/>
          <w:u w:val="single"/>
        </w:rPr>
      </w:pPr>
    </w:p>
    <w:p w14:paraId="74F67E2D" w14:textId="77777777" w:rsidR="00491090" w:rsidRDefault="00491090">
      <w:pPr>
        <w:rPr>
          <w:rFonts w:ascii="Arial" w:hAnsi="Arial" w:cs="Arial"/>
          <w:b/>
          <w:bCs/>
          <w:sz w:val="28"/>
          <w:szCs w:val="28"/>
          <w:u w:val="single"/>
        </w:rPr>
      </w:pPr>
    </w:p>
    <w:p w14:paraId="7922ADCB" w14:textId="366BBCFC" w:rsidR="00312C44" w:rsidRPr="00784276" w:rsidRDefault="00312C44">
      <w:pPr>
        <w:rPr>
          <w:rFonts w:ascii="Arial" w:hAnsi="Arial" w:cs="Arial"/>
          <w:b/>
          <w:bCs/>
          <w:sz w:val="28"/>
          <w:szCs w:val="28"/>
          <w:u w:val="single"/>
        </w:rPr>
      </w:pPr>
      <w:r w:rsidRPr="00784276">
        <w:rPr>
          <w:rFonts w:ascii="Arial" w:hAnsi="Arial" w:cs="Arial"/>
          <w:b/>
          <w:bCs/>
          <w:sz w:val="28"/>
          <w:szCs w:val="28"/>
          <w:u w:val="single"/>
        </w:rPr>
        <w:lastRenderedPageBreak/>
        <w:t xml:space="preserve">Early </w:t>
      </w:r>
      <w:r w:rsidR="005534A4">
        <w:rPr>
          <w:rFonts w:ascii="Arial" w:hAnsi="Arial" w:cs="Arial"/>
          <w:b/>
          <w:bCs/>
          <w:sz w:val="28"/>
          <w:szCs w:val="28"/>
          <w:u w:val="single"/>
        </w:rPr>
        <w:t>Y</w:t>
      </w:r>
      <w:r w:rsidRPr="00784276">
        <w:rPr>
          <w:rFonts w:ascii="Arial" w:hAnsi="Arial" w:cs="Arial"/>
          <w:b/>
          <w:bCs/>
          <w:sz w:val="28"/>
          <w:szCs w:val="28"/>
          <w:u w:val="single"/>
        </w:rPr>
        <w:t>ears Curricula</w:t>
      </w:r>
      <w:r w:rsidR="007D5528">
        <w:rPr>
          <w:rFonts w:ascii="Arial" w:hAnsi="Arial" w:cs="Arial"/>
          <w:b/>
          <w:bCs/>
          <w:sz w:val="28"/>
          <w:szCs w:val="28"/>
          <w:u w:val="single"/>
        </w:rPr>
        <w:t xml:space="preserve"> in Wales and Scandinavia</w:t>
      </w:r>
    </w:p>
    <w:p w14:paraId="10EE9AD0" w14:textId="1339FC49" w:rsidR="00AF7CA0" w:rsidRDefault="001E0277" w:rsidP="00DE5317">
      <w:pPr>
        <w:rPr>
          <w:rFonts w:ascii="Arial" w:hAnsi="Arial" w:cs="Arial"/>
          <w:sz w:val="24"/>
          <w:szCs w:val="24"/>
        </w:rPr>
      </w:pPr>
      <w:r>
        <w:rPr>
          <w:rFonts w:ascii="Arial" w:hAnsi="Arial" w:cs="Arial"/>
          <w:sz w:val="24"/>
          <w:szCs w:val="24"/>
        </w:rPr>
        <w:t>C</w:t>
      </w:r>
      <w:r w:rsidRPr="001E0277">
        <w:rPr>
          <w:rFonts w:ascii="Arial" w:hAnsi="Arial" w:cs="Arial"/>
          <w:sz w:val="24"/>
          <w:szCs w:val="24"/>
        </w:rPr>
        <w:t xml:space="preserve">hildren in early years education in Wales were taught </w:t>
      </w:r>
      <w:r>
        <w:rPr>
          <w:rFonts w:ascii="Arial" w:hAnsi="Arial" w:cs="Arial"/>
          <w:sz w:val="24"/>
          <w:szCs w:val="24"/>
        </w:rPr>
        <w:t xml:space="preserve">from 2010 </w:t>
      </w:r>
      <w:r w:rsidRPr="001E0277">
        <w:rPr>
          <w:rFonts w:ascii="Arial" w:hAnsi="Arial" w:cs="Arial"/>
          <w:sz w:val="24"/>
          <w:szCs w:val="24"/>
        </w:rPr>
        <w:t>through the statutory curriculum of the Foundation Phase (Welsh Government, 2015)</w:t>
      </w:r>
      <w:r>
        <w:rPr>
          <w:rFonts w:ascii="Arial" w:hAnsi="Arial" w:cs="Arial"/>
          <w:sz w:val="24"/>
          <w:szCs w:val="24"/>
        </w:rPr>
        <w:t>.</w:t>
      </w:r>
      <w:r w:rsidR="00507699">
        <w:rPr>
          <w:rFonts w:ascii="Arial" w:hAnsi="Arial" w:cs="Arial"/>
          <w:sz w:val="24"/>
          <w:szCs w:val="24"/>
        </w:rPr>
        <w:t xml:space="preserve"> </w:t>
      </w:r>
      <w:r w:rsidR="00507699" w:rsidRPr="00507699">
        <w:rPr>
          <w:rFonts w:ascii="Arial" w:hAnsi="Arial" w:cs="Arial"/>
          <w:sz w:val="24"/>
          <w:szCs w:val="24"/>
        </w:rPr>
        <w:t xml:space="preserve">The Foundation Phase </w:t>
      </w:r>
      <w:r w:rsidR="005534A4">
        <w:rPr>
          <w:rFonts w:ascii="Arial" w:hAnsi="Arial" w:cs="Arial"/>
          <w:sz w:val="24"/>
          <w:szCs w:val="24"/>
        </w:rPr>
        <w:t>had</w:t>
      </w:r>
      <w:r w:rsidR="00507699" w:rsidRPr="00507699">
        <w:rPr>
          <w:rFonts w:ascii="Arial" w:hAnsi="Arial" w:cs="Arial"/>
          <w:sz w:val="24"/>
          <w:szCs w:val="24"/>
        </w:rPr>
        <w:t xml:space="preserve"> an innovative</w:t>
      </w:r>
      <w:r w:rsidR="005534A4">
        <w:rPr>
          <w:rFonts w:ascii="Arial" w:hAnsi="Arial" w:cs="Arial"/>
          <w:sz w:val="24"/>
          <w:szCs w:val="24"/>
        </w:rPr>
        <w:t>,</w:t>
      </w:r>
      <w:r w:rsidR="00507699" w:rsidRPr="00507699">
        <w:rPr>
          <w:rFonts w:ascii="Arial" w:hAnsi="Arial" w:cs="Arial"/>
          <w:sz w:val="24"/>
          <w:szCs w:val="24"/>
        </w:rPr>
        <w:t xml:space="preserve"> </w:t>
      </w:r>
      <w:r w:rsidR="005534A4">
        <w:rPr>
          <w:rFonts w:ascii="Arial" w:hAnsi="Arial" w:cs="Arial"/>
          <w:sz w:val="24"/>
          <w:szCs w:val="24"/>
        </w:rPr>
        <w:t xml:space="preserve">experiential, developmental and </w:t>
      </w:r>
      <w:r w:rsidR="00507699" w:rsidRPr="00507699">
        <w:rPr>
          <w:rFonts w:ascii="Arial" w:hAnsi="Arial" w:cs="Arial"/>
          <w:sz w:val="24"/>
          <w:szCs w:val="24"/>
        </w:rPr>
        <w:t>play-based curriculum and was developed following devolution from UK central government (Waters, 2016)</w:t>
      </w:r>
      <w:r w:rsidR="005534A4">
        <w:rPr>
          <w:rFonts w:ascii="Arial" w:hAnsi="Arial" w:cs="Arial"/>
          <w:sz w:val="24"/>
          <w:szCs w:val="24"/>
        </w:rPr>
        <w:t xml:space="preserve">. It </w:t>
      </w:r>
      <w:r w:rsidR="00507699" w:rsidRPr="00507699">
        <w:rPr>
          <w:rFonts w:ascii="Arial" w:hAnsi="Arial" w:cs="Arial"/>
          <w:sz w:val="24"/>
          <w:szCs w:val="24"/>
        </w:rPr>
        <w:t>marked a radical departure from a more formal</w:t>
      </w:r>
      <w:r w:rsidR="00165DAB">
        <w:rPr>
          <w:rFonts w:ascii="Arial" w:hAnsi="Arial" w:cs="Arial"/>
          <w:sz w:val="24"/>
          <w:szCs w:val="24"/>
        </w:rPr>
        <w:t>, subject based</w:t>
      </w:r>
      <w:r w:rsidR="00507699" w:rsidRPr="00507699">
        <w:rPr>
          <w:rFonts w:ascii="Arial" w:hAnsi="Arial" w:cs="Arial"/>
          <w:sz w:val="24"/>
          <w:szCs w:val="24"/>
        </w:rPr>
        <w:t xml:space="preserve"> national curriculum</w:t>
      </w:r>
      <w:r w:rsidR="005534A4">
        <w:rPr>
          <w:rFonts w:ascii="Arial" w:hAnsi="Arial" w:cs="Arial"/>
          <w:sz w:val="24"/>
          <w:szCs w:val="24"/>
        </w:rPr>
        <w:t xml:space="preserve"> and was developed whilst this type of educational policy was still in its infancy</w:t>
      </w:r>
      <w:r w:rsidR="00736948">
        <w:rPr>
          <w:rFonts w:ascii="Arial" w:hAnsi="Arial" w:cs="Arial"/>
          <w:sz w:val="24"/>
          <w:szCs w:val="24"/>
        </w:rPr>
        <w:t xml:space="preserve"> </w:t>
      </w:r>
      <w:r w:rsidR="00736948" w:rsidRPr="00736948">
        <w:rPr>
          <w:rFonts w:ascii="Arial" w:hAnsi="Arial" w:cs="Arial"/>
          <w:sz w:val="24"/>
          <w:szCs w:val="24"/>
        </w:rPr>
        <w:t>(Furlong and Lunt, 2019)</w:t>
      </w:r>
      <w:r w:rsidR="00736948">
        <w:rPr>
          <w:rFonts w:ascii="Arial" w:hAnsi="Arial" w:cs="Arial"/>
          <w:sz w:val="24"/>
          <w:szCs w:val="24"/>
        </w:rPr>
        <w:t>.</w:t>
      </w:r>
      <w:r w:rsidR="00CA7E4C">
        <w:rPr>
          <w:rFonts w:ascii="Arial" w:hAnsi="Arial" w:cs="Arial"/>
          <w:sz w:val="24"/>
          <w:szCs w:val="24"/>
        </w:rPr>
        <w:t xml:space="preserve"> </w:t>
      </w:r>
    </w:p>
    <w:p w14:paraId="4A0ABFAF" w14:textId="5C0EAA0D" w:rsidR="005E3ED9" w:rsidRPr="005E3ED9" w:rsidRDefault="00DB1EEF" w:rsidP="005E3ED9">
      <w:pPr>
        <w:rPr>
          <w:rFonts w:ascii="Arial" w:hAnsi="Arial" w:cs="Arial"/>
          <w:sz w:val="24"/>
          <w:szCs w:val="24"/>
        </w:rPr>
      </w:pPr>
      <w:r>
        <w:rPr>
          <w:rFonts w:ascii="Arial" w:hAnsi="Arial" w:cs="Arial"/>
          <w:sz w:val="24"/>
          <w:szCs w:val="24"/>
        </w:rPr>
        <w:t>In contrast to this</w:t>
      </w:r>
      <w:r w:rsidR="00D56747">
        <w:rPr>
          <w:rFonts w:ascii="Arial" w:hAnsi="Arial" w:cs="Arial"/>
          <w:sz w:val="24"/>
          <w:szCs w:val="24"/>
        </w:rPr>
        <w:t>,</w:t>
      </w:r>
      <w:r w:rsidR="00BF388B">
        <w:rPr>
          <w:rFonts w:ascii="Arial" w:hAnsi="Arial" w:cs="Arial"/>
          <w:sz w:val="24"/>
          <w:szCs w:val="24"/>
        </w:rPr>
        <w:t xml:space="preserve"> the Nordic </w:t>
      </w:r>
      <w:r w:rsidR="004C220A">
        <w:rPr>
          <w:rFonts w:ascii="Arial" w:hAnsi="Arial" w:cs="Arial"/>
          <w:sz w:val="24"/>
          <w:szCs w:val="24"/>
        </w:rPr>
        <w:t xml:space="preserve">model of early </w:t>
      </w:r>
      <w:r w:rsidR="00285F6E">
        <w:rPr>
          <w:rFonts w:ascii="Arial" w:hAnsi="Arial" w:cs="Arial"/>
          <w:sz w:val="24"/>
          <w:szCs w:val="24"/>
        </w:rPr>
        <w:t xml:space="preserve">childhood </w:t>
      </w:r>
      <w:r w:rsidR="004C220A">
        <w:rPr>
          <w:rFonts w:ascii="Arial" w:hAnsi="Arial" w:cs="Arial"/>
          <w:sz w:val="24"/>
          <w:szCs w:val="24"/>
        </w:rPr>
        <w:t xml:space="preserve">education and care </w:t>
      </w:r>
      <w:r w:rsidR="00812F71">
        <w:rPr>
          <w:rFonts w:ascii="Arial" w:hAnsi="Arial" w:cs="Arial"/>
          <w:sz w:val="24"/>
          <w:szCs w:val="24"/>
        </w:rPr>
        <w:t xml:space="preserve">(ECEC) </w:t>
      </w:r>
      <w:r w:rsidR="00B83141" w:rsidRPr="00B83141">
        <w:rPr>
          <w:rFonts w:ascii="Arial" w:hAnsi="Arial" w:cs="Arial"/>
          <w:sz w:val="24"/>
          <w:szCs w:val="24"/>
        </w:rPr>
        <w:t>was revolutionised in the 1970’s and 1980’s</w:t>
      </w:r>
      <w:r w:rsidR="00CE0A73">
        <w:rPr>
          <w:rFonts w:ascii="Arial" w:hAnsi="Arial" w:cs="Arial"/>
          <w:sz w:val="24"/>
          <w:szCs w:val="24"/>
        </w:rPr>
        <w:t xml:space="preserve"> </w:t>
      </w:r>
      <w:r w:rsidR="00E51E67">
        <w:rPr>
          <w:rFonts w:ascii="Arial" w:hAnsi="Arial" w:cs="Arial"/>
          <w:sz w:val="24"/>
          <w:szCs w:val="24"/>
        </w:rPr>
        <w:t xml:space="preserve">and </w:t>
      </w:r>
      <w:r w:rsidR="000377FC">
        <w:rPr>
          <w:rFonts w:ascii="Arial" w:hAnsi="Arial" w:cs="Arial"/>
          <w:sz w:val="24"/>
          <w:szCs w:val="24"/>
        </w:rPr>
        <w:t xml:space="preserve">was </w:t>
      </w:r>
      <w:r w:rsidR="00CE0A73" w:rsidRPr="00CE0A73">
        <w:rPr>
          <w:rFonts w:ascii="Arial" w:hAnsi="Arial" w:cs="Arial"/>
          <w:sz w:val="24"/>
          <w:szCs w:val="24"/>
        </w:rPr>
        <w:t>closely connected to government policy areas such as social policy, education policy, family policy and welfare policy</w:t>
      </w:r>
      <w:r w:rsidR="00F5372C">
        <w:rPr>
          <w:rFonts w:ascii="Arial" w:hAnsi="Arial" w:cs="Arial"/>
          <w:sz w:val="24"/>
          <w:szCs w:val="24"/>
        </w:rPr>
        <w:t xml:space="preserve"> </w:t>
      </w:r>
      <w:r w:rsidR="00F5372C" w:rsidRPr="00F5372C">
        <w:rPr>
          <w:rFonts w:ascii="Arial" w:hAnsi="Arial" w:cs="Arial"/>
          <w:sz w:val="24"/>
          <w:szCs w:val="24"/>
        </w:rPr>
        <w:t xml:space="preserve">(Karila, 2012). </w:t>
      </w:r>
      <w:r w:rsidR="00A3579E">
        <w:rPr>
          <w:rFonts w:ascii="Arial" w:hAnsi="Arial" w:cs="Arial"/>
          <w:sz w:val="24"/>
          <w:szCs w:val="24"/>
        </w:rPr>
        <w:t>Furthermore, it was</w:t>
      </w:r>
      <w:r w:rsidR="00E36422">
        <w:rPr>
          <w:rFonts w:ascii="Arial" w:hAnsi="Arial" w:cs="Arial"/>
          <w:sz w:val="24"/>
          <w:szCs w:val="24"/>
        </w:rPr>
        <w:t xml:space="preserve"> </w:t>
      </w:r>
      <w:r w:rsidR="00A3579E">
        <w:rPr>
          <w:rFonts w:ascii="Arial" w:hAnsi="Arial" w:cs="Arial"/>
          <w:sz w:val="24"/>
          <w:szCs w:val="24"/>
        </w:rPr>
        <w:t>d</w:t>
      </w:r>
      <w:r w:rsidR="00E36422" w:rsidRPr="00E36422">
        <w:rPr>
          <w:rFonts w:ascii="Arial" w:hAnsi="Arial" w:cs="Arial"/>
          <w:sz w:val="24"/>
          <w:szCs w:val="24"/>
        </w:rPr>
        <w:t xml:space="preserve">ue to women’s participation in the labour force, </w:t>
      </w:r>
      <w:r w:rsidR="009A2C3C" w:rsidRPr="009A2C3C">
        <w:rPr>
          <w:rFonts w:ascii="Arial" w:hAnsi="Arial" w:cs="Arial"/>
          <w:sz w:val="24"/>
          <w:szCs w:val="24"/>
        </w:rPr>
        <w:t xml:space="preserve">and the enablement of both parents </w:t>
      </w:r>
      <w:r w:rsidR="00064EEE">
        <w:rPr>
          <w:rFonts w:ascii="Arial" w:hAnsi="Arial" w:cs="Arial"/>
          <w:sz w:val="24"/>
          <w:szCs w:val="24"/>
        </w:rPr>
        <w:t xml:space="preserve">to </w:t>
      </w:r>
      <w:r w:rsidR="009A2C3C" w:rsidRPr="009A2C3C">
        <w:rPr>
          <w:rFonts w:ascii="Arial" w:hAnsi="Arial" w:cs="Arial"/>
          <w:sz w:val="24"/>
          <w:szCs w:val="24"/>
        </w:rPr>
        <w:t>successfully combin</w:t>
      </w:r>
      <w:r w:rsidR="00064EEE">
        <w:rPr>
          <w:rFonts w:ascii="Arial" w:hAnsi="Arial" w:cs="Arial"/>
          <w:sz w:val="24"/>
          <w:szCs w:val="24"/>
        </w:rPr>
        <w:t>e</w:t>
      </w:r>
      <w:r w:rsidR="009A2C3C" w:rsidRPr="009A2C3C">
        <w:rPr>
          <w:rFonts w:ascii="Arial" w:hAnsi="Arial" w:cs="Arial"/>
          <w:sz w:val="24"/>
          <w:szCs w:val="24"/>
        </w:rPr>
        <w:t xml:space="preserve"> work and family life</w:t>
      </w:r>
      <w:r w:rsidR="00A3579E">
        <w:rPr>
          <w:rFonts w:ascii="Arial" w:hAnsi="Arial" w:cs="Arial"/>
          <w:sz w:val="24"/>
          <w:szCs w:val="24"/>
        </w:rPr>
        <w:t xml:space="preserve"> that </w:t>
      </w:r>
      <w:r w:rsidR="00DE5317">
        <w:rPr>
          <w:rFonts w:ascii="Arial" w:hAnsi="Arial" w:cs="Arial"/>
          <w:sz w:val="24"/>
          <w:szCs w:val="24"/>
        </w:rPr>
        <w:t>t</w:t>
      </w:r>
      <w:r w:rsidR="00DE5317" w:rsidRPr="00DE5317">
        <w:rPr>
          <w:rFonts w:ascii="Arial" w:hAnsi="Arial" w:cs="Arial"/>
          <w:sz w:val="24"/>
          <w:szCs w:val="24"/>
        </w:rPr>
        <w:t xml:space="preserve">he foundation was laid for </w:t>
      </w:r>
      <w:r w:rsidR="00812F71">
        <w:rPr>
          <w:rFonts w:ascii="Arial" w:hAnsi="Arial" w:cs="Arial"/>
          <w:sz w:val="24"/>
          <w:szCs w:val="24"/>
        </w:rPr>
        <w:t>ECEC</w:t>
      </w:r>
      <w:r w:rsidR="00F2075E">
        <w:rPr>
          <w:rFonts w:ascii="Arial" w:hAnsi="Arial" w:cs="Arial"/>
          <w:sz w:val="24"/>
          <w:szCs w:val="24"/>
        </w:rPr>
        <w:t xml:space="preserve"> </w:t>
      </w:r>
      <w:r w:rsidR="00F2075E" w:rsidRPr="00F2075E">
        <w:rPr>
          <w:rFonts w:ascii="Arial" w:hAnsi="Arial" w:cs="Arial"/>
          <w:sz w:val="24"/>
          <w:szCs w:val="24"/>
        </w:rPr>
        <w:t xml:space="preserve">(Karila </w:t>
      </w:r>
      <w:r w:rsidR="00F2075E" w:rsidRPr="00F2075E">
        <w:rPr>
          <w:rFonts w:ascii="Arial" w:hAnsi="Arial" w:cs="Arial"/>
          <w:i/>
          <w:iCs/>
          <w:sz w:val="24"/>
          <w:szCs w:val="24"/>
        </w:rPr>
        <w:t>et al</w:t>
      </w:r>
      <w:r w:rsidR="00F2075E" w:rsidRPr="00F2075E">
        <w:rPr>
          <w:rFonts w:ascii="Arial" w:hAnsi="Arial" w:cs="Arial"/>
          <w:sz w:val="24"/>
          <w:szCs w:val="24"/>
        </w:rPr>
        <w:t>., 2017)</w:t>
      </w:r>
      <w:r w:rsidR="00331195">
        <w:rPr>
          <w:rFonts w:ascii="Arial" w:hAnsi="Arial" w:cs="Arial"/>
          <w:sz w:val="24"/>
          <w:szCs w:val="24"/>
        </w:rPr>
        <w:t xml:space="preserve"> </w:t>
      </w:r>
      <w:r w:rsidR="003C7908" w:rsidRPr="006F39F9">
        <w:rPr>
          <w:rFonts w:ascii="Arial" w:hAnsi="Arial" w:cs="Arial"/>
          <w:color w:val="000000" w:themeColor="text1"/>
          <w:sz w:val="24"/>
          <w:szCs w:val="24"/>
        </w:rPr>
        <w:t>with their kinderga</w:t>
      </w:r>
      <w:r w:rsidR="009B5CFE" w:rsidRPr="006F39F9">
        <w:rPr>
          <w:rFonts w:ascii="Arial" w:hAnsi="Arial" w:cs="Arial"/>
          <w:color w:val="000000" w:themeColor="text1"/>
          <w:sz w:val="24"/>
          <w:szCs w:val="24"/>
        </w:rPr>
        <w:t xml:space="preserve">rten </w:t>
      </w:r>
      <w:r w:rsidR="003C7908" w:rsidRPr="006F39F9">
        <w:rPr>
          <w:rFonts w:ascii="Arial" w:hAnsi="Arial" w:cs="Arial"/>
          <w:color w:val="000000" w:themeColor="text1"/>
          <w:sz w:val="24"/>
          <w:szCs w:val="24"/>
        </w:rPr>
        <w:t xml:space="preserve">curriculums </w:t>
      </w:r>
      <w:r w:rsidR="009B5CFE" w:rsidRPr="006F39F9">
        <w:rPr>
          <w:rFonts w:ascii="Arial" w:hAnsi="Arial" w:cs="Arial"/>
          <w:color w:val="000000" w:themeColor="text1"/>
          <w:sz w:val="24"/>
          <w:szCs w:val="24"/>
        </w:rPr>
        <w:t>being underpinned by</w:t>
      </w:r>
      <w:r w:rsidR="00015CE3">
        <w:rPr>
          <w:rFonts w:ascii="Arial" w:hAnsi="Arial" w:cs="Arial"/>
          <w:color w:val="000000" w:themeColor="text1"/>
          <w:sz w:val="24"/>
          <w:szCs w:val="24"/>
        </w:rPr>
        <w:t xml:space="preserve"> wellbeing and</w:t>
      </w:r>
      <w:r w:rsidR="006F39F9" w:rsidRPr="006F39F9">
        <w:rPr>
          <w:rFonts w:ascii="Arial" w:hAnsi="Arial" w:cs="Arial"/>
          <w:color w:val="000000" w:themeColor="text1"/>
          <w:sz w:val="24"/>
          <w:szCs w:val="24"/>
        </w:rPr>
        <w:t xml:space="preserve"> learning through play (Simpson, 2018)</w:t>
      </w:r>
      <w:r w:rsidR="006F39F9">
        <w:rPr>
          <w:rFonts w:ascii="Arial" w:hAnsi="Arial" w:cs="Arial"/>
          <w:sz w:val="24"/>
          <w:szCs w:val="24"/>
        </w:rPr>
        <w:t>.</w:t>
      </w:r>
      <w:r w:rsidR="00901CD4" w:rsidRPr="006F39F9">
        <w:rPr>
          <w:rFonts w:ascii="Arial" w:hAnsi="Arial" w:cs="Arial"/>
          <w:sz w:val="24"/>
          <w:szCs w:val="24"/>
        </w:rPr>
        <w:t xml:space="preserve"> </w:t>
      </w:r>
      <w:r w:rsidR="00E75ACC">
        <w:rPr>
          <w:rFonts w:ascii="Arial" w:hAnsi="Arial" w:cs="Arial"/>
          <w:sz w:val="24"/>
          <w:szCs w:val="24"/>
        </w:rPr>
        <w:t>Children</w:t>
      </w:r>
      <w:r w:rsidR="00DC6905">
        <w:rPr>
          <w:rFonts w:ascii="Arial" w:hAnsi="Arial" w:cs="Arial"/>
          <w:sz w:val="24"/>
          <w:szCs w:val="24"/>
        </w:rPr>
        <w:t xml:space="preserve"> in the Nordic countries spend a relatively </w:t>
      </w:r>
      <w:r w:rsidR="009A586E">
        <w:rPr>
          <w:rFonts w:ascii="Arial" w:hAnsi="Arial" w:cs="Arial"/>
          <w:sz w:val="24"/>
          <w:szCs w:val="24"/>
        </w:rPr>
        <w:t>long time in ECEC before starting school</w:t>
      </w:r>
      <w:r w:rsidR="00F72AF5">
        <w:rPr>
          <w:rFonts w:ascii="Arial" w:hAnsi="Arial" w:cs="Arial"/>
          <w:sz w:val="24"/>
          <w:szCs w:val="24"/>
        </w:rPr>
        <w:t xml:space="preserve"> </w:t>
      </w:r>
      <w:r w:rsidR="009A586E">
        <w:rPr>
          <w:rFonts w:ascii="Arial" w:hAnsi="Arial" w:cs="Arial"/>
          <w:sz w:val="24"/>
          <w:szCs w:val="24"/>
        </w:rPr>
        <w:t>at age six or seven</w:t>
      </w:r>
      <w:r w:rsidR="009A5A0C">
        <w:rPr>
          <w:rFonts w:ascii="Arial" w:hAnsi="Arial" w:cs="Arial"/>
          <w:sz w:val="24"/>
          <w:szCs w:val="24"/>
        </w:rPr>
        <w:t xml:space="preserve">, so with preschool education being </w:t>
      </w:r>
      <w:r w:rsidR="00687E63">
        <w:rPr>
          <w:rFonts w:ascii="Arial" w:hAnsi="Arial" w:cs="Arial"/>
          <w:sz w:val="24"/>
          <w:szCs w:val="24"/>
        </w:rPr>
        <w:t xml:space="preserve">a </w:t>
      </w:r>
      <w:r w:rsidR="00F532D5">
        <w:rPr>
          <w:rFonts w:ascii="Arial" w:hAnsi="Arial" w:cs="Arial"/>
          <w:sz w:val="24"/>
          <w:szCs w:val="24"/>
        </w:rPr>
        <w:t xml:space="preserve">legal </w:t>
      </w:r>
      <w:r w:rsidR="00687E63">
        <w:rPr>
          <w:rFonts w:ascii="Arial" w:hAnsi="Arial" w:cs="Arial"/>
          <w:sz w:val="24"/>
          <w:szCs w:val="24"/>
        </w:rPr>
        <w:t xml:space="preserve">right for all children, </w:t>
      </w:r>
      <w:r w:rsidR="00011E9E">
        <w:rPr>
          <w:rFonts w:ascii="Arial" w:hAnsi="Arial" w:cs="Arial"/>
          <w:sz w:val="24"/>
          <w:szCs w:val="24"/>
        </w:rPr>
        <w:t xml:space="preserve">independent of parental situations </w:t>
      </w:r>
      <w:r w:rsidR="00E465BD" w:rsidRPr="00E465BD">
        <w:rPr>
          <w:rFonts w:ascii="Arial" w:hAnsi="Arial" w:cs="Arial"/>
          <w:sz w:val="24"/>
          <w:szCs w:val="24"/>
        </w:rPr>
        <w:t>(Laaninen, Nevena Kulic and Erola, 2024)</w:t>
      </w:r>
      <w:r w:rsidR="00E465BD">
        <w:rPr>
          <w:rFonts w:ascii="Arial" w:hAnsi="Arial" w:cs="Arial"/>
          <w:sz w:val="24"/>
          <w:szCs w:val="24"/>
        </w:rPr>
        <w:t>, t</w:t>
      </w:r>
      <w:r w:rsidR="00FC75D3">
        <w:rPr>
          <w:rFonts w:ascii="Arial" w:hAnsi="Arial" w:cs="Arial"/>
          <w:sz w:val="24"/>
          <w:szCs w:val="24"/>
        </w:rPr>
        <w:t>here was</w:t>
      </w:r>
      <w:r w:rsidR="00CB7905">
        <w:rPr>
          <w:rFonts w:ascii="Arial" w:hAnsi="Arial" w:cs="Arial"/>
          <w:sz w:val="24"/>
          <w:szCs w:val="24"/>
        </w:rPr>
        <w:t xml:space="preserve"> </w:t>
      </w:r>
      <w:r w:rsidR="00FC75D3" w:rsidRPr="00FC75D3">
        <w:rPr>
          <w:rFonts w:ascii="Arial" w:hAnsi="Arial" w:cs="Arial"/>
          <w:sz w:val="24"/>
          <w:szCs w:val="24"/>
        </w:rPr>
        <w:t xml:space="preserve">a growing investment in early childhood </w:t>
      </w:r>
      <w:r w:rsidR="00C60D68">
        <w:rPr>
          <w:rFonts w:ascii="Arial" w:hAnsi="Arial" w:cs="Arial"/>
          <w:sz w:val="24"/>
          <w:szCs w:val="24"/>
        </w:rPr>
        <w:t>and</w:t>
      </w:r>
      <w:r w:rsidR="00DE5317" w:rsidRPr="00DE5317">
        <w:rPr>
          <w:rFonts w:ascii="Arial" w:hAnsi="Arial" w:cs="Arial"/>
          <w:sz w:val="24"/>
          <w:szCs w:val="24"/>
        </w:rPr>
        <w:t xml:space="preserve"> an expectation for stimulating opportunities and activities to be facilitated by highly qualified professionals</w:t>
      </w:r>
      <w:r w:rsidR="00621324">
        <w:rPr>
          <w:rFonts w:ascii="Arial" w:hAnsi="Arial" w:cs="Arial"/>
          <w:sz w:val="24"/>
          <w:szCs w:val="24"/>
        </w:rPr>
        <w:t xml:space="preserve">. </w:t>
      </w:r>
      <w:r w:rsidR="004B0CE0">
        <w:rPr>
          <w:rFonts w:ascii="Arial" w:hAnsi="Arial" w:cs="Arial"/>
          <w:sz w:val="24"/>
          <w:szCs w:val="24"/>
        </w:rPr>
        <w:t>This would</w:t>
      </w:r>
      <w:r w:rsidR="00DE5317" w:rsidRPr="00DE5317">
        <w:rPr>
          <w:rFonts w:ascii="Arial" w:hAnsi="Arial" w:cs="Arial"/>
          <w:sz w:val="24"/>
          <w:szCs w:val="24"/>
        </w:rPr>
        <w:t xml:space="preserve"> help develop young children’s social competencies</w:t>
      </w:r>
      <w:r w:rsidR="00C60D68">
        <w:rPr>
          <w:rFonts w:ascii="Arial" w:hAnsi="Arial" w:cs="Arial"/>
          <w:sz w:val="24"/>
          <w:szCs w:val="24"/>
        </w:rPr>
        <w:t xml:space="preserve"> w</w:t>
      </w:r>
      <w:r w:rsidR="00DE5317" w:rsidRPr="00DE5317">
        <w:rPr>
          <w:rFonts w:ascii="Arial" w:hAnsi="Arial" w:cs="Arial"/>
          <w:sz w:val="24"/>
          <w:szCs w:val="24"/>
        </w:rPr>
        <w:t>ith well trained staff being a key element of their universally accessed and integrated pre-school system</w:t>
      </w:r>
      <w:r w:rsidR="00737A34">
        <w:rPr>
          <w:rFonts w:ascii="Arial" w:hAnsi="Arial" w:cs="Arial"/>
          <w:sz w:val="24"/>
          <w:szCs w:val="24"/>
        </w:rPr>
        <w:t xml:space="preserve"> who would</w:t>
      </w:r>
      <w:r w:rsidR="00DE5317" w:rsidRPr="00DE5317">
        <w:rPr>
          <w:rFonts w:ascii="Arial" w:hAnsi="Arial" w:cs="Arial"/>
          <w:sz w:val="24"/>
          <w:szCs w:val="24"/>
        </w:rPr>
        <w:t xml:space="preserve"> help deliver the three values of democracy, caring and competence, embedded in the </w:t>
      </w:r>
      <w:r w:rsidR="00221652">
        <w:rPr>
          <w:rFonts w:ascii="Arial" w:hAnsi="Arial" w:cs="Arial"/>
          <w:sz w:val="24"/>
          <w:szCs w:val="24"/>
        </w:rPr>
        <w:t xml:space="preserve">ECEC </w:t>
      </w:r>
      <w:r w:rsidR="00DE5317" w:rsidRPr="00DE5317">
        <w:rPr>
          <w:rFonts w:ascii="Arial" w:hAnsi="Arial" w:cs="Arial"/>
          <w:sz w:val="24"/>
          <w:szCs w:val="24"/>
        </w:rPr>
        <w:t>curricula guidelines (Skandinavisk forskning på dagtilbudsområdet, 2025)</w:t>
      </w:r>
      <w:r w:rsidR="005E3ED9">
        <w:rPr>
          <w:rFonts w:ascii="Arial" w:hAnsi="Arial" w:cs="Arial"/>
          <w:sz w:val="24"/>
          <w:szCs w:val="24"/>
        </w:rPr>
        <w:t xml:space="preserve">. </w:t>
      </w:r>
    </w:p>
    <w:p w14:paraId="45CF8F21" w14:textId="7A8A5514" w:rsidR="00306029" w:rsidRPr="00DE5317" w:rsidRDefault="00430066" w:rsidP="00306029">
      <w:pPr>
        <w:rPr>
          <w:rFonts w:ascii="Arial" w:hAnsi="Arial" w:cs="Arial"/>
          <w:sz w:val="24"/>
          <w:szCs w:val="24"/>
        </w:rPr>
      </w:pPr>
      <w:r>
        <w:rPr>
          <w:rFonts w:ascii="Arial" w:hAnsi="Arial" w:cs="Arial"/>
          <w:sz w:val="24"/>
          <w:szCs w:val="24"/>
        </w:rPr>
        <w:t xml:space="preserve">Similarly to </w:t>
      </w:r>
      <w:r w:rsidR="000F1F00">
        <w:rPr>
          <w:rFonts w:ascii="Arial" w:hAnsi="Arial" w:cs="Arial"/>
          <w:sz w:val="24"/>
          <w:szCs w:val="24"/>
        </w:rPr>
        <w:t>t</w:t>
      </w:r>
      <w:r w:rsidR="000F1F00" w:rsidRPr="000F1F00">
        <w:rPr>
          <w:rFonts w:ascii="Arial" w:hAnsi="Arial" w:cs="Arial"/>
          <w:sz w:val="24"/>
          <w:szCs w:val="24"/>
        </w:rPr>
        <w:t xml:space="preserve">he Nordic’s </w:t>
      </w:r>
      <w:r w:rsidR="00BF4DC2">
        <w:rPr>
          <w:rFonts w:ascii="Arial" w:hAnsi="Arial" w:cs="Arial"/>
          <w:sz w:val="24"/>
          <w:szCs w:val="24"/>
        </w:rPr>
        <w:t xml:space="preserve">ECEC curricula, </w:t>
      </w:r>
      <w:r w:rsidR="0054188E">
        <w:rPr>
          <w:rFonts w:ascii="Arial" w:hAnsi="Arial" w:cs="Arial"/>
          <w:sz w:val="24"/>
          <w:szCs w:val="24"/>
        </w:rPr>
        <w:t>t</w:t>
      </w:r>
      <w:r w:rsidR="009B64F7" w:rsidRPr="009B64F7">
        <w:rPr>
          <w:rFonts w:ascii="Arial" w:hAnsi="Arial" w:cs="Arial"/>
          <w:sz w:val="24"/>
          <w:szCs w:val="24"/>
        </w:rPr>
        <w:t xml:space="preserve">he Foundation Phase curriculum </w:t>
      </w:r>
      <w:r w:rsidR="00257E5E">
        <w:rPr>
          <w:rFonts w:ascii="Arial" w:hAnsi="Arial" w:cs="Arial"/>
          <w:sz w:val="24"/>
          <w:szCs w:val="24"/>
        </w:rPr>
        <w:t xml:space="preserve">also </w:t>
      </w:r>
      <w:r w:rsidR="009B64F7" w:rsidRPr="009B64F7">
        <w:rPr>
          <w:rFonts w:ascii="Arial" w:hAnsi="Arial" w:cs="Arial"/>
          <w:sz w:val="24"/>
          <w:szCs w:val="24"/>
        </w:rPr>
        <w:t>proposed that children would learn through hands on activities with play underpinning their education as this method supports the practice and consolidation of learning (Welsh Government, 2015a)</w:t>
      </w:r>
      <w:r w:rsidR="00A970A1">
        <w:rPr>
          <w:rFonts w:ascii="Arial" w:hAnsi="Arial" w:cs="Arial"/>
          <w:sz w:val="24"/>
          <w:szCs w:val="24"/>
        </w:rPr>
        <w:t xml:space="preserve"> and </w:t>
      </w:r>
      <w:r w:rsidR="00306029">
        <w:rPr>
          <w:rFonts w:ascii="Arial" w:hAnsi="Arial" w:cs="Arial"/>
          <w:sz w:val="24"/>
          <w:szCs w:val="24"/>
        </w:rPr>
        <w:t>adheres to A</w:t>
      </w:r>
      <w:r w:rsidR="00306029" w:rsidRPr="00F237EB">
        <w:rPr>
          <w:rFonts w:ascii="Arial" w:hAnsi="Arial" w:cs="Arial"/>
          <w:sz w:val="24"/>
          <w:szCs w:val="24"/>
        </w:rPr>
        <w:t xml:space="preserve">rticle </w:t>
      </w:r>
      <w:r w:rsidR="00306029">
        <w:rPr>
          <w:rFonts w:ascii="Arial" w:hAnsi="Arial" w:cs="Arial"/>
          <w:sz w:val="24"/>
          <w:szCs w:val="24"/>
        </w:rPr>
        <w:t>31</w:t>
      </w:r>
      <w:r w:rsidR="00306029" w:rsidRPr="00F237EB">
        <w:rPr>
          <w:rFonts w:ascii="Arial" w:hAnsi="Arial" w:cs="Arial"/>
          <w:sz w:val="24"/>
          <w:szCs w:val="24"/>
        </w:rPr>
        <w:t xml:space="preserve"> in the United Nations Convention on the Rights of the Child (UNCRC) which states that every child has the right to play (UNICEF, 1989).</w:t>
      </w:r>
    </w:p>
    <w:p w14:paraId="469001D7" w14:textId="108BA457" w:rsidR="009B64F7" w:rsidRPr="009B64F7" w:rsidRDefault="00A57A65" w:rsidP="009B64F7">
      <w:pPr>
        <w:rPr>
          <w:rFonts w:ascii="Arial" w:hAnsi="Arial" w:cs="Arial"/>
          <w:sz w:val="24"/>
          <w:szCs w:val="24"/>
        </w:rPr>
      </w:pPr>
      <w:r>
        <w:rPr>
          <w:rFonts w:ascii="Arial" w:hAnsi="Arial" w:cs="Arial"/>
          <w:sz w:val="24"/>
          <w:szCs w:val="24"/>
        </w:rPr>
        <w:t>Learning through play</w:t>
      </w:r>
      <w:r w:rsidR="009B64F7" w:rsidRPr="009B64F7">
        <w:rPr>
          <w:rFonts w:ascii="Arial" w:hAnsi="Arial" w:cs="Arial"/>
          <w:sz w:val="24"/>
          <w:szCs w:val="24"/>
        </w:rPr>
        <w:t xml:space="preserve"> support</w:t>
      </w:r>
      <w:r>
        <w:rPr>
          <w:rFonts w:ascii="Arial" w:hAnsi="Arial" w:cs="Arial"/>
          <w:sz w:val="24"/>
          <w:szCs w:val="24"/>
        </w:rPr>
        <w:t>s</w:t>
      </w:r>
      <w:r w:rsidR="009B64F7" w:rsidRPr="009B64F7">
        <w:rPr>
          <w:rFonts w:ascii="Arial" w:hAnsi="Arial" w:cs="Arial"/>
          <w:sz w:val="24"/>
          <w:szCs w:val="24"/>
        </w:rPr>
        <w:t xml:space="preserve"> theorists Lev Vygotsky and Jean Piaget who emphasised that imagination originates from action and play </w:t>
      </w:r>
      <w:r w:rsidR="000B3119">
        <w:rPr>
          <w:rFonts w:ascii="Arial" w:hAnsi="Arial" w:cs="Arial"/>
          <w:sz w:val="24"/>
          <w:szCs w:val="24"/>
        </w:rPr>
        <w:t xml:space="preserve">in the belief that </w:t>
      </w:r>
      <w:r w:rsidR="00FA6B42">
        <w:rPr>
          <w:rFonts w:ascii="Arial" w:hAnsi="Arial" w:cs="Arial"/>
          <w:sz w:val="24"/>
          <w:szCs w:val="24"/>
        </w:rPr>
        <w:t xml:space="preserve">it will enable </w:t>
      </w:r>
      <w:r w:rsidR="009B64F7" w:rsidRPr="009B64F7">
        <w:rPr>
          <w:rFonts w:ascii="Arial" w:hAnsi="Arial" w:cs="Arial"/>
          <w:sz w:val="24"/>
          <w:szCs w:val="24"/>
        </w:rPr>
        <w:t xml:space="preserve">children </w:t>
      </w:r>
      <w:r w:rsidR="00FA6B42">
        <w:rPr>
          <w:rFonts w:ascii="Arial" w:hAnsi="Arial" w:cs="Arial"/>
          <w:sz w:val="24"/>
          <w:szCs w:val="24"/>
        </w:rPr>
        <w:t>to</w:t>
      </w:r>
      <w:r w:rsidR="009B64F7" w:rsidRPr="009B64F7">
        <w:rPr>
          <w:rFonts w:ascii="Arial" w:hAnsi="Arial" w:cs="Arial"/>
          <w:sz w:val="24"/>
          <w:szCs w:val="24"/>
        </w:rPr>
        <w:t xml:space="preserve"> behave beyond their average age </w:t>
      </w:r>
      <w:r w:rsidR="00FA6B42">
        <w:rPr>
          <w:rFonts w:ascii="Arial" w:hAnsi="Arial" w:cs="Arial"/>
          <w:sz w:val="24"/>
          <w:szCs w:val="24"/>
        </w:rPr>
        <w:t>because</w:t>
      </w:r>
      <w:r w:rsidR="009B64F7" w:rsidRPr="009B64F7">
        <w:rPr>
          <w:rFonts w:ascii="Arial" w:hAnsi="Arial" w:cs="Arial"/>
          <w:sz w:val="24"/>
          <w:szCs w:val="24"/>
        </w:rPr>
        <w:t xml:space="preserve"> it is a vehicle for the construction of knowledge. They believed that learning through play in settings with practitioners as the more knowledgeable other could generate a zone of proximal development in a child’s mind as they fulfil their developmental potential through its problem solving (Aubrey and Riley, 2022; Pound, 2014). </w:t>
      </w:r>
    </w:p>
    <w:p w14:paraId="2D920B37" w14:textId="41866EED" w:rsidR="002C41EC" w:rsidRPr="00F67E54" w:rsidRDefault="009B64F7" w:rsidP="002C41EC">
      <w:pPr>
        <w:rPr>
          <w:rFonts w:ascii="Arial" w:hAnsi="Arial" w:cs="Arial"/>
          <w:sz w:val="24"/>
          <w:szCs w:val="24"/>
        </w:rPr>
      </w:pPr>
      <w:r w:rsidRPr="009B64F7">
        <w:rPr>
          <w:rFonts w:ascii="Arial" w:hAnsi="Arial" w:cs="Arial"/>
          <w:sz w:val="24"/>
          <w:szCs w:val="24"/>
        </w:rPr>
        <w:t xml:space="preserve">Welsh Government (2008) stated that the advantage of play in the foundation phase was that it enabled children to develop transferable skills across all </w:t>
      </w:r>
      <w:r w:rsidR="005C5E23">
        <w:rPr>
          <w:rFonts w:ascii="Arial" w:hAnsi="Arial" w:cs="Arial"/>
          <w:sz w:val="24"/>
          <w:szCs w:val="24"/>
        </w:rPr>
        <w:t>s</w:t>
      </w:r>
      <w:r w:rsidRPr="009B64F7">
        <w:rPr>
          <w:rFonts w:ascii="Arial" w:hAnsi="Arial" w:cs="Arial"/>
          <w:sz w:val="24"/>
          <w:szCs w:val="24"/>
        </w:rPr>
        <w:t xml:space="preserve">even </w:t>
      </w:r>
      <w:r w:rsidR="005C5E23">
        <w:rPr>
          <w:rFonts w:ascii="Arial" w:hAnsi="Arial" w:cs="Arial"/>
          <w:sz w:val="24"/>
          <w:szCs w:val="24"/>
        </w:rPr>
        <w:t>a</w:t>
      </w:r>
      <w:r w:rsidRPr="009B64F7">
        <w:rPr>
          <w:rFonts w:ascii="Arial" w:hAnsi="Arial" w:cs="Arial"/>
          <w:sz w:val="24"/>
          <w:szCs w:val="24"/>
        </w:rPr>
        <w:t xml:space="preserve">reas of </w:t>
      </w:r>
      <w:r w:rsidR="00F87675">
        <w:rPr>
          <w:rFonts w:ascii="Arial" w:hAnsi="Arial" w:cs="Arial"/>
          <w:sz w:val="24"/>
          <w:szCs w:val="24"/>
        </w:rPr>
        <w:t>l</w:t>
      </w:r>
      <w:r w:rsidRPr="009B64F7">
        <w:rPr>
          <w:rFonts w:ascii="Arial" w:hAnsi="Arial" w:cs="Arial"/>
          <w:sz w:val="24"/>
          <w:szCs w:val="24"/>
        </w:rPr>
        <w:t xml:space="preserve">earning and that a basis of progression and continuity would be developed through being actively involved in experiential learning activities.  Also incorporated in all seven areas of the Foundation Phase was the use of the outdoors as a site for learning which was influenced by the </w:t>
      </w:r>
      <w:r w:rsidR="00735120">
        <w:rPr>
          <w:rFonts w:ascii="Arial" w:hAnsi="Arial" w:cs="Arial"/>
          <w:sz w:val="24"/>
          <w:szCs w:val="24"/>
        </w:rPr>
        <w:t>Nordic/</w:t>
      </w:r>
      <w:r w:rsidRPr="009B64F7">
        <w:rPr>
          <w:rFonts w:ascii="Arial" w:hAnsi="Arial" w:cs="Arial"/>
          <w:sz w:val="24"/>
          <w:szCs w:val="24"/>
        </w:rPr>
        <w:t xml:space="preserve">Scandinavian Forest School movement </w:t>
      </w:r>
      <w:r w:rsidRPr="009B64F7">
        <w:rPr>
          <w:rFonts w:ascii="Arial" w:hAnsi="Arial" w:cs="Arial"/>
          <w:sz w:val="24"/>
          <w:szCs w:val="24"/>
        </w:rPr>
        <w:lastRenderedPageBreak/>
        <w:t xml:space="preserve">and theorist Friedrich Froebel (Wainwright, 2021). Froebel emphasized the importance of being active outdoors and learning from and through nature (Macblain, 2022) which was recognised by putting a greater </w:t>
      </w:r>
      <w:r w:rsidR="00AC5E38">
        <w:rPr>
          <w:rFonts w:ascii="Arial" w:hAnsi="Arial" w:cs="Arial"/>
          <w:sz w:val="24"/>
          <w:szCs w:val="24"/>
        </w:rPr>
        <w:t>significance</w:t>
      </w:r>
      <w:r w:rsidRPr="009B64F7">
        <w:rPr>
          <w:rFonts w:ascii="Arial" w:hAnsi="Arial" w:cs="Arial"/>
          <w:sz w:val="24"/>
          <w:szCs w:val="24"/>
        </w:rPr>
        <w:t xml:space="preserve"> on using the outdoor environment as a </w:t>
      </w:r>
      <w:r w:rsidR="007329FC">
        <w:rPr>
          <w:rFonts w:ascii="Arial" w:hAnsi="Arial" w:cs="Arial"/>
          <w:sz w:val="24"/>
          <w:szCs w:val="24"/>
        </w:rPr>
        <w:t>means</w:t>
      </w:r>
      <w:r w:rsidRPr="009B64F7">
        <w:rPr>
          <w:rFonts w:ascii="Arial" w:hAnsi="Arial" w:cs="Arial"/>
          <w:sz w:val="24"/>
          <w:szCs w:val="24"/>
        </w:rPr>
        <w:t xml:space="preserve"> for children’s learning in the Foundation Phase (Further steps outdoors Guidance, 2014)</w:t>
      </w:r>
      <w:r w:rsidR="00F67E54">
        <w:rPr>
          <w:rFonts w:ascii="Arial" w:hAnsi="Arial" w:cs="Arial"/>
          <w:sz w:val="24"/>
          <w:szCs w:val="24"/>
        </w:rPr>
        <w:t xml:space="preserve">. </w:t>
      </w:r>
      <w:r w:rsidR="00B54EB1" w:rsidRPr="00667614">
        <w:rPr>
          <w:rFonts w:ascii="Arial" w:hAnsi="Arial" w:cs="Arial"/>
          <w:color w:val="000000" w:themeColor="text1"/>
          <w:sz w:val="24"/>
          <w:szCs w:val="24"/>
        </w:rPr>
        <w:t>Forest School originated from the Nordic notions of</w:t>
      </w:r>
      <w:r w:rsidR="00B54EB1" w:rsidRPr="00667614">
        <w:rPr>
          <w:rFonts w:ascii="Arial" w:hAnsi="Arial" w:cs="Arial"/>
          <w:i/>
          <w:iCs/>
          <w:color w:val="000000" w:themeColor="text1"/>
          <w:sz w:val="24"/>
          <w:szCs w:val="24"/>
        </w:rPr>
        <w:t xml:space="preserve"> friluftsliv</w:t>
      </w:r>
      <w:r w:rsidR="00B54EB1" w:rsidRPr="00667614">
        <w:rPr>
          <w:rFonts w:ascii="Arial" w:hAnsi="Arial" w:cs="Arial"/>
          <w:color w:val="000000" w:themeColor="text1"/>
          <w:sz w:val="24"/>
          <w:szCs w:val="24"/>
        </w:rPr>
        <w:t xml:space="preserve"> (free-air life) and with their tradition being based on the premise that children learn through interaction with adults and other children with a specific emphasis on play, relationships and outdoor life (Ringsmose and Grethe Kragh-Müller, 2017) follows Froebel’s theory. </w:t>
      </w:r>
    </w:p>
    <w:p w14:paraId="14B0480E" w14:textId="6D462916" w:rsidR="002B6623" w:rsidRDefault="00FB55E3" w:rsidP="002B6623">
      <w:pPr>
        <w:rPr>
          <w:rFonts w:ascii="Arial" w:hAnsi="Arial" w:cs="Arial"/>
          <w:sz w:val="24"/>
          <w:szCs w:val="24"/>
        </w:rPr>
      </w:pPr>
      <w:r>
        <w:rPr>
          <w:rFonts w:ascii="Arial" w:hAnsi="Arial" w:cs="Arial"/>
          <w:sz w:val="24"/>
          <w:szCs w:val="24"/>
        </w:rPr>
        <w:t>Despite</w:t>
      </w:r>
      <w:r w:rsidR="000971C9" w:rsidRPr="000971C9">
        <w:rPr>
          <w:rFonts w:ascii="Arial" w:hAnsi="Arial" w:cs="Arial"/>
          <w:sz w:val="24"/>
          <w:szCs w:val="24"/>
        </w:rPr>
        <w:t xml:space="preserve"> the Foundation Phase dr</w:t>
      </w:r>
      <w:r>
        <w:rPr>
          <w:rFonts w:ascii="Arial" w:hAnsi="Arial" w:cs="Arial"/>
          <w:sz w:val="24"/>
          <w:szCs w:val="24"/>
        </w:rPr>
        <w:t xml:space="preserve">awing </w:t>
      </w:r>
      <w:r w:rsidR="000971C9" w:rsidRPr="000971C9">
        <w:rPr>
          <w:rFonts w:ascii="Arial" w:hAnsi="Arial" w:cs="Arial"/>
          <w:sz w:val="24"/>
          <w:szCs w:val="24"/>
        </w:rPr>
        <w:t xml:space="preserve">on practices from the </w:t>
      </w:r>
      <w:r w:rsidR="00410DDB">
        <w:rPr>
          <w:rFonts w:ascii="Arial" w:hAnsi="Arial" w:cs="Arial"/>
          <w:sz w:val="24"/>
          <w:szCs w:val="24"/>
        </w:rPr>
        <w:t xml:space="preserve">Forest School and </w:t>
      </w:r>
      <w:r w:rsidR="000971C9" w:rsidRPr="000971C9">
        <w:rPr>
          <w:rFonts w:ascii="Arial" w:hAnsi="Arial" w:cs="Arial"/>
          <w:sz w:val="24"/>
          <w:szCs w:val="24"/>
        </w:rPr>
        <w:t xml:space="preserve">Nordic early </w:t>
      </w:r>
      <w:r w:rsidR="0059544C" w:rsidRPr="000971C9">
        <w:rPr>
          <w:rFonts w:ascii="Arial" w:hAnsi="Arial" w:cs="Arial"/>
          <w:sz w:val="24"/>
          <w:szCs w:val="24"/>
        </w:rPr>
        <w:t>year’s</w:t>
      </w:r>
      <w:r w:rsidR="000971C9" w:rsidRPr="000971C9">
        <w:rPr>
          <w:rFonts w:ascii="Arial" w:hAnsi="Arial" w:cs="Arial"/>
          <w:sz w:val="24"/>
          <w:szCs w:val="24"/>
        </w:rPr>
        <w:t xml:space="preserve"> curriculum</w:t>
      </w:r>
      <w:r w:rsidR="00FC2242">
        <w:rPr>
          <w:rFonts w:ascii="Arial" w:hAnsi="Arial" w:cs="Arial"/>
          <w:sz w:val="24"/>
          <w:szCs w:val="24"/>
        </w:rPr>
        <w:t xml:space="preserve">, </w:t>
      </w:r>
      <w:r w:rsidR="000971C9" w:rsidRPr="000971C9">
        <w:rPr>
          <w:rFonts w:ascii="Arial" w:hAnsi="Arial" w:cs="Arial"/>
          <w:sz w:val="24"/>
          <w:szCs w:val="24"/>
        </w:rPr>
        <w:t xml:space="preserve">with </w:t>
      </w:r>
      <w:r w:rsidR="00ED662F">
        <w:rPr>
          <w:rFonts w:ascii="Arial" w:hAnsi="Arial" w:cs="Arial"/>
          <w:sz w:val="24"/>
          <w:szCs w:val="24"/>
        </w:rPr>
        <w:t xml:space="preserve">its </w:t>
      </w:r>
      <w:r w:rsidR="000971C9" w:rsidRPr="000971C9">
        <w:rPr>
          <w:rFonts w:ascii="Arial" w:hAnsi="Arial" w:cs="Arial"/>
          <w:sz w:val="24"/>
          <w:szCs w:val="24"/>
        </w:rPr>
        <w:t xml:space="preserve">play-based approach (Ellis </w:t>
      </w:r>
      <w:r w:rsidR="000971C9" w:rsidRPr="000971C9">
        <w:rPr>
          <w:rFonts w:ascii="Arial" w:hAnsi="Arial" w:cs="Arial"/>
          <w:i/>
          <w:iCs/>
          <w:sz w:val="24"/>
          <w:szCs w:val="24"/>
        </w:rPr>
        <w:t>et al</w:t>
      </w:r>
      <w:r w:rsidR="000971C9" w:rsidRPr="000971C9">
        <w:rPr>
          <w:rFonts w:ascii="Arial" w:hAnsi="Arial" w:cs="Arial"/>
          <w:sz w:val="24"/>
          <w:szCs w:val="24"/>
        </w:rPr>
        <w:t>., 2024) and referenc</w:t>
      </w:r>
      <w:r w:rsidR="00826C0C">
        <w:rPr>
          <w:rFonts w:ascii="Arial" w:hAnsi="Arial" w:cs="Arial"/>
          <w:sz w:val="24"/>
          <w:szCs w:val="24"/>
        </w:rPr>
        <w:t>ing</w:t>
      </w:r>
      <w:r w:rsidR="000971C9" w:rsidRPr="000971C9">
        <w:rPr>
          <w:rFonts w:ascii="Arial" w:hAnsi="Arial" w:cs="Arial"/>
          <w:sz w:val="24"/>
          <w:szCs w:val="24"/>
        </w:rPr>
        <w:t xml:space="preserve"> greater use of the outdoors as a learning environment (Welsh Government 2015a)</w:t>
      </w:r>
      <w:r w:rsidR="000321DF">
        <w:rPr>
          <w:rFonts w:ascii="Arial" w:hAnsi="Arial" w:cs="Arial"/>
          <w:sz w:val="24"/>
          <w:szCs w:val="24"/>
        </w:rPr>
        <w:t xml:space="preserve"> it</w:t>
      </w:r>
      <w:r w:rsidR="000971C9" w:rsidRPr="000971C9">
        <w:rPr>
          <w:rFonts w:ascii="Arial" w:hAnsi="Arial" w:cs="Arial"/>
          <w:sz w:val="24"/>
          <w:szCs w:val="24"/>
        </w:rPr>
        <w:t xml:space="preserve"> only used the </w:t>
      </w:r>
      <w:r w:rsidR="00413399">
        <w:rPr>
          <w:rFonts w:ascii="Arial" w:hAnsi="Arial" w:cs="Arial"/>
          <w:sz w:val="24"/>
          <w:szCs w:val="24"/>
        </w:rPr>
        <w:t>learning out</w:t>
      </w:r>
      <w:r w:rsidR="00C80FE4">
        <w:rPr>
          <w:rFonts w:ascii="Arial" w:hAnsi="Arial" w:cs="Arial"/>
          <w:sz w:val="24"/>
          <w:szCs w:val="24"/>
        </w:rPr>
        <w:t>door</w:t>
      </w:r>
      <w:r w:rsidR="000971C9" w:rsidRPr="000971C9">
        <w:rPr>
          <w:rFonts w:ascii="Arial" w:hAnsi="Arial" w:cs="Arial"/>
          <w:sz w:val="24"/>
          <w:szCs w:val="24"/>
        </w:rPr>
        <w:t xml:space="preserve"> approach to </w:t>
      </w:r>
      <w:r w:rsidR="0059544C" w:rsidRPr="000971C9">
        <w:rPr>
          <w:rFonts w:ascii="Arial" w:hAnsi="Arial" w:cs="Arial"/>
          <w:sz w:val="24"/>
          <w:szCs w:val="24"/>
        </w:rPr>
        <w:t>complement</w:t>
      </w:r>
      <w:r w:rsidR="000971C9" w:rsidRPr="000971C9">
        <w:rPr>
          <w:rFonts w:ascii="Arial" w:hAnsi="Arial" w:cs="Arial"/>
          <w:sz w:val="24"/>
          <w:szCs w:val="24"/>
        </w:rPr>
        <w:t xml:space="preserve"> </w:t>
      </w:r>
      <w:r w:rsidR="0059544C">
        <w:rPr>
          <w:rFonts w:ascii="Arial" w:hAnsi="Arial" w:cs="Arial"/>
          <w:sz w:val="24"/>
          <w:szCs w:val="24"/>
        </w:rPr>
        <w:t xml:space="preserve">its </w:t>
      </w:r>
      <w:r w:rsidR="000971C9" w:rsidRPr="000971C9">
        <w:rPr>
          <w:rFonts w:ascii="Arial" w:hAnsi="Arial" w:cs="Arial"/>
          <w:sz w:val="24"/>
          <w:szCs w:val="24"/>
        </w:rPr>
        <w:t xml:space="preserve">pedagogy (Garden and Downes, 2023) whereas </w:t>
      </w:r>
      <w:r w:rsidR="00C80FE4">
        <w:rPr>
          <w:rFonts w:ascii="Arial" w:hAnsi="Arial" w:cs="Arial"/>
          <w:sz w:val="24"/>
          <w:szCs w:val="24"/>
        </w:rPr>
        <w:t>this</w:t>
      </w:r>
      <w:r w:rsidR="006213EE">
        <w:rPr>
          <w:rFonts w:ascii="Arial" w:hAnsi="Arial" w:cs="Arial"/>
          <w:sz w:val="24"/>
          <w:szCs w:val="24"/>
        </w:rPr>
        <w:t xml:space="preserve"> still</w:t>
      </w:r>
      <w:r w:rsidR="000971C9" w:rsidRPr="000971C9">
        <w:rPr>
          <w:rFonts w:ascii="Arial" w:hAnsi="Arial" w:cs="Arial"/>
          <w:sz w:val="24"/>
          <w:szCs w:val="24"/>
        </w:rPr>
        <w:t xml:space="preserve"> is an integral part of early childhood education in </w:t>
      </w:r>
      <w:r w:rsidR="00C80FE4">
        <w:rPr>
          <w:rFonts w:ascii="Arial" w:hAnsi="Arial" w:cs="Arial"/>
          <w:sz w:val="24"/>
          <w:szCs w:val="24"/>
        </w:rPr>
        <w:t>Scandina</w:t>
      </w:r>
      <w:r w:rsidR="00EE3F39">
        <w:rPr>
          <w:rFonts w:ascii="Arial" w:hAnsi="Arial" w:cs="Arial"/>
          <w:sz w:val="24"/>
          <w:szCs w:val="24"/>
        </w:rPr>
        <w:t>via</w:t>
      </w:r>
      <w:r w:rsidR="000971C9" w:rsidRPr="000971C9">
        <w:rPr>
          <w:rFonts w:ascii="Arial" w:hAnsi="Arial" w:cs="Arial"/>
          <w:sz w:val="24"/>
          <w:szCs w:val="24"/>
        </w:rPr>
        <w:t>. This fits in line with the conformity of the seven areas of learning of the Foundation Phase compared to the non-hierarchical mindset of Scandinavia (Dean, 2019). Th</w:t>
      </w:r>
      <w:r w:rsidR="00FB7DC3">
        <w:rPr>
          <w:rFonts w:ascii="Arial" w:hAnsi="Arial" w:cs="Arial"/>
          <w:sz w:val="24"/>
          <w:szCs w:val="24"/>
        </w:rPr>
        <w:t xml:space="preserve">e Scandinavian </w:t>
      </w:r>
      <w:r w:rsidR="000971C9" w:rsidRPr="000971C9">
        <w:rPr>
          <w:rFonts w:ascii="Arial" w:hAnsi="Arial" w:cs="Arial"/>
          <w:sz w:val="24"/>
          <w:szCs w:val="24"/>
        </w:rPr>
        <w:t>mindset and cultural tendency that foregrounds outdoor activity, allows the children to lead the learning instead of focusing on their needs to align with the curriculum (Garden and Downes, 2023a)</w:t>
      </w:r>
      <w:r w:rsidR="00B37095">
        <w:rPr>
          <w:rFonts w:ascii="Arial" w:hAnsi="Arial" w:cs="Arial"/>
          <w:sz w:val="24"/>
          <w:szCs w:val="24"/>
        </w:rPr>
        <w:t xml:space="preserve">. </w:t>
      </w:r>
      <w:r w:rsidR="00127FFC">
        <w:rPr>
          <w:rFonts w:ascii="Arial" w:hAnsi="Arial" w:cs="Arial"/>
          <w:sz w:val="24"/>
          <w:szCs w:val="24"/>
        </w:rPr>
        <w:t xml:space="preserve">Despite </w:t>
      </w:r>
      <w:r w:rsidR="001E6AED">
        <w:rPr>
          <w:rFonts w:ascii="Arial" w:hAnsi="Arial" w:cs="Arial"/>
          <w:sz w:val="24"/>
          <w:szCs w:val="24"/>
        </w:rPr>
        <w:t>the conform</w:t>
      </w:r>
      <w:r w:rsidR="001D0F6E">
        <w:rPr>
          <w:rFonts w:ascii="Arial" w:hAnsi="Arial" w:cs="Arial"/>
          <w:sz w:val="24"/>
          <w:szCs w:val="24"/>
        </w:rPr>
        <w:t>ity</w:t>
      </w:r>
      <w:r w:rsidR="00127FFC">
        <w:rPr>
          <w:rFonts w:ascii="Arial" w:hAnsi="Arial" w:cs="Arial"/>
          <w:sz w:val="24"/>
          <w:szCs w:val="24"/>
        </w:rPr>
        <w:t xml:space="preserve">, </w:t>
      </w:r>
      <w:r w:rsidR="0010319F">
        <w:rPr>
          <w:rFonts w:ascii="Arial" w:hAnsi="Arial" w:cs="Arial"/>
          <w:sz w:val="24"/>
          <w:szCs w:val="24"/>
        </w:rPr>
        <w:t>children were still more likely to perceive what they were learning as play</w:t>
      </w:r>
      <w:r w:rsidR="009C3F85">
        <w:rPr>
          <w:rFonts w:ascii="Arial" w:hAnsi="Arial" w:cs="Arial"/>
          <w:sz w:val="24"/>
          <w:szCs w:val="24"/>
        </w:rPr>
        <w:t xml:space="preserve"> </w:t>
      </w:r>
      <w:r w:rsidR="00584C5F">
        <w:rPr>
          <w:rFonts w:ascii="Arial" w:hAnsi="Arial" w:cs="Arial"/>
          <w:sz w:val="24"/>
          <w:szCs w:val="24"/>
        </w:rPr>
        <w:t xml:space="preserve">in the Foundation Phase, </w:t>
      </w:r>
      <w:r w:rsidR="000132BF">
        <w:rPr>
          <w:rFonts w:ascii="Arial" w:hAnsi="Arial" w:cs="Arial"/>
          <w:sz w:val="24"/>
          <w:szCs w:val="24"/>
        </w:rPr>
        <w:t>with t</w:t>
      </w:r>
      <w:r w:rsidR="002B6623" w:rsidRPr="002B6623">
        <w:rPr>
          <w:rFonts w:ascii="Arial" w:hAnsi="Arial" w:cs="Arial"/>
          <w:sz w:val="24"/>
          <w:szCs w:val="24"/>
        </w:rPr>
        <w:t>he amalgamation of learning through play in the outdoor environment</w:t>
      </w:r>
      <w:r w:rsidR="0086349A">
        <w:rPr>
          <w:rFonts w:ascii="Arial" w:hAnsi="Arial" w:cs="Arial"/>
          <w:sz w:val="24"/>
          <w:szCs w:val="24"/>
        </w:rPr>
        <w:t xml:space="preserve"> </w:t>
      </w:r>
      <w:r w:rsidR="002B6623" w:rsidRPr="002B6623">
        <w:rPr>
          <w:rFonts w:ascii="Arial" w:hAnsi="Arial" w:cs="Arial"/>
          <w:sz w:val="24"/>
          <w:szCs w:val="24"/>
        </w:rPr>
        <w:t>(Wainwright, 2021a)</w:t>
      </w:r>
      <w:r w:rsidR="004E2E30">
        <w:rPr>
          <w:rFonts w:ascii="Arial" w:hAnsi="Arial" w:cs="Arial"/>
          <w:sz w:val="24"/>
          <w:szCs w:val="24"/>
        </w:rPr>
        <w:t xml:space="preserve"> and</w:t>
      </w:r>
      <w:r w:rsidR="002B6623" w:rsidRPr="002B6623">
        <w:rPr>
          <w:rFonts w:ascii="Arial" w:hAnsi="Arial" w:cs="Arial"/>
          <w:sz w:val="24"/>
          <w:szCs w:val="24"/>
        </w:rPr>
        <w:t xml:space="preserve"> </w:t>
      </w:r>
      <w:r w:rsidR="0086349A">
        <w:rPr>
          <w:rFonts w:ascii="Arial" w:hAnsi="Arial" w:cs="Arial"/>
          <w:sz w:val="24"/>
          <w:szCs w:val="24"/>
        </w:rPr>
        <w:t xml:space="preserve">with </w:t>
      </w:r>
      <w:r w:rsidR="002B6623" w:rsidRPr="002B6623">
        <w:rPr>
          <w:rFonts w:ascii="Arial" w:hAnsi="Arial" w:cs="Arial"/>
          <w:sz w:val="24"/>
          <w:szCs w:val="24"/>
        </w:rPr>
        <w:t xml:space="preserve">practitioners </w:t>
      </w:r>
      <w:r w:rsidR="0086349A">
        <w:rPr>
          <w:rFonts w:ascii="Arial" w:hAnsi="Arial" w:cs="Arial"/>
          <w:sz w:val="24"/>
          <w:szCs w:val="24"/>
        </w:rPr>
        <w:t xml:space="preserve">being </w:t>
      </w:r>
      <w:r w:rsidR="002B6623" w:rsidRPr="002B6623">
        <w:rPr>
          <w:rFonts w:ascii="Arial" w:hAnsi="Arial" w:cs="Arial"/>
          <w:sz w:val="24"/>
          <w:szCs w:val="24"/>
        </w:rPr>
        <w:t>required to facilitate environments that support</w:t>
      </w:r>
      <w:r w:rsidR="0063173A">
        <w:rPr>
          <w:rFonts w:ascii="Arial" w:hAnsi="Arial" w:cs="Arial"/>
          <w:sz w:val="24"/>
          <w:szCs w:val="24"/>
        </w:rPr>
        <w:t>ed</w:t>
      </w:r>
      <w:r w:rsidR="002B6623" w:rsidRPr="002B6623">
        <w:rPr>
          <w:rFonts w:ascii="Arial" w:hAnsi="Arial" w:cs="Arial"/>
          <w:sz w:val="24"/>
          <w:szCs w:val="24"/>
        </w:rPr>
        <w:t xml:space="preserve"> children’s play and take an active, participatory role within it (Waters, 2016b).</w:t>
      </w:r>
      <w:r w:rsidR="00301301">
        <w:rPr>
          <w:rFonts w:ascii="Arial" w:hAnsi="Arial" w:cs="Arial"/>
          <w:sz w:val="24"/>
          <w:szCs w:val="24"/>
        </w:rPr>
        <w:t xml:space="preserve"> </w:t>
      </w:r>
    </w:p>
    <w:p w14:paraId="4357A5B1" w14:textId="7A5D7E4C" w:rsidR="0065514D" w:rsidRPr="0065514D" w:rsidRDefault="00301301" w:rsidP="0065514D">
      <w:pPr>
        <w:rPr>
          <w:rFonts w:ascii="Arial" w:hAnsi="Arial" w:cs="Arial"/>
          <w:sz w:val="24"/>
          <w:szCs w:val="24"/>
        </w:rPr>
      </w:pPr>
      <w:r>
        <w:rPr>
          <w:rFonts w:ascii="Arial" w:hAnsi="Arial" w:cs="Arial"/>
          <w:sz w:val="24"/>
          <w:szCs w:val="24"/>
        </w:rPr>
        <w:t xml:space="preserve">Considering that </w:t>
      </w:r>
      <w:r w:rsidRPr="00301301">
        <w:rPr>
          <w:rFonts w:ascii="Arial" w:hAnsi="Arial" w:cs="Arial"/>
          <w:sz w:val="24"/>
          <w:szCs w:val="24"/>
        </w:rPr>
        <w:t>play promotes engagement, inclusion and holistic development (Parker, Thomsen and Berry, 2022) for it to be implemented effectively in early years practice, the adults delivering it must have a good understanding of what play is and how to support children’s in-depth play (Beckley, 2011).</w:t>
      </w:r>
      <w:r w:rsidR="009541F0">
        <w:rPr>
          <w:rFonts w:ascii="Arial" w:hAnsi="Arial" w:cs="Arial"/>
          <w:sz w:val="24"/>
          <w:szCs w:val="24"/>
        </w:rPr>
        <w:t xml:space="preserve"> </w:t>
      </w:r>
      <w:r w:rsidR="009541F0" w:rsidRPr="009541F0">
        <w:rPr>
          <w:rFonts w:ascii="Arial" w:hAnsi="Arial" w:cs="Arial"/>
          <w:sz w:val="24"/>
          <w:szCs w:val="24"/>
        </w:rPr>
        <w:t xml:space="preserve">However, the definition of play can be widely interpreted by practitioners and in the Foundation Phase guidance itself, it is not clearly identified, whilst the definition of play is challenging </w:t>
      </w:r>
      <w:r w:rsidR="004412DD" w:rsidRPr="009541F0">
        <w:rPr>
          <w:rFonts w:ascii="Arial" w:hAnsi="Arial" w:cs="Arial"/>
          <w:sz w:val="24"/>
          <w:szCs w:val="24"/>
        </w:rPr>
        <w:t>as</w:t>
      </w:r>
      <w:r w:rsidR="009541F0" w:rsidRPr="009541F0">
        <w:rPr>
          <w:rFonts w:ascii="Arial" w:hAnsi="Arial" w:cs="Arial"/>
          <w:sz w:val="24"/>
          <w:szCs w:val="24"/>
        </w:rPr>
        <w:t xml:space="preserve"> it is dependent on context (Wainwright </w:t>
      </w:r>
      <w:r w:rsidR="009541F0" w:rsidRPr="009541F0">
        <w:rPr>
          <w:rFonts w:ascii="Arial" w:hAnsi="Arial" w:cs="Arial"/>
          <w:i/>
          <w:iCs/>
          <w:sz w:val="24"/>
          <w:szCs w:val="24"/>
        </w:rPr>
        <w:t>et al</w:t>
      </w:r>
      <w:r w:rsidR="009541F0" w:rsidRPr="009541F0">
        <w:rPr>
          <w:rFonts w:ascii="Arial" w:hAnsi="Arial" w:cs="Arial"/>
          <w:sz w:val="24"/>
          <w:szCs w:val="24"/>
        </w:rPr>
        <w:t xml:space="preserve">., 2019). </w:t>
      </w:r>
      <w:r w:rsidR="004412DD">
        <w:rPr>
          <w:rFonts w:ascii="Arial" w:hAnsi="Arial" w:cs="Arial"/>
          <w:sz w:val="24"/>
          <w:szCs w:val="24"/>
        </w:rPr>
        <w:t xml:space="preserve">Similarly, </w:t>
      </w:r>
      <w:r w:rsidR="00C76BF5">
        <w:rPr>
          <w:rFonts w:ascii="Arial" w:hAnsi="Arial" w:cs="Arial"/>
          <w:sz w:val="24"/>
          <w:szCs w:val="24"/>
        </w:rPr>
        <w:t>i</w:t>
      </w:r>
      <w:r w:rsidR="0065514D" w:rsidRPr="0065514D">
        <w:rPr>
          <w:rFonts w:ascii="Arial" w:hAnsi="Arial" w:cs="Arial"/>
          <w:sz w:val="24"/>
          <w:szCs w:val="24"/>
        </w:rPr>
        <w:t>t is worth noting that after forty years of research</w:t>
      </w:r>
      <w:r w:rsidR="00785166">
        <w:rPr>
          <w:rFonts w:ascii="Arial" w:hAnsi="Arial" w:cs="Arial"/>
          <w:sz w:val="24"/>
          <w:szCs w:val="24"/>
        </w:rPr>
        <w:t xml:space="preserve"> into play and learning</w:t>
      </w:r>
      <w:r w:rsidR="0065514D" w:rsidRPr="0065514D">
        <w:rPr>
          <w:rFonts w:ascii="Arial" w:hAnsi="Arial" w:cs="Arial"/>
          <w:sz w:val="24"/>
          <w:szCs w:val="24"/>
        </w:rPr>
        <w:t xml:space="preserve"> by Pramling Samuelsson and Björklund (2022)</w:t>
      </w:r>
      <w:r w:rsidR="00DB22AE">
        <w:rPr>
          <w:rFonts w:ascii="Arial" w:hAnsi="Arial" w:cs="Arial"/>
          <w:sz w:val="24"/>
          <w:szCs w:val="24"/>
        </w:rPr>
        <w:t>,</w:t>
      </w:r>
      <w:r w:rsidR="0065514D" w:rsidRPr="0065514D">
        <w:rPr>
          <w:rFonts w:ascii="Arial" w:hAnsi="Arial" w:cs="Arial"/>
          <w:sz w:val="24"/>
          <w:szCs w:val="24"/>
        </w:rPr>
        <w:t xml:space="preserve"> the</w:t>
      </w:r>
      <w:r w:rsidR="003E4021">
        <w:rPr>
          <w:rFonts w:ascii="Arial" w:hAnsi="Arial" w:cs="Arial"/>
          <w:sz w:val="24"/>
          <w:szCs w:val="24"/>
        </w:rPr>
        <w:t>ir</w:t>
      </w:r>
      <w:r w:rsidR="0065514D" w:rsidRPr="0065514D">
        <w:rPr>
          <w:rFonts w:ascii="Arial" w:hAnsi="Arial" w:cs="Arial"/>
          <w:sz w:val="24"/>
          <w:szCs w:val="24"/>
        </w:rPr>
        <w:t xml:space="preserve"> conclusion </w:t>
      </w:r>
      <w:r w:rsidR="003E4021">
        <w:rPr>
          <w:rFonts w:ascii="Arial" w:hAnsi="Arial" w:cs="Arial"/>
          <w:sz w:val="24"/>
          <w:szCs w:val="24"/>
        </w:rPr>
        <w:t>was</w:t>
      </w:r>
      <w:r w:rsidR="0065514D" w:rsidRPr="0065514D">
        <w:rPr>
          <w:rFonts w:ascii="Arial" w:hAnsi="Arial" w:cs="Arial"/>
          <w:sz w:val="24"/>
          <w:szCs w:val="24"/>
        </w:rPr>
        <w:t xml:space="preserve"> that the definition of the relationship between</w:t>
      </w:r>
      <w:r w:rsidR="00785166">
        <w:rPr>
          <w:rFonts w:ascii="Arial" w:hAnsi="Arial" w:cs="Arial"/>
          <w:sz w:val="24"/>
          <w:szCs w:val="24"/>
        </w:rPr>
        <w:t xml:space="preserve"> the two, </w:t>
      </w:r>
      <w:r w:rsidR="0065514D" w:rsidRPr="0065514D">
        <w:rPr>
          <w:rFonts w:ascii="Arial" w:hAnsi="Arial" w:cs="Arial"/>
          <w:sz w:val="24"/>
          <w:szCs w:val="24"/>
        </w:rPr>
        <w:t>within ECEC</w:t>
      </w:r>
      <w:r w:rsidR="00A000BA">
        <w:rPr>
          <w:rFonts w:ascii="Arial" w:hAnsi="Arial" w:cs="Arial"/>
          <w:sz w:val="24"/>
          <w:szCs w:val="24"/>
        </w:rPr>
        <w:t>,</w:t>
      </w:r>
      <w:r w:rsidR="0065514D" w:rsidRPr="0065514D">
        <w:rPr>
          <w:rFonts w:ascii="Arial" w:hAnsi="Arial" w:cs="Arial"/>
          <w:sz w:val="24"/>
          <w:szCs w:val="24"/>
        </w:rPr>
        <w:t xml:space="preserve"> is still not clear to pedagogues. </w:t>
      </w:r>
    </w:p>
    <w:p w14:paraId="78E7A925" w14:textId="06650873" w:rsidR="009541F0" w:rsidRDefault="009541F0" w:rsidP="009541F0">
      <w:pPr>
        <w:rPr>
          <w:rFonts w:ascii="Arial" w:hAnsi="Arial" w:cs="Arial"/>
          <w:sz w:val="24"/>
          <w:szCs w:val="24"/>
        </w:rPr>
      </w:pPr>
      <w:r w:rsidRPr="009541F0">
        <w:rPr>
          <w:rFonts w:ascii="Arial" w:hAnsi="Arial" w:cs="Arial"/>
          <w:sz w:val="24"/>
          <w:szCs w:val="24"/>
        </w:rPr>
        <w:t xml:space="preserve">There are significant difficulties in embedding play through early years practice when it has a reputation as a non-work-related activity (Parker, Thomsen and Berry, 2022a). Research by Pyle and Danniels (2017) conduced </w:t>
      </w:r>
      <w:r w:rsidR="002E09E1">
        <w:rPr>
          <w:rFonts w:ascii="Arial" w:hAnsi="Arial" w:cs="Arial"/>
          <w:sz w:val="24"/>
          <w:szCs w:val="24"/>
        </w:rPr>
        <w:t>how</w:t>
      </w:r>
      <w:r w:rsidRPr="009541F0">
        <w:rPr>
          <w:rFonts w:ascii="Arial" w:hAnsi="Arial" w:cs="Arial"/>
          <w:sz w:val="24"/>
          <w:szCs w:val="24"/>
        </w:rPr>
        <w:t xml:space="preserve"> practitioners </w:t>
      </w:r>
      <w:r w:rsidR="004653D6">
        <w:rPr>
          <w:rFonts w:ascii="Arial" w:hAnsi="Arial" w:cs="Arial"/>
          <w:sz w:val="24"/>
          <w:szCs w:val="24"/>
        </w:rPr>
        <w:t xml:space="preserve">in the Foundation Phase </w:t>
      </w:r>
      <w:r w:rsidRPr="009541F0">
        <w:rPr>
          <w:rFonts w:ascii="Arial" w:hAnsi="Arial" w:cs="Arial"/>
          <w:sz w:val="24"/>
          <w:szCs w:val="24"/>
        </w:rPr>
        <w:t>perceived play and learning as separate constructs and this pedagogical approach brought challenges in meeting academic demands. Furthermore, practitioners have been found to use different interpretations for outdoor play, free play and structured play which of course impacts practice (Beckley, 2011a)</w:t>
      </w:r>
      <w:r w:rsidR="008205A3">
        <w:rPr>
          <w:rFonts w:ascii="Arial" w:hAnsi="Arial" w:cs="Arial"/>
          <w:sz w:val="24"/>
          <w:szCs w:val="24"/>
        </w:rPr>
        <w:t xml:space="preserve"> </w:t>
      </w:r>
      <w:r w:rsidR="003C36B8">
        <w:rPr>
          <w:rFonts w:ascii="Arial" w:hAnsi="Arial" w:cs="Arial"/>
          <w:sz w:val="24"/>
          <w:szCs w:val="24"/>
        </w:rPr>
        <w:t>whilst</w:t>
      </w:r>
      <w:r w:rsidR="00F97BC4" w:rsidRPr="00F97BC4">
        <w:rPr>
          <w:rFonts w:ascii="Roboto" w:hAnsi="Roboto"/>
          <w:color w:val="2C3E50"/>
          <w:sz w:val="23"/>
          <w:szCs w:val="23"/>
          <w:shd w:val="clear" w:color="auto" w:fill="FFFFFF"/>
        </w:rPr>
        <w:t xml:space="preserve"> </w:t>
      </w:r>
      <w:r w:rsidR="00F97BC4" w:rsidRPr="00F97BC4">
        <w:rPr>
          <w:rFonts w:ascii="Arial" w:hAnsi="Arial" w:cs="Arial"/>
          <w:sz w:val="24"/>
          <w:szCs w:val="24"/>
        </w:rPr>
        <w:t>Maynard and Waters</w:t>
      </w:r>
      <w:r w:rsidR="00F97BC4">
        <w:rPr>
          <w:rFonts w:ascii="Arial" w:hAnsi="Arial" w:cs="Arial"/>
          <w:sz w:val="24"/>
          <w:szCs w:val="24"/>
        </w:rPr>
        <w:t xml:space="preserve"> (</w:t>
      </w:r>
      <w:r w:rsidR="00F97BC4" w:rsidRPr="00F97BC4">
        <w:rPr>
          <w:rFonts w:ascii="Arial" w:hAnsi="Arial" w:cs="Arial"/>
          <w:sz w:val="24"/>
          <w:szCs w:val="24"/>
        </w:rPr>
        <w:t>2007)</w:t>
      </w:r>
      <w:r w:rsidR="00F97BC4">
        <w:rPr>
          <w:rFonts w:ascii="Arial" w:hAnsi="Arial" w:cs="Arial"/>
          <w:sz w:val="24"/>
          <w:szCs w:val="24"/>
        </w:rPr>
        <w:t xml:space="preserve"> </w:t>
      </w:r>
      <w:r w:rsidR="00960C8B">
        <w:rPr>
          <w:rFonts w:ascii="Arial" w:hAnsi="Arial" w:cs="Arial"/>
          <w:sz w:val="24"/>
          <w:szCs w:val="24"/>
        </w:rPr>
        <w:t>noted</w:t>
      </w:r>
      <w:r w:rsidR="00F97BC4">
        <w:rPr>
          <w:rFonts w:ascii="Arial" w:hAnsi="Arial" w:cs="Arial"/>
          <w:sz w:val="24"/>
          <w:szCs w:val="24"/>
        </w:rPr>
        <w:t xml:space="preserve"> that </w:t>
      </w:r>
      <w:r w:rsidR="006E619C">
        <w:rPr>
          <w:rFonts w:ascii="Arial" w:hAnsi="Arial" w:cs="Arial"/>
          <w:sz w:val="24"/>
          <w:szCs w:val="24"/>
        </w:rPr>
        <w:t>there w</w:t>
      </w:r>
      <w:r w:rsidR="003C36B8">
        <w:rPr>
          <w:rFonts w:ascii="Arial" w:hAnsi="Arial" w:cs="Arial"/>
          <w:sz w:val="24"/>
          <w:szCs w:val="24"/>
        </w:rPr>
        <w:t>ere concerns from headteachers</w:t>
      </w:r>
      <w:r w:rsidR="001520F9">
        <w:rPr>
          <w:rFonts w:ascii="Arial" w:hAnsi="Arial" w:cs="Arial"/>
          <w:sz w:val="24"/>
          <w:szCs w:val="24"/>
        </w:rPr>
        <w:t xml:space="preserve"> </w:t>
      </w:r>
      <w:r w:rsidR="00995402">
        <w:rPr>
          <w:rFonts w:ascii="Arial" w:hAnsi="Arial" w:cs="Arial"/>
          <w:sz w:val="24"/>
          <w:szCs w:val="24"/>
        </w:rPr>
        <w:t xml:space="preserve">in the Foundation Phase pilot schools </w:t>
      </w:r>
      <w:r w:rsidR="001520F9">
        <w:rPr>
          <w:rFonts w:ascii="Arial" w:hAnsi="Arial" w:cs="Arial"/>
          <w:sz w:val="24"/>
          <w:szCs w:val="24"/>
        </w:rPr>
        <w:t xml:space="preserve">with moving towards a play-based curriculum </w:t>
      </w:r>
      <w:r w:rsidR="000B0AE6">
        <w:rPr>
          <w:rFonts w:ascii="Arial" w:hAnsi="Arial" w:cs="Arial"/>
          <w:sz w:val="24"/>
          <w:szCs w:val="24"/>
        </w:rPr>
        <w:t>in ensuring there was real purpose to the children’s play</w:t>
      </w:r>
      <w:r w:rsidR="00995402">
        <w:rPr>
          <w:rFonts w:ascii="Arial" w:hAnsi="Arial" w:cs="Arial"/>
          <w:sz w:val="24"/>
          <w:szCs w:val="24"/>
        </w:rPr>
        <w:t>.</w:t>
      </w:r>
      <w:r w:rsidR="003C36B8">
        <w:rPr>
          <w:rFonts w:ascii="Arial" w:hAnsi="Arial" w:cs="Arial"/>
          <w:sz w:val="24"/>
          <w:szCs w:val="24"/>
        </w:rPr>
        <w:t xml:space="preserve"> </w:t>
      </w:r>
      <w:r w:rsidR="008205A3">
        <w:rPr>
          <w:rFonts w:ascii="Arial" w:hAnsi="Arial" w:cs="Arial"/>
          <w:sz w:val="24"/>
          <w:szCs w:val="24"/>
        </w:rPr>
        <w:t xml:space="preserve"> </w:t>
      </w:r>
      <w:r w:rsidRPr="009541F0">
        <w:rPr>
          <w:rFonts w:ascii="Arial" w:hAnsi="Arial" w:cs="Arial"/>
          <w:sz w:val="24"/>
          <w:szCs w:val="24"/>
        </w:rPr>
        <w:t xml:space="preserve">A report by Welsh Government (2012) stated that practitioners may initially find </w:t>
      </w:r>
      <w:r w:rsidRPr="009541F0">
        <w:rPr>
          <w:rFonts w:ascii="Arial" w:hAnsi="Arial" w:cs="Arial"/>
          <w:sz w:val="24"/>
          <w:szCs w:val="24"/>
        </w:rPr>
        <w:lastRenderedPageBreak/>
        <w:t xml:space="preserve">terminology such as </w:t>
      </w:r>
      <w:r w:rsidR="00B97DD2">
        <w:rPr>
          <w:rFonts w:ascii="Arial" w:hAnsi="Arial" w:cs="Arial"/>
          <w:sz w:val="24"/>
          <w:szCs w:val="24"/>
        </w:rPr>
        <w:t>‘</w:t>
      </w:r>
      <w:r w:rsidRPr="009541F0">
        <w:rPr>
          <w:rFonts w:ascii="Arial" w:hAnsi="Arial" w:cs="Arial"/>
          <w:sz w:val="24"/>
          <w:szCs w:val="24"/>
        </w:rPr>
        <w:t>structured play</w:t>
      </w:r>
      <w:r w:rsidR="00B97DD2">
        <w:rPr>
          <w:rFonts w:ascii="Arial" w:hAnsi="Arial" w:cs="Arial"/>
          <w:sz w:val="24"/>
          <w:szCs w:val="24"/>
        </w:rPr>
        <w:t>’</w:t>
      </w:r>
      <w:r w:rsidRPr="009541F0">
        <w:rPr>
          <w:rFonts w:ascii="Arial" w:hAnsi="Arial" w:cs="Arial"/>
          <w:sz w:val="24"/>
          <w:szCs w:val="24"/>
        </w:rPr>
        <w:t xml:space="preserve"> difficult to understand and hard to determine the balance between </w:t>
      </w:r>
      <w:r w:rsidR="00B97DD2">
        <w:rPr>
          <w:rFonts w:ascii="Arial" w:hAnsi="Arial" w:cs="Arial"/>
          <w:sz w:val="24"/>
          <w:szCs w:val="24"/>
        </w:rPr>
        <w:t>‘</w:t>
      </w:r>
      <w:r w:rsidRPr="009541F0">
        <w:rPr>
          <w:rFonts w:ascii="Arial" w:hAnsi="Arial" w:cs="Arial"/>
          <w:sz w:val="24"/>
          <w:szCs w:val="24"/>
        </w:rPr>
        <w:t>child-initiated</w:t>
      </w:r>
      <w:r w:rsidR="00B97DD2">
        <w:rPr>
          <w:rFonts w:ascii="Arial" w:hAnsi="Arial" w:cs="Arial"/>
          <w:sz w:val="24"/>
          <w:szCs w:val="24"/>
        </w:rPr>
        <w:t>’</w:t>
      </w:r>
      <w:r w:rsidRPr="009541F0">
        <w:rPr>
          <w:rFonts w:ascii="Arial" w:hAnsi="Arial" w:cs="Arial"/>
          <w:sz w:val="24"/>
          <w:szCs w:val="24"/>
        </w:rPr>
        <w:t xml:space="preserve"> and </w:t>
      </w:r>
      <w:r w:rsidR="00B97DD2">
        <w:rPr>
          <w:rFonts w:ascii="Arial" w:hAnsi="Arial" w:cs="Arial"/>
          <w:sz w:val="24"/>
          <w:szCs w:val="24"/>
        </w:rPr>
        <w:t>‘</w:t>
      </w:r>
      <w:r w:rsidRPr="009541F0">
        <w:rPr>
          <w:rFonts w:ascii="Arial" w:hAnsi="Arial" w:cs="Arial"/>
          <w:sz w:val="24"/>
          <w:szCs w:val="24"/>
        </w:rPr>
        <w:t>practitioner-directed</w:t>
      </w:r>
      <w:r w:rsidR="00B97DD2">
        <w:rPr>
          <w:rFonts w:ascii="Arial" w:hAnsi="Arial" w:cs="Arial"/>
          <w:sz w:val="24"/>
          <w:szCs w:val="24"/>
        </w:rPr>
        <w:t>’</w:t>
      </w:r>
      <w:r w:rsidRPr="009541F0">
        <w:rPr>
          <w:rFonts w:ascii="Arial" w:hAnsi="Arial" w:cs="Arial"/>
          <w:sz w:val="24"/>
          <w:szCs w:val="24"/>
        </w:rPr>
        <w:t xml:space="preserve"> which was key terminology in the foundation phase guidance. Waters (2016c) suggests that when there is significant pedagogic change such as between the National Curriculum and the Foundation Phase, staff need time and adequate support to understand and evaluate the underpinning philosophies of practice. Not only this but due to mixed messages being received about the importance of learning though play, a </w:t>
      </w:r>
      <w:r w:rsidRPr="009541F0">
        <w:rPr>
          <w:rFonts w:ascii="Arial" w:hAnsi="Arial" w:cs="Arial"/>
          <w:i/>
          <w:iCs/>
          <w:sz w:val="24"/>
          <w:szCs w:val="24"/>
        </w:rPr>
        <w:t xml:space="preserve">laissez-faire </w:t>
      </w:r>
      <w:r w:rsidRPr="009541F0">
        <w:rPr>
          <w:rFonts w:ascii="Arial" w:hAnsi="Arial" w:cs="Arial"/>
          <w:sz w:val="24"/>
          <w:szCs w:val="24"/>
        </w:rPr>
        <w:t>approach was taken towards it.</w:t>
      </w:r>
      <w:r w:rsidR="005A36E1">
        <w:rPr>
          <w:rFonts w:ascii="Arial" w:hAnsi="Arial" w:cs="Arial"/>
          <w:sz w:val="24"/>
          <w:szCs w:val="24"/>
        </w:rPr>
        <w:t xml:space="preserve"> </w:t>
      </w:r>
    </w:p>
    <w:p w14:paraId="43E894EE" w14:textId="58FA08B0" w:rsidR="0054769D" w:rsidRPr="0054769D" w:rsidRDefault="0054769D" w:rsidP="0054769D">
      <w:pPr>
        <w:rPr>
          <w:rFonts w:ascii="Arial" w:hAnsi="Arial" w:cs="Arial"/>
          <w:sz w:val="24"/>
          <w:szCs w:val="24"/>
        </w:rPr>
      </w:pPr>
      <w:r w:rsidRPr="0054769D">
        <w:rPr>
          <w:rFonts w:ascii="Arial" w:hAnsi="Arial" w:cs="Arial"/>
          <w:sz w:val="24"/>
          <w:szCs w:val="24"/>
        </w:rPr>
        <w:t xml:space="preserve">In 2015, an evaluation of the Foundation Phase was completed. It stated that the Foundation Phase professional learning programme consisted of eight modules which included those of outdoor play and play-based learning (Welsh Government, 2021). Although there had been a hundred percent uptake in all eight modules by lead practitioners/managers, only fifty percent of all other teachers and thirty percent of additional practitioners had completed </w:t>
      </w:r>
      <w:r w:rsidR="00A96CB1">
        <w:rPr>
          <w:rFonts w:ascii="Arial" w:hAnsi="Arial" w:cs="Arial"/>
          <w:sz w:val="24"/>
          <w:szCs w:val="24"/>
        </w:rPr>
        <w:t>them</w:t>
      </w:r>
      <w:r w:rsidRPr="0054769D">
        <w:rPr>
          <w:rFonts w:ascii="Arial" w:hAnsi="Arial" w:cs="Arial"/>
          <w:sz w:val="24"/>
          <w:szCs w:val="24"/>
        </w:rPr>
        <w:t xml:space="preserve"> with an exceptionally low uptake of year one staff. It also stated that overall, lead practitioners were satisfied with the training they had received, mainly during 2007-2008, just before the final roll out. However, some practitioners commented that the guidance documentation was too overwhelming and lengthy and that some of the terminology was too vague, specifically referring to ‘play’ which led to considerable variation of the implementation of the Foundation Phase between settings (Welsh Government, 2015). </w:t>
      </w:r>
    </w:p>
    <w:p w14:paraId="58DFAD8A" w14:textId="20BF2C17" w:rsidR="00D40ED3" w:rsidRPr="00D40ED3" w:rsidRDefault="00D40ED3" w:rsidP="00D40ED3">
      <w:pPr>
        <w:rPr>
          <w:rFonts w:ascii="Arial" w:hAnsi="Arial" w:cs="Arial"/>
          <w:sz w:val="24"/>
          <w:szCs w:val="24"/>
        </w:rPr>
      </w:pPr>
      <w:r w:rsidRPr="00D40ED3">
        <w:rPr>
          <w:rFonts w:ascii="Arial" w:hAnsi="Arial" w:cs="Arial"/>
          <w:sz w:val="24"/>
          <w:szCs w:val="24"/>
        </w:rPr>
        <w:t xml:space="preserve">With Nordic curricula tradition focusing on all children having the right to a childhood that includes </w:t>
      </w:r>
      <w:r w:rsidR="009A5D8B" w:rsidRPr="009A5D8B">
        <w:rPr>
          <w:rFonts w:ascii="Arial" w:hAnsi="Arial" w:cs="Arial"/>
          <w:sz w:val="24"/>
          <w:szCs w:val="24"/>
        </w:rPr>
        <w:t>taking risks</w:t>
      </w:r>
      <w:r w:rsidR="009A5D8B">
        <w:rPr>
          <w:rFonts w:ascii="Arial" w:hAnsi="Arial" w:cs="Arial"/>
          <w:sz w:val="24"/>
          <w:szCs w:val="24"/>
        </w:rPr>
        <w:t xml:space="preserve">, </w:t>
      </w:r>
      <w:r w:rsidRPr="00D40ED3">
        <w:rPr>
          <w:rFonts w:ascii="Arial" w:hAnsi="Arial" w:cs="Arial"/>
          <w:sz w:val="24"/>
          <w:szCs w:val="24"/>
        </w:rPr>
        <w:t xml:space="preserve">playing, and living democratically (Ringsmose and Grethe Kragh-Müller, 2017) and with early childhood professional identities being formed, influenced and (re)shaped by theories, systems and policy agendas (Arndt </w:t>
      </w:r>
      <w:r w:rsidRPr="00D40ED3">
        <w:rPr>
          <w:rFonts w:ascii="Arial" w:hAnsi="Arial" w:cs="Arial"/>
          <w:i/>
          <w:iCs/>
          <w:sz w:val="24"/>
          <w:szCs w:val="24"/>
        </w:rPr>
        <w:t>et al</w:t>
      </w:r>
      <w:r w:rsidRPr="00D40ED3">
        <w:rPr>
          <w:rFonts w:ascii="Arial" w:hAnsi="Arial" w:cs="Arial"/>
          <w:sz w:val="24"/>
          <w:szCs w:val="24"/>
        </w:rPr>
        <w:t xml:space="preserve">., 2018a) what do Nordic pedagogues perceive as play? Sand </w:t>
      </w:r>
      <w:r w:rsidRPr="00D40ED3">
        <w:rPr>
          <w:rFonts w:ascii="Arial" w:hAnsi="Arial" w:cs="Arial"/>
          <w:i/>
          <w:iCs/>
          <w:sz w:val="24"/>
          <w:szCs w:val="24"/>
        </w:rPr>
        <w:t>et al</w:t>
      </w:r>
      <w:r w:rsidRPr="00D40ED3">
        <w:rPr>
          <w:rFonts w:ascii="Arial" w:hAnsi="Arial" w:cs="Arial"/>
          <w:sz w:val="24"/>
          <w:szCs w:val="24"/>
        </w:rPr>
        <w:t xml:space="preserve">. (2023) state that playful activities are viewed as being driven by the participants without judgment on the outcome as their play order cannot be predicted whilst Maja Reinåmo Olsson (2023) notes that pedagogic work is often not divided separately into learning and play activities and that children should not only play in a space populated by adults, they should have their own play space.  </w:t>
      </w:r>
      <w:r w:rsidR="000F49E8">
        <w:rPr>
          <w:rFonts w:ascii="Arial" w:hAnsi="Arial" w:cs="Arial"/>
          <w:sz w:val="24"/>
          <w:szCs w:val="24"/>
        </w:rPr>
        <w:t>Although</w:t>
      </w:r>
      <w:r w:rsidR="00397AA8">
        <w:rPr>
          <w:rFonts w:ascii="Arial" w:hAnsi="Arial" w:cs="Arial"/>
          <w:sz w:val="24"/>
          <w:szCs w:val="24"/>
        </w:rPr>
        <w:t xml:space="preserve"> t</w:t>
      </w:r>
      <w:r w:rsidRPr="00D40ED3">
        <w:rPr>
          <w:rFonts w:ascii="Arial" w:hAnsi="Arial" w:cs="Arial"/>
          <w:sz w:val="24"/>
          <w:szCs w:val="24"/>
        </w:rPr>
        <w:t>his can deprive the pedagogue’s chance to get involved when something happens</w:t>
      </w:r>
      <w:r w:rsidR="00397AA8">
        <w:rPr>
          <w:rFonts w:ascii="Arial" w:hAnsi="Arial" w:cs="Arial"/>
          <w:sz w:val="24"/>
          <w:szCs w:val="24"/>
        </w:rPr>
        <w:t xml:space="preserve">, at the same time it </w:t>
      </w:r>
      <w:r w:rsidRPr="00D40ED3">
        <w:rPr>
          <w:rFonts w:ascii="Arial" w:hAnsi="Arial" w:cs="Arial"/>
          <w:sz w:val="24"/>
          <w:szCs w:val="24"/>
        </w:rPr>
        <w:t xml:space="preserve">reduces the risk of “hijacking” free-play (Pramling Samuelsson and Björklund, 2022) and allows children to play more competitively (Skovbjerg and Sand, 2022). In their research, pedagogues stated that they try to avoid competitive play activities because it can exclude some children from participating. </w:t>
      </w:r>
    </w:p>
    <w:p w14:paraId="282F3CA0" w14:textId="4380D0C8" w:rsidR="00DB26C5" w:rsidRDefault="00BA0B0C" w:rsidP="009541F0">
      <w:pPr>
        <w:rPr>
          <w:rFonts w:ascii="Arial" w:hAnsi="Arial" w:cs="Arial"/>
          <w:color w:val="000000" w:themeColor="text1"/>
          <w:sz w:val="24"/>
          <w:szCs w:val="24"/>
        </w:rPr>
      </w:pPr>
      <w:r>
        <w:rPr>
          <w:rFonts w:ascii="Arial" w:hAnsi="Arial" w:cs="Arial"/>
          <w:color w:val="000000" w:themeColor="text1"/>
          <w:sz w:val="24"/>
          <w:szCs w:val="24"/>
        </w:rPr>
        <w:t>T</w:t>
      </w:r>
      <w:r w:rsidRPr="00BA0B0C">
        <w:rPr>
          <w:rFonts w:ascii="Arial" w:hAnsi="Arial" w:cs="Arial"/>
          <w:color w:val="000000" w:themeColor="text1"/>
          <w:sz w:val="24"/>
          <w:szCs w:val="24"/>
        </w:rPr>
        <w:t>he Nordic Model of early years education and its track record of high-quality education is considered to partly be due to its well-trained workforce (Karila, 2012a)</w:t>
      </w:r>
      <w:r>
        <w:rPr>
          <w:rFonts w:ascii="Arial" w:hAnsi="Arial" w:cs="Arial"/>
          <w:color w:val="000000" w:themeColor="text1"/>
          <w:sz w:val="24"/>
          <w:szCs w:val="24"/>
        </w:rPr>
        <w:t xml:space="preserve"> and</w:t>
      </w:r>
      <w:r w:rsidRPr="00BA0B0C">
        <w:rPr>
          <w:rFonts w:ascii="Arial" w:hAnsi="Arial" w:cs="Arial"/>
          <w:color w:val="000000" w:themeColor="text1"/>
          <w:sz w:val="24"/>
          <w:szCs w:val="24"/>
        </w:rPr>
        <w:t xml:space="preserve"> </w:t>
      </w:r>
      <w:r>
        <w:rPr>
          <w:rFonts w:ascii="Arial" w:hAnsi="Arial" w:cs="Arial"/>
          <w:color w:val="000000" w:themeColor="text1"/>
          <w:sz w:val="24"/>
          <w:szCs w:val="24"/>
        </w:rPr>
        <w:t>i</w:t>
      </w:r>
      <w:r w:rsidR="00177ABC" w:rsidRPr="007B2B5A">
        <w:rPr>
          <w:rFonts w:ascii="Arial" w:hAnsi="Arial" w:cs="Arial"/>
          <w:color w:val="000000" w:themeColor="text1"/>
          <w:sz w:val="24"/>
          <w:szCs w:val="24"/>
        </w:rPr>
        <w:t>n co</w:t>
      </w:r>
      <w:r w:rsidR="004062B9">
        <w:rPr>
          <w:rFonts w:ascii="Arial" w:hAnsi="Arial" w:cs="Arial"/>
          <w:color w:val="000000" w:themeColor="text1"/>
          <w:sz w:val="24"/>
          <w:szCs w:val="24"/>
        </w:rPr>
        <w:t>ntrast</w:t>
      </w:r>
      <w:r w:rsidR="00177ABC" w:rsidRPr="007B2B5A">
        <w:rPr>
          <w:rFonts w:ascii="Arial" w:hAnsi="Arial" w:cs="Arial"/>
          <w:color w:val="000000" w:themeColor="text1"/>
          <w:sz w:val="24"/>
          <w:szCs w:val="24"/>
        </w:rPr>
        <w:t xml:space="preserve"> to </w:t>
      </w:r>
      <w:r w:rsidR="00182FAA" w:rsidRPr="007B2B5A">
        <w:rPr>
          <w:rFonts w:ascii="Arial" w:hAnsi="Arial" w:cs="Arial"/>
          <w:color w:val="000000" w:themeColor="text1"/>
          <w:sz w:val="24"/>
          <w:szCs w:val="24"/>
        </w:rPr>
        <w:t>Wales,</w:t>
      </w:r>
      <w:r w:rsidR="004062B9" w:rsidRPr="004062B9">
        <w:rPr>
          <w:rFonts w:ascii="Arial" w:hAnsi="Arial" w:cs="Arial"/>
          <w:color w:val="FF0000"/>
          <w:sz w:val="24"/>
          <w:szCs w:val="24"/>
        </w:rPr>
        <w:t xml:space="preserve"> </w:t>
      </w:r>
      <w:r w:rsidR="004062B9" w:rsidRPr="004062B9">
        <w:rPr>
          <w:rFonts w:ascii="Arial" w:hAnsi="Arial" w:cs="Arial"/>
          <w:color w:val="000000" w:themeColor="text1"/>
          <w:sz w:val="24"/>
          <w:szCs w:val="24"/>
        </w:rPr>
        <w:t xml:space="preserve">career education and guidance is implemented as a compulsory part of </w:t>
      </w:r>
      <w:r w:rsidR="00EE6A75">
        <w:rPr>
          <w:rFonts w:ascii="Arial" w:hAnsi="Arial" w:cs="Arial"/>
          <w:color w:val="000000" w:themeColor="text1"/>
          <w:sz w:val="24"/>
          <w:szCs w:val="24"/>
        </w:rPr>
        <w:t xml:space="preserve">later </w:t>
      </w:r>
      <w:r w:rsidR="004062B9" w:rsidRPr="004062B9">
        <w:rPr>
          <w:rFonts w:ascii="Arial" w:hAnsi="Arial" w:cs="Arial"/>
          <w:color w:val="000000" w:themeColor="text1"/>
          <w:sz w:val="24"/>
          <w:szCs w:val="24"/>
        </w:rPr>
        <w:t>education</w:t>
      </w:r>
      <w:r w:rsidR="00C50E61">
        <w:rPr>
          <w:rFonts w:ascii="Arial" w:hAnsi="Arial" w:cs="Arial"/>
          <w:color w:val="000000" w:themeColor="text1"/>
          <w:sz w:val="24"/>
          <w:szCs w:val="24"/>
        </w:rPr>
        <w:t xml:space="preserve"> </w:t>
      </w:r>
      <w:r w:rsidR="004062B9" w:rsidRPr="004062B9">
        <w:rPr>
          <w:rFonts w:ascii="Arial" w:hAnsi="Arial" w:cs="Arial"/>
          <w:color w:val="000000" w:themeColor="text1"/>
          <w:sz w:val="24"/>
          <w:szCs w:val="24"/>
        </w:rPr>
        <w:t xml:space="preserve">(Einarsdottir </w:t>
      </w:r>
      <w:r w:rsidR="004062B9" w:rsidRPr="004062B9">
        <w:rPr>
          <w:rFonts w:ascii="Arial" w:hAnsi="Arial" w:cs="Arial"/>
          <w:i/>
          <w:iCs/>
          <w:color w:val="000000" w:themeColor="text1"/>
          <w:sz w:val="24"/>
          <w:szCs w:val="24"/>
        </w:rPr>
        <w:t>et al</w:t>
      </w:r>
      <w:r w:rsidR="004062B9" w:rsidRPr="004062B9">
        <w:rPr>
          <w:rFonts w:ascii="Arial" w:hAnsi="Arial" w:cs="Arial"/>
          <w:color w:val="000000" w:themeColor="text1"/>
          <w:sz w:val="24"/>
          <w:szCs w:val="24"/>
        </w:rPr>
        <w:t>., 2023)</w:t>
      </w:r>
      <w:r w:rsidR="004062B9">
        <w:rPr>
          <w:rFonts w:ascii="Arial" w:hAnsi="Arial" w:cs="Arial"/>
          <w:color w:val="000000" w:themeColor="text1"/>
          <w:sz w:val="24"/>
          <w:szCs w:val="24"/>
        </w:rPr>
        <w:t xml:space="preserve">. </w:t>
      </w:r>
      <w:r w:rsidR="00BA5931">
        <w:rPr>
          <w:rFonts w:ascii="Arial" w:hAnsi="Arial" w:cs="Arial"/>
          <w:color w:val="000000" w:themeColor="text1"/>
          <w:sz w:val="24"/>
          <w:szCs w:val="24"/>
        </w:rPr>
        <w:t>Nordic</w:t>
      </w:r>
      <w:r w:rsidR="00182FAA" w:rsidRPr="007B2B5A">
        <w:rPr>
          <w:rFonts w:ascii="Arial" w:hAnsi="Arial" w:cs="Arial"/>
          <w:color w:val="000000" w:themeColor="text1"/>
          <w:sz w:val="24"/>
          <w:szCs w:val="24"/>
        </w:rPr>
        <w:t xml:space="preserve"> early </w:t>
      </w:r>
      <w:r w:rsidR="007B2B5A" w:rsidRPr="007B2B5A">
        <w:rPr>
          <w:rFonts w:ascii="Arial" w:hAnsi="Arial" w:cs="Arial"/>
          <w:color w:val="000000" w:themeColor="text1"/>
          <w:sz w:val="24"/>
          <w:szCs w:val="24"/>
        </w:rPr>
        <w:t xml:space="preserve">childhood educators are known as </w:t>
      </w:r>
      <w:r w:rsidR="00B97DD2">
        <w:rPr>
          <w:rFonts w:ascii="Arial" w:hAnsi="Arial" w:cs="Arial"/>
          <w:color w:val="000000" w:themeColor="text1"/>
          <w:sz w:val="24"/>
          <w:szCs w:val="24"/>
        </w:rPr>
        <w:t>‘</w:t>
      </w:r>
      <w:r w:rsidR="007B2B5A" w:rsidRPr="007B2B5A">
        <w:rPr>
          <w:rFonts w:ascii="Arial" w:hAnsi="Arial" w:cs="Arial"/>
          <w:color w:val="000000" w:themeColor="text1"/>
          <w:sz w:val="24"/>
          <w:szCs w:val="24"/>
        </w:rPr>
        <w:t>pedagogues</w:t>
      </w:r>
      <w:r w:rsidR="00B97DD2">
        <w:rPr>
          <w:rFonts w:ascii="Arial" w:hAnsi="Arial" w:cs="Arial"/>
          <w:color w:val="000000" w:themeColor="text1"/>
          <w:sz w:val="24"/>
          <w:szCs w:val="24"/>
        </w:rPr>
        <w:t>’</w:t>
      </w:r>
      <w:r w:rsidR="00584430">
        <w:rPr>
          <w:rFonts w:ascii="Arial" w:hAnsi="Arial" w:cs="Arial"/>
          <w:color w:val="000000" w:themeColor="text1"/>
          <w:sz w:val="24"/>
          <w:szCs w:val="24"/>
        </w:rPr>
        <w:t xml:space="preserve">, never </w:t>
      </w:r>
      <w:r w:rsidR="00B97DD2">
        <w:rPr>
          <w:rFonts w:ascii="Arial" w:hAnsi="Arial" w:cs="Arial"/>
          <w:color w:val="000000" w:themeColor="text1"/>
          <w:sz w:val="24"/>
          <w:szCs w:val="24"/>
        </w:rPr>
        <w:t>‘teachers’</w:t>
      </w:r>
      <w:r w:rsidR="008D1322">
        <w:rPr>
          <w:rFonts w:ascii="Arial" w:hAnsi="Arial" w:cs="Arial"/>
          <w:color w:val="000000" w:themeColor="text1"/>
          <w:sz w:val="24"/>
          <w:szCs w:val="24"/>
        </w:rPr>
        <w:t xml:space="preserve"> and are seen to facilitate learning </w:t>
      </w:r>
      <w:r w:rsidR="005B1B94">
        <w:rPr>
          <w:rFonts w:ascii="Arial" w:hAnsi="Arial" w:cs="Arial"/>
          <w:color w:val="000000" w:themeColor="text1"/>
          <w:sz w:val="24"/>
          <w:szCs w:val="24"/>
        </w:rPr>
        <w:t xml:space="preserve">with an </w:t>
      </w:r>
      <w:r w:rsidR="00963CC4">
        <w:rPr>
          <w:rFonts w:ascii="Arial" w:hAnsi="Arial" w:cs="Arial"/>
          <w:color w:val="000000" w:themeColor="text1"/>
          <w:sz w:val="24"/>
          <w:szCs w:val="24"/>
        </w:rPr>
        <w:t>emphasis</w:t>
      </w:r>
      <w:r w:rsidR="005B1B94">
        <w:rPr>
          <w:rFonts w:ascii="Arial" w:hAnsi="Arial" w:cs="Arial"/>
          <w:color w:val="000000" w:themeColor="text1"/>
          <w:sz w:val="24"/>
          <w:szCs w:val="24"/>
        </w:rPr>
        <w:t xml:space="preserve"> on play and well-being </w:t>
      </w:r>
      <w:r w:rsidR="00963CC4" w:rsidRPr="00963CC4">
        <w:rPr>
          <w:rFonts w:ascii="Arial" w:hAnsi="Arial" w:cs="Arial"/>
          <w:color w:val="000000" w:themeColor="text1"/>
          <w:sz w:val="24"/>
          <w:szCs w:val="24"/>
        </w:rPr>
        <w:t xml:space="preserve">(Arndt </w:t>
      </w:r>
      <w:r w:rsidR="00963CC4" w:rsidRPr="00AA3A35">
        <w:rPr>
          <w:rFonts w:ascii="Arial" w:hAnsi="Arial" w:cs="Arial"/>
          <w:i/>
          <w:iCs/>
          <w:color w:val="000000" w:themeColor="text1"/>
          <w:sz w:val="24"/>
          <w:szCs w:val="24"/>
        </w:rPr>
        <w:t>et al</w:t>
      </w:r>
      <w:r w:rsidR="00963CC4" w:rsidRPr="00963CC4">
        <w:rPr>
          <w:rFonts w:ascii="Arial" w:hAnsi="Arial" w:cs="Arial"/>
          <w:color w:val="000000" w:themeColor="text1"/>
          <w:sz w:val="24"/>
          <w:szCs w:val="24"/>
        </w:rPr>
        <w:t>., 2018)</w:t>
      </w:r>
      <w:r w:rsidR="00FE7E8B">
        <w:rPr>
          <w:rFonts w:ascii="Arial" w:hAnsi="Arial" w:cs="Arial"/>
          <w:color w:val="000000" w:themeColor="text1"/>
          <w:sz w:val="24"/>
          <w:szCs w:val="24"/>
        </w:rPr>
        <w:t xml:space="preserve">. This terminology </w:t>
      </w:r>
      <w:r w:rsidR="00557E3D">
        <w:rPr>
          <w:rFonts w:ascii="Arial" w:hAnsi="Arial" w:cs="Arial"/>
          <w:color w:val="000000" w:themeColor="text1"/>
          <w:sz w:val="24"/>
          <w:szCs w:val="24"/>
        </w:rPr>
        <w:t xml:space="preserve">shows that the </w:t>
      </w:r>
      <w:r w:rsidR="00AF6F75">
        <w:rPr>
          <w:rFonts w:ascii="Arial" w:hAnsi="Arial" w:cs="Arial"/>
          <w:color w:val="000000" w:themeColor="text1"/>
          <w:sz w:val="24"/>
          <w:szCs w:val="24"/>
        </w:rPr>
        <w:t>pedagogues</w:t>
      </w:r>
      <w:r w:rsidR="00557E3D">
        <w:rPr>
          <w:rFonts w:ascii="Arial" w:hAnsi="Arial" w:cs="Arial"/>
          <w:color w:val="000000" w:themeColor="text1"/>
          <w:sz w:val="24"/>
          <w:szCs w:val="24"/>
        </w:rPr>
        <w:t xml:space="preserve"> see themselves as </w:t>
      </w:r>
      <w:r w:rsidR="00AF6F75">
        <w:rPr>
          <w:rFonts w:ascii="Arial" w:hAnsi="Arial" w:cs="Arial"/>
          <w:color w:val="000000" w:themeColor="text1"/>
          <w:sz w:val="24"/>
          <w:szCs w:val="24"/>
        </w:rPr>
        <w:t xml:space="preserve">relating differently to </w:t>
      </w:r>
      <w:r w:rsidR="009C4931">
        <w:rPr>
          <w:rFonts w:ascii="Arial" w:hAnsi="Arial" w:cs="Arial"/>
          <w:color w:val="000000" w:themeColor="text1"/>
          <w:sz w:val="24"/>
          <w:szCs w:val="24"/>
        </w:rPr>
        <w:t>schoolteachers</w:t>
      </w:r>
      <w:r w:rsidR="005F1880">
        <w:rPr>
          <w:rFonts w:ascii="Arial" w:hAnsi="Arial" w:cs="Arial"/>
          <w:color w:val="000000" w:themeColor="text1"/>
          <w:sz w:val="24"/>
          <w:szCs w:val="24"/>
        </w:rPr>
        <w:t xml:space="preserve">. </w:t>
      </w:r>
      <w:r w:rsidR="00E655CB">
        <w:rPr>
          <w:rFonts w:ascii="Arial" w:hAnsi="Arial" w:cs="Arial"/>
          <w:color w:val="000000" w:themeColor="text1"/>
          <w:sz w:val="24"/>
          <w:szCs w:val="24"/>
        </w:rPr>
        <w:t>With p</w:t>
      </w:r>
      <w:r w:rsidR="00CD7578">
        <w:rPr>
          <w:rFonts w:ascii="Arial" w:hAnsi="Arial" w:cs="Arial"/>
          <w:color w:val="000000" w:themeColor="text1"/>
          <w:sz w:val="24"/>
          <w:szCs w:val="24"/>
        </w:rPr>
        <w:t xml:space="preserve">edagogy itself </w:t>
      </w:r>
      <w:r w:rsidR="00E655CB">
        <w:rPr>
          <w:rFonts w:ascii="Arial" w:hAnsi="Arial" w:cs="Arial"/>
          <w:color w:val="000000" w:themeColor="text1"/>
          <w:sz w:val="24"/>
          <w:szCs w:val="24"/>
        </w:rPr>
        <w:t>being</w:t>
      </w:r>
      <w:r w:rsidR="00CD7578">
        <w:rPr>
          <w:rFonts w:ascii="Arial" w:hAnsi="Arial" w:cs="Arial"/>
          <w:color w:val="000000" w:themeColor="text1"/>
          <w:sz w:val="24"/>
          <w:szCs w:val="24"/>
        </w:rPr>
        <w:t xml:space="preserve"> classed as </w:t>
      </w:r>
      <w:r w:rsidR="004E497F">
        <w:rPr>
          <w:rFonts w:ascii="Arial" w:hAnsi="Arial" w:cs="Arial"/>
          <w:color w:val="000000" w:themeColor="text1"/>
          <w:sz w:val="24"/>
          <w:szCs w:val="24"/>
        </w:rPr>
        <w:t xml:space="preserve">a </w:t>
      </w:r>
      <w:r w:rsidR="00CD7578">
        <w:rPr>
          <w:rFonts w:ascii="Arial" w:hAnsi="Arial" w:cs="Arial"/>
          <w:color w:val="000000" w:themeColor="text1"/>
          <w:sz w:val="24"/>
          <w:szCs w:val="24"/>
        </w:rPr>
        <w:t>profession</w:t>
      </w:r>
      <w:r w:rsidR="004E497F">
        <w:rPr>
          <w:rFonts w:ascii="Arial" w:hAnsi="Arial" w:cs="Arial"/>
          <w:color w:val="000000" w:themeColor="text1"/>
          <w:sz w:val="24"/>
          <w:szCs w:val="24"/>
        </w:rPr>
        <w:t xml:space="preserve"> </w:t>
      </w:r>
      <w:r w:rsidR="00E655CB">
        <w:rPr>
          <w:rFonts w:ascii="Arial" w:hAnsi="Arial" w:cs="Arial"/>
          <w:color w:val="000000" w:themeColor="text1"/>
          <w:sz w:val="24"/>
          <w:szCs w:val="24"/>
        </w:rPr>
        <w:t>and having</w:t>
      </w:r>
      <w:r w:rsidR="00117857">
        <w:rPr>
          <w:rFonts w:ascii="Arial" w:hAnsi="Arial" w:cs="Arial"/>
          <w:color w:val="000000" w:themeColor="text1"/>
          <w:sz w:val="24"/>
          <w:szCs w:val="24"/>
        </w:rPr>
        <w:t xml:space="preserve"> a wide, holistic view of education</w:t>
      </w:r>
      <w:r w:rsidR="00E655CB">
        <w:rPr>
          <w:rFonts w:ascii="Arial" w:hAnsi="Arial" w:cs="Arial"/>
          <w:color w:val="000000" w:themeColor="text1"/>
          <w:sz w:val="24"/>
          <w:szCs w:val="24"/>
        </w:rPr>
        <w:t>, it</w:t>
      </w:r>
      <w:r w:rsidR="007052E1">
        <w:rPr>
          <w:rFonts w:ascii="Arial" w:hAnsi="Arial" w:cs="Arial"/>
          <w:color w:val="000000" w:themeColor="text1"/>
          <w:sz w:val="24"/>
          <w:szCs w:val="24"/>
        </w:rPr>
        <w:t xml:space="preserve"> is more widely valued and better paid than </w:t>
      </w:r>
      <w:r w:rsidR="00476ECA">
        <w:rPr>
          <w:rFonts w:ascii="Arial" w:hAnsi="Arial" w:cs="Arial"/>
          <w:color w:val="000000" w:themeColor="text1"/>
          <w:sz w:val="24"/>
          <w:szCs w:val="24"/>
        </w:rPr>
        <w:t xml:space="preserve">in the </w:t>
      </w:r>
      <w:r w:rsidR="00297F1F">
        <w:rPr>
          <w:rFonts w:ascii="Arial" w:hAnsi="Arial" w:cs="Arial"/>
          <w:color w:val="000000" w:themeColor="text1"/>
          <w:sz w:val="24"/>
          <w:szCs w:val="24"/>
        </w:rPr>
        <w:lastRenderedPageBreak/>
        <w:t>UK</w:t>
      </w:r>
      <w:r w:rsidR="006712A9">
        <w:rPr>
          <w:rFonts w:ascii="Arial" w:hAnsi="Arial" w:cs="Arial"/>
          <w:color w:val="000000" w:themeColor="text1"/>
          <w:sz w:val="24"/>
          <w:szCs w:val="24"/>
        </w:rPr>
        <w:t>. Furthermore, s</w:t>
      </w:r>
      <w:r w:rsidR="00085176">
        <w:rPr>
          <w:rFonts w:ascii="Arial" w:hAnsi="Arial" w:cs="Arial"/>
          <w:color w:val="000000" w:themeColor="text1"/>
          <w:sz w:val="24"/>
          <w:szCs w:val="24"/>
        </w:rPr>
        <w:t xml:space="preserve">ixty percent of early years staff have a </w:t>
      </w:r>
      <w:r w:rsidR="00ED0220">
        <w:rPr>
          <w:rFonts w:ascii="Arial" w:hAnsi="Arial" w:cs="Arial"/>
          <w:color w:val="000000" w:themeColor="text1"/>
          <w:sz w:val="24"/>
          <w:szCs w:val="24"/>
        </w:rPr>
        <w:t xml:space="preserve">pedagogy </w:t>
      </w:r>
      <w:r w:rsidR="00085176">
        <w:rPr>
          <w:rFonts w:ascii="Arial" w:hAnsi="Arial" w:cs="Arial"/>
          <w:color w:val="000000" w:themeColor="text1"/>
          <w:sz w:val="24"/>
          <w:szCs w:val="24"/>
        </w:rPr>
        <w:t xml:space="preserve">degree </w:t>
      </w:r>
      <w:r w:rsidR="00ED0220">
        <w:rPr>
          <w:rFonts w:ascii="Arial" w:hAnsi="Arial" w:cs="Arial"/>
          <w:color w:val="000000" w:themeColor="text1"/>
          <w:sz w:val="24"/>
          <w:szCs w:val="24"/>
        </w:rPr>
        <w:t xml:space="preserve">and there is less variation in </w:t>
      </w:r>
      <w:r w:rsidR="004364CF">
        <w:rPr>
          <w:rFonts w:ascii="Arial" w:hAnsi="Arial" w:cs="Arial"/>
          <w:color w:val="000000" w:themeColor="text1"/>
          <w:sz w:val="24"/>
          <w:szCs w:val="24"/>
        </w:rPr>
        <w:t xml:space="preserve">qualifications and </w:t>
      </w:r>
      <w:r w:rsidR="00964910">
        <w:rPr>
          <w:rFonts w:ascii="Arial" w:hAnsi="Arial" w:cs="Arial"/>
          <w:color w:val="000000" w:themeColor="text1"/>
          <w:sz w:val="24"/>
          <w:szCs w:val="24"/>
        </w:rPr>
        <w:t xml:space="preserve">salary </w:t>
      </w:r>
      <w:r w:rsidR="0028758E">
        <w:rPr>
          <w:rFonts w:ascii="Arial" w:hAnsi="Arial" w:cs="Arial"/>
          <w:color w:val="000000" w:themeColor="text1"/>
          <w:sz w:val="24"/>
          <w:szCs w:val="24"/>
        </w:rPr>
        <w:t xml:space="preserve">in the </w:t>
      </w:r>
      <w:r w:rsidR="009228B5">
        <w:rPr>
          <w:rFonts w:ascii="Arial" w:hAnsi="Arial" w:cs="Arial"/>
          <w:color w:val="000000" w:themeColor="text1"/>
          <w:sz w:val="24"/>
          <w:szCs w:val="24"/>
        </w:rPr>
        <w:t>Nordic countries compar</w:t>
      </w:r>
      <w:r w:rsidR="006712A9">
        <w:rPr>
          <w:rFonts w:ascii="Arial" w:hAnsi="Arial" w:cs="Arial"/>
          <w:color w:val="000000" w:themeColor="text1"/>
          <w:sz w:val="24"/>
          <w:szCs w:val="24"/>
        </w:rPr>
        <w:t xml:space="preserve">ed to </w:t>
      </w:r>
      <w:r w:rsidR="00AF5305">
        <w:rPr>
          <w:rFonts w:ascii="Arial" w:hAnsi="Arial" w:cs="Arial"/>
          <w:color w:val="000000" w:themeColor="text1"/>
          <w:sz w:val="24"/>
          <w:szCs w:val="24"/>
        </w:rPr>
        <w:t xml:space="preserve">the </w:t>
      </w:r>
      <w:r w:rsidR="00AF5305" w:rsidRPr="00DB26C5">
        <w:rPr>
          <w:rFonts w:ascii="Arial" w:hAnsi="Arial" w:cs="Arial"/>
          <w:color w:val="000000" w:themeColor="text1"/>
          <w:sz w:val="24"/>
          <w:szCs w:val="24"/>
        </w:rPr>
        <w:t>UK</w:t>
      </w:r>
      <w:r w:rsidR="00AF5305" w:rsidRPr="00DB26C5">
        <w:rPr>
          <w:rFonts w:ascii="Roboto" w:hAnsi="Roboto"/>
          <w:color w:val="000000" w:themeColor="text1"/>
          <w:sz w:val="23"/>
          <w:szCs w:val="23"/>
          <w:shd w:val="clear" w:color="auto" w:fill="FFFFFF"/>
        </w:rPr>
        <w:t xml:space="preserve"> </w:t>
      </w:r>
      <w:r w:rsidR="00AF5305" w:rsidRPr="00DB26C5">
        <w:rPr>
          <w:rFonts w:ascii="Arial" w:hAnsi="Arial" w:cs="Arial"/>
          <w:color w:val="000000" w:themeColor="text1"/>
          <w:sz w:val="24"/>
          <w:szCs w:val="24"/>
        </w:rPr>
        <w:t>(Simpson, 2018</w:t>
      </w:r>
      <w:r w:rsidR="00130AD5" w:rsidRPr="00DB26C5">
        <w:rPr>
          <w:rFonts w:ascii="Arial" w:hAnsi="Arial" w:cs="Arial"/>
          <w:color w:val="000000" w:themeColor="text1"/>
          <w:sz w:val="24"/>
          <w:szCs w:val="24"/>
        </w:rPr>
        <w:t>a</w:t>
      </w:r>
      <w:r w:rsidR="00AF5305" w:rsidRPr="00DB26C5">
        <w:rPr>
          <w:rFonts w:ascii="Arial" w:hAnsi="Arial" w:cs="Arial"/>
          <w:color w:val="000000" w:themeColor="text1"/>
          <w:sz w:val="24"/>
          <w:szCs w:val="24"/>
        </w:rPr>
        <w:t>)</w:t>
      </w:r>
      <w:r w:rsidR="00130AD5" w:rsidRPr="00DB26C5">
        <w:rPr>
          <w:rFonts w:ascii="Arial" w:hAnsi="Arial" w:cs="Arial"/>
          <w:color w:val="000000" w:themeColor="text1"/>
          <w:sz w:val="24"/>
          <w:szCs w:val="24"/>
        </w:rPr>
        <w:t xml:space="preserve">. </w:t>
      </w:r>
      <w:r w:rsidR="00536534" w:rsidRPr="00DB26C5">
        <w:rPr>
          <w:rFonts w:ascii="Arial" w:hAnsi="Arial" w:cs="Arial"/>
          <w:color w:val="000000" w:themeColor="text1"/>
          <w:sz w:val="24"/>
          <w:szCs w:val="24"/>
        </w:rPr>
        <w:t xml:space="preserve">During the Foundation Phase, </w:t>
      </w:r>
      <w:r w:rsidR="00790E7C" w:rsidRPr="00DB26C5">
        <w:rPr>
          <w:rFonts w:ascii="Arial" w:hAnsi="Arial" w:cs="Arial"/>
          <w:color w:val="000000" w:themeColor="text1"/>
          <w:sz w:val="24"/>
          <w:szCs w:val="24"/>
        </w:rPr>
        <w:t>Welsh government require</w:t>
      </w:r>
      <w:r w:rsidR="00536534" w:rsidRPr="00DB26C5">
        <w:rPr>
          <w:rFonts w:ascii="Arial" w:hAnsi="Arial" w:cs="Arial"/>
          <w:color w:val="000000" w:themeColor="text1"/>
          <w:sz w:val="24"/>
          <w:szCs w:val="24"/>
        </w:rPr>
        <w:t>d</w:t>
      </w:r>
      <w:r w:rsidR="00790E7C" w:rsidRPr="00DB26C5">
        <w:rPr>
          <w:rFonts w:ascii="Arial" w:hAnsi="Arial" w:cs="Arial"/>
          <w:color w:val="000000" w:themeColor="text1"/>
          <w:sz w:val="24"/>
          <w:szCs w:val="24"/>
        </w:rPr>
        <w:t xml:space="preserve"> </w:t>
      </w:r>
      <w:r w:rsidR="00F80002" w:rsidRPr="00DB26C5">
        <w:rPr>
          <w:rFonts w:ascii="Arial" w:hAnsi="Arial" w:cs="Arial"/>
          <w:color w:val="000000" w:themeColor="text1"/>
          <w:sz w:val="24"/>
          <w:szCs w:val="24"/>
        </w:rPr>
        <w:t xml:space="preserve">maintained settings </w:t>
      </w:r>
      <w:r w:rsidR="00790E7C" w:rsidRPr="00DB26C5">
        <w:rPr>
          <w:rFonts w:ascii="Arial" w:hAnsi="Arial" w:cs="Arial"/>
          <w:color w:val="000000" w:themeColor="text1"/>
          <w:sz w:val="24"/>
          <w:szCs w:val="24"/>
        </w:rPr>
        <w:t>to be</w:t>
      </w:r>
      <w:r w:rsidR="009B7F16" w:rsidRPr="00DB26C5">
        <w:rPr>
          <w:rFonts w:ascii="Arial" w:hAnsi="Arial" w:cs="Arial"/>
          <w:color w:val="000000" w:themeColor="text1"/>
          <w:sz w:val="24"/>
          <w:szCs w:val="24"/>
        </w:rPr>
        <w:t xml:space="preserve"> led by </w:t>
      </w:r>
      <w:r w:rsidR="006D7CEC" w:rsidRPr="00DB26C5">
        <w:rPr>
          <w:rFonts w:ascii="Arial" w:hAnsi="Arial" w:cs="Arial"/>
          <w:color w:val="000000" w:themeColor="text1"/>
          <w:sz w:val="24"/>
          <w:szCs w:val="24"/>
        </w:rPr>
        <w:t xml:space="preserve">early years teachers with </w:t>
      </w:r>
      <w:r w:rsidR="001D23A7" w:rsidRPr="00DB26C5">
        <w:rPr>
          <w:rFonts w:ascii="Arial" w:hAnsi="Arial" w:cs="Arial"/>
          <w:color w:val="000000" w:themeColor="text1"/>
          <w:sz w:val="24"/>
          <w:szCs w:val="24"/>
        </w:rPr>
        <w:t>three- or four-year</w:t>
      </w:r>
      <w:r w:rsidR="00452167" w:rsidRPr="00DB26C5">
        <w:rPr>
          <w:rFonts w:ascii="Arial" w:hAnsi="Arial" w:cs="Arial"/>
          <w:color w:val="000000" w:themeColor="text1"/>
          <w:sz w:val="24"/>
          <w:szCs w:val="24"/>
        </w:rPr>
        <w:t xml:space="preserve"> university </w:t>
      </w:r>
      <w:r w:rsidR="00256856" w:rsidRPr="00DB26C5">
        <w:rPr>
          <w:rFonts w:ascii="Arial" w:hAnsi="Arial" w:cs="Arial"/>
          <w:color w:val="000000" w:themeColor="text1"/>
          <w:sz w:val="24"/>
          <w:szCs w:val="24"/>
        </w:rPr>
        <w:t xml:space="preserve">education </w:t>
      </w:r>
      <w:r w:rsidR="00452167" w:rsidRPr="00DB26C5">
        <w:rPr>
          <w:rFonts w:ascii="Arial" w:hAnsi="Arial" w:cs="Arial"/>
          <w:color w:val="000000" w:themeColor="text1"/>
          <w:sz w:val="24"/>
          <w:szCs w:val="24"/>
        </w:rPr>
        <w:t xml:space="preserve">degrees </w:t>
      </w:r>
      <w:r w:rsidR="00417E74" w:rsidRPr="00DB26C5">
        <w:rPr>
          <w:rFonts w:ascii="Arial" w:hAnsi="Arial" w:cs="Arial"/>
          <w:color w:val="000000" w:themeColor="text1"/>
          <w:sz w:val="24"/>
          <w:szCs w:val="24"/>
        </w:rPr>
        <w:t xml:space="preserve">and that at least half the staff in the setting to hold at least a </w:t>
      </w:r>
      <w:r w:rsidR="00F26778">
        <w:rPr>
          <w:rFonts w:ascii="Arial" w:hAnsi="Arial" w:cs="Arial"/>
          <w:color w:val="000000" w:themeColor="text1"/>
          <w:sz w:val="24"/>
          <w:szCs w:val="24"/>
        </w:rPr>
        <w:t>Level 2</w:t>
      </w:r>
      <w:r w:rsidR="00417E74" w:rsidRPr="00DB26C5">
        <w:rPr>
          <w:rFonts w:ascii="Arial" w:hAnsi="Arial" w:cs="Arial"/>
          <w:color w:val="000000" w:themeColor="text1"/>
          <w:sz w:val="24"/>
          <w:szCs w:val="24"/>
        </w:rPr>
        <w:t xml:space="preserve"> qualification</w:t>
      </w:r>
      <w:r w:rsidR="00425E57" w:rsidRPr="00DB26C5">
        <w:rPr>
          <w:rFonts w:ascii="Arial" w:hAnsi="Arial" w:cs="Arial"/>
          <w:color w:val="000000" w:themeColor="text1"/>
          <w:sz w:val="24"/>
          <w:szCs w:val="24"/>
        </w:rPr>
        <w:t xml:space="preserve">, however </w:t>
      </w:r>
      <w:r w:rsidR="00357D41" w:rsidRPr="00DB26C5">
        <w:rPr>
          <w:rFonts w:ascii="Arial" w:hAnsi="Arial" w:cs="Arial"/>
          <w:color w:val="000000" w:themeColor="text1"/>
          <w:sz w:val="24"/>
          <w:szCs w:val="24"/>
        </w:rPr>
        <w:t>t</w:t>
      </w:r>
      <w:r w:rsidR="00E759FF" w:rsidRPr="00DB26C5">
        <w:rPr>
          <w:rFonts w:ascii="Arial" w:hAnsi="Arial" w:cs="Arial"/>
          <w:color w:val="000000" w:themeColor="text1"/>
          <w:sz w:val="24"/>
          <w:szCs w:val="24"/>
        </w:rPr>
        <w:t xml:space="preserve">here </w:t>
      </w:r>
      <w:r w:rsidR="00357D41" w:rsidRPr="00DB26C5">
        <w:rPr>
          <w:rFonts w:ascii="Arial" w:hAnsi="Arial" w:cs="Arial"/>
          <w:color w:val="000000" w:themeColor="text1"/>
          <w:sz w:val="24"/>
          <w:szCs w:val="24"/>
        </w:rPr>
        <w:t>was</w:t>
      </w:r>
      <w:r w:rsidR="00E759FF" w:rsidRPr="00DB26C5">
        <w:rPr>
          <w:rFonts w:ascii="Arial" w:hAnsi="Arial" w:cs="Arial"/>
          <w:color w:val="000000" w:themeColor="text1"/>
          <w:sz w:val="24"/>
          <w:szCs w:val="24"/>
        </w:rPr>
        <w:t xml:space="preserve"> a great variation of qualifications </w:t>
      </w:r>
      <w:r w:rsidR="00283FF8" w:rsidRPr="00DB26C5">
        <w:rPr>
          <w:rFonts w:ascii="Arial" w:hAnsi="Arial" w:cs="Arial"/>
          <w:color w:val="000000" w:themeColor="text1"/>
          <w:sz w:val="24"/>
          <w:szCs w:val="24"/>
        </w:rPr>
        <w:t>between staff in other chil</w:t>
      </w:r>
      <w:r w:rsidR="00425E57" w:rsidRPr="00DB26C5">
        <w:rPr>
          <w:rFonts w:ascii="Arial" w:hAnsi="Arial" w:cs="Arial"/>
          <w:color w:val="000000" w:themeColor="text1"/>
          <w:sz w:val="24"/>
          <w:szCs w:val="24"/>
        </w:rPr>
        <w:t>dcare settings (Simon et al., 2012)</w:t>
      </w:r>
      <w:r w:rsidR="00AA1305" w:rsidRPr="00DB26C5">
        <w:rPr>
          <w:rFonts w:ascii="Arial" w:hAnsi="Arial" w:cs="Arial"/>
          <w:color w:val="000000" w:themeColor="text1"/>
          <w:sz w:val="24"/>
          <w:szCs w:val="24"/>
        </w:rPr>
        <w:t>.</w:t>
      </w:r>
      <w:r w:rsidR="00425E57" w:rsidRPr="00DB26C5">
        <w:rPr>
          <w:rFonts w:ascii="Arial" w:hAnsi="Arial" w:cs="Arial"/>
          <w:color w:val="000000" w:themeColor="text1"/>
          <w:sz w:val="24"/>
          <w:szCs w:val="24"/>
        </w:rPr>
        <w:t xml:space="preserve"> </w:t>
      </w:r>
      <w:r w:rsidR="00EE47B6" w:rsidRPr="00DB26C5">
        <w:rPr>
          <w:rFonts w:ascii="Arial" w:hAnsi="Arial" w:cs="Arial"/>
          <w:color w:val="000000" w:themeColor="text1"/>
          <w:sz w:val="24"/>
          <w:szCs w:val="24"/>
        </w:rPr>
        <w:t>Additionally, t</w:t>
      </w:r>
      <w:r w:rsidR="00C72880" w:rsidRPr="00DB26C5">
        <w:rPr>
          <w:rFonts w:ascii="Arial" w:hAnsi="Arial" w:cs="Arial"/>
          <w:color w:val="000000" w:themeColor="text1"/>
          <w:sz w:val="24"/>
          <w:szCs w:val="24"/>
        </w:rPr>
        <w:t xml:space="preserve">he quality of </w:t>
      </w:r>
      <w:r w:rsidR="006122B4" w:rsidRPr="00DB26C5">
        <w:rPr>
          <w:rFonts w:ascii="Arial" w:hAnsi="Arial" w:cs="Arial"/>
          <w:color w:val="000000" w:themeColor="text1"/>
          <w:sz w:val="24"/>
          <w:szCs w:val="24"/>
        </w:rPr>
        <w:t>staff qu</w:t>
      </w:r>
      <w:r w:rsidR="00266ADC" w:rsidRPr="00DB26C5">
        <w:rPr>
          <w:rFonts w:ascii="Arial" w:hAnsi="Arial" w:cs="Arial"/>
          <w:color w:val="000000" w:themeColor="text1"/>
          <w:sz w:val="24"/>
          <w:szCs w:val="24"/>
        </w:rPr>
        <w:t xml:space="preserve">alifications </w:t>
      </w:r>
      <w:r w:rsidR="00A055D1" w:rsidRPr="00DB26C5">
        <w:rPr>
          <w:rFonts w:ascii="Arial" w:hAnsi="Arial" w:cs="Arial"/>
          <w:color w:val="000000" w:themeColor="text1"/>
          <w:sz w:val="24"/>
          <w:szCs w:val="24"/>
        </w:rPr>
        <w:t xml:space="preserve">within the early years sector coupled with low pay </w:t>
      </w:r>
      <w:r w:rsidR="0071169B" w:rsidRPr="00DB26C5">
        <w:rPr>
          <w:rFonts w:ascii="Arial" w:hAnsi="Arial" w:cs="Arial"/>
          <w:color w:val="000000" w:themeColor="text1"/>
          <w:sz w:val="24"/>
          <w:szCs w:val="24"/>
        </w:rPr>
        <w:t xml:space="preserve">cause issues and challenges within the sector (Owston, Jones and Stanley, 2024). </w:t>
      </w:r>
    </w:p>
    <w:p w14:paraId="00583EFC" w14:textId="341EDF31" w:rsidR="004849C2" w:rsidRDefault="009C7A3C" w:rsidP="004849C2">
      <w:pPr>
        <w:rPr>
          <w:rFonts w:ascii="Arial" w:hAnsi="Arial" w:cs="Arial"/>
          <w:sz w:val="24"/>
          <w:szCs w:val="24"/>
        </w:rPr>
      </w:pPr>
      <w:r>
        <w:rPr>
          <w:rFonts w:ascii="Arial" w:hAnsi="Arial" w:cs="Arial"/>
          <w:sz w:val="24"/>
          <w:szCs w:val="24"/>
        </w:rPr>
        <w:t>An</w:t>
      </w:r>
      <w:r w:rsidR="001C2469">
        <w:rPr>
          <w:rFonts w:ascii="Arial" w:hAnsi="Arial" w:cs="Arial"/>
          <w:sz w:val="24"/>
          <w:szCs w:val="24"/>
        </w:rPr>
        <w:t xml:space="preserve"> </w:t>
      </w:r>
      <w:r w:rsidR="00200EB7" w:rsidRPr="00200EB7">
        <w:rPr>
          <w:rFonts w:ascii="Arial" w:hAnsi="Arial" w:cs="Arial"/>
          <w:color w:val="000000" w:themeColor="text1"/>
          <w:sz w:val="24"/>
          <w:szCs w:val="24"/>
        </w:rPr>
        <w:t>independent stock take</w:t>
      </w:r>
      <w:r w:rsidR="00B46E08" w:rsidRPr="00200EB7">
        <w:rPr>
          <w:rFonts w:ascii="Arial" w:hAnsi="Arial" w:cs="Arial"/>
          <w:color w:val="000000" w:themeColor="text1"/>
          <w:sz w:val="24"/>
          <w:szCs w:val="24"/>
        </w:rPr>
        <w:t xml:space="preserve"> </w:t>
      </w:r>
      <w:r w:rsidR="001C2469">
        <w:rPr>
          <w:rFonts w:ascii="Arial" w:hAnsi="Arial" w:cs="Arial"/>
          <w:sz w:val="24"/>
          <w:szCs w:val="24"/>
        </w:rPr>
        <w:t>of the Foundation Phase in Wales was published</w:t>
      </w:r>
      <w:r>
        <w:rPr>
          <w:rFonts w:ascii="Arial" w:hAnsi="Arial" w:cs="Arial"/>
          <w:sz w:val="24"/>
          <w:szCs w:val="24"/>
        </w:rPr>
        <w:t xml:space="preserve"> in 2014</w:t>
      </w:r>
      <w:r w:rsidR="00EC6104">
        <w:rPr>
          <w:rFonts w:ascii="Arial" w:hAnsi="Arial" w:cs="Arial"/>
          <w:sz w:val="24"/>
          <w:szCs w:val="24"/>
        </w:rPr>
        <w:t xml:space="preserve"> with i</w:t>
      </w:r>
      <w:r w:rsidR="00D80F8A">
        <w:rPr>
          <w:rFonts w:ascii="Arial" w:hAnsi="Arial" w:cs="Arial"/>
          <w:sz w:val="24"/>
          <w:szCs w:val="24"/>
        </w:rPr>
        <w:t xml:space="preserve">ts aim </w:t>
      </w:r>
      <w:r w:rsidR="00EC6104">
        <w:rPr>
          <w:rFonts w:ascii="Arial" w:hAnsi="Arial" w:cs="Arial"/>
          <w:sz w:val="24"/>
          <w:szCs w:val="24"/>
        </w:rPr>
        <w:t>being</w:t>
      </w:r>
      <w:r w:rsidR="00D80F8A">
        <w:rPr>
          <w:rFonts w:ascii="Arial" w:hAnsi="Arial" w:cs="Arial"/>
          <w:sz w:val="24"/>
          <w:szCs w:val="24"/>
        </w:rPr>
        <w:t xml:space="preserve"> to investigate </w:t>
      </w:r>
      <w:r w:rsidR="00EC6104">
        <w:rPr>
          <w:rFonts w:ascii="Arial" w:hAnsi="Arial" w:cs="Arial"/>
          <w:sz w:val="24"/>
          <w:szCs w:val="24"/>
        </w:rPr>
        <w:t>how it was being implemented and how it c</w:t>
      </w:r>
      <w:r w:rsidR="00E4343A">
        <w:rPr>
          <w:rFonts w:ascii="Arial" w:hAnsi="Arial" w:cs="Arial"/>
          <w:sz w:val="24"/>
          <w:szCs w:val="24"/>
        </w:rPr>
        <w:t>ould</w:t>
      </w:r>
      <w:r w:rsidR="00EC6104">
        <w:rPr>
          <w:rFonts w:ascii="Arial" w:hAnsi="Arial" w:cs="Arial"/>
          <w:sz w:val="24"/>
          <w:szCs w:val="24"/>
        </w:rPr>
        <w:t xml:space="preserve"> be strengthened. </w:t>
      </w:r>
      <w:r w:rsidR="001B24CB" w:rsidRPr="001B24CB">
        <w:rPr>
          <w:rFonts w:ascii="Arial" w:hAnsi="Arial" w:cs="Arial"/>
          <w:sz w:val="24"/>
          <w:szCs w:val="24"/>
        </w:rPr>
        <w:t xml:space="preserve">The findings found that although there had been a general move in the right direction, they had </w:t>
      </w:r>
      <w:r w:rsidR="00660E89">
        <w:rPr>
          <w:rFonts w:ascii="Arial" w:hAnsi="Arial" w:cs="Arial"/>
          <w:sz w:val="24"/>
          <w:szCs w:val="24"/>
        </w:rPr>
        <w:t xml:space="preserve">still </w:t>
      </w:r>
      <w:r w:rsidR="001B24CB" w:rsidRPr="001B24CB">
        <w:rPr>
          <w:rFonts w:ascii="Arial" w:hAnsi="Arial" w:cs="Arial"/>
          <w:sz w:val="24"/>
          <w:szCs w:val="24"/>
        </w:rPr>
        <w:t>highlighted twenty-three recommendations.</w:t>
      </w:r>
      <w:r w:rsidR="001B24CB">
        <w:rPr>
          <w:rFonts w:ascii="Arial" w:hAnsi="Arial" w:cs="Arial"/>
          <w:sz w:val="24"/>
          <w:szCs w:val="24"/>
        </w:rPr>
        <w:t xml:space="preserve"> </w:t>
      </w:r>
      <w:r w:rsidR="001E280E">
        <w:rPr>
          <w:rFonts w:ascii="Arial" w:hAnsi="Arial" w:cs="Arial"/>
          <w:sz w:val="24"/>
          <w:szCs w:val="24"/>
        </w:rPr>
        <w:t>A large number of the recommendations were related to training</w:t>
      </w:r>
      <w:r w:rsidR="00FC735A">
        <w:rPr>
          <w:rFonts w:ascii="Arial" w:hAnsi="Arial" w:cs="Arial"/>
          <w:sz w:val="24"/>
          <w:szCs w:val="24"/>
        </w:rPr>
        <w:t>,</w:t>
      </w:r>
      <w:r w:rsidR="001E280E">
        <w:rPr>
          <w:rFonts w:ascii="Arial" w:hAnsi="Arial" w:cs="Arial"/>
          <w:sz w:val="24"/>
          <w:szCs w:val="24"/>
        </w:rPr>
        <w:t xml:space="preserve"> as the stocktake highlighted</w:t>
      </w:r>
      <w:r w:rsidR="00E12D9C">
        <w:rPr>
          <w:rFonts w:ascii="Arial" w:hAnsi="Arial" w:cs="Arial"/>
          <w:sz w:val="24"/>
          <w:szCs w:val="24"/>
        </w:rPr>
        <w:t xml:space="preserve"> how early years practitioners </w:t>
      </w:r>
      <w:r w:rsidR="00AE2143">
        <w:rPr>
          <w:rFonts w:ascii="Arial" w:hAnsi="Arial" w:cs="Arial"/>
          <w:sz w:val="24"/>
          <w:szCs w:val="24"/>
        </w:rPr>
        <w:t xml:space="preserve">still needed sufficient training to improve the quality of teaching and understanding of the </w:t>
      </w:r>
      <w:r w:rsidR="00AE4366">
        <w:rPr>
          <w:rFonts w:ascii="Arial" w:hAnsi="Arial" w:cs="Arial"/>
          <w:sz w:val="24"/>
          <w:szCs w:val="24"/>
        </w:rPr>
        <w:t xml:space="preserve">theory underpinning the </w:t>
      </w:r>
      <w:r w:rsidR="000862F6">
        <w:rPr>
          <w:rFonts w:ascii="Arial" w:hAnsi="Arial" w:cs="Arial"/>
          <w:sz w:val="24"/>
          <w:szCs w:val="24"/>
        </w:rPr>
        <w:t>F</w:t>
      </w:r>
      <w:r w:rsidR="00AE4366">
        <w:rPr>
          <w:rFonts w:ascii="Arial" w:hAnsi="Arial" w:cs="Arial"/>
          <w:sz w:val="24"/>
          <w:szCs w:val="24"/>
        </w:rPr>
        <w:t>oundation Phase</w:t>
      </w:r>
      <w:r w:rsidR="00AC6BFD">
        <w:rPr>
          <w:rFonts w:ascii="Arial" w:hAnsi="Arial" w:cs="Arial"/>
          <w:sz w:val="24"/>
          <w:szCs w:val="24"/>
        </w:rPr>
        <w:t xml:space="preserve">. Additionally, it was </w:t>
      </w:r>
      <w:r w:rsidR="009C3DBF">
        <w:rPr>
          <w:rFonts w:ascii="Arial" w:hAnsi="Arial" w:cs="Arial"/>
          <w:sz w:val="24"/>
          <w:szCs w:val="24"/>
        </w:rPr>
        <w:t>stated</w:t>
      </w:r>
      <w:r w:rsidR="00AC6BFD">
        <w:rPr>
          <w:rFonts w:ascii="Arial" w:hAnsi="Arial" w:cs="Arial"/>
          <w:sz w:val="24"/>
          <w:szCs w:val="24"/>
        </w:rPr>
        <w:t xml:space="preserve"> that </w:t>
      </w:r>
      <w:r w:rsidR="00DD3BCB">
        <w:rPr>
          <w:rFonts w:ascii="Arial" w:hAnsi="Arial" w:cs="Arial"/>
          <w:sz w:val="24"/>
          <w:szCs w:val="24"/>
        </w:rPr>
        <w:t xml:space="preserve">outcomes had not </w:t>
      </w:r>
      <w:r w:rsidR="00A528D5">
        <w:rPr>
          <w:rFonts w:ascii="Arial" w:hAnsi="Arial" w:cs="Arial"/>
          <w:sz w:val="24"/>
          <w:szCs w:val="24"/>
        </w:rPr>
        <w:t xml:space="preserve">noticeably changed from previous Key </w:t>
      </w:r>
      <w:r w:rsidR="002F68B0">
        <w:rPr>
          <w:rFonts w:ascii="Arial" w:hAnsi="Arial" w:cs="Arial"/>
          <w:sz w:val="24"/>
          <w:szCs w:val="24"/>
        </w:rPr>
        <w:t>S</w:t>
      </w:r>
      <w:r w:rsidR="00A528D5">
        <w:rPr>
          <w:rFonts w:ascii="Arial" w:hAnsi="Arial" w:cs="Arial"/>
          <w:sz w:val="24"/>
          <w:szCs w:val="24"/>
        </w:rPr>
        <w:t>tage</w:t>
      </w:r>
      <w:r w:rsidR="000B26CD">
        <w:rPr>
          <w:rFonts w:ascii="Arial" w:hAnsi="Arial" w:cs="Arial"/>
          <w:sz w:val="24"/>
          <w:szCs w:val="24"/>
        </w:rPr>
        <w:t xml:space="preserve"> one </w:t>
      </w:r>
      <w:r w:rsidR="00A528D5">
        <w:rPr>
          <w:rFonts w:ascii="Arial" w:hAnsi="Arial" w:cs="Arial"/>
          <w:sz w:val="24"/>
          <w:szCs w:val="24"/>
        </w:rPr>
        <w:t xml:space="preserve">outcomes which </w:t>
      </w:r>
      <w:r w:rsidR="002F68B0">
        <w:rPr>
          <w:rFonts w:ascii="Arial" w:hAnsi="Arial" w:cs="Arial"/>
          <w:sz w:val="24"/>
          <w:szCs w:val="24"/>
        </w:rPr>
        <w:t xml:space="preserve">caused tension with the </w:t>
      </w:r>
      <w:r w:rsidR="00C82500">
        <w:rPr>
          <w:rFonts w:ascii="Arial" w:hAnsi="Arial" w:cs="Arial"/>
          <w:sz w:val="24"/>
          <w:szCs w:val="24"/>
        </w:rPr>
        <w:t>play-based</w:t>
      </w:r>
      <w:r w:rsidR="002F68B0">
        <w:rPr>
          <w:rFonts w:ascii="Arial" w:hAnsi="Arial" w:cs="Arial"/>
          <w:sz w:val="24"/>
          <w:szCs w:val="24"/>
        </w:rPr>
        <w:t xml:space="preserve"> pedagogy </w:t>
      </w:r>
      <w:r w:rsidR="001F0AB6">
        <w:rPr>
          <w:rFonts w:ascii="Arial" w:hAnsi="Arial" w:cs="Arial"/>
          <w:sz w:val="24"/>
          <w:szCs w:val="24"/>
        </w:rPr>
        <w:t xml:space="preserve">(Welsh Government, 2014). </w:t>
      </w:r>
      <w:r w:rsidR="004849C2">
        <w:rPr>
          <w:rFonts w:ascii="Arial" w:hAnsi="Arial" w:cs="Arial"/>
          <w:sz w:val="24"/>
          <w:szCs w:val="24"/>
        </w:rPr>
        <w:t>Furthermore</w:t>
      </w:r>
      <w:r w:rsidR="004849C2" w:rsidRPr="004849C2">
        <w:rPr>
          <w:rFonts w:ascii="Arial" w:hAnsi="Arial" w:cs="Arial"/>
          <w:sz w:val="24"/>
          <w:szCs w:val="24"/>
        </w:rPr>
        <w:t>, Taylor, Rhys and Waldron (2016) claim that as the pedagogy of play is a relatively new area of teaching, it was always going to be problematic to implement this new form of practice and it has mainly been down to the lower qualified, additional practitioners, to engage the children in.</w:t>
      </w:r>
    </w:p>
    <w:p w14:paraId="20B9C059" w14:textId="77777777" w:rsidR="00E31063" w:rsidRDefault="00E31063" w:rsidP="00864796">
      <w:pPr>
        <w:rPr>
          <w:rFonts w:ascii="Arial" w:hAnsi="Arial" w:cs="Arial"/>
          <w:color w:val="FF0000"/>
          <w:sz w:val="24"/>
          <w:szCs w:val="24"/>
        </w:rPr>
      </w:pPr>
    </w:p>
    <w:p w14:paraId="58A982F0" w14:textId="77777777" w:rsidR="00AB0D85" w:rsidRDefault="00AB0D85" w:rsidP="00864796">
      <w:pPr>
        <w:rPr>
          <w:rFonts w:ascii="Arial" w:hAnsi="Arial" w:cs="Arial"/>
          <w:b/>
          <w:bCs/>
          <w:sz w:val="24"/>
          <w:szCs w:val="24"/>
          <w:u w:val="single"/>
        </w:rPr>
      </w:pPr>
    </w:p>
    <w:p w14:paraId="7A1D6601" w14:textId="77777777" w:rsidR="00AB0D85" w:rsidRDefault="00AB0D85" w:rsidP="00864796">
      <w:pPr>
        <w:rPr>
          <w:rFonts w:ascii="Arial" w:hAnsi="Arial" w:cs="Arial"/>
          <w:b/>
          <w:bCs/>
          <w:sz w:val="24"/>
          <w:szCs w:val="24"/>
          <w:u w:val="single"/>
        </w:rPr>
      </w:pPr>
    </w:p>
    <w:p w14:paraId="13A55CC5" w14:textId="77777777" w:rsidR="00AB0D85" w:rsidRDefault="00AB0D85" w:rsidP="00864796">
      <w:pPr>
        <w:rPr>
          <w:rFonts w:ascii="Arial" w:hAnsi="Arial" w:cs="Arial"/>
          <w:b/>
          <w:bCs/>
          <w:sz w:val="24"/>
          <w:szCs w:val="24"/>
          <w:u w:val="single"/>
        </w:rPr>
      </w:pPr>
    </w:p>
    <w:p w14:paraId="62B39324" w14:textId="77777777" w:rsidR="00AB0D85" w:rsidRDefault="00AB0D85" w:rsidP="00864796">
      <w:pPr>
        <w:rPr>
          <w:rFonts w:ascii="Arial" w:hAnsi="Arial" w:cs="Arial"/>
          <w:b/>
          <w:bCs/>
          <w:sz w:val="24"/>
          <w:szCs w:val="24"/>
          <w:u w:val="single"/>
        </w:rPr>
      </w:pPr>
    </w:p>
    <w:p w14:paraId="6980AC64" w14:textId="77777777" w:rsidR="00AB0D85" w:rsidRDefault="00AB0D85" w:rsidP="00864796">
      <w:pPr>
        <w:rPr>
          <w:rFonts w:ascii="Arial" w:hAnsi="Arial" w:cs="Arial"/>
          <w:b/>
          <w:bCs/>
          <w:sz w:val="24"/>
          <w:szCs w:val="24"/>
          <w:u w:val="single"/>
        </w:rPr>
      </w:pPr>
    </w:p>
    <w:p w14:paraId="3F5BA8C4" w14:textId="77777777" w:rsidR="00AB0D85" w:rsidRDefault="00AB0D85" w:rsidP="00864796">
      <w:pPr>
        <w:rPr>
          <w:rFonts w:ascii="Arial" w:hAnsi="Arial" w:cs="Arial"/>
          <w:b/>
          <w:bCs/>
          <w:sz w:val="24"/>
          <w:szCs w:val="24"/>
          <w:u w:val="single"/>
        </w:rPr>
      </w:pPr>
    </w:p>
    <w:p w14:paraId="012A658A" w14:textId="77777777" w:rsidR="00AB0D85" w:rsidRDefault="00AB0D85" w:rsidP="00864796">
      <w:pPr>
        <w:rPr>
          <w:rFonts w:ascii="Arial" w:hAnsi="Arial" w:cs="Arial"/>
          <w:b/>
          <w:bCs/>
          <w:sz w:val="24"/>
          <w:szCs w:val="24"/>
          <w:u w:val="single"/>
        </w:rPr>
      </w:pPr>
    </w:p>
    <w:p w14:paraId="7EEEC089" w14:textId="77777777" w:rsidR="00AB0D85" w:rsidRDefault="00AB0D85" w:rsidP="00864796">
      <w:pPr>
        <w:rPr>
          <w:rFonts w:ascii="Arial" w:hAnsi="Arial" w:cs="Arial"/>
          <w:b/>
          <w:bCs/>
          <w:sz w:val="24"/>
          <w:szCs w:val="24"/>
          <w:u w:val="single"/>
        </w:rPr>
      </w:pPr>
    </w:p>
    <w:p w14:paraId="1EB8A088" w14:textId="77777777" w:rsidR="00AB0D85" w:rsidRDefault="00AB0D85" w:rsidP="00864796">
      <w:pPr>
        <w:rPr>
          <w:rFonts w:ascii="Arial" w:hAnsi="Arial" w:cs="Arial"/>
          <w:b/>
          <w:bCs/>
          <w:sz w:val="24"/>
          <w:szCs w:val="24"/>
          <w:u w:val="single"/>
        </w:rPr>
      </w:pPr>
    </w:p>
    <w:p w14:paraId="2FF2493A" w14:textId="77777777" w:rsidR="00AB0D85" w:rsidRDefault="00AB0D85" w:rsidP="00864796">
      <w:pPr>
        <w:rPr>
          <w:rFonts w:ascii="Arial" w:hAnsi="Arial" w:cs="Arial"/>
          <w:b/>
          <w:bCs/>
          <w:sz w:val="24"/>
          <w:szCs w:val="24"/>
          <w:u w:val="single"/>
        </w:rPr>
      </w:pPr>
    </w:p>
    <w:p w14:paraId="1E96E6BA" w14:textId="77777777" w:rsidR="00AB0D85" w:rsidRDefault="00AB0D85" w:rsidP="00864796">
      <w:pPr>
        <w:rPr>
          <w:rFonts w:ascii="Arial" w:hAnsi="Arial" w:cs="Arial"/>
          <w:b/>
          <w:bCs/>
          <w:sz w:val="24"/>
          <w:szCs w:val="24"/>
          <w:u w:val="single"/>
        </w:rPr>
      </w:pPr>
    </w:p>
    <w:p w14:paraId="0764BE53" w14:textId="77777777" w:rsidR="00AB0D85" w:rsidRDefault="00AB0D85" w:rsidP="00864796">
      <w:pPr>
        <w:rPr>
          <w:rFonts w:ascii="Arial" w:hAnsi="Arial" w:cs="Arial"/>
          <w:b/>
          <w:bCs/>
          <w:sz w:val="24"/>
          <w:szCs w:val="24"/>
          <w:u w:val="single"/>
        </w:rPr>
      </w:pPr>
    </w:p>
    <w:p w14:paraId="1FA6CDDA" w14:textId="77777777" w:rsidR="00AB0D85" w:rsidRDefault="00AB0D85" w:rsidP="00864796">
      <w:pPr>
        <w:rPr>
          <w:rFonts w:ascii="Arial" w:hAnsi="Arial" w:cs="Arial"/>
          <w:b/>
          <w:bCs/>
          <w:sz w:val="24"/>
          <w:szCs w:val="24"/>
          <w:u w:val="single"/>
        </w:rPr>
      </w:pPr>
    </w:p>
    <w:p w14:paraId="2A5B6258" w14:textId="77777777" w:rsidR="00AB0D85" w:rsidRDefault="00AB0D85" w:rsidP="00864796">
      <w:pPr>
        <w:rPr>
          <w:rFonts w:ascii="Arial" w:hAnsi="Arial" w:cs="Arial"/>
          <w:b/>
          <w:bCs/>
          <w:sz w:val="24"/>
          <w:szCs w:val="24"/>
          <w:u w:val="single"/>
        </w:rPr>
      </w:pPr>
    </w:p>
    <w:p w14:paraId="24415015" w14:textId="5D33E169" w:rsidR="00864796" w:rsidRDefault="00864796" w:rsidP="00864796">
      <w:pPr>
        <w:rPr>
          <w:rFonts w:ascii="Arial" w:hAnsi="Arial" w:cs="Arial"/>
          <w:b/>
          <w:bCs/>
          <w:sz w:val="24"/>
          <w:szCs w:val="24"/>
          <w:u w:val="single"/>
        </w:rPr>
      </w:pPr>
      <w:r w:rsidRPr="00864796">
        <w:rPr>
          <w:rFonts w:ascii="Arial" w:hAnsi="Arial" w:cs="Arial"/>
          <w:b/>
          <w:bCs/>
          <w:sz w:val="24"/>
          <w:szCs w:val="24"/>
          <w:u w:val="single"/>
        </w:rPr>
        <w:lastRenderedPageBreak/>
        <w:t>Assessing the Unique Child in the Early Years</w:t>
      </w:r>
    </w:p>
    <w:p w14:paraId="24E52658" w14:textId="3F469B75" w:rsidR="00343F2E" w:rsidRDefault="00E0175C" w:rsidP="00864796">
      <w:pPr>
        <w:rPr>
          <w:rFonts w:ascii="Arial" w:hAnsi="Arial" w:cs="Arial"/>
          <w:sz w:val="24"/>
          <w:szCs w:val="24"/>
        </w:rPr>
      </w:pPr>
      <w:r w:rsidRPr="00E0175C">
        <w:rPr>
          <w:rFonts w:ascii="Arial" w:hAnsi="Arial" w:cs="Arial"/>
          <w:sz w:val="24"/>
          <w:szCs w:val="24"/>
        </w:rPr>
        <w:t>It is important</w:t>
      </w:r>
      <w:r>
        <w:rPr>
          <w:rFonts w:ascii="Arial" w:hAnsi="Arial" w:cs="Arial"/>
          <w:sz w:val="24"/>
          <w:szCs w:val="24"/>
        </w:rPr>
        <w:t>,</w:t>
      </w:r>
      <w:r w:rsidRPr="00E0175C">
        <w:rPr>
          <w:rFonts w:ascii="Arial" w:hAnsi="Arial" w:cs="Arial"/>
          <w:sz w:val="24"/>
          <w:szCs w:val="24"/>
        </w:rPr>
        <w:t xml:space="preserve"> in early years education</w:t>
      </w:r>
      <w:r>
        <w:rPr>
          <w:rFonts w:ascii="Arial" w:hAnsi="Arial" w:cs="Arial"/>
          <w:sz w:val="24"/>
          <w:szCs w:val="24"/>
        </w:rPr>
        <w:t>,</w:t>
      </w:r>
      <w:r w:rsidRPr="00E0175C">
        <w:rPr>
          <w:rFonts w:ascii="Arial" w:hAnsi="Arial" w:cs="Arial"/>
          <w:sz w:val="24"/>
          <w:szCs w:val="24"/>
        </w:rPr>
        <w:t xml:space="preserve"> to consider each child as being unique (Early Education, 2021) </w:t>
      </w:r>
      <w:r w:rsidR="00AD7DCF">
        <w:rPr>
          <w:rFonts w:ascii="Arial" w:hAnsi="Arial" w:cs="Arial"/>
          <w:sz w:val="24"/>
          <w:szCs w:val="24"/>
        </w:rPr>
        <w:t xml:space="preserve">in order </w:t>
      </w:r>
      <w:r w:rsidRPr="00E0175C">
        <w:rPr>
          <w:rFonts w:ascii="Arial" w:hAnsi="Arial" w:cs="Arial"/>
          <w:sz w:val="24"/>
          <w:szCs w:val="24"/>
        </w:rPr>
        <w:t xml:space="preserve">to </w:t>
      </w:r>
      <w:r w:rsidR="00386294">
        <w:rPr>
          <w:rFonts w:ascii="Arial" w:hAnsi="Arial" w:cs="Arial"/>
          <w:sz w:val="24"/>
          <w:szCs w:val="24"/>
        </w:rPr>
        <w:t>adhere to</w:t>
      </w:r>
      <w:r w:rsidRPr="00E0175C">
        <w:rPr>
          <w:rFonts w:ascii="Arial" w:hAnsi="Arial" w:cs="Arial"/>
          <w:sz w:val="24"/>
          <w:szCs w:val="24"/>
        </w:rPr>
        <w:t xml:space="preserve"> </w:t>
      </w:r>
      <w:r w:rsidR="009D130D">
        <w:rPr>
          <w:rFonts w:ascii="Arial" w:hAnsi="Arial" w:cs="Arial"/>
          <w:sz w:val="24"/>
          <w:szCs w:val="24"/>
        </w:rPr>
        <w:t>A</w:t>
      </w:r>
      <w:r w:rsidRPr="00E0175C">
        <w:rPr>
          <w:rFonts w:ascii="Arial" w:hAnsi="Arial" w:cs="Arial"/>
          <w:sz w:val="24"/>
          <w:szCs w:val="24"/>
        </w:rPr>
        <w:t xml:space="preserve">rticle </w:t>
      </w:r>
      <w:r w:rsidR="008D5088">
        <w:rPr>
          <w:rFonts w:ascii="Arial" w:hAnsi="Arial" w:cs="Arial"/>
          <w:sz w:val="24"/>
          <w:szCs w:val="24"/>
        </w:rPr>
        <w:t>29</w:t>
      </w:r>
      <w:r w:rsidRPr="00E0175C">
        <w:rPr>
          <w:rFonts w:ascii="Arial" w:hAnsi="Arial" w:cs="Arial"/>
          <w:sz w:val="24"/>
          <w:szCs w:val="24"/>
        </w:rPr>
        <w:t xml:space="preserve"> of the UNCRC which states that education must develop every child’s ability and personality (UNICEF, 1989a). </w:t>
      </w:r>
      <w:r w:rsidR="001E6A90">
        <w:rPr>
          <w:rFonts w:ascii="Arial" w:hAnsi="Arial" w:cs="Arial"/>
          <w:sz w:val="24"/>
          <w:szCs w:val="24"/>
        </w:rPr>
        <w:t>There are some gener</w:t>
      </w:r>
      <w:r w:rsidR="00A94D01">
        <w:rPr>
          <w:rFonts w:ascii="Arial" w:hAnsi="Arial" w:cs="Arial"/>
          <w:sz w:val="24"/>
          <w:szCs w:val="24"/>
        </w:rPr>
        <w:t>ic</w:t>
      </w:r>
      <w:r w:rsidR="001E6A90">
        <w:rPr>
          <w:rFonts w:ascii="Arial" w:hAnsi="Arial" w:cs="Arial"/>
          <w:sz w:val="24"/>
          <w:szCs w:val="24"/>
        </w:rPr>
        <w:t xml:space="preserve"> patterns of development </w:t>
      </w:r>
      <w:r w:rsidR="00A94D01">
        <w:rPr>
          <w:rFonts w:ascii="Arial" w:hAnsi="Arial" w:cs="Arial"/>
          <w:sz w:val="24"/>
          <w:szCs w:val="24"/>
        </w:rPr>
        <w:t>in the first one thousand days</w:t>
      </w:r>
      <w:r w:rsidR="009314A7">
        <w:rPr>
          <w:rFonts w:ascii="Arial" w:hAnsi="Arial" w:cs="Arial"/>
          <w:sz w:val="24"/>
          <w:szCs w:val="24"/>
        </w:rPr>
        <w:t>,</w:t>
      </w:r>
      <w:r w:rsidR="005765BB">
        <w:rPr>
          <w:rFonts w:ascii="Arial" w:hAnsi="Arial" w:cs="Arial"/>
          <w:sz w:val="24"/>
          <w:szCs w:val="24"/>
        </w:rPr>
        <w:t xml:space="preserve"> </w:t>
      </w:r>
      <w:r w:rsidR="00A77D4D">
        <w:rPr>
          <w:rFonts w:ascii="Arial" w:hAnsi="Arial" w:cs="Arial"/>
          <w:sz w:val="24"/>
          <w:szCs w:val="24"/>
        </w:rPr>
        <w:t>but progression</w:t>
      </w:r>
      <w:r w:rsidR="006C6083">
        <w:rPr>
          <w:rFonts w:ascii="Arial" w:hAnsi="Arial" w:cs="Arial"/>
          <w:sz w:val="24"/>
          <w:szCs w:val="24"/>
        </w:rPr>
        <w:t xml:space="preserve"> unfolds differently </w:t>
      </w:r>
      <w:r w:rsidR="00BB11C6">
        <w:rPr>
          <w:rFonts w:ascii="Arial" w:hAnsi="Arial" w:cs="Arial"/>
          <w:sz w:val="24"/>
          <w:szCs w:val="24"/>
        </w:rPr>
        <w:t>as bab</w:t>
      </w:r>
      <w:r w:rsidR="002102DF">
        <w:rPr>
          <w:rFonts w:ascii="Arial" w:hAnsi="Arial" w:cs="Arial"/>
          <w:sz w:val="24"/>
          <w:szCs w:val="24"/>
        </w:rPr>
        <w:t>ies’</w:t>
      </w:r>
      <w:r w:rsidR="00BB11C6">
        <w:rPr>
          <w:rFonts w:ascii="Arial" w:hAnsi="Arial" w:cs="Arial"/>
          <w:sz w:val="24"/>
          <w:szCs w:val="24"/>
        </w:rPr>
        <w:t xml:space="preserve"> brains </w:t>
      </w:r>
      <w:r w:rsidR="008E4821">
        <w:rPr>
          <w:rFonts w:ascii="Arial" w:hAnsi="Arial" w:cs="Arial"/>
          <w:sz w:val="24"/>
          <w:szCs w:val="24"/>
        </w:rPr>
        <w:t xml:space="preserve">form neurological connections </w:t>
      </w:r>
      <w:r w:rsidR="007936EB">
        <w:rPr>
          <w:rFonts w:ascii="Arial" w:hAnsi="Arial" w:cs="Arial"/>
          <w:sz w:val="24"/>
          <w:szCs w:val="24"/>
        </w:rPr>
        <w:t xml:space="preserve">from external stimulation </w:t>
      </w:r>
      <w:r w:rsidR="000B0A8E">
        <w:rPr>
          <w:rFonts w:ascii="Arial" w:hAnsi="Arial" w:cs="Arial"/>
          <w:sz w:val="24"/>
          <w:szCs w:val="24"/>
        </w:rPr>
        <w:t xml:space="preserve">which is </w:t>
      </w:r>
      <w:r w:rsidR="00423B55">
        <w:rPr>
          <w:rFonts w:ascii="Arial" w:hAnsi="Arial" w:cs="Arial"/>
          <w:sz w:val="24"/>
          <w:szCs w:val="24"/>
        </w:rPr>
        <w:t>unique t</w:t>
      </w:r>
      <w:r w:rsidR="00781F0C">
        <w:rPr>
          <w:rFonts w:ascii="Arial" w:hAnsi="Arial" w:cs="Arial"/>
          <w:sz w:val="24"/>
          <w:szCs w:val="24"/>
        </w:rPr>
        <w:t>o</w:t>
      </w:r>
      <w:r w:rsidR="00D87188">
        <w:rPr>
          <w:rFonts w:ascii="Arial" w:hAnsi="Arial" w:cs="Arial"/>
          <w:sz w:val="24"/>
          <w:szCs w:val="24"/>
        </w:rPr>
        <w:t xml:space="preserve"> each child</w:t>
      </w:r>
      <w:r w:rsidR="00C8032E">
        <w:rPr>
          <w:rFonts w:ascii="Arial" w:hAnsi="Arial" w:cs="Arial"/>
          <w:sz w:val="24"/>
          <w:szCs w:val="24"/>
        </w:rPr>
        <w:t xml:space="preserve"> </w:t>
      </w:r>
      <w:r w:rsidR="00C8032E" w:rsidRPr="00E0175C">
        <w:rPr>
          <w:rFonts w:ascii="Arial" w:hAnsi="Arial" w:cs="Arial"/>
          <w:sz w:val="24"/>
          <w:szCs w:val="24"/>
        </w:rPr>
        <w:t>(Early Education, 2021</w:t>
      </w:r>
      <w:r w:rsidR="00C8032E" w:rsidRPr="00466470">
        <w:rPr>
          <w:rFonts w:ascii="Arial" w:hAnsi="Arial" w:cs="Arial"/>
          <w:sz w:val="24"/>
          <w:szCs w:val="24"/>
        </w:rPr>
        <w:t>)</w:t>
      </w:r>
      <w:r w:rsidR="00E507CD" w:rsidRPr="00466470">
        <w:rPr>
          <w:rFonts w:ascii="Arial" w:hAnsi="Arial" w:cs="Arial"/>
          <w:sz w:val="24"/>
          <w:szCs w:val="24"/>
        </w:rPr>
        <w:t xml:space="preserve">. </w:t>
      </w:r>
      <w:r w:rsidR="00AA4C60" w:rsidRPr="00466470">
        <w:rPr>
          <w:rFonts w:ascii="Arial" w:hAnsi="Arial" w:cs="Arial"/>
          <w:sz w:val="24"/>
          <w:szCs w:val="24"/>
        </w:rPr>
        <w:t>Furthermore,</w:t>
      </w:r>
      <w:r w:rsidR="005E6CAB" w:rsidRPr="00466470">
        <w:rPr>
          <w:rFonts w:ascii="Arial" w:hAnsi="Arial" w:cs="Arial"/>
          <w:sz w:val="24"/>
          <w:szCs w:val="24"/>
        </w:rPr>
        <w:t xml:space="preserve"> </w:t>
      </w:r>
      <w:r w:rsidR="006A2D16" w:rsidRPr="00466470">
        <w:rPr>
          <w:rFonts w:ascii="Arial" w:hAnsi="Arial" w:cs="Arial"/>
          <w:sz w:val="24"/>
          <w:szCs w:val="24"/>
        </w:rPr>
        <w:t xml:space="preserve">as Birth to 5 Matters (2021) states, </w:t>
      </w:r>
      <w:r w:rsidR="004C1709" w:rsidRPr="00466470">
        <w:rPr>
          <w:rFonts w:ascii="Arial" w:hAnsi="Arial" w:cs="Arial"/>
          <w:sz w:val="24"/>
          <w:szCs w:val="24"/>
        </w:rPr>
        <w:t>development is not linear and all children d</w:t>
      </w:r>
      <w:r w:rsidR="00466470" w:rsidRPr="00466470">
        <w:rPr>
          <w:rFonts w:ascii="Arial" w:hAnsi="Arial" w:cs="Arial"/>
          <w:sz w:val="24"/>
          <w:szCs w:val="24"/>
        </w:rPr>
        <w:t>evelop in different ways.</w:t>
      </w:r>
      <w:r w:rsidR="00207A4D">
        <w:rPr>
          <w:rFonts w:ascii="Arial" w:hAnsi="Arial" w:cs="Arial"/>
          <w:sz w:val="24"/>
          <w:szCs w:val="24"/>
        </w:rPr>
        <w:t xml:space="preserve"> This was recogn</w:t>
      </w:r>
      <w:r w:rsidR="00203F94">
        <w:rPr>
          <w:rFonts w:ascii="Arial" w:hAnsi="Arial" w:cs="Arial"/>
          <w:sz w:val="24"/>
          <w:szCs w:val="24"/>
        </w:rPr>
        <w:t xml:space="preserve">ised in </w:t>
      </w:r>
      <w:r w:rsidR="009310F2">
        <w:rPr>
          <w:rFonts w:ascii="Arial" w:hAnsi="Arial" w:cs="Arial"/>
          <w:sz w:val="24"/>
          <w:szCs w:val="24"/>
        </w:rPr>
        <w:t xml:space="preserve">The </w:t>
      </w:r>
      <w:r w:rsidR="00203F94">
        <w:rPr>
          <w:rFonts w:ascii="Arial" w:hAnsi="Arial" w:cs="Arial"/>
          <w:sz w:val="24"/>
          <w:szCs w:val="24"/>
        </w:rPr>
        <w:t xml:space="preserve">Foundation Phase </w:t>
      </w:r>
      <w:r w:rsidR="009310F2">
        <w:rPr>
          <w:rFonts w:ascii="Arial" w:hAnsi="Arial" w:cs="Arial"/>
          <w:sz w:val="24"/>
          <w:szCs w:val="24"/>
        </w:rPr>
        <w:t>Learning and Teaching Pedagogy guidan</w:t>
      </w:r>
      <w:r w:rsidR="006559D7">
        <w:rPr>
          <w:rFonts w:ascii="Arial" w:hAnsi="Arial" w:cs="Arial"/>
          <w:sz w:val="24"/>
          <w:szCs w:val="24"/>
        </w:rPr>
        <w:t xml:space="preserve">ce </w:t>
      </w:r>
      <w:r w:rsidR="00632B4F">
        <w:rPr>
          <w:rFonts w:ascii="Arial" w:hAnsi="Arial" w:cs="Arial"/>
          <w:sz w:val="24"/>
          <w:szCs w:val="24"/>
        </w:rPr>
        <w:t xml:space="preserve">with its underpinning approach of </w:t>
      </w:r>
      <w:r w:rsidR="00FA7464">
        <w:rPr>
          <w:rFonts w:ascii="Arial" w:hAnsi="Arial" w:cs="Arial"/>
          <w:sz w:val="24"/>
          <w:szCs w:val="24"/>
        </w:rPr>
        <w:t>responding and taking into account the needs of indiv</w:t>
      </w:r>
      <w:r w:rsidR="00D86874">
        <w:rPr>
          <w:rFonts w:ascii="Arial" w:hAnsi="Arial" w:cs="Arial"/>
          <w:sz w:val="24"/>
          <w:szCs w:val="24"/>
        </w:rPr>
        <w:t>iduals as children move along the continuum at different rates</w:t>
      </w:r>
      <w:r w:rsidR="00B35834">
        <w:rPr>
          <w:rFonts w:ascii="Arial" w:hAnsi="Arial" w:cs="Arial"/>
          <w:sz w:val="24"/>
          <w:szCs w:val="24"/>
        </w:rPr>
        <w:t xml:space="preserve"> (Welsh Govern</w:t>
      </w:r>
      <w:r w:rsidR="006E5B45">
        <w:rPr>
          <w:rFonts w:ascii="Arial" w:hAnsi="Arial" w:cs="Arial"/>
          <w:sz w:val="24"/>
          <w:szCs w:val="24"/>
        </w:rPr>
        <w:t>ment, 2008</w:t>
      </w:r>
      <w:r w:rsidR="00986CA4">
        <w:rPr>
          <w:rFonts w:ascii="Arial" w:hAnsi="Arial" w:cs="Arial"/>
          <w:sz w:val="24"/>
          <w:szCs w:val="24"/>
        </w:rPr>
        <w:t>a</w:t>
      </w:r>
      <w:r w:rsidR="006E5B45">
        <w:rPr>
          <w:rFonts w:ascii="Arial" w:hAnsi="Arial" w:cs="Arial"/>
          <w:sz w:val="24"/>
          <w:szCs w:val="24"/>
        </w:rPr>
        <w:t xml:space="preserve">). </w:t>
      </w:r>
      <w:r w:rsidR="00F936C8">
        <w:rPr>
          <w:rFonts w:ascii="Arial" w:hAnsi="Arial" w:cs="Arial"/>
          <w:sz w:val="24"/>
          <w:szCs w:val="24"/>
        </w:rPr>
        <w:t xml:space="preserve"> </w:t>
      </w:r>
      <w:r w:rsidR="00566100">
        <w:rPr>
          <w:rFonts w:ascii="Arial" w:hAnsi="Arial" w:cs="Arial"/>
          <w:sz w:val="24"/>
          <w:szCs w:val="24"/>
        </w:rPr>
        <w:t>Assessment</w:t>
      </w:r>
      <w:r w:rsidR="006A13FB">
        <w:rPr>
          <w:rFonts w:ascii="Arial" w:hAnsi="Arial" w:cs="Arial"/>
          <w:sz w:val="24"/>
          <w:szCs w:val="24"/>
        </w:rPr>
        <w:t xml:space="preserve"> in early years education </w:t>
      </w:r>
      <w:r w:rsidR="00A554D5">
        <w:rPr>
          <w:rFonts w:ascii="Arial" w:hAnsi="Arial" w:cs="Arial"/>
          <w:sz w:val="24"/>
          <w:szCs w:val="24"/>
        </w:rPr>
        <w:t xml:space="preserve">is an effective way to </w:t>
      </w:r>
      <w:r w:rsidR="00BF797E">
        <w:rPr>
          <w:rFonts w:ascii="Arial" w:hAnsi="Arial" w:cs="Arial"/>
          <w:sz w:val="24"/>
          <w:szCs w:val="24"/>
        </w:rPr>
        <w:t>understand how each</w:t>
      </w:r>
      <w:r w:rsidR="004C1B1D">
        <w:rPr>
          <w:rFonts w:ascii="Arial" w:hAnsi="Arial" w:cs="Arial"/>
          <w:sz w:val="24"/>
          <w:szCs w:val="24"/>
        </w:rPr>
        <w:t xml:space="preserve"> unique</w:t>
      </w:r>
      <w:r w:rsidR="00BF797E">
        <w:rPr>
          <w:rFonts w:ascii="Arial" w:hAnsi="Arial" w:cs="Arial"/>
          <w:sz w:val="24"/>
          <w:szCs w:val="24"/>
        </w:rPr>
        <w:t xml:space="preserve"> child is learning and develop</w:t>
      </w:r>
      <w:r w:rsidR="004C1B1D">
        <w:rPr>
          <w:rFonts w:ascii="Arial" w:hAnsi="Arial" w:cs="Arial"/>
          <w:sz w:val="24"/>
          <w:szCs w:val="24"/>
        </w:rPr>
        <w:t>ing</w:t>
      </w:r>
      <w:r w:rsidR="006D6AAA">
        <w:rPr>
          <w:rFonts w:ascii="Arial" w:hAnsi="Arial" w:cs="Arial"/>
          <w:sz w:val="24"/>
          <w:szCs w:val="24"/>
        </w:rPr>
        <w:t xml:space="preserve"> and is central to early years practice </w:t>
      </w:r>
      <w:r w:rsidR="006D6AAA" w:rsidRPr="006D6AAA">
        <w:rPr>
          <w:rFonts w:ascii="Arial" w:hAnsi="Arial" w:cs="Arial"/>
          <w:sz w:val="24"/>
          <w:szCs w:val="24"/>
        </w:rPr>
        <w:t>(www.plymouth.gov.uk, 2021)</w:t>
      </w:r>
      <w:r w:rsidR="00441BA8">
        <w:rPr>
          <w:rFonts w:ascii="Arial" w:hAnsi="Arial" w:cs="Arial"/>
          <w:sz w:val="24"/>
          <w:szCs w:val="24"/>
        </w:rPr>
        <w:t>.</w:t>
      </w:r>
    </w:p>
    <w:p w14:paraId="773FAB6C" w14:textId="289A22B9" w:rsidR="00DB10AB" w:rsidRDefault="00112F43" w:rsidP="00864796">
      <w:pPr>
        <w:rPr>
          <w:rFonts w:ascii="Arial" w:hAnsi="Arial" w:cs="Arial"/>
          <w:sz w:val="24"/>
          <w:szCs w:val="24"/>
        </w:rPr>
      </w:pPr>
      <w:r>
        <w:rPr>
          <w:rFonts w:ascii="Arial" w:hAnsi="Arial" w:cs="Arial"/>
          <w:sz w:val="24"/>
          <w:szCs w:val="24"/>
        </w:rPr>
        <w:t>In the Foundation Phase, an assess</w:t>
      </w:r>
      <w:r w:rsidR="00CD3984">
        <w:rPr>
          <w:rFonts w:ascii="Arial" w:hAnsi="Arial" w:cs="Arial"/>
          <w:sz w:val="24"/>
          <w:szCs w:val="24"/>
        </w:rPr>
        <w:t>ment on each individual child</w:t>
      </w:r>
      <w:r w:rsidR="002C30F1">
        <w:rPr>
          <w:rFonts w:ascii="Arial" w:hAnsi="Arial" w:cs="Arial"/>
          <w:sz w:val="24"/>
          <w:szCs w:val="24"/>
        </w:rPr>
        <w:t xml:space="preserve"> was </w:t>
      </w:r>
      <w:r w:rsidR="00CD3984">
        <w:rPr>
          <w:rFonts w:ascii="Arial" w:hAnsi="Arial" w:cs="Arial"/>
          <w:sz w:val="24"/>
          <w:szCs w:val="24"/>
        </w:rPr>
        <w:t xml:space="preserve">to be </w:t>
      </w:r>
      <w:r w:rsidR="002C30F1">
        <w:rPr>
          <w:rFonts w:ascii="Arial" w:hAnsi="Arial" w:cs="Arial"/>
          <w:sz w:val="24"/>
          <w:szCs w:val="24"/>
        </w:rPr>
        <w:t xml:space="preserve">completed at six weeks after </w:t>
      </w:r>
      <w:r w:rsidR="00CD3984">
        <w:rPr>
          <w:rFonts w:ascii="Arial" w:hAnsi="Arial" w:cs="Arial"/>
          <w:sz w:val="24"/>
          <w:szCs w:val="24"/>
        </w:rPr>
        <w:t xml:space="preserve">their </w:t>
      </w:r>
      <w:r w:rsidR="002C30F1">
        <w:rPr>
          <w:rFonts w:ascii="Arial" w:hAnsi="Arial" w:cs="Arial"/>
          <w:sz w:val="24"/>
          <w:szCs w:val="24"/>
        </w:rPr>
        <w:t>start dat</w:t>
      </w:r>
      <w:r w:rsidR="00404B7B">
        <w:rPr>
          <w:rFonts w:ascii="Arial" w:hAnsi="Arial" w:cs="Arial"/>
          <w:sz w:val="24"/>
          <w:szCs w:val="24"/>
        </w:rPr>
        <w:t xml:space="preserve">e </w:t>
      </w:r>
      <w:r w:rsidR="00D91CF7">
        <w:rPr>
          <w:rFonts w:ascii="Arial" w:hAnsi="Arial" w:cs="Arial"/>
          <w:sz w:val="24"/>
          <w:szCs w:val="24"/>
        </w:rPr>
        <w:t xml:space="preserve">to gain </w:t>
      </w:r>
      <w:r w:rsidR="004869A1">
        <w:rPr>
          <w:rFonts w:ascii="Arial" w:hAnsi="Arial" w:cs="Arial"/>
          <w:sz w:val="24"/>
          <w:szCs w:val="24"/>
        </w:rPr>
        <w:t xml:space="preserve">a </w:t>
      </w:r>
      <w:r w:rsidR="000D49DD">
        <w:rPr>
          <w:rFonts w:ascii="Arial" w:hAnsi="Arial" w:cs="Arial"/>
          <w:sz w:val="24"/>
          <w:szCs w:val="24"/>
        </w:rPr>
        <w:t xml:space="preserve">baseline </w:t>
      </w:r>
      <w:r w:rsidR="004869A1">
        <w:rPr>
          <w:rFonts w:ascii="Arial" w:hAnsi="Arial" w:cs="Arial"/>
          <w:sz w:val="24"/>
          <w:szCs w:val="24"/>
        </w:rPr>
        <w:t>profile of the whole child</w:t>
      </w:r>
      <w:r w:rsidR="009677A5">
        <w:rPr>
          <w:rFonts w:ascii="Arial" w:hAnsi="Arial" w:cs="Arial"/>
          <w:sz w:val="24"/>
          <w:szCs w:val="24"/>
        </w:rPr>
        <w:t xml:space="preserve">’s </w:t>
      </w:r>
      <w:r w:rsidR="00672642">
        <w:rPr>
          <w:rFonts w:ascii="Arial" w:hAnsi="Arial" w:cs="Arial"/>
          <w:sz w:val="24"/>
          <w:szCs w:val="24"/>
        </w:rPr>
        <w:t>six areas of development</w:t>
      </w:r>
      <w:r w:rsidR="00742CA3">
        <w:rPr>
          <w:rFonts w:ascii="Arial" w:hAnsi="Arial" w:cs="Arial"/>
          <w:sz w:val="24"/>
          <w:szCs w:val="24"/>
        </w:rPr>
        <w:t xml:space="preserve"> </w:t>
      </w:r>
      <w:r w:rsidR="00043F70" w:rsidRPr="00043F70">
        <w:rPr>
          <w:rFonts w:ascii="Arial" w:hAnsi="Arial" w:cs="Arial"/>
          <w:sz w:val="24"/>
          <w:szCs w:val="24"/>
        </w:rPr>
        <w:t>(Welsh Government, 2017)</w:t>
      </w:r>
      <w:r w:rsidR="0012399B">
        <w:rPr>
          <w:rFonts w:ascii="Arial" w:hAnsi="Arial" w:cs="Arial"/>
          <w:sz w:val="24"/>
          <w:szCs w:val="24"/>
        </w:rPr>
        <w:t xml:space="preserve">. Throughout their time in the foundation phase, </w:t>
      </w:r>
      <w:r w:rsidR="006D451A">
        <w:rPr>
          <w:rFonts w:ascii="Arial" w:hAnsi="Arial" w:cs="Arial"/>
          <w:sz w:val="24"/>
          <w:szCs w:val="24"/>
        </w:rPr>
        <w:t>they</w:t>
      </w:r>
      <w:r w:rsidR="00CC4EFE">
        <w:rPr>
          <w:rFonts w:ascii="Arial" w:hAnsi="Arial" w:cs="Arial"/>
          <w:sz w:val="24"/>
          <w:szCs w:val="24"/>
        </w:rPr>
        <w:t xml:space="preserve"> were continually assessed </w:t>
      </w:r>
      <w:r w:rsidR="00234815">
        <w:rPr>
          <w:rFonts w:ascii="Arial" w:hAnsi="Arial" w:cs="Arial"/>
          <w:sz w:val="24"/>
          <w:szCs w:val="24"/>
        </w:rPr>
        <w:t xml:space="preserve">through observation on their </w:t>
      </w:r>
      <w:r w:rsidR="003A4096">
        <w:rPr>
          <w:rFonts w:ascii="Arial" w:hAnsi="Arial" w:cs="Arial"/>
          <w:sz w:val="24"/>
          <w:szCs w:val="24"/>
        </w:rPr>
        <w:t>day-to-day</w:t>
      </w:r>
      <w:r w:rsidR="00234815">
        <w:rPr>
          <w:rFonts w:ascii="Arial" w:hAnsi="Arial" w:cs="Arial"/>
          <w:sz w:val="24"/>
          <w:szCs w:val="24"/>
        </w:rPr>
        <w:t xml:space="preserve"> activities</w:t>
      </w:r>
      <w:r w:rsidR="001D4FA7">
        <w:rPr>
          <w:rFonts w:ascii="Arial" w:hAnsi="Arial" w:cs="Arial"/>
          <w:sz w:val="24"/>
          <w:szCs w:val="24"/>
        </w:rPr>
        <w:t xml:space="preserve">. These </w:t>
      </w:r>
      <w:r w:rsidR="00D92BBE">
        <w:rPr>
          <w:rFonts w:ascii="Arial" w:hAnsi="Arial" w:cs="Arial"/>
          <w:sz w:val="24"/>
          <w:szCs w:val="24"/>
        </w:rPr>
        <w:t xml:space="preserve">observations were </w:t>
      </w:r>
      <w:r w:rsidR="005C5172">
        <w:rPr>
          <w:rFonts w:ascii="Arial" w:hAnsi="Arial" w:cs="Arial"/>
          <w:sz w:val="24"/>
          <w:szCs w:val="24"/>
        </w:rPr>
        <w:t xml:space="preserve">done </w:t>
      </w:r>
      <w:r w:rsidR="00D92BBE">
        <w:rPr>
          <w:rFonts w:ascii="Arial" w:hAnsi="Arial" w:cs="Arial"/>
          <w:sz w:val="24"/>
          <w:szCs w:val="24"/>
        </w:rPr>
        <w:t xml:space="preserve">to focus on </w:t>
      </w:r>
      <w:r w:rsidR="006D451A">
        <w:rPr>
          <w:rFonts w:ascii="Arial" w:hAnsi="Arial" w:cs="Arial"/>
          <w:sz w:val="24"/>
          <w:szCs w:val="24"/>
        </w:rPr>
        <w:t>their</w:t>
      </w:r>
      <w:r w:rsidR="00D92BBE">
        <w:rPr>
          <w:rFonts w:ascii="Arial" w:hAnsi="Arial" w:cs="Arial"/>
          <w:sz w:val="24"/>
          <w:szCs w:val="24"/>
        </w:rPr>
        <w:t xml:space="preserve"> achievements against skills </w:t>
      </w:r>
      <w:r w:rsidR="00AE56B5">
        <w:rPr>
          <w:rFonts w:ascii="Arial" w:hAnsi="Arial" w:cs="Arial"/>
          <w:sz w:val="24"/>
          <w:szCs w:val="24"/>
        </w:rPr>
        <w:t xml:space="preserve">in the curriculum </w:t>
      </w:r>
      <w:r w:rsidR="0025792D">
        <w:rPr>
          <w:rFonts w:ascii="Arial" w:hAnsi="Arial" w:cs="Arial"/>
          <w:sz w:val="24"/>
          <w:szCs w:val="24"/>
        </w:rPr>
        <w:t xml:space="preserve">and as a result, reflection and planning </w:t>
      </w:r>
      <w:r w:rsidR="00AC5997">
        <w:rPr>
          <w:rFonts w:ascii="Arial" w:hAnsi="Arial" w:cs="Arial"/>
          <w:sz w:val="24"/>
          <w:szCs w:val="24"/>
        </w:rPr>
        <w:t xml:space="preserve">carried out to support </w:t>
      </w:r>
      <w:r w:rsidR="002F1563">
        <w:rPr>
          <w:rFonts w:ascii="Arial" w:hAnsi="Arial" w:cs="Arial"/>
          <w:sz w:val="24"/>
          <w:szCs w:val="24"/>
        </w:rPr>
        <w:t>each individual child</w:t>
      </w:r>
      <w:r w:rsidR="00F50105" w:rsidRPr="00F50105">
        <w:rPr>
          <w:rFonts w:ascii="Arial" w:hAnsi="Arial" w:cs="Arial"/>
          <w:sz w:val="24"/>
          <w:szCs w:val="24"/>
        </w:rPr>
        <w:t> (Welsh Government, 2017</w:t>
      </w:r>
      <w:r w:rsidR="00F50105">
        <w:rPr>
          <w:rFonts w:ascii="Arial" w:hAnsi="Arial" w:cs="Arial"/>
          <w:sz w:val="24"/>
          <w:szCs w:val="24"/>
        </w:rPr>
        <w:t>a</w:t>
      </w:r>
      <w:r w:rsidR="00F50105" w:rsidRPr="00F50105">
        <w:rPr>
          <w:rFonts w:ascii="Arial" w:hAnsi="Arial" w:cs="Arial"/>
          <w:sz w:val="24"/>
          <w:szCs w:val="24"/>
        </w:rPr>
        <w:t>)</w:t>
      </w:r>
      <w:r w:rsidR="00F50105">
        <w:rPr>
          <w:rFonts w:ascii="Arial" w:hAnsi="Arial" w:cs="Arial"/>
          <w:sz w:val="24"/>
          <w:szCs w:val="24"/>
        </w:rPr>
        <w:t xml:space="preserve">. This formative style of assessment </w:t>
      </w:r>
      <w:r w:rsidR="009C4EC4">
        <w:rPr>
          <w:rFonts w:ascii="Arial" w:hAnsi="Arial" w:cs="Arial"/>
          <w:sz w:val="24"/>
          <w:szCs w:val="24"/>
        </w:rPr>
        <w:t xml:space="preserve">is important </w:t>
      </w:r>
      <w:r w:rsidR="00301772">
        <w:rPr>
          <w:rFonts w:ascii="Arial" w:hAnsi="Arial" w:cs="Arial"/>
          <w:sz w:val="24"/>
          <w:szCs w:val="24"/>
        </w:rPr>
        <w:t xml:space="preserve">to support the building of knowledge of each child </w:t>
      </w:r>
      <w:r w:rsidR="00901E0A">
        <w:rPr>
          <w:rFonts w:ascii="Arial" w:hAnsi="Arial" w:cs="Arial"/>
          <w:sz w:val="24"/>
          <w:szCs w:val="24"/>
        </w:rPr>
        <w:t>including their needs and interests</w:t>
      </w:r>
      <w:r w:rsidR="000918C2">
        <w:rPr>
          <w:rFonts w:ascii="Arial" w:hAnsi="Arial" w:cs="Arial"/>
          <w:sz w:val="24"/>
          <w:szCs w:val="24"/>
        </w:rPr>
        <w:t xml:space="preserve"> </w:t>
      </w:r>
      <w:r w:rsidR="0082497B" w:rsidRPr="0082497B">
        <w:rPr>
          <w:rFonts w:ascii="Arial" w:hAnsi="Arial" w:cs="Arial"/>
          <w:sz w:val="24"/>
          <w:szCs w:val="24"/>
        </w:rPr>
        <w:t>(Department for Education, 2024)</w:t>
      </w:r>
      <w:r w:rsidR="00901E0A">
        <w:rPr>
          <w:rFonts w:ascii="Arial" w:hAnsi="Arial" w:cs="Arial"/>
          <w:sz w:val="24"/>
          <w:szCs w:val="24"/>
        </w:rPr>
        <w:t xml:space="preserve">. </w:t>
      </w:r>
      <w:r w:rsidR="004C0FEE">
        <w:rPr>
          <w:rFonts w:ascii="Arial" w:hAnsi="Arial" w:cs="Arial"/>
          <w:sz w:val="24"/>
          <w:szCs w:val="24"/>
        </w:rPr>
        <w:t xml:space="preserve">Assessments gathered </w:t>
      </w:r>
      <w:r w:rsidR="00684F29">
        <w:rPr>
          <w:rFonts w:ascii="Arial" w:hAnsi="Arial" w:cs="Arial"/>
          <w:sz w:val="24"/>
          <w:szCs w:val="24"/>
        </w:rPr>
        <w:t xml:space="preserve">as part of the profile </w:t>
      </w:r>
      <w:r w:rsidR="0081662D">
        <w:rPr>
          <w:rFonts w:ascii="Arial" w:hAnsi="Arial" w:cs="Arial"/>
          <w:sz w:val="24"/>
          <w:szCs w:val="24"/>
        </w:rPr>
        <w:t>could also be used to indicate an</w:t>
      </w:r>
      <w:r w:rsidR="002F1563">
        <w:rPr>
          <w:rFonts w:ascii="Arial" w:hAnsi="Arial" w:cs="Arial"/>
          <w:sz w:val="24"/>
          <w:szCs w:val="24"/>
        </w:rPr>
        <w:t>y</w:t>
      </w:r>
      <w:r w:rsidR="0081662D">
        <w:rPr>
          <w:rFonts w:ascii="Arial" w:hAnsi="Arial" w:cs="Arial"/>
          <w:sz w:val="24"/>
          <w:szCs w:val="24"/>
        </w:rPr>
        <w:t xml:space="preserve"> delays in development </w:t>
      </w:r>
      <w:r w:rsidR="00A8095A">
        <w:rPr>
          <w:rFonts w:ascii="Arial" w:hAnsi="Arial" w:cs="Arial"/>
          <w:sz w:val="24"/>
          <w:szCs w:val="24"/>
        </w:rPr>
        <w:t xml:space="preserve">and matched those carried out by health professionals </w:t>
      </w:r>
      <w:r w:rsidR="006D5F61">
        <w:rPr>
          <w:rFonts w:ascii="Arial" w:hAnsi="Arial" w:cs="Arial"/>
          <w:sz w:val="24"/>
          <w:szCs w:val="24"/>
        </w:rPr>
        <w:t>(Welsh Govern</w:t>
      </w:r>
      <w:r w:rsidR="006468E2">
        <w:rPr>
          <w:rFonts w:ascii="Arial" w:hAnsi="Arial" w:cs="Arial"/>
          <w:sz w:val="24"/>
          <w:szCs w:val="24"/>
        </w:rPr>
        <w:t>ment, 2019)</w:t>
      </w:r>
      <w:r w:rsidR="002C7C78">
        <w:rPr>
          <w:rFonts w:ascii="Arial" w:hAnsi="Arial" w:cs="Arial"/>
          <w:sz w:val="24"/>
          <w:szCs w:val="24"/>
        </w:rPr>
        <w:t xml:space="preserve">. </w:t>
      </w:r>
      <w:r w:rsidR="002C7C78" w:rsidRPr="002C7C78">
        <w:rPr>
          <w:rFonts w:ascii="Arial" w:hAnsi="Arial" w:cs="Arial"/>
          <w:sz w:val="24"/>
          <w:szCs w:val="24"/>
        </w:rPr>
        <w:t xml:space="preserve">Additionally, the Foundation Phase stated that practitioners should plan an appropriate curriculum taking developmental needs into account as well as barriers to play, learning and participation (Welsh Government, 2015c). It was often described as having a curriculum which has moved away from having a “one size fits all” basis to focusing more on individual needs as it helps to support children's overall growth and learning, rather than on achieving specific competencies or demonstrating performance on standardized tests (Thomas and Lewis, 2016). </w:t>
      </w:r>
    </w:p>
    <w:p w14:paraId="00A5516B" w14:textId="6AEC7A2B" w:rsidR="00441BA8" w:rsidRDefault="00411243" w:rsidP="00864796">
      <w:pPr>
        <w:rPr>
          <w:rFonts w:ascii="Arial" w:hAnsi="Arial" w:cs="Arial"/>
          <w:sz w:val="24"/>
          <w:szCs w:val="24"/>
        </w:rPr>
      </w:pPr>
      <w:r>
        <w:rPr>
          <w:rFonts w:ascii="Arial" w:hAnsi="Arial" w:cs="Arial"/>
          <w:sz w:val="24"/>
          <w:szCs w:val="24"/>
        </w:rPr>
        <w:t>However, in re</w:t>
      </w:r>
      <w:r w:rsidR="00785310">
        <w:rPr>
          <w:rFonts w:ascii="Arial" w:hAnsi="Arial" w:cs="Arial"/>
          <w:sz w:val="24"/>
          <w:szCs w:val="24"/>
        </w:rPr>
        <w:t xml:space="preserve">search conducted by </w:t>
      </w:r>
      <w:r w:rsidR="002A12DE">
        <w:rPr>
          <w:rFonts w:ascii="Arial" w:hAnsi="Arial" w:cs="Arial"/>
          <w:sz w:val="24"/>
          <w:szCs w:val="24"/>
        </w:rPr>
        <w:t>Welsh Govern</w:t>
      </w:r>
      <w:r w:rsidR="00BF55EE">
        <w:rPr>
          <w:rFonts w:ascii="Arial" w:hAnsi="Arial" w:cs="Arial"/>
          <w:sz w:val="24"/>
          <w:szCs w:val="24"/>
        </w:rPr>
        <w:t>ment (2022)</w:t>
      </w:r>
      <w:r w:rsidR="00ED43B3">
        <w:rPr>
          <w:rFonts w:ascii="Arial" w:hAnsi="Arial" w:cs="Arial"/>
          <w:sz w:val="24"/>
          <w:szCs w:val="24"/>
        </w:rPr>
        <w:t>,</w:t>
      </w:r>
      <w:r w:rsidR="00BF55EE">
        <w:rPr>
          <w:rFonts w:ascii="Arial" w:hAnsi="Arial" w:cs="Arial"/>
          <w:sz w:val="24"/>
          <w:szCs w:val="24"/>
        </w:rPr>
        <w:t xml:space="preserve"> </w:t>
      </w:r>
      <w:r w:rsidR="00ED43B3">
        <w:rPr>
          <w:rFonts w:ascii="Arial" w:hAnsi="Arial" w:cs="Arial"/>
          <w:sz w:val="24"/>
          <w:szCs w:val="24"/>
        </w:rPr>
        <w:t xml:space="preserve">it was </w:t>
      </w:r>
      <w:r w:rsidR="00BF55EE">
        <w:rPr>
          <w:rFonts w:ascii="Arial" w:hAnsi="Arial" w:cs="Arial"/>
          <w:sz w:val="24"/>
          <w:szCs w:val="24"/>
        </w:rPr>
        <w:t xml:space="preserve">found that </w:t>
      </w:r>
      <w:r>
        <w:rPr>
          <w:rFonts w:ascii="Arial" w:hAnsi="Arial" w:cs="Arial"/>
          <w:sz w:val="24"/>
          <w:szCs w:val="24"/>
        </w:rPr>
        <w:t>although most assessment</w:t>
      </w:r>
      <w:r w:rsidR="00162F3A">
        <w:rPr>
          <w:rFonts w:ascii="Arial" w:hAnsi="Arial" w:cs="Arial"/>
          <w:sz w:val="24"/>
          <w:szCs w:val="24"/>
        </w:rPr>
        <w:t>s</w:t>
      </w:r>
      <w:r>
        <w:rPr>
          <w:rFonts w:ascii="Arial" w:hAnsi="Arial" w:cs="Arial"/>
          <w:sz w:val="24"/>
          <w:szCs w:val="24"/>
        </w:rPr>
        <w:t xml:space="preserve"> could be carried out through </w:t>
      </w:r>
      <w:r w:rsidR="00ED43B3">
        <w:rPr>
          <w:rFonts w:ascii="Arial" w:hAnsi="Arial" w:cs="Arial"/>
          <w:sz w:val="24"/>
          <w:szCs w:val="24"/>
        </w:rPr>
        <w:t xml:space="preserve">the use of </w:t>
      </w:r>
      <w:r>
        <w:rPr>
          <w:rFonts w:ascii="Arial" w:hAnsi="Arial" w:cs="Arial"/>
          <w:sz w:val="24"/>
          <w:szCs w:val="24"/>
        </w:rPr>
        <w:t>observation</w:t>
      </w:r>
      <w:r w:rsidR="00000C74">
        <w:rPr>
          <w:rFonts w:ascii="Arial" w:hAnsi="Arial" w:cs="Arial"/>
          <w:sz w:val="24"/>
          <w:szCs w:val="24"/>
        </w:rPr>
        <w:t xml:space="preserve">, there were many instances where specific tasks had to be set up </w:t>
      </w:r>
      <w:r w:rsidR="00B27278">
        <w:rPr>
          <w:rFonts w:ascii="Arial" w:hAnsi="Arial" w:cs="Arial"/>
          <w:sz w:val="24"/>
          <w:szCs w:val="24"/>
        </w:rPr>
        <w:t xml:space="preserve">more formally, </w:t>
      </w:r>
      <w:r w:rsidR="00000C74">
        <w:rPr>
          <w:rFonts w:ascii="Arial" w:hAnsi="Arial" w:cs="Arial"/>
          <w:sz w:val="24"/>
          <w:szCs w:val="24"/>
        </w:rPr>
        <w:t>at a desk</w:t>
      </w:r>
      <w:r w:rsidR="00734583">
        <w:rPr>
          <w:rFonts w:ascii="Arial" w:hAnsi="Arial" w:cs="Arial"/>
          <w:sz w:val="24"/>
          <w:szCs w:val="24"/>
        </w:rPr>
        <w:t>,</w:t>
      </w:r>
      <w:r w:rsidR="00000C74">
        <w:rPr>
          <w:rFonts w:ascii="Arial" w:hAnsi="Arial" w:cs="Arial"/>
          <w:sz w:val="24"/>
          <w:szCs w:val="24"/>
        </w:rPr>
        <w:t xml:space="preserve"> </w:t>
      </w:r>
      <w:r w:rsidR="00112421">
        <w:rPr>
          <w:rFonts w:ascii="Arial" w:hAnsi="Arial" w:cs="Arial"/>
          <w:sz w:val="24"/>
          <w:szCs w:val="24"/>
        </w:rPr>
        <w:t>as they could not be observed through play</w:t>
      </w:r>
      <w:r w:rsidR="00E53B9B">
        <w:rPr>
          <w:rFonts w:ascii="Arial" w:hAnsi="Arial" w:cs="Arial"/>
          <w:sz w:val="24"/>
          <w:szCs w:val="24"/>
        </w:rPr>
        <w:t xml:space="preserve">. </w:t>
      </w:r>
      <w:r w:rsidR="00C859B9">
        <w:rPr>
          <w:rFonts w:ascii="Arial" w:hAnsi="Arial" w:cs="Arial"/>
          <w:sz w:val="24"/>
          <w:szCs w:val="24"/>
        </w:rPr>
        <w:t xml:space="preserve">This was due to the skills being assessed were too complex and practitioners felt pressurised </w:t>
      </w:r>
      <w:r w:rsidR="002A4C42">
        <w:rPr>
          <w:rFonts w:ascii="Arial" w:hAnsi="Arial" w:cs="Arial"/>
          <w:sz w:val="24"/>
          <w:szCs w:val="24"/>
        </w:rPr>
        <w:t>from the constraint of time</w:t>
      </w:r>
      <w:r w:rsidR="00DA6640">
        <w:rPr>
          <w:rFonts w:ascii="Arial" w:hAnsi="Arial" w:cs="Arial"/>
          <w:sz w:val="24"/>
          <w:szCs w:val="24"/>
        </w:rPr>
        <w:t xml:space="preserve">. Additionally, </w:t>
      </w:r>
      <w:r w:rsidR="007E03CC">
        <w:rPr>
          <w:rFonts w:ascii="Arial" w:hAnsi="Arial" w:cs="Arial"/>
          <w:sz w:val="24"/>
          <w:szCs w:val="24"/>
        </w:rPr>
        <w:t xml:space="preserve">once the </w:t>
      </w:r>
      <w:r w:rsidR="001A128C">
        <w:rPr>
          <w:rFonts w:ascii="Arial" w:hAnsi="Arial" w:cs="Arial"/>
          <w:sz w:val="24"/>
          <w:szCs w:val="24"/>
        </w:rPr>
        <w:t xml:space="preserve">first baseline profile had been completed, most schools in the study, </w:t>
      </w:r>
      <w:r w:rsidR="00A53816">
        <w:rPr>
          <w:rFonts w:ascii="Arial" w:hAnsi="Arial" w:cs="Arial"/>
          <w:sz w:val="24"/>
          <w:szCs w:val="24"/>
        </w:rPr>
        <w:t>used their own internal assessment systems</w:t>
      </w:r>
      <w:r w:rsidR="003C254B">
        <w:rPr>
          <w:rFonts w:ascii="Arial" w:hAnsi="Arial" w:cs="Arial"/>
          <w:sz w:val="24"/>
          <w:szCs w:val="24"/>
        </w:rPr>
        <w:t xml:space="preserve"> due to </w:t>
      </w:r>
      <w:r w:rsidR="002932B2">
        <w:rPr>
          <w:rFonts w:ascii="Arial" w:hAnsi="Arial" w:cs="Arial"/>
          <w:sz w:val="24"/>
          <w:szCs w:val="24"/>
        </w:rPr>
        <w:t xml:space="preserve">the Foundation Phase Profile </w:t>
      </w:r>
      <w:r w:rsidR="00D36006">
        <w:rPr>
          <w:rFonts w:ascii="Arial" w:hAnsi="Arial" w:cs="Arial"/>
          <w:sz w:val="24"/>
          <w:szCs w:val="24"/>
        </w:rPr>
        <w:t>not being tailored enough to the unique child and being too much of a t</w:t>
      </w:r>
      <w:r w:rsidR="000D35C5">
        <w:rPr>
          <w:rFonts w:ascii="Arial" w:hAnsi="Arial" w:cs="Arial"/>
          <w:sz w:val="24"/>
          <w:szCs w:val="24"/>
        </w:rPr>
        <w:t>i</w:t>
      </w:r>
      <w:r w:rsidR="00D36006">
        <w:rPr>
          <w:rFonts w:ascii="Arial" w:hAnsi="Arial" w:cs="Arial"/>
          <w:sz w:val="24"/>
          <w:szCs w:val="24"/>
        </w:rPr>
        <w:t xml:space="preserve">ck box </w:t>
      </w:r>
      <w:r w:rsidR="000469B0">
        <w:rPr>
          <w:rFonts w:ascii="Arial" w:hAnsi="Arial" w:cs="Arial"/>
          <w:sz w:val="24"/>
          <w:szCs w:val="24"/>
        </w:rPr>
        <w:t xml:space="preserve">exercise. </w:t>
      </w:r>
    </w:p>
    <w:p w14:paraId="57965C41" w14:textId="4F9914A3" w:rsidR="00242AE7" w:rsidRPr="00242AE7" w:rsidRDefault="00CD7E6C" w:rsidP="00242AE7">
      <w:pPr>
        <w:rPr>
          <w:rFonts w:ascii="Arial" w:hAnsi="Arial" w:cs="Arial"/>
          <w:sz w:val="24"/>
          <w:szCs w:val="24"/>
        </w:rPr>
      </w:pPr>
      <w:r>
        <w:rPr>
          <w:rFonts w:ascii="Arial" w:hAnsi="Arial" w:cs="Arial"/>
          <w:sz w:val="24"/>
          <w:szCs w:val="24"/>
        </w:rPr>
        <w:t xml:space="preserve">Additional assessments were carried out at the end of The Foundation Phase </w:t>
      </w:r>
      <w:r w:rsidR="005A1B18">
        <w:rPr>
          <w:rFonts w:ascii="Arial" w:hAnsi="Arial" w:cs="Arial"/>
          <w:sz w:val="24"/>
          <w:szCs w:val="24"/>
        </w:rPr>
        <w:t xml:space="preserve">in order to ascertain, which ‘outcome’ a child had achieved. </w:t>
      </w:r>
      <w:r w:rsidR="0029751B">
        <w:rPr>
          <w:rFonts w:ascii="Arial" w:hAnsi="Arial" w:cs="Arial"/>
          <w:sz w:val="24"/>
          <w:szCs w:val="24"/>
        </w:rPr>
        <w:t xml:space="preserve">An outcome </w:t>
      </w:r>
      <w:r w:rsidR="000227CA">
        <w:rPr>
          <w:rFonts w:ascii="Arial" w:hAnsi="Arial" w:cs="Arial"/>
          <w:sz w:val="24"/>
          <w:szCs w:val="24"/>
        </w:rPr>
        <w:t>was decided based on the best fit of their performance (Welsh Government, 2015b)</w:t>
      </w:r>
      <w:r w:rsidR="00A478F0">
        <w:rPr>
          <w:rFonts w:ascii="Arial" w:hAnsi="Arial" w:cs="Arial"/>
          <w:sz w:val="24"/>
          <w:szCs w:val="24"/>
        </w:rPr>
        <w:t xml:space="preserve"> which </w:t>
      </w:r>
      <w:r w:rsidR="0076291A">
        <w:rPr>
          <w:rFonts w:ascii="Arial" w:hAnsi="Arial" w:cs="Arial"/>
          <w:sz w:val="24"/>
          <w:szCs w:val="24"/>
        </w:rPr>
        <w:lastRenderedPageBreak/>
        <w:t xml:space="preserve">contradicted </w:t>
      </w:r>
      <w:r w:rsidR="000D783F">
        <w:rPr>
          <w:rFonts w:ascii="Arial" w:hAnsi="Arial" w:cs="Arial"/>
          <w:sz w:val="24"/>
          <w:szCs w:val="24"/>
        </w:rPr>
        <w:t xml:space="preserve">stepping away from </w:t>
      </w:r>
      <w:r w:rsidR="00A5639E">
        <w:rPr>
          <w:rFonts w:ascii="Arial" w:hAnsi="Arial" w:cs="Arial"/>
          <w:sz w:val="24"/>
          <w:szCs w:val="24"/>
        </w:rPr>
        <w:t xml:space="preserve">the strong requirements of the national curriculum’s </w:t>
      </w:r>
      <w:r w:rsidR="00D3775C">
        <w:rPr>
          <w:rFonts w:ascii="Arial" w:hAnsi="Arial" w:cs="Arial"/>
          <w:sz w:val="24"/>
          <w:szCs w:val="24"/>
        </w:rPr>
        <w:t>focus on developing literacy and numeracy skills by a certain age</w:t>
      </w:r>
      <w:r w:rsidR="00C6725B">
        <w:rPr>
          <w:rFonts w:ascii="Arial" w:hAnsi="Arial" w:cs="Arial"/>
          <w:sz w:val="24"/>
          <w:szCs w:val="24"/>
        </w:rPr>
        <w:t xml:space="preserve"> according to </w:t>
      </w:r>
      <w:r w:rsidR="00C6725B" w:rsidRPr="00C6725B">
        <w:rPr>
          <w:rFonts w:ascii="Arial" w:hAnsi="Arial" w:cs="Arial"/>
          <w:sz w:val="24"/>
          <w:szCs w:val="24"/>
        </w:rPr>
        <w:t>Taylor, Rhys and Waldron</w:t>
      </w:r>
      <w:r w:rsidR="00C6725B">
        <w:rPr>
          <w:rFonts w:ascii="Arial" w:hAnsi="Arial" w:cs="Arial"/>
          <w:sz w:val="24"/>
          <w:szCs w:val="24"/>
        </w:rPr>
        <w:t xml:space="preserve"> (</w:t>
      </w:r>
      <w:r w:rsidR="00C6725B" w:rsidRPr="00C6725B">
        <w:rPr>
          <w:rFonts w:ascii="Arial" w:hAnsi="Arial" w:cs="Arial"/>
          <w:sz w:val="24"/>
          <w:szCs w:val="24"/>
        </w:rPr>
        <w:t>2016</w:t>
      </w:r>
      <w:r w:rsidR="008E56E1">
        <w:rPr>
          <w:rFonts w:ascii="Arial" w:hAnsi="Arial" w:cs="Arial"/>
          <w:sz w:val="24"/>
          <w:szCs w:val="24"/>
        </w:rPr>
        <w:t>a</w:t>
      </w:r>
      <w:r w:rsidR="00C6725B" w:rsidRPr="00C6725B">
        <w:rPr>
          <w:rFonts w:ascii="Arial" w:hAnsi="Arial" w:cs="Arial"/>
          <w:sz w:val="24"/>
          <w:szCs w:val="24"/>
        </w:rPr>
        <w:t>)</w:t>
      </w:r>
      <w:r w:rsidR="00C6725B">
        <w:rPr>
          <w:rFonts w:ascii="Arial" w:hAnsi="Arial" w:cs="Arial"/>
          <w:sz w:val="24"/>
          <w:szCs w:val="24"/>
        </w:rPr>
        <w:t xml:space="preserve">. Their study also found that </w:t>
      </w:r>
      <w:r w:rsidR="00296D70">
        <w:rPr>
          <w:rFonts w:ascii="Arial" w:hAnsi="Arial" w:cs="Arial"/>
          <w:sz w:val="24"/>
          <w:szCs w:val="24"/>
        </w:rPr>
        <w:t xml:space="preserve">the literacy and numeracy Foundation Phase areas of learning </w:t>
      </w:r>
      <w:r w:rsidR="005A5BE8">
        <w:rPr>
          <w:rFonts w:ascii="Arial" w:hAnsi="Arial" w:cs="Arial"/>
          <w:sz w:val="24"/>
          <w:szCs w:val="24"/>
        </w:rPr>
        <w:t xml:space="preserve">dominated the curriculum </w:t>
      </w:r>
      <w:r w:rsidR="003F0F56">
        <w:rPr>
          <w:rFonts w:ascii="Arial" w:hAnsi="Arial" w:cs="Arial"/>
          <w:sz w:val="24"/>
          <w:szCs w:val="24"/>
        </w:rPr>
        <w:t xml:space="preserve">as a major objective </w:t>
      </w:r>
      <w:r w:rsidR="00D341AF">
        <w:rPr>
          <w:rFonts w:ascii="Arial" w:hAnsi="Arial" w:cs="Arial"/>
          <w:sz w:val="24"/>
          <w:szCs w:val="24"/>
        </w:rPr>
        <w:t xml:space="preserve">of the reform </w:t>
      </w:r>
      <w:r w:rsidR="00B84895">
        <w:rPr>
          <w:rFonts w:ascii="Arial" w:hAnsi="Arial" w:cs="Arial"/>
          <w:sz w:val="24"/>
          <w:szCs w:val="24"/>
        </w:rPr>
        <w:t xml:space="preserve">was to increase </w:t>
      </w:r>
      <w:r w:rsidR="00E94A13">
        <w:rPr>
          <w:rFonts w:ascii="Arial" w:hAnsi="Arial" w:cs="Arial"/>
          <w:sz w:val="24"/>
          <w:szCs w:val="24"/>
        </w:rPr>
        <w:t>these subject</w:t>
      </w:r>
      <w:r w:rsidR="00EE2C17">
        <w:rPr>
          <w:rFonts w:ascii="Arial" w:hAnsi="Arial" w:cs="Arial"/>
          <w:sz w:val="24"/>
          <w:szCs w:val="24"/>
        </w:rPr>
        <w:t xml:space="preserve"> level</w:t>
      </w:r>
      <w:r w:rsidR="009F2D2C">
        <w:rPr>
          <w:rFonts w:ascii="Arial" w:hAnsi="Arial" w:cs="Arial"/>
          <w:sz w:val="24"/>
          <w:szCs w:val="24"/>
        </w:rPr>
        <w:t>s by the end of the primary years.</w:t>
      </w:r>
      <w:r w:rsidR="00E63537">
        <w:rPr>
          <w:rFonts w:ascii="Arial" w:hAnsi="Arial" w:cs="Arial"/>
          <w:sz w:val="24"/>
          <w:szCs w:val="24"/>
        </w:rPr>
        <w:t xml:space="preserve"> </w:t>
      </w:r>
      <w:r w:rsidR="00C741F7">
        <w:rPr>
          <w:rFonts w:ascii="Arial" w:hAnsi="Arial" w:cs="Arial"/>
          <w:sz w:val="24"/>
          <w:szCs w:val="24"/>
        </w:rPr>
        <w:t xml:space="preserve">The national tests introduced in </w:t>
      </w:r>
      <w:r w:rsidR="003D51F6">
        <w:rPr>
          <w:rFonts w:ascii="Arial" w:hAnsi="Arial" w:cs="Arial"/>
          <w:sz w:val="24"/>
          <w:szCs w:val="24"/>
        </w:rPr>
        <w:t>2013 to year two children were also a huge contradiction to stepping away from the</w:t>
      </w:r>
      <w:r w:rsidR="00076D5B">
        <w:rPr>
          <w:rFonts w:ascii="Arial" w:hAnsi="Arial" w:cs="Arial"/>
          <w:sz w:val="24"/>
          <w:szCs w:val="24"/>
        </w:rPr>
        <w:t xml:space="preserve"> ‘one size fits all’ approach</w:t>
      </w:r>
      <w:r w:rsidR="00E673EF">
        <w:rPr>
          <w:rFonts w:ascii="Arial" w:hAnsi="Arial" w:cs="Arial"/>
          <w:sz w:val="24"/>
          <w:szCs w:val="24"/>
        </w:rPr>
        <w:t>, motivate</w:t>
      </w:r>
      <w:r w:rsidR="00613D58">
        <w:rPr>
          <w:rFonts w:ascii="Arial" w:hAnsi="Arial" w:cs="Arial"/>
          <w:sz w:val="24"/>
          <w:szCs w:val="24"/>
        </w:rPr>
        <w:t>d</w:t>
      </w:r>
      <w:r w:rsidR="00E673EF">
        <w:rPr>
          <w:rFonts w:ascii="Arial" w:hAnsi="Arial" w:cs="Arial"/>
          <w:sz w:val="24"/>
          <w:szCs w:val="24"/>
        </w:rPr>
        <w:t xml:space="preserve"> teachers to ‘teach the test’ and </w:t>
      </w:r>
      <w:r w:rsidR="008354B2">
        <w:rPr>
          <w:rFonts w:ascii="Arial" w:hAnsi="Arial" w:cs="Arial"/>
          <w:sz w:val="24"/>
          <w:szCs w:val="24"/>
        </w:rPr>
        <w:t>cause</w:t>
      </w:r>
      <w:r w:rsidR="00613D58">
        <w:rPr>
          <w:rFonts w:ascii="Arial" w:hAnsi="Arial" w:cs="Arial"/>
          <w:sz w:val="24"/>
          <w:szCs w:val="24"/>
        </w:rPr>
        <w:t>d</w:t>
      </w:r>
      <w:r w:rsidR="008354B2">
        <w:rPr>
          <w:rFonts w:ascii="Arial" w:hAnsi="Arial" w:cs="Arial"/>
          <w:sz w:val="24"/>
          <w:szCs w:val="24"/>
        </w:rPr>
        <w:t xml:space="preserve"> stress and harm to the wellbeing of children in their earliest years of education</w:t>
      </w:r>
      <w:r w:rsidR="00064AFA">
        <w:rPr>
          <w:rFonts w:ascii="Arial" w:hAnsi="Arial" w:cs="Arial"/>
          <w:sz w:val="24"/>
          <w:szCs w:val="24"/>
        </w:rPr>
        <w:t xml:space="preserve"> </w:t>
      </w:r>
      <w:r w:rsidR="00064AFA" w:rsidRPr="00064AFA">
        <w:rPr>
          <w:rFonts w:ascii="Arial" w:hAnsi="Arial" w:cs="Arial"/>
          <w:sz w:val="24"/>
          <w:szCs w:val="24"/>
        </w:rPr>
        <w:t>(Jerrim, 2021)</w:t>
      </w:r>
      <w:r w:rsidR="000A09F2">
        <w:rPr>
          <w:rFonts w:ascii="Arial" w:hAnsi="Arial" w:cs="Arial"/>
          <w:sz w:val="24"/>
          <w:szCs w:val="24"/>
        </w:rPr>
        <w:t xml:space="preserve">. </w:t>
      </w:r>
      <w:r w:rsidR="004E5D23">
        <w:rPr>
          <w:rFonts w:ascii="Arial" w:hAnsi="Arial" w:cs="Arial"/>
          <w:sz w:val="24"/>
          <w:szCs w:val="24"/>
        </w:rPr>
        <w:t>T</w:t>
      </w:r>
      <w:r w:rsidR="004E5D23" w:rsidRPr="004E5D23">
        <w:rPr>
          <w:rFonts w:ascii="Arial" w:hAnsi="Arial" w:cs="Arial"/>
          <w:sz w:val="24"/>
          <w:szCs w:val="24"/>
        </w:rPr>
        <w:t xml:space="preserve">he Foundation Phase was </w:t>
      </w:r>
      <w:r w:rsidR="004E5D23">
        <w:rPr>
          <w:rFonts w:ascii="Arial" w:hAnsi="Arial" w:cs="Arial"/>
          <w:sz w:val="24"/>
          <w:szCs w:val="24"/>
        </w:rPr>
        <w:t xml:space="preserve">meant to be </w:t>
      </w:r>
      <w:r w:rsidR="004E5D23" w:rsidRPr="004E5D23">
        <w:rPr>
          <w:rFonts w:ascii="Arial" w:hAnsi="Arial" w:cs="Arial"/>
          <w:sz w:val="24"/>
          <w:szCs w:val="24"/>
        </w:rPr>
        <w:t xml:space="preserve">a radical departure from the assessment driven competency-based approach as stated in Evaluation of the Foundation Phase Final Report (Welsh Government, 2015). </w:t>
      </w:r>
      <w:r w:rsidR="00242AE7">
        <w:rPr>
          <w:rFonts w:ascii="Arial" w:hAnsi="Arial" w:cs="Arial"/>
          <w:sz w:val="24"/>
          <w:szCs w:val="24"/>
        </w:rPr>
        <w:t>C</w:t>
      </w:r>
      <w:r w:rsidR="00242AE7" w:rsidRPr="00242AE7">
        <w:rPr>
          <w:rFonts w:ascii="Arial" w:hAnsi="Arial" w:cs="Arial"/>
          <w:sz w:val="24"/>
          <w:szCs w:val="24"/>
        </w:rPr>
        <w:t>ompetenc</w:t>
      </w:r>
      <w:r w:rsidR="00242AE7">
        <w:rPr>
          <w:rFonts w:ascii="Arial" w:hAnsi="Arial" w:cs="Arial"/>
          <w:sz w:val="24"/>
          <w:szCs w:val="24"/>
        </w:rPr>
        <w:t>y</w:t>
      </w:r>
      <w:r w:rsidR="00242AE7" w:rsidRPr="00242AE7">
        <w:rPr>
          <w:rFonts w:ascii="Arial" w:hAnsi="Arial" w:cs="Arial"/>
          <w:sz w:val="24"/>
          <w:szCs w:val="24"/>
        </w:rPr>
        <w:t>-based model</w:t>
      </w:r>
      <w:r w:rsidR="00242AE7">
        <w:rPr>
          <w:rFonts w:ascii="Arial" w:hAnsi="Arial" w:cs="Arial"/>
          <w:sz w:val="24"/>
          <w:szCs w:val="24"/>
        </w:rPr>
        <w:t>s</w:t>
      </w:r>
      <w:r w:rsidR="00587A21">
        <w:rPr>
          <w:rFonts w:ascii="Arial" w:hAnsi="Arial" w:cs="Arial"/>
          <w:sz w:val="24"/>
          <w:szCs w:val="24"/>
        </w:rPr>
        <w:t xml:space="preserve">, as </w:t>
      </w:r>
      <w:r w:rsidR="00DD1A69">
        <w:rPr>
          <w:rFonts w:ascii="Arial" w:hAnsi="Arial" w:cs="Arial"/>
          <w:sz w:val="24"/>
          <w:szCs w:val="24"/>
        </w:rPr>
        <w:t>devised</w:t>
      </w:r>
      <w:r w:rsidR="007306CD">
        <w:rPr>
          <w:rFonts w:ascii="Arial" w:hAnsi="Arial" w:cs="Arial"/>
          <w:sz w:val="24"/>
          <w:szCs w:val="24"/>
        </w:rPr>
        <w:t xml:space="preserve"> by </w:t>
      </w:r>
      <w:r w:rsidR="00E44721">
        <w:rPr>
          <w:rFonts w:ascii="Arial" w:hAnsi="Arial" w:cs="Arial"/>
          <w:sz w:val="24"/>
          <w:szCs w:val="24"/>
        </w:rPr>
        <w:t>Basil Ber</w:t>
      </w:r>
      <w:r w:rsidR="00587A21">
        <w:rPr>
          <w:rFonts w:ascii="Arial" w:hAnsi="Arial" w:cs="Arial"/>
          <w:sz w:val="24"/>
          <w:szCs w:val="24"/>
        </w:rPr>
        <w:t>nstein</w:t>
      </w:r>
      <w:r w:rsidR="00E96AD9">
        <w:rPr>
          <w:rFonts w:ascii="Arial" w:hAnsi="Arial" w:cs="Arial"/>
          <w:sz w:val="24"/>
          <w:szCs w:val="24"/>
        </w:rPr>
        <w:t xml:space="preserve"> in 1971</w:t>
      </w:r>
      <w:r w:rsidR="00242AE7" w:rsidRPr="00242AE7">
        <w:rPr>
          <w:rFonts w:ascii="Arial" w:hAnsi="Arial" w:cs="Arial"/>
          <w:sz w:val="24"/>
          <w:szCs w:val="24"/>
        </w:rPr>
        <w:t xml:space="preserve">, </w:t>
      </w:r>
      <w:r w:rsidR="00587A21">
        <w:rPr>
          <w:rFonts w:ascii="Arial" w:hAnsi="Arial" w:cs="Arial"/>
          <w:sz w:val="24"/>
          <w:szCs w:val="24"/>
        </w:rPr>
        <w:t xml:space="preserve">are </w:t>
      </w:r>
      <w:r w:rsidR="00242AE7" w:rsidRPr="00242AE7">
        <w:rPr>
          <w:rFonts w:ascii="Arial" w:hAnsi="Arial" w:cs="Arial"/>
          <w:sz w:val="24"/>
          <w:szCs w:val="24"/>
        </w:rPr>
        <w:t xml:space="preserve">where children learn within subject boundaries, teachers have rules for practice and there are assessment criteria. </w:t>
      </w:r>
      <w:r w:rsidR="00587A21">
        <w:rPr>
          <w:rFonts w:ascii="Arial" w:hAnsi="Arial" w:cs="Arial"/>
          <w:sz w:val="24"/>
          <w:szCs w:val="24"/>
        </w:rPr>
        <w:t>T</w:t>
      </w:r>
      <w:r w:rsidR="00242AE7" w:rsidRPr="00242AE7">
        <w:rPr>
          <w:rFonts w:ascii="Arial" w:hAnsi="Arial" w:cs="Arial"/>
          <w:sz w:val="24"/>
          <w:szCs w:val="24"/>
        </w:rPr>
        <w:t>he performance-based model where children have some control over what and how they learn</w:t>
      </w:r>
      <w:r w:rsidR="00587A21" w:rsidRPr="00587A21">
        <w:rPr>
          <w:rFonts w:ascii="Arial" w:hAnsi="Arial" w:cs="Arial"/>
          <w:sz w:val="24"/>
          <w:szCs w:val="24"/>
        </w:rPr>
        <w:t xml:space="preserve"> </w:t>
      </w:r>
      <w:r w:rsidR="00587A21">
        <w:rPr>
          <w:rFonts w:ascii="Arial" w:hAnsi="Arial" w:cs="Arial"/>
          <w:sz w:val="24"/>
          <w:szCs w:val="24"/>
        </w:rPr>
        <w:t xml:space="preserve">and </w:t>
      </w:r>
      <w:r w:rsidR="00242AE7" w:rsidRPr="00242AE7">
        <w:rPr>
          <w:rFonts w:ascii="Arial" w:hAnsi="Arial" w:cs="Arial"/>
          <w:sz w:val="24"/>
          <w:szCs w:val="24"/>
        </w:rPr>
        <w:t xml:space="preserve">is more common in countries that have a high value on learning through play </w:t>
      </w:r>
      <w:r w:rsidR="00DE6ACA">
        <w:rPr>
          <w:rFonts w:ascii="Arial" w:hAnsi="Arial" w:cs="Arial"/>
          <w:sz w:val="24"/>
          <w:szCs w:val="24"/>
        </w:rPr>
        <w:t xml:space="preserve">was the basis for the foundation phase </w:t>
      </w:r>
      <w:r w:rsidR="00242AE7" w:rsidRPr="00242AE7">
        <w:rPr>
          <w:rFonts w:ascii="Arial" w:hAnsi="Arial" w:cs="Arial"/>
          <w:sz w:val="24"/>
          <w:szCs w:val="24"/>
        </w:rPr>
        <w:t>(Mclachlan, Fleer and Edwards, 2018)</w:t>
      </w:r>
      <w:r w:rsidR="00DE6ACA">
        <w:rPr>
          <w:rFonts w:ascii="Arial" w:hAnsi="Arial" w:cs="Arial"/>
          <w:sz w:val="24"/>
          <w:szCs w:val="24"/>
        </w:rPr>
        <w:t>.</w:t>
      </w:r>
      <w:r w:rsidR="00242AE7" w:rsidRPr="00242AE7">
        <w:rPr>
          <w:rFonts w:ascii="Arial" w:hAnsi="Arial" w:cs="Arial"/>
          <w:sz w:val="24"/>
          <w:szCs w:val="24"/>
        </w:rPr>
        <w:t xml:space="preserve"> </w:t>
      </w:r>
    </w:p>
    <w:p w14:paraId="24FFCA28" w14:textId="67AE440F" w:rsidR="003C4DE9" w:rsidRDefault="00A80E92" w:rsidP="009F2B14">
      <w:pPr>
        <w:rPr>
          <w:rFonts w:ascii="Arial" w:hAnsi="Arial" w:cs="Arial"/>
          <w:sz w:val="24"/>
          <w:szCs w:val="24"/>
        </w:rPr>
      </w:pPr>
      <w:r w:rsidRPr="00A80E92">
        <w:rPr>
          <w:rFonts w:ascii="Arial" w:hAnsi="Arial" w:cs="Arial"/>
          <w:sz w:val="24"/>
          <w:szCs w:val="24"/>
        </w:rPr>
        <w:t xml:space="preserve">There was an acknowledgement that the needs of </w:t>
      </w:r>
      <w:r>
        <w:rPr>
          <w:rFonts w:ascii="Arial" w:hAnsi="Arial" w:cs="Arial"/>
          <w:sz w:val="24"/>
          <w:szCs w:val="24"/>
        </w:rPr>
        <w:t>e</w:t>
      </w:r>
      <w:r w:rsidRPr="00A80E92">
        <w:rPr>
          <w:rFonts w:ascii="Arial" w:hAnsi="Arial" w:cs="Arial"/>
          <w:sz w:val="24"/>
          <w:szCs w:val="24"/>
        </w:rPr>
        <w:t>ach unique child w</w:t>
      </w:r>
      <w:r>
        <w:rPr>
          <w:rFonts w:ascii="Arial" w:hAnsi="Arial" w:cs="Arial"/>
          <w:sz w:val="24"/>
          <w:szCs w:val="24"/>
        </w:rPr>
        <w:t>ould</w:t>
      </w:r>
      <w:r w:rsidRPr="00A80E92">
        <w:rPr>
          <w:rFonts w:ascii="Arial" w:hAnsi="Arial" w:cs="Arial"/>
          <w:sz w:val="24"/>
          <w:szCs w:val="24"/>
        </w:rPr>
        <w:t xml:space="preserve"> be met by nurturing holistic development and allowing learning at their own pace </w:t>
      </w:r>
      <w:r w:rsidR="00574733">
        <w:rPr>
          <w:rFonts w:ascii="Arial" w:hAnsi="Arial" w:cs="Arial"/>
          <w:sz w:val="24"/>
          <w:szCs w:val="24"/>
        </w:rPr>
        <w:t>so by a</w:t>
      </w:r>
      <w:r w:rsidR="005C57B1">
        <w:rPr>
          <w:rFonts w:ascii="Arial" w:hAnsi="Arial" w:cs="Arial"/>
          <w:sz w:val="24"/>
          <w:szCs w:val="24"/>
        </w:rPr>
        <w:t>ssessing o</w:t>
      </w:r>
      <w:r w:rsidR="00A92C3C">
        <w:rPr>
          <w:rFonts w:ascii="Arial" w:hAnsi="Arial" w:cs="Arial"/>
          <w:sz w:val="24"/>
          <w:szCs w:val="24"/>
        </w:rPr>
        <w:t xml:space="preserve">utcomes and </w:t>
      </w:r>
      <w:r w:rsidR="00574733">
        <w:rPr>
          <w:rFonts w:ascii="Arial" w:hAnsi="Arial" w:cs="Arial"/>
          <w:sz w:val="24"/>
          <w:szCs w:val="24"/>
        </w:rPr>
        <w:t xml:space="preserve">implementing </w:t>
      </w:r>
      <w:r w:rsidR="00A92C3C">
        <w:rPr>
          <w:rFonts w:ascii="Arial" w:hAnsi="Arial" w:cs="Arial"/>
          <w:sz w:val="24"/>
          <w:szCs w:val="24"/>
        </w:rPr>
        <w:t xml:space="preserve">national tests </w:t>
      </w:r>
      <w:r w:rsidR="008E0A43">
        <w:rPr>
          <w:rFonts w:ascii="Arial" w:hAnsi="Arial" w:cs="Arial"/>
          <w:sz w:val="24"/>
          <w:szCs w:val="24"/>
        </w:rPr>
        <w:t>oppose</w:t>
      </w:r>
      <w:r w:rsidR="00C24812">
        <w:rPr>
          <w:rFonts w:ascii="Arial" w:hAnsi="Arial" w:cs="Arial"/>
          <w:sz w:val="24"/>
          <w:szCs w:val="24"/>
        </w:rPr>
        <w:t>d</w:t>
      </w:r>
      <w:r w:rsidR="008E0A43">
        <w:rPr>
          <w:rFonts w:ascii="Arial" w:hAnsi="Arial" w:cs="Arial"/>
          <w:sz w:val="24"/>
          <w:szCs w:val="24"/>
        </w:rPr>
        <w:t xml:space="preserve"> </w:t>
      </w:r>
      <w:r w:rsidR="00C24812" w:rsidRPr="00C24812">
        <w:rPr>
          <w:rFonts w:ascii="Arial" w:hAnsi="Arial" w:cs="Arial"/>
          <w:sz w:val="24"/>
          <w:szCs w:val="24"/>
        </w:rPr>
        <w:t>meet</w:t>
      </w:r>
      <w:r w:rsidR="00C24812">
        <w:rPr>
          <w:rFonts w:ascii="Arial" w:hAnsi="Arial" w:cs="Arial"/>
          <w:sz w:val="24"/>
          <w:szCs w:val="24"/>
        </w:rPr>
        <w:t>ing</w:t>
      </w:r>
      <w:r w:rsidR="00C24812" w:rsidRPr="00C24812">
        <w:rPr>
          <w:rFonts w:ascii="Arial" w:hAnsi="Arial" w:cs="Arial"/>
          <w:sz w:val="24"/>
          <w:szCs w:val="24"/>
        </w:rPr>
        <w:t xml:space="preserve"> the diverse needs of all children</w:t>
      </w:r>
      <w:r w:rsidR="007651C7">
        <w:rPr>
          <w:rFonts w:ascii="Arial" w:hAnsi="Arial" w:cs="Arial"/>
          <w:sz w:val="24"/>
          <w:szCs w:val="24"/>
        </w:rPr>
        <w:t>,</w:t>
      </w:r>
      <w:r w:rsidR="00C24812" w:rsidRPr="00C24812">
        <w:rPr>
          <w:rFonts w:ascii="Arial" w:hAnsi="Arial" w:cs="Arial"/>
          <w:sz w:val="24"/>
          <w:szCs w:val="24"/>
        </w:rPr>
        <w:t xml:space="preserve"> </w:t>
      </w:r>
      <w:r w:rsidR="008E0A43">
        <w:rPr>
          <w:rFonts w:ascii="Arial" w:hAnsi="Arial" w:cs="Arial"/>
          <w:sz w:val="24"/>
          <w:szCs w:val="24"/>
        </w:rPr>
        <w:t>o</w:t>
      </w:r>
      <w:r w:rsidR="00043362">
        <w:rPr>
          <w:rFonts w:ascii="Arial" w:hAnsi="Arial" w:cs="Arial"/>
          <w:sz w:val="24"/>
          <w:szCs w:val="24"/>
        </w:rPr>
        <w:t>ne of the main aims of the Foundation Phase</w:t>
      </w:r>
      <w:r w:rsidR="007651C7">
        <w:rPr>
          <w:rFonts w:ascii="Arial" w:hAnsi="Arial" w:cs="Arial"/>
          <w:sz w:val="24"/>
          <w:szCs w:val="24"/>
        </w:rPr>
        <w:t xml:space="preserve"> (Welsh Government, 2015).</w:t>
      </w:r>
      <w:r w:rsidR="00766683">
        <w:rPr>
          <w:rFonts w:ascii="Arial" w:hAnsi="Arial" w:cs="Arial"/>
          <w:sz w:val="24"/>
          <w:szCs w:val="24"/>
        </w:rPr>
        <w:t xml:space="preserve"> </w:t>
      </w:r>
      <w:r w:rsidR="00FE55B0" w:rsidRPr="00FE55B0">
        <w:rPr>
          <w:rFonts w:ascii="Arial" w:hAnsi="Arial" w:cs="Arial"/>
          <w:sz w:val="24"/>
          <w:szCs w:val="24"/>
        </w:rPr>
        <w:t xml:space="preserve">This </w:t>
      </w:r>
      <w:r w:rsidR="0023189B">
        <w:rPr>
          <w:rFonts w:ascii="Arial" w:hAnsi="Arial" w:cs="Arial"/>
          <w:sz w:val="24"/>
          <w:szCs w:val="24"/>
        </w:rPr>
        <w:t xml:space="preserve">aim </w:t>
      </w:r>
      <w:r w:rsidR="007651C7">
        <w:rPr>
          <w:rFonts w:ascii="Arial" w:hAnsi="Arial" w:cs="Arial"/>
          <w:sz w:val="24"/>
          <w:szCs w:val="24"/>
        </w:rPr>
        <w:t>was</w:t>
      </w:r>
      <w:r w:rsidR="00FE55B0" w:rsidRPr="00FE55B0">
        <w:rPr>
          <w:rFonts w:ascii="Arial" w:hAnsi="Arial" w:cs="Arial"/>
          <w:sz w:val="24"/>
          <w:szCs w:val="24"/>
        </w:rPr>
        <w:t xml:space="preserve"> important </w:t>
      </w:r>
      <w:r w:rsidR="00AC6BF8">
        <w:rPr>
          <w:rFonts w:ascii="Arial" w:hAnsi="Arial" w:cs="Arial"/>
          <w:sz w:val="24"/>
          <w:szCs w:val="24"/>
        </w:rPr>
        <w:t>because</w:t>
      </w:r>
      <w:r w:rsidR="00FE55B0" w:rsidRPr="00FE55B0">
        <w:rPr>
          <w:rFonts w:ascii="Arial" w:hAnsi="Arial" w:cs="Arial"/>
          <w:sz w:val="24"/>
          <w:szCs w:val="24"/>
        </w:rPr>
        <w:t xml:space="preserve"> the whole child must be kept in mind to help support them in being included and to eliminate discriminatory practice (Nutbrown, 2019)</w:t>
      </w:r>
      <w:r w:rsidR="0049467F">
        <w:rPr>
          <w:rFonts w:ascii="Arial" w:hAnsi="Arial" w:cs="Arial"/>
          <w:sz w:val="24"/>
          <w:szCs w:val="24"/>
        </w:rPr>
        <w:t xml:space="preserve"> which </w:t>
      </w:r>
      <w:r w:rsidR="00C259B0">
        <w:rPr>
          <w:rFonts w:ascii="Arial" w:hAnsi="Arial" w:cs="Arial"/>
          <w:sz w:val="24"/>
          <w:szCs w:val="24"/>
        </w:rPr>
        <w:t>adheres to the Equality Act</w:t>
      </w:r>
      <w:r w:rsidR="002A0451">
        <w:rPr>
          <w:rFonts w:ascii="Arial" w:hAnsi="Arial" w:cs="Arial"/>
          <w:sz w:val="24"/>
          <w:szCs w:val="24"/>
        </w:rPr>
        <w:t xml:space="preserve"> 2010.</w:t>
      </w:r>
      <w:r w:rsidR="00C259B0">
        <w:rPr>
          <w:rFonts w:ascii="Arial" w:hAnsi="Arial" w:cs="Arial"/>
          <w:sz w:val="24"/>
          <w:szCs w:val="24"/>
        </w:rPr>
        <w:t xml:space="preserve"> </w:t>
      </w:r>
      <w:r w:rsidR="002A0451">
        <w:rPr>
          <w:rFonts w:ascii="Arial" w:hAnsi="Arial" w:cs="Arial"/>
          <w:sz w:val="24"/>
          <w:szCs w:val="24"/>
        </w:rPr>
        <w:t xml:space="preserve">This act </w:t>
      </w:r>
      <w:r w:rsidR="00C259B0">
        <w:rPr>
          <w:rFonts w:ascii="Arial" w:hAnsi="Arial" w:cs="Arial"/>
          <w:sz w:val="24"/>
          <w:szCs w:val="24"/>
        </w:rPr>
        <w:t xml:space="preserve">states </w:t>
      </w:r>
      <w:r w:rsidR="002A0451">
        <w:rPr>
          <w:rFonts w:ascii="Arial" w:hAnsi="Arial" w:cs="Arial"/>
          <w:sz w:val="24"/>
          <w:szCs w:val="24"/>
        </w:rPr>
        <w:t>that</w:t>
      </w:r>
      <w:r w:rsidR="00C259B0">
        <w:rPr>
          <w:rFonts w:ascii="Arial" w:hAnsi="Arial" w:cs="Arial"/>
          <w:sz w:val="24"/>
          <w:szCs w:val="24"/>
        </w:rPr>
        <w:t xml:space="preserve"> e</w:t>
      </w:r>
      <w:r w:rsidR="00C259B0" w:rsidRPr="00C259B0">
        <w:rPr>
          <w:rFonts w:ascii="Arial" w:hAnsi="Arial" w:cs="Arial"/>
          <w:sz w:val="24"/>
          <w:szCs w:val="24"/>
        </w:rPr>
        <w:t xml:space="preserve">arly </w:t>
      </w:r>
      <w:r w:rsidR="0002139E" w:rsidRPr="00C259B0">
        <w:rPr>
          <w:rFonts w:ascii="Arial" w:hAnsi="Arial" w:cs="Arial"/>
          <w:sz w:val="24"/>
          <w:szCs w:val="24"/>
        </w:rPr>
        <w:t>years</w:t>
      </w:r>
      <w:r w:rsidR="00407CDC">
        <w:rPr>
          <w:rFonts w:ascii="Arial" w:hAnsi="Arial" w:cs="Arial"/>
          <w:sz w:val="24"/>
          <w:szCs w:val="24"/>
        </w:rPr>
        <w:t>’</w:t>
      </w:r>
      <w:r w:rsidR="00C259B0" w:rsidRPr="00C259B0">
        <w:rPr>
          <w:rFonts w:ascii="Arial" w:hAnsi="Arial" w:cs="Arial"/>
          <w:sz w:val="24"/>
          <w:szCs w:val="24"/>
        </w:rPr>
        <w:t xml:space="preserve"> settings must</w:t>
      </w:r>
      <w:r w:rsidR="00DE0F8E">
        <w:rPr>
          <w:rFonts w:ascii="Arial" w:hAnsi="Arial" w:cs="Arial"/>
          <w:sz w:val="24"/>
          <w:szCs w:val="24"/>
        </w:rPr>
        <w:t xml:space="preserve"> </w:t>
      </w:r>
      <w:r w:rsidR="00C259B0" w:rsidRPr="00C259B0">
        <w:rPr>
          <w:rFonts w:ascii="Arial" w:hAnsi="Arial" w:cs="Arial"/>
          <w:sz w:val="24"/>
          <w:szCs w:val="24"/>
        </w:rPr>
        <w:t>not discriminate</w:t>
      </w:r>
      <w:r w:rsidR="0002139E">
        <w:rPr>
          <w:rFonts w:ascii="Arial" w:hAnsi="Arial" w:cs="Arial"/>
          <w:sz w:val="24"/>
          <w:szCs w:val="24"/>
        </w:rPr>
        <w:t xml:space="preserve"> </w:t>
      </w:r>
      <w:r w:rsidR="00C259B0" w:rsidRPr="00C259B0">
        <w:rPr>
          <w:rFonts w:ascii="Arial" w:hAnsi="Arial" w:cs="Arial"/>
          <w:sz w:val="24"/>
          <w:szCs w:val="24"/>
        </w:rPr>
        <w:t>directly or indirectly</w:t>
      </w:r>
      <w:r w:rsidR="00DE0F8E">
        <w:rPr>
          <w:rFonts w:ascii="Arial" w:hAnsi="Arial" w:cs="Arial"/>
          <w:sz w:val="24"/>
          <w:szCs w:val="24"/>
        </w:rPr>
        <w:t xml:space="preserve"> and </w:t>
      </w:r>
      <w:r w:rsidR="004B0B36">
        <w:rPr>
          <w:rFonts w:ascii="Arial" w:hAnsi="Arial" w:cs="Arial"/>
          <w:sz w:val="24"/>
          <w:szCs w:val="24"/>
        </w:rPr>
        <w:t xml:space="preserve">has to </w:t>
      </w:r>
      <w:r w:rsidR="00DE0F8E" w:rsidRPr="00DE0F8E">
        <w:rPr>
          <w:rFonts w:ascii="Arial" w:hAnsi="Arial" w:cs="Arial"/>
          <w:sz w:val="24"/>
          <w:szCs w:val="24"/>
        </w:rPr>
        <w:t>promote equality of opportunity</w:t>
      </w:r>
      <w:r w:rsidR="00C259B0" w:rsidRPr="00C259B0">
        <w:rPr>
          <w:rFonts w:ascii="Arial" w:hAnsi="Arial" w:cs="Arial"/>
          <w:sz w:val="24"/>
          <w:szCs w:val="24"/>
        </w:rPr>
        <w:t xml:space="preserve">. The act requires all settings </w:t>
      </w:r>
      <w:r w:rsidR="004B0B36">
        <w:rPr>
          <w:rFonts w:ascii="Arial" w:hAnsi="Arial" w:cs="Arial"/>
          <w:sz w:val="24"/>
          <w:szCs w:val="24"/>
        </w:rPr>
        <w:t>include all children by</w:t>
      </w:r>
      <w:r w:rsidR="00C259B0" w:rsidRPr="00C259B0">
        <w:rPr>
          <w:rFonts w:ascii="Arial" w:hAnsi="Arial" w:cs="Arial"/>
          <w:sz w:val="24"/>
          <w:szCs w:val="24"/>
        </w:rPr>
        <w:t xml:space="preserve"> mak</w:t>
      </w:r>
      <w:r w:rsidR="004B0B36">
        <w:rPr>
          <w:rFonts w:ascii="Arial" w:hAnsi="Arial" w:cs="Arial"/>
          <w:sz w:val="24"/>
          <w:szCs w:val="24"/>
        </w:rPr>
        <w:t>ing</w:t>
      </w:r>
      <w:r w:rsidR="00C259B0" w:rsidRPr="00C259B0">
        <w:rPr>
          <w:rFonts w:ascii="Arial" w:hAnsi="Arial" w:cs="Arial"/>
          <w:sz w:val="24"/>
          <w:szCs w:val="24"/>
        </w:rPr>
        <w:t xml:space="preserve"> reasonable adjustments </w:t>
      </w:r>
      <w:r w:rsidR="00B731D1" w:rsidRPr="00B731D1">
        <w:rPr>
          <w:rFonts w:ascii="Arial" w:hAnsi="Arial" w:cs="Arial"/>
          <w:sz w:val="24"/>
          <w:szCs w:val="24"/>
        </w:rPr>
        <w:t>(Legislation.gov.uk, 2010)</w:t>
      </w:r>
      <w:r w:rsidR="00830BB5">
        <w:rPr>
          <w:rFonts w:ascii="Arial" w:hAnsi="Arial" w:cs="Arial"/>
          <w:sz w:val="24"/>
          <w:szCs w:val="24"/>
        </w:rPr>
        <w:t>.</w:t>
      </w:r>
      <w:r w:rsidR="00C259B0" w:rsidRPr="00C259B0">
        <w:rPr>
          <w:rFonts w:ascii="Arial" w:hAnsi="Arial" w:cs="Arial"/>
          <w:sz w:val="24"/>
          <w:szCs w:val="24"/>
        </w:rPr>
        <w:t xml:space="preserve"> </w:t>
      </w:r>
    </w:p>
    <w:p w14:paraId="2D073B66" w14:textId="3DC765FE" w:rsidR="00EA6F02" w:rsidRDefault="001003C6" w:rsidP="009F2B14">
      <w:pPr>
        <w:rPr>
          <w:rFonts w:ascii="Arial" w:hAnsi="Arial" w:cs="Arial"/>
          <w:sz w:val="24"/>
          <w:szCs w:val="24"/>
        </w:rPr>
      </w:pPr>
      <w:r>
        <w:rPr>
          <w:rFonts w:ascii="Arial" w:hAnsi="Arial" w:cs="Arial"/>
          <w:sz w:val="24"/>
          <w:szCs w:val="24"/>
        </w:rPr>
        <w:t>Nordic curricula</w:t>
      </w:r>
      <w:r w:rsidR="002737B0">
        <w:rPr>
          <w:rFonts w:ascii="Arial" w:hAnsi="Arial" w:cs="Arial"/>
          <w:sz w:val="24"/>
          <w:szCs w:val="24"/>
        </w:rPr>
        <w:t xml:space="preserve"> </w:t>
      </w:r>
      <w:r w:rsidR="004F766E">
        <w:rPr>
          <w:rFonts w:ascii="Arial" w:hAnsi="Arial" w:cs="Arial"/>
          <w:sz w:val="24"/>
          <w:szCs w:val="24"/>
        </w:rPr>
        <w:t xml:space="preserve">also </w:t>
      </w:r>
      <w:r w:rsidR="00CB4A00">
        <w:rPr>
          <w:rFonts w:ascii="Arial" w:hAnsi="Arial" w:cs="Arial"/>
          <w:sz w:val="24"/>
          <w:szCs w:val="24"/>
        </w:rPr>
        <w:t>do</w:t>
      </w:r>
      <w:r w:rsidR="002737B0">
        <w:rPr>
          <w:rFonts w:ascii="Arial" w:hAnsi="Arial" w:cs="Arial"/>
          <w:sz w:val="24"/>
          <w:szCs w:val="24"/>
        </w:rPr>
        <w:t xml:space="preserve"> not have a</w:t>
      </w:r>
      <w:r w:rsidR="003F2D00">
        <w:rPr>
          <w:rFonts w:ascii="Arial" w:hAnsi="Arial" w:cs="Arial"/>
          <w:sz w:val="24"/>
          <w:szCs w:val="24"/>
        </w:rPr>
        <w:t xml:space="preserve"> one size fits all approach</w:t>
      </w:r>
      <w:r w:rsidR="00641C99">
        <w:rPr>
          <w:rFonts w:ascii="Arial" w:hAnsi="Arial" w:cs="Arial"/>
          <w:sz w:val="24"/>
          <w:szCs w:val="24"/>
        </w:rPr>
        <w:t xml:space="preserve"> </w:t>
      </w:r>
      <w:r w:rsidR="003F122B">
        <w:rPr>
          <w:rFonts w:ascii="Arial" w:hAnsi="Arial" w:cs="Arial"/>
          <w:sz w:val="24"/>
          <w:szCs w:val="24"/>
        </w:rPr>
        <w:t>and</w:t>
      </w:r>
      <w:r w:rsidR="00641C99">
        <w:rPr>
          <w:rFonts w:ascii="Arial" w:hAnsi="Arial" w:cs="Arial"/>
          <w:sz w:val="24"/>
          <w:szCs w:val="24"/>
        </w:rPr>
        <w:t xml:space="preserve"> recognises </w:t>
      </w:r>
      <w:r w:rsidR="000025DE">
        <w:rPr>
          <w:rFonts w:ascii="Arial" w:hAnsi="Arial" w:cs="Arial"/>
          <w:sz w:val="24"/>
          <w:szCs w:val="24"/>
        </w:rPr>
        <w:t>and respects each child’s individuality, learning style and development</w:t>
      </w:r>
      <w:r w:rsidR="008E5CF8">
        <w:rPr>
          <w:rFonts w:ascii="Arial" w:hAnsi="Arial" w:cs="Arial"/>
          <w:sz w:val="24"/>
          <w:szCs w:val="24"/>
        </w:rPr>
        <w:t xml:space="preserve">. </w:t>
      </w:r>
      <w:r w:rsidR="005834E5">
        <w:rPr>
          <w:rFonts w:ascii="Arial" w:hAnsi="Arial" w:cs="Arial"/>
          <w:sz w:val="24"/>
          <w:szCs w:val="24"/>
        </w:rPr>
        <w:t xml:space="preserve">It supports all children </w:t>
      </w:r>
      <w:r w:rsidR="006C61A1">
        <w:rPr>
          <w:rFonts w:ascii="Arial" w:hAnsi="Arial" w:cs="Arial"/>
          <w:sz w:val="24"/>
          <w:szCs w:val="24"/>
        </w:rPr>
        <w:t xml:space="preserve">in having the opportunity to thrive regardless of their background or </w:t>
      </w:r>
      <w:r w:rsidR="008A570E">
        <w:rPr>
          <w:rFonts w:ascii="Arial" w:hAnsi="Arial" w:cs="Arial"/>
          <w:sz w:val="24"/>
          <w:szCs w:val="24"/>
        </w:rPr>
        <w:t xml:space="preserve">ability </w:t>
      </w:r>
      <w:r w:rsidR="00D771CD">
        <w:rPr>
          <w:rFonts w:ascii="Arial" w:hAnsi="Arial" w:cs="Arial"/>
          <w:sz w:val="24"/>
          <w:szCs w:val="24"/>
        </w:rPr>
        <w:t>w</w:t>
      </w:r>
      <w:r w:rsidR="009F2B14">
        <w:rPr>
          <w:rFonts w:ascii="Arial" w:hAnsi="Arial" w:cs="Arial"/>
          <w:sz w:val="24"/>
          <w:szCs w:val="24"/>
        </w:rPr>
        <w:t>ith p</w:t>
      </w:r>
      <w:r w:rsidR="009F2B14" w:rsidRPr="009F2B14">
        <w:rPr>
          <w:rFonts w:ascii="Arial" w:hAnsi="Arial" w:cs="Arial"/>
          <w:sz w:val="24"/>
          <w:szCs w:val="24"/>
        </w:rPr>
        <w:t xml:space="preserve">lay and </w:t>
      </w:r>
      <w:r w:rsidR="00A32427" w:rsidRPr="009F2B14">
        <w:rPr>
          <w:rFonts w:ascii="Arial" w:hAnsi="Arial" w:cs="Arial"/>
          <w:sz w:val="24"/>
          <w:szCs w:val="24"/>
        </w:rPr>
        <w:t>exploration</w:t>
      </w:r>
      <w:r w:rsidR="00A32427">
        <w:rPr>
          <w:rFonts w:ascii="Arial" w:hAnsi="Arial" w:cs="Arial"/>
          <w:sz w:val="24"/>
          <w:szCs w:val="24"/>
        </w:rPr>
        <w:t xml:space="preserve"> </w:t>
      </w:r>
      <w:r w:rsidR="00A32427" w:rsidRPr="009F2B14">
        <w:rPr>
          <w:rFonts w:ascii="Arial" w:hAnsi="Arial" w:cs="Arial"/>
          <w:sz w:val="24"/>
          <w:szCs w:val="24"/>
        </w:rPr>
        <w:t>being</w:t>
      </w:r>
      <w:r w:rsidR="009F2B14" w:rsidRPr="009F2B14">
        <w:rPr>
          <w:rFonts w:ascii="Arial" w:hAnsi="Arial" w:cs="Arial"/>
          <w:sz w:val="24"/>
          <w:szCs w:val="24"/>
        </w:rPr>
        <w:t xml:space="preserve"> the main pedagogic principles</w:t>
      </w:r>
      <w:r w:rsidR="00CF75C9">
        <w:rPr>
          <w:rFonts w:ascii="Arial" w:hAnsi="Arial" w:cs="Arial"/>
          <w:sz w:val="24"/>
          <w:szCs w:val="24"/>
        </w:rPr>
        <w:t xml:space="preserve"> and </w:t>
      </w:r>
      <w:r w:rsidR="009F2B14" w:rsidRPr="009F2B14">
        <w:rPr>
          <w:rFonts w:ascii="Arial" w:hAnsi="Arial" w:cs="Arial"/>
          <w:sz w:val="24"/>
          <w:szCs w:val="24"/>
        </w:rPr>
        <w:t>with no age-differentiated activities or specific curriculum or approaches to learning</w:t>
      </w:r>
      <w:r w:rsidR="007968F5">
        <w:rPr>
          <w:rFonts w:ascii="Arial" w:hAnsi="Arial" w:cs="Arial"/>
          <w:sz w:val="24"/>
          <w:szCs w:val="24"/>
        </w:rPr>
        <w:t xml:space="preserve"> </w:t>
      </w:r>
      <w:r w:rsidR="007968F5" w:rsidRPr="007968F5">
        <w:rPr>
          <w:rFonts w:ascii="Arial" w:hAnsi="Arial" w:cs="Arial"/>
          <w:sz w:val="24"/>
          <w:szCs w:val="24"/>
        </w:rPr>
        <w:t xml:space="preserve">(Einarsdottir </w:t>
      </w:r>
      <w:r w:rsidR="007968F5" w:rsidRPr="007968F5">
        <w:rPr>
          <w:rFonts w:ascii="Arial" w:hAnsi="Arial" w:cs="Arial"/>
          <w:i/>
          <w:iCs/>
          <w:sz w:val="24"/>
          <w:szCs w:val="24"/>
        </w:rPr>
        <w:t>et al</w:t>
      </w:r>
      <w:r w:rsidR="007968F5" w:rsidRPr="007968F5">
        <w:rPr>
          <w:rFonts w:ascii="Arial" w:hAnsi="Arial" w:cs="Arial"/>
          <w:sz w:val="24"/>
          <w:szCs w:val="24"/>
        </w:rPr>
        <w:t xml:space="preserve">., 2014a). </w:t>
      </w:r>
      <w:r w:rsidR="009F2B14" w:rsidRPr="009F2B14">
        <w:rPr>
          <w:rFonts w:ascii="Arial" w:hAnsi="Arial" w:cs="Arial"/>
          <w:sz w:val="24"/>
          <w:szCs w:val="24"/>
        </w:rPr>
        <w:t xml:space="preserve"> Although it is quite common </w:t>
      </w:r>
      <w:r w:rsidR="00666EAE">
        <w:rPr>
          <w:rFonts w:ascii="Arial" w:hAnsi="Arial" w:cs="Arial"/>
          <w:sz w:val="24"/>
          <w:szCs w:val="24"/>
        </w:rPr>
        <w:t xml:space="preserve">there </w:t>
      </w:r>
      <w:r w:rsidR="009F2B14" w:rsidRPr="009F2B14">
        <w:rPr>
          <w:rFonts w:ascii="Arial" w:hAnsi="Arial" w:cs="Arial"/>
          <w:sz w:val="24"/>
          <w:szCs w:val="24"/>
        </w:rPr>
        <w:t>that children aged five years are engaged in some</w:t>
      </w:r>
      <w:r w:rsidR="00867687">
        <w:rPr>
          <w:rFonts w:ascii="Arial" w:hAnsi="Arial" w:cs="Arial"/>
          <w:sz w:val="24"/>
          <w:szCs w:val="24"/>
        </w:rPr>
        <w:t xml:space="preserve"> numeracy or literacy</w:t>
      </w:r>
      <w:r w:rsidR="009F2B14" w:rsidRPr="009F2B14">
        <w:rPr>
          <w:rFonts w:ascii="Arial" w:hAnsi="Arial" w:cs="Arial"/>
          <w:sz w:val="24"/>
          <w:szCs w:val="24"/>
        </w:rPr>
        <w:t xml:space="preserve"> </w:t>
      </w:r>
      <w:r w:rsidR="00C91BC0">
        <w:rPr>
          <w:rFonts w:ascii="Arial" w:hAnsi="Arial" w:cs="Arial"/>
          <w:sz w:val="24"/>
          <w:szCs w:val="24"/>
        </w:rPr>
        <w:t xml:space="preserve">tasks </w:t>
      </w:r>
      <w:r w:rsidR="009F2B14" w:rsidRPr="009F2B14">
        <w:rPr>
          <w:rFonts w:ascii="Arial" w:hAnsi="Arial" w:cs="Arial"/>
          <w:sz w:val="24"/>
          <w:szCs w:val="24"/>
        </w:rPr>
        <w:t>related to early learning areas typically associated with later academic success</w:t>
      </w:r>
      <w:r w:rsidR="00CA65F5">
        <w:rPr>
          <w:rFonts w:ascii="Arial" w:hAnsi="Arial" w:cs="Arial"/>
          <w:sz w:val="24"/>
          <w:szCs w:val="24"/>
        </w:rPr>
        <w:t>,</w:t>
      </w:r>
      <w:r w:rsidR="009F2B14" w:rsidRPr="009F2B14">
        <w:rPr>
          <w:rFonts w:ascii="Arial" w:hAnsi="Arial" w:cs="Arial"/>
          <w:sz w:val="24"/>
          <w:szCs w:val="24"/>
        </w:rPr>
        <w:t xml:space="preserve"> this tradition is not regulated or documented</w:t>
      </w:r>
      <w:r w:rsidR="00F21478">
        <w:rPr>
          <w:rFonts w:ascii="Arial" w:hAnsi="Arial" w:cs="Arial"/>
          <w:sz w:val="24"/>
          <w:szCs w:val="24"/>
        </w:rPr>
        <w:t xml:space="preserve"> </w:t>
      </w:r>
      <w:r w:rsidR="00F21478" w:rsidRPr="00F21478">
        <w:rPr>
          <w:rFonts w:ascii="Arial" w:hAnsi="Arial" w:cs="Arial"/>
          <w:sz w:val="24"/>
          <w:szCs w:val="24"/>
        </w:rPr>
        <w:t>(Størksen et al., 2023)</w:t>
      </w:r>
      <w:r w:rsidR="00902F46">
        <w:rPr>
          <w:rFonts w:ascii="Arial" w:hAnsi="Arial" w:cs="Arial"/>
          <w:sz w:val="24"/>
          <w:szCs w:val="24"/>
        </w:rPr>
        <w:t xml:space="preserve">. </w:t>
      </w:r>
    </w:p>
    <w:p w14:paraId="5B751C3C" w14:textId="0BBB12C3" w:rsidR="00EE2DEA" w:rsidRDefault="00770632" w:rsidP="009F2B14">
      <w:pPr>
        <w:rPr>
          <w:rFonts w:ascii="Arial" w:hAnsi="Arial" w:cs="Arial"/>
          <w:sz w:val="24"/>
          <w:szCs w:val="24"/>
        </w:rPr>
      </w:pPr>
      <w:r>
        <w:rPr>
          <w:rFonts w:ascii="Arial" w:hAnsi="Arial" w:cs="Arial"/>
          <w:sz w:val="24"/>
          <w:szCs w:val="24"/>
        </w:rPr>
        <w:t>Unlike the Foundation Ph</w:t>
      </w:r>
      <w:r w:rsidR="00CF0752">
        <w:rPr>
          <w:rFonts w:ascii="Arial" w:hAnsi="Arial" w:cs="Arial"/>
          <w:sz w:val="24"/>
          <w:szCs w:val="24"/>
        </w:rPr>
        <w:t>ase, a</w:t>
      </w:r>
      <w:r w:rsidR="00FC4673">
        <w:rPr>
          <w:rFonts w:ascii="Arial" w:hAnsi="Arial" w:cs="Arial"/>
          <w:sz w:val="24"/>
          <w:szCs w:val="24"/>
        </w:rPr>
        <w:t xml:space="preserve">ssessment of children in Nordic countries </w:t>
      </w:r>
      <w:r w:rsidR="00E625E9">
        <w:rPr>
          <w:rFonts w:ascii="Arial" w:hAnsi="Arial" w:cs="Arial"/>
          <w:sz w:val="24"/>
          <w:szCs w:val="24"/>
        </w:rPr>
        <w:t>is not usually regarded as part of ECEC as there are no</w:t>
      </w:r>
      <w:r w:rsidR="001317F2">
        <w:rPr>
          <w:rFonts w:ascii="Arial" w:hAnsi="Arial" w:cs="Arial"/>
          <w:sz w:val="24"/>
          <w:szCs w:val="24"/>
        </w:rPr>
        <w:t xml:space="preserve"> specific learning </w:t>
      </w:r>
      <w:r w:rsidR="007D55EF">
        <w:rPr>
          <w:rFonts w:ascii="Arial" w:hAnsi="Arial" w:cs="Arial"/>
          <w:sz w:val="24"/>
          <w:szCs w:val="24"/>
        </w:rPr>
        <w:t>objectives,</w:t>
      </w:r>
      <w:r w:rsidR="001E063E">
        <w:rPr>
          <w:rFonts w:ascii="Arial" w:hAnsi="Arial" w:cs="Arial"/>
          <w:sz w:val="24"/>
          <w:szCs w:val="24"/>
        </w:rPr>
        <w:t xml:space="preserve"> </w:t>
      </w:r>
      <w:r w:rsidR="003D38AD">
        <w:rPr>
          <w:rFonts w:ascii="Arial" w:hAnsi="Arial" w:cs="Arial"/>
          <w:sz w:val="24"/>
          <w:szCs w:val="24"/>
        </w:rPr>
        <w:t xml:space="preserve">but </w:t>
      </w:r>
      <w:r w:rsidR="00503AEC">
        <w:rPr>
          <w:rFonts w:ascii="Arial" w:hAnsi="Arial" w:cs="Arial"/>
          <w:sz w:val="24"/>
          <w:szCs w:val="24"/>
        </w:rPr>
        <w:t>the monitoring of their development</w:t>
      </w:r>
      <w:r w:rsidR="003D38AD">
        <w:rPr>
          <w:rFonts w:ascii="Arial" w:hAnsi="Arial" w:cs="Arial"/>
          <w:sz w:val="24"/>
          <w:szCs w:val="24"/>
        </w:rPr>
        <w:t xml:space="preserve"> is </w:t>
      </w:r>
      <w:r w:rsidR="007D55EF">
        <w:rPr>
          <w:rFonts w:ascii="Arial" w:hAnsi="Arial" w:cs="Arial"/>
          <w:sz w:val="24"/>
          <w:szCs w:val="24"/>
        </w:rPr>
        <w:t>observed</w:t>
      </w:r>
      <w:r w:rsidR="00F671C2">
        <w:rPr>
          <w:rFonts w:ascii="Arial" w:hAnsi="Arial" w:cs="Arial"/>
          <w:sz w:val="24"/>
          <w:szCs w:val="24"/>
        </w:rPr>
        <w:t xml:space="preserve">. </w:t>
      </w:r>
      <w:r w:rsidR="00865FF0">
        <w:rPr>
          <w:rFonts w:ascii="Arial" w:hAnsi="Arial" w:cs="Arial"/>
          <w:sz w:val="24"/>
          <w:szCs w:val="24"/>
        </w:rPr>
        <w:t>T</w:t>
      </w:r>
      <w:r w:rsidR="000D1717">
        <w:rPr>
          <w:rFonts w:ascii="Arial" w:hAnsi="Arial" w:cs="Arial"/>
          <w:sz w:val="24"/>
          <w:szCs w:val="24"/>
        </w:rPr>
        <w:t xml:space="preserve">heir development will be </w:t>
      </w:r>
      <w:r w:rsidR="00EE2266">
        <w:rPr>
          <w:rFonts w:ascii="Arial" w:hAnsi="Arial" w:cs="Arial"/>
          <w:sz w:val="24"/>
          <w:szCs w:val="24"/>
        </w:rPr>
        <w:t>connected</w:t>
      </w:r>
      <w:r w:rsidR="000D1717">
        <w:rPr>
          <w:rFonts w:ascii="Arial" w:hAnsi="Arial" w:cs="Arial"/>
          <w:sz w:val="24"/>
          <w:szCs w:val="24"/>
        </w:rPr>
        <w:t xml:space="preserve"> to </w:t>
      </w:r>
      <w:r w:rsidR="00BE25CD">
        <w:rPr>
          <w:rFonts w:ascii="Arial" w:hAnsi="Arial" w:cs="Arial"/>
          <w:sz w:val="24"/>
          <w:szCs w:val="24"/>
        </w:rPr>
        <w:t xml:space="preserve">the quality of their environment </w:t>
      </w:r>
      <w:r w:rsidR="00C330DB">
        <w:rPr>
          <w:rFonts w:ascii="Arial" w:hAnsi="Arial" w:cs="Arial"/>
          <w:sz w:val="24"/>
          <w:szCs w:val="24"/>
        </w:rPr>
        <w:t>that has framework goals</w:t>
      </w:r>
      <w:r w:rsidR="00C9477B">
        <w:rPr>
          <w:rFonts w:ascii="Arial" w:hAnsi="Arial" w:cs="Arial"/>
          <w:sz w:val="24"/>
          <w:szCs w:val="24"/>
        </w:rPr>
        <w:t>, enabling children to thrive</w:t>
      </w:r>
      <w:r w:rsidR="00463AB8">
        <w:rPr>
          <w:rFonts w:ascii="Arial" w:hAnsi="Arial" w:cs="Arial"/>
          <w:sz w:val="24"/>
          <w:szCs w:val="24"/>
        </w:rPr>
        <w:t xml:space="preserve">, emphasising </w:t>
      </w:r>
      <w:r w:rsidR="00CB3146">
        <w:rPr>
          <w:rFonts w:ascii="Arial" w:hAnsi="Arial" w:cs="Arial"/>
          <w:sz w:val="24"/>
          <w:szCs w:val="24"/>
        </w:rPr>
        <w:t xml:space="preserve">holistic growth, </w:t>
      </w:r>
      <w:r w:rsidR="007D26E2">
        <w:rPr>
          <w:rFonts w:ascii="Arial" w:hAnsi="Arial" w:cs="Arial"/>
          <w:sz w:val="24"/>
          <w:szCs w:val="24"/>
        </w:rPr>
        <w:t>wellbeing</w:t>
      </w:r>
      <w:r w:rsidR="00463AB8">
        <w:rPr>
          <w:rFonts w:ascii="Arial" w:hAnsi="Arial" w:cs="Arial"/>
          <w:sz w:val="24"/>
          <w:szCs w:val="24"/>
        </w:rPr>
        <w:t>,</w:t>
      </w:r>
      <w:r w:rsidR="007D26E2">
        <w:rPr>
          <w:rFonts w:ascii="Arial" w:hAnsi="Arial" w:cs="Arial"/>
          <w:sz w:val="24"/>
          <w:szCs w:val="24"/>
        </w:rPr>
        <w:t xml:space="preserve"> democracy, equality and </w:t>
      </w:r>
      <w:r w:rsidR="00530EBD">
        <w:rPr>
          <w:rFonts w:ascii="Arial" w:hAnsi="Arial" w:cs="Arial"/>
          <w:sz w:val="24"/>
          <w:szCs w:val="24"/>
        </w:rPr>
        <w:t>all-day</w:t>
      </w:r>
      <w:r w:rsidR="007D26E2">
        <w:rPr>
          <w:rFonts w:ascii="Arial" w:hAnsi="Arial" w:cs="Arial"/>
          <w:sz w:val="24"/>
          <w:szCs w:val="24"/>
        </w:rPr>
        <w:t xml:space="preserve"> pedagogy</w:t>
      </w:r>
      <w:r w:rsidR="00201679">
        <w:rPr>
          <w:rFonts w:ascii="Arial" w:hAnsi="Arial" w:cs="Arial"/>
          <w:sz w:val="24"/>
          <w:szCs w:val="24"/>
        </w:rPr>
        <w:t xml:space="preserve"> </w:t>
      </w:r>
      <w:r w:rsidR="00201679" w:rsidRPr="00201679">
        <w:rPr>
          <w:rFonts w:ascii="Arial" w:hAnsi="Arial" w:cs="Arial"/>
          <w:sz w:val="24"/>
          <w:szCs w:val="24"/>
        </w:rPr>
        <w:t>(University of Stavanger, 2022)</w:t>
      </w:r>
      <w:r w:rsidR="008278B5" w:rsidRPr="008278B5">
        <w:rPr>
          <w:rFonts w:ascii="Roboto" w:hAnsi="Roboto"/>
          <w:color w:val="2C3E50"/>
          <w:sz w:val="23"/>
          <w:szCs w:val="23"/>
          <w:shd w:val="clear" w:color="auto" w:fill="FFFFFF"/>
        </w:rPr>
        <w:t xml:space="preserve"> </w:t>
      </w:r>
      <w:r w:rsidR="008278B5" w:rsidRPr="008278B5">
        <w:rPr>
          <w:rFonts w:ascii="Arial" w:hAnsi="Arial" w:cs="Arial"/>
          <w:sz w:val="24"/>
          <w:szCs w:val="24"/>
        </w:rPr>
        <w:t xml:space="preserve">(Urban </w:t>
      </w:r>
      <w:r w:rsidR="008278B5" w:rsidRPr="008278B5">
        <w:rPr>
          <w:rFonts w:ascii="Arial" w:hAnsi="Arial" w:cs="Arial"/>
          <w:i/>
          <w:iCs/>
          <w:sz w:val="24"/>
          <w:szCs w:val="24"/>
        </w:rPr>
        <w:t>et al</w:t>
      </w:r>
      <w:r w:rsidR="008278B5" w:rsidRPr="008278B5">
        <w:rPr>
          <w:rFonts w:ascii="Arial" w:hAnsi="Arial" w:cs="Arial"/>
          <w:sz w:val="24"/>
          <w:szCs w:val="24"/>
        </w:rPr>
        <w:t>., 2023)</w:t>
      </w:r>
      <w:r w:rsidR="00900ADB">
        <w:rPr>
          <w:rFonts w:ascii="Arial" w:hAnsi="Arial" w:cs="Arial"/>
          <w:sz w:val="24"/>
          <w:szCs w:val="24"/>
        </w:rPr>
        <w:t xml:space="preserve">. </w:t>
      </w:r>
      <w:r w:rsidR="004113CF" w:rsidRPr="004113CF">
        <w:rPr>
          <w:rFonts w:ascii="Arial" w:hAnsi="Arial" w:cs="Arial"/>
          <w:sz w:val="24"/>
          <w:szCs w:val="24"/>
        </w:rPr>
        <w:t xml:space="preserve">Observations are documented on the children’s development rather than carrying out assessment and differs slightly between countries. </w:t>
      </w:r>
      <w:r w:rsidR="004113CF">
        <w:rPr>
          <w:rFonts w:ascii="Arial" w:hAnsi="Arial" w:cs="Arial"/>
          <w:sz w:val="24"/>
          <w:szCs w:val="24"/>
        </w:rPr>
        <w:t xml:space="preserve">For </w:t>
      </w:r>
      <w:r w:rsidR="001D1594">
        <w:rPr>
          <w:rFonts w:ascii="Arial" w:hAnsi="Arial" w:cs="Arial"/>
          <w:sz w:val="24"/>
          <w:szCs w:val="24"/>
        </w:rPr>
        <w:t>example,</w:t>
      </w:r>
      <w:r w:rsidR="004113CF">
        <w:rPr>
          <w:rFonts w:ascii="Arial" w:hAnsi="Arial" w:cs="Arial"/>
          <w:sz w:val="24"/>
          <w:szCs w:val="24"/>
        </w:rPr>
        <w:t xml:space="preserve"> in Finland, </w:t>
      </w:r>
      <w:r w:rsidR="00D21890">
        <w:rPr>
          <w:rFonts w:ascii="Arial" w:hAnsi="Arial" w:cs="Arial"/>
          <w:sz w:val="24"/>
          <w:szCs w:val="24"/>
        </w:rPr>
        <w:t>each child is required to have an individual ECEC plan</w:t>
      </w:r>
      <w:r w:rsidR="000377C1">
        <w:rPr>
          <w:rFonts w:ascii="Arial" w:hAnsi="Arial" w:cs="Arial"/>
          <w:sz w:val="24"/>
          <w:szCs w:val="24"/>
        </w:rPr>
        <w:t xml:space="preserve"> which is evaluated regularly to enhance their </w:t>
      </w:r>
      <w:r w:rsidR="000377C1">
        <w:rPr>
          <w:rFonts w:ascii="Arial" w:hAnsi="Arial" w:cs="Arial"/>
          <w:sz w:val="24"/>
          <w:szCs w:val="24"/>
        </w:rPr>
        <w:lastRenderedPageBreak/>
        <w:t xml:space="preserve">development whereas in </w:t>
      </w:r>
      <w:r w:rsidR="001769FA">
        <w:rPr>
          <w:rFonts w:ascii="Arial" w:hAnsi="Arial" w:cs="Arial"/>
          <w:sz w:val="24"/>
          <w:szCs w:val="24"/>
        </w:rPr>
        <w:t>Norway</w:t>
      </w:r>
      <w:r w:rsidR="00876A85">
        <w:rPr>
          <w:rFonts w:ascii="Arial" w:hAnsi="Arial" w:cs="Arial"/>
          <w:sz w:val="24"/>
          <w:szCs w:val="24"/>
        </w:rPr>
        <w:t>, all children’s development is monitored and documented if there are concerns</w:t>
      </w:r>
      <w:r w:rsidR="00E626D9">
        <w:rPr>
          <w:rFonts w:ascii="Arial" w:hAnsi="Arial" w:cs="Arial"/>
          <w:sz w:val="24"/>
          <w:szCs w:val="24"/>
        </w:rPr>
        <w:t xml:space="preserve"> </w:t>
      </w:r>
      <w:r w:rsidR="00E626D9" w:rsidRPr="00E626D9">
        <w:rPr>
          <w:rFonts w:ascii="Arial" w:hAnsi="Arial" w:cs="Arial"/>
          <w:sz w:val="24"/>
          <w:szCs w:val="24"/>
        </w:rPr>
        <w:t xml:space="preserve">(Urban </w:t>
      </w:r>
      <w:r w:rsidR="00E626D9" w:rsidRPr="00E626D9">
        <w:rPr>
          <w:rFonts w:ascii="Arial" w:hAnsi="Arial" w:cs="Arial"/>
          <w:i/>
          <w:iCs/>
          <w:sz w:val="24"/>
          <w:szCs w:val="24"/>
        </w:rPr>
        <w:t>et al</w:t>
      </w:r>
      <w:r w:rsidR="00E626D9" w:rsidRPr="00E626D9">
        <w:rPr>
          <w:rFonts w:ascii="Arial" w:hAnsi="Arial" w:cs="Arial"/>
          <w:sz w:val="24"/>
          <w:szCs w:val="24"/>
        </w:rPr>
        <w:t>., 2023).</w:t>
      </w:r>
      <w:r w:rsidR="00E626D9">
        <w:rPr>
          <w:rFonts w:ascii="Arial" w:hAnsi="Arial" w:cs="Arial"/>
          <w:sz w:val="24"/>
          <w:szCs w:val="24"/>
        </w:rPr>
        <w:t xml:space="preserve"> </w:t>
      </w:r>
      <w:r w:rsidR="00176D61">
        <w:rPr>
          <w:rFonts w:ascii="Arial" w:hAnsi="Arial" w:cs="Arial"/>
          <w:sz w:val="24"/>
          <w:szCs w:val="24"/>
        </w:rPr>
        <w:t xml:space="preserve">Nordic </w:t>
      </w:r>
      <w:r w:rsidR="00EC51D5">
        <w:rPr>
          <w:rFonts w:ascii="Arial" w:hAnsi="Arial" w:cs="Arial"/>
          <w:sz w:val="24"/>
          <w:szCs w:val="24"/>
        </w:rPr>
        <w:t xml:space="preserve">ethos </w:t>
      </w:r>
      <w:r w:rsidR="001D1594">
        <w:rPr>
          <w:rFonts w:ascii="Arial" w:hAnsi="Arial" w:cs="Arial"/>
          <w:sz w:val="24"/>
          <w:szCs w:val="24"/>
        </w:rPr>
        <w:t>means</w:t>
      </w:r>
      <w:r w:rsidR="00EC51D5">
        <w:rPr>
          <w:rFonts w:ascii="Arial" w:hAnsi="Arial" w:cs="Arial"/>
          <w:sz w:val="24"/>
          <w:szCs w:val="24"/>
        </w:rPr>
        <w:t xml:space="preserve"> </w:t>
      </w:r>
      <w:r w:rsidR="003F7A8D">
        <w:rPr>
          <w:rFonts w:ascii="Arial" w:hAnsi="Arial" w:cs="Arial"/>
          <w:sz w:val="24"/>
          <w:szCs w:val="24"/>
        </w:rPr>
        <w:t xml:space="preserve">that a good early childhood does not belong in </w:t>
      </w:r>
      <w:r w:rsidR="004C764C">
        <w:rPr>
          <w:rFonts w:ascii="Arial" w:hAnsi="Arial" w:cs="Arial"/>
          <w:sz w:val="24"/>
          <w:szCs w:val="24"/>
        </w:rPr>
        <w:t xml:space="preserve">formal lessons </w:t>
      </w:r>
      <w:r w:rsidR="00524934">
        <w:rPr>
          <w:rFonts w:ascii="Arial" w:hAnsi="Arial" w:cs="Arial"/>
          <w:sz w:val="24"/>
          <w:szCs w:val="24"/>
        </w:rPr>
        <w:t>o</w:t>
      </w:r>
      <w:r w:rsidR="004C764C">
        <w:rPr>
          <w:rFonts w:ascii="Arial" w:hAnsi="Arial" w:cs="Arial"/>
          <w:sz w:val="24"/>
          <w:szCs w:val="24"/>
        </w:rPr>
        <w:t xml:space="preserve">r in school-type education so </w:t>
      </w:r>
      <w:r w:rsidR="005069E3">
        <w:rPr>
          <w:rFonts w:ascii="Arial" w:hAnsi="Arial" w:cs="Arial"/>
          <w:sz w:val="24"/>
          <w:szCs w:val="24"/>
        </w:rPr>
        <w:t xml:space="preserve">children do not learn to read </w:t>
      </w:r>
      <w:r w:rsidR="00524934">
        <w:rPr>
          <w:rFonts w:ascii="Arial" w:hAnsi="Arial" w:cs="Arial"/>
          <w:sz w:val="24"/>
          <w:szCs w:val="24"/>
        </w:rPr>
        <w:t xml:space="preserve">here </w:t>
      </w:r>
      <w:r w:rsidR="005069E3">
        <w:rPr>
          <w:rFonts w:ascii="Arial" w:hAnsi="Arial" w:cs="Arial"/>
          <w:sz w:val="24"/>
          <w:szCs w:val="24"/>
        </w:rPr>
        <w:t xml:space="preserve">until they </w:t>
      </w:r>
      <w:r w:rsidR="00524934">
        <w:rPr>
          <w:rFonts w:ascii="Arial" w:hAnsi="Arial" w:cs="Arial"/>
          <w:sz w:val="24"/>
          <w:szCs w:val="24"/>
        </w:rPr>
        <w:t>are six or seven</w:t>
      </w:r>
      <w:r w:rsidR="005F08D7">
        <w:rPr>
          <w:rFonts w:ascii="Arial" w:hAnsi="Arial" w:cs="Arial"/>
          <w:sz w:val="24"/>
          <w:szCs w:val="24"/>
        </w:rPr>
        <w:t>.</w:t>
      </w:r>
      <w:r w:rsidR="00E10C0B">
        <w:rPr>
          <w:rFonts w:ascii="Arial" w:hAnsi="Arial" w:cs="Arial"/>
          <w:sz w:val="24"/>
          <w:szCs w:val="24"/>
        </w:rPr>
        <w:t xml:space="preserve"> Despite this</w:t>
      </w:r>
      <w:r w:rsidR="0058265C">
        <w:rPr>
          <w:rFonts w:ascii="Arial" w:hAnsi="Arial" w:cs="Arial"/>
          <w:sz w:val="24"/>
          <w:szCs w:val="24"/>
        </w:rPr>
        <w:t xml:space="preserve"> </w:t>
      </w:r>
      <w:r w:rsidR="0058265C" w:rsidRPr="0058265C">
        <w:rPr>
          <w:rFonts w:ascii="Arial" w:hAnsi="Arial" w:cs="Arial"/>
          <w:sz w:val="24"/>
          <w:szCs w:val="24"/>
        </w:rPr>
        <w:t xml:space="preserve">Jahreie (2023) reports that there has been an increased use of standardised language assessment tools and a turn towards the “schoolification” in Nordic ECEC especially with minority language children. When pedagogues assess their ‘lingual readiness’, they are unintentionally reproducing educational outcomes for children from </w:t>
      </w:r>
      <w:r w:rsidR="001A2DC6" w:rsidRPr="0058265C">
        <w:rPr>
          <w:rFonts w:ascii="Arial" w:hAnsi="Arial" w:cs="Arial"/>
          <w:sz w:val="24"/>
          <w:szCs w:val="24"/>
        </w:rPr>
        <w:t>low-income</w:t>
      </w:r>
      <w:r w:rsidR="0058265C" w:rsidRPr="0058265C">
        <w:rPr>
          <w:rFonts w:ascii="Arial" w:hAnsi="Arial" w:cs="Arial"/>
          <w:sz w:val="24"/>
          <w:szCs w:val="24"/>
        </w:rPr>
        <w:t xml:space="preserve"> immigrant backgrounds as well as native majority children.</w:t>
      </w:r>
      <w:r w:rsidR="00E10C0B">
        <w:rPr>
          <w:rFonts w:ascii="Arial" w:hAnsi="Arial" w:cs="Arial"/>
          <w:sz w:val="24"/>
          <w:szCs w:val="24"/>
        </w:rPr>
        <w:t xml:space="preserve"> </w:t>
      </w:r>
    </w:p>
    <w:p w14:paraId="2609B99B" w14:textId="36C9152C" w:rsidR="009F2B14" w:rsidRPr="00305716" w:rsidRDefault="00AC72F6" w:rsidP="009F2B14">
      <w:pPr>
        <w:rPr>
          <w:rFonts w:ascii="Arial" w:hAnsi="Arial" w:cs="Arial"/>
          <w:sz w:val="24"/>
          <w:szCs w:val="24"/>
        </w:rPr>
      </w:pPr>
      <w:r>
        <w:rPr>
          <w:rFonts w:ascii="Arial" w:hAnsi="Arial" w:cs="Arial"/>
          <w:sz w:val="24"/>
          <w:szCs w:val="24"/>
        </w:rPr>
        <w:t xml:space="preserve">Nordic early years curricula </w:t>
      </w:r>
      <w:r w:rsidR="0095112D">
        <w:rPr>
          <w:rFonts w:ascii="Arial" w:hAnsi="Arial" w:cs="Arial"/>
          <w:sz w:val="24"/>
          <w:szCs w:val="24"/>
        </w:rPr>
        <w:t>do</w:t>
      </w:r>
      <w:r>
        <w:rPr>
          <w:rFonts w:ascii="Arial" w:hAnsi="Arial" w:cs="Arial"/>
          <w:sz w:val="24"/>
          <w:szCs w:val="24"/>
        </w:rPr>
        <w:t xml:space="preserve"> no</w:t>
      </w:r>
      <w:r w:rsidR="00E64244">
        <w:rPr>
          <w:rFonts w:ascii="Arial" w:hAnsi="Arial" w:cs="Arial"/>
          <w:sz w:val="24"/>
          <w:szCs w:val="24"/>
        </w:rPr>
        <w:t xml:space="preserve">t have outcomes or measures and </w:t>
      </w:r>
      <w:r w:rsidR="00C42A54">
        <w:rPr>
          <w:rFonts w:ascii="Arial" w:hAnsi="Arial" w:cs="Arial"/>
          <w:sz w:val="24"/>
          <w:szCs w:val="24"/>
        </w:rPr>
        <w:t>instead</w:t>
      </w:r>
      <w:r w:rsidR="00E64244">
        <w:rPr>
          <w:rFonts w:ascii="Arial" w:hAnsi="Arial" w:cs="Arial"/>
          <w:sz w:val="24"/>
          <w:szCs w:val="24"/>
        </w:rPr>
        <w:t xml:space="preserve"> focuses on a child’s readiness for school</w:t>
      </w:r>
      <w:r w:rsidR="00B93319">
        <w:rPr>
          <w:rFonts w:ascii="Arial" w:hAnsi="Arial" w:cs="Arial"/>
          <w:sz w:val="24"/>
          <w:szCs w:val="24"/>
        </w:rPr>
        <w:t xml:space="preserve"> </w:t>
      </w:r>
      <w:r w:rsidR="00B93319" w:rsidRPr="00B93319">
        <w:rPr>
          <w:rFonts w:ascii="Arial" w:hAnsi="Arial" w:cs="Arial"/>
          <w:sz w:val="24"/>
          <w:szCs w:val="24"/>
        </w:rPr>
        <w:t>(Alasuutari, Markström and Vallberg-Roth, 2014)</w:t>
      </w:r>
      <w:r w:rsidR="001D1594">
        <w:rPr>
          <w:rFonts w:ascii="Arial" w:hAnsi="Arial" w:cs="Arial"/>
          <w:sz w:val="24"/>
          <w:szCs w:val="24"/>
        </w:rPr>
        <w:t xml:space="preserve">. </w:t>
      </w:r>
      <w:r w:rsidR="00A76F44">
        <w:rPr>
          <w:rFonts w:ascii="Arial" w:hAnsi="Arial" w:cs="Arial"/>
          <w:sz w:val="24"/>
          <w:szCs w:val="24"/>
        </w:rPr>
        <w:t>In research by</w:t>
      </w:r>
      <w:r w:rsidR="00A76F44" w:rsidRPr="00A76F44">
        <w:rPr>
          <w:rFonts w:ascii="Roboto" w:hAnsi="Roboto"/>
          <w:color w:val="2C3E50"/>
          <w:sz w:val="23"/>
          <w:szCs w:val="23"/>
          <w:shd w:val="clear" w:color="auto" w:fill="FFFFFF"/>
        </w:rPr>
        <w:t xml:space="preserve"> </w:t>
      </w:r>
      <w:r w:rsidR="00A76F44" w:rsidRPr="00A76F44">
        <w:rPr>
          <w:rFonts w:ascii="Arial" w:hAnsi="Arial" w:cs="Arial"/>
          <w:sz w:val="24"/>
          <w:szCs w:val="24"/>
        </w:rPr>
        <w:t>Kjær, Bach and Dannesboe</w:t>
      </w:r>
      <w:r w:rsidR="00A76F44">
        <w:rPr>
          <w:rFonts w:ascii="Arial" w:hAnsi="Arial" w:cs="Arial"/>
          <w:sz w:val="24"/>
          <w:szCs w:val="24"/>
        </w:rPr>
        <w:t xml:space="preserve"> (</w:t>
      </w:r>
      <w:r w:rsidR="00A76F44" w:rsidRPr="00A76F44">
        <w:rPr>
          <w:rFonts w:ascii="Arial" w:hAnsi="Arial" w:cs="Arial"/>
          <w:sz w:val="24"/>
          <w:szCs w:val="24"/>
        </w:rPr>
        <w:t>2020)</w:t>
      </w:r>
      <w:r w:rsidR="00A76F44">
        <w:rPr>
          <w:rFonts w:ascii="Arial" w:hAnsi="Arial" w:cs="Arial"/>
          <w:sz w:val="24"/>
          <w:szCs w:val="24"/>
        </w:rPr>
        <w:t xml:space="preserve"> s</w:t>
      </w:r>
      <w:r w:rsidR="008A46C3">
        <w:rPr>
          <w:rFonts w:ascii="Arial" w:hAnsi="Arial" w:cs="Arial"/>
          <w:sz w:val="24"/>
          <w:szCs w:val="24"/>
        </w:rPr>
        <w:t>chool readines</w:t>
      </w:r>
      <w:r w:rsidR="00CA41F1">
        <w:rPr>
          <w:rFonts w:ascii="Arial" w:hAnsi="Arial" w:cs="Arial"/>
          <w:sz w:val="24"/>
          <w:szCs w:val="24"/>
        </w:rPr>
        <w:t xml:space="preserve">s </w:t>
      </w:r>
      <w:r w:rsidR="00EA20DF">
        <w:rPr>
          <w:rFonts w:ascii="Arial" w:hAnsi="Arial" w:cs="Arial"/>
          <w:sz w:val="24"/>
          <w:szCs w:val="24"/>
        </w:rPr>
        <w:t xml:space="preserve">is described </w:t>
      </w:r>
      <w:r w:rsidR="00441373">
        <w:rPr>
          <w:rFonts w:ascii="Arial" w:hAnsi="Arial" w:cs="Arial"/>
          <w:sz w:val="24"/>
          <w:szCs w:val="24"/>
        </w:rPr>
        <w:t>as a child being socially</w:t>
      </w:r>
      <w:r w:rsidR="007850A2">
        <w:rPr>
          <w:rFonts w:ascii="Arial" w:hAnsi="Arial" w:cs="Arial"/>
          <w:sz w:val="24"/>
          <w:szCs w:val="24"/>
        </w:rPr>
        <w:t xml:space="preserve"> and emotionally </w:t>
      </w:r>
      <w:r w:rsidR="00441373">
        <w:rPr>
          <w:rFonts w:ascii="Arial" w:hAnsi="Arial" w:cs="Arial"/>
          <w:sz w:val="24"/>
          <w:szCs w:val="24"/>
        </w:rPr>
        <w:t>ready for sc</w:t>
      </w:r>
      <w:r w:rsidR="00EC4D77">
        <w:rPr>
          <w:rFonts w:ascii="Arial" w:hAnsi="Arial" w:cs="Arial"/>
          <w:sz w:val="24"/>
          <w:szCs w:val="24"/>
        </w:rPr>
        <w:t>hool, not academically ready</w:t>
      </w:r>
      <w:r w:rsidR="00A76F44">
        <w:rPr>
          <w:rFonts w:ascii="Arial" w:hAnsi="Arial" w:cs="Arial"/>
          <w:sz w:val="24"/>
          <w:szCs w:val="24"/>
        </w:rPr>
        <w:t xml:space="preserve">. </w:t>
      </w:r>
      <w:r w:rsidR="002C6FF0">
        <w:rPr>
          <w:rFonts w:ascii="Arial" w:hAnsi="Arial" w:cs="Arial"/>
          <w:sz w:val="24"/>
          <w:szCs w:val="24"/>
        </w:rPr>
        <w:t xml:space="preserve">When a child </w:t>
      </w:r>
      <w:r w:rsidR="00424DD6">
        <w:rPr>
          <w:rFonts w:ascii="Arial" w:hAnsi="Arial" w:cs="Arial"/>
          <w:sz w:val="24"/>
          <w:szCs w:val="24"/>
        </w:rPr>
        <w:t>can handle themselves in social contexts</w:t>
      </w:r>
      <w:r w:rsidR="00B06B3C">
        <w:rPr>
          <w:rFonts w:ascii="Arial" w:hAnsi="Arial" w:cs="Arial"/>
          <w:sz w:val="24"/>
          <w:szCs w:val="24"/>
        </w:rPr>
        <w:t xml:space="preserve"> in ECEC</w:t>
      </w:r>
      <w:r w:rsidR="009E3396">
        <w:rPr>
          <w:rFonts w:ascii="Arial" w:hAnsi="Arial" w:cs="Arial"/>
          <w:sz w:val="24"/>
          <w:szCs w:val="24"/>
        </w:rPr>
        <w:t xml:space="preserve">, </w:t>
      </w:r>
      <w:r w:rsidR="00B745F6">
        <w:rPr>
          <w:rFonts w:ascii="Arial" w:hAnsi="Arial" w:cs="Arial"/>
          <w:sz w:val="24"/>
          <w:szCs w:val="24"/>
        </w:rPr>
        <w:t>they are considered</w:t>
      </w:r>
      <w:r w:rsidR="006131A2">
        <w:rPr>
          <w:rFonts w:ascii="Arial" w:hAnsi="Arial" w:cs="Arial"/>
          <w:sz w:val="24"/>
          <w:szCs w:val="24"/>
        </w:rPr>
        <w:t xml:space="preserve"> to be ready for </w:t>
      </w:r>
      <w:r w:rsidR="006035DE">
        <w:rPr>
          <w:rFonts w:ascii="Arial" w:hAnsi="Arial" w:cs="Arial"/>
          <w:sz w:val="24"/>
          <w:szCs w:val="24"/>
        </w:rPr>
        <w:t xml:space="preserve">the conformities of </w:t>
      </w:r>
      <w:r w:rsidR="00575DA2">
        <w:rPr>
          <w:rFonts w:ascii="Arial" w:hAnsi="Arial" w:cs="Arial"/>
          <w:sz w:val="24"/>
          <w:szCs w:val="24"/>
        </w:rPr>
        <w:t xml:space="preserve">primary school. </w:t>
      </w:r>
      <w:r w:rsidR="003C2AFC">
        <w:rPr>
          <w:rFonts w:ascii="Arial" w:hAnsi="Arial" w:cs="Arial"/>
          <w:sz w:val="24"/>
          <w:szCs w:val="24"/>
        </w:rPr>
        <w:t xml:space="preserve">The idea is that </w:t>
      </w:r>
      <w:r w:rsidR="009A703E">
        <w:rPr>
          <w:rFonts w:ascii="Arial" w:hAnsi="Arial" w:cs="Arial"/>
          <w:sz w:val="24"/>
          <w:szCs w:val="24"/>
        </w:rPr>
        <w:t xml:space="preserve">when a child is socially developed, </w:t>
      </w:r>
      <w:r w:rsidR="009B40AE">
        <w:rPr>
          <w:rFonts w:ascii="Arial" w:hAnsi="Arial" w:cs="Arial"/>
          <w:sz w:val="24"/>
          <w:szCs w:val="24"/>
        </w:rPr>
        <w:t>academic interests happen naturally,</w:t>
      </w:r>
      <w:r w:rsidR="009A703E">
        <w:rPr>
          <w:rFonts w:ascii="Arial" w:hAnsi="Arial" w:cs="Arial"/>
          <w:sz w:val="24"/>
          <w:szCs w:val="24"/>
        </w:rPr>
        <w:t xml:space="preserve"> especially </w:t>
      </w:r>
      <w:r w:rsidR="00095997">
        <w:rPr>
          <w:rFonts w:ascii="Arial" w:hAnsi="Arial" w:cs="Arial"/>
          <w:sz w:val="24"/>
          <w:szCs w:val="24"/>
        </w:rPr>
        <w:t>whe</w:t>
      </w:r>
      <w:r w:rsidR="00B13B26">
        <w:rPr>
          <w:rFonts w:ascii="Arial" w:hAnsi="Arial" w:cs="Arial"/>
          <w:sz w:val="24"/>
          <w:szCs w:val="24"/>
        </w:rPr>
        <w:t xml:space="preserve">re it has not been </w:t>
      </w:r>
      <w:r w:rsidR="00095997">
        <w:rPr>
          <w:rFonts w:ascii="Arial" w:hAnsi="Arial" w:cs="Arial"/>
          <w:sz w:val="24"/>
          <w:szCs w:val="24"/>
        </w:rPr>
        <w:t>forced onto children and where it is made part of play</w:t>
      </w:r>
      <w:r w:rsidR="006448D4">
        <w:rPr>
          <w:rFonts w:ascii="Arial" w:hAnsi="Arial" w:cs="Arial"/>
          <w:sz w:val="24"/>
          <w:szCs w:val="24"/>
        </w:rPr>
        <w:t xml:space="preserve">. </w:t>
      </w:r>
      <w:r w:rsidR="00765342">
        <w:rPr>
          <w:rFonts w:ascii="Arial" w:hAnsi="Arial" w:cs="Arial"/>
          <w:sz w:val="24"/>
          <w:szCs w:val="24"/>
        </w:rPr>
        <w:t>However,</w:t>
      </w:r>
      <w:r w:rsidR="006341B7">
        <w:rPr>
          <w:rFonts w:ascii="Arial" w:hAnsi="Arial" w:cs="Arial"/>
          <w:sz w:val="24"/>
          <w:szCs w:val="24"/>
        </w:rPr>
        <w:t xml:space="preserve"> </w:t>
      </w:r>
      <w:r w:rsidR="00050B2D">
        <w:rPr>
          <w:rFonts w:ascii="Arial" w:hAnsi="Arial" w:cs="Arial"/>
          <w:sz w:val="24"/>
          <w:szCs w:val="24"/>
        </w:rPr>
        <w:t xml:space="preserve">perceptions of the term “school readiness” </w:t>
      </w:r>
      <w:r w:rsidR="00E000FA">
        <w:rPr>
          <w:rFonts w:ascii="Arial" w:hAnsi="Arial" w:cs="Arial"/>
          <w:sz w:val="24"/>
          <w:szCs w:val="24"/>
        </w:rPr>
        <w:t xml:space="preserve">vary between </w:t>
      </w:r>
      <w:r w:rsidR="00F2355D">
        <w:rPr>
          <w:rFonts w:ascii="Arial" w:hAnsi="Arial" w:cs="Arial"/>
          <w:sz w:val="24"/>
          <w:szCs w:val="24"/>
        </w:rPr>
        <w:t>ECEC peda</w:t>
      </w:r>
      <w:r w:rsidR="00D74799">
        <w:rPr>
          <w:rFonts w:ascii="Arial" w:hAnsi="Arial" w:cs="Arial"/>
          <w:sz w:val="24"/>
          <w:szCs w:val="24"/>
        </w:rPr>
        <w:t xml:space="preserve">gogues and </w:t>
      </w:r>
      <w:r w:rsidR="00F855F1">
        <w:rPr>
          <w:rFonts w:ascii="Arial" w:hAnsi="Arial" w:cs="Arial"/>
          <w:sz w:val="24"/>
          <w:szCs w:val="24"/>
        </w:rPr>
        <w:t>primary school teachers</w:t>
      </w:r>
      <w:r w:rsidR="0027677B">
        <w:rPr>
          <w:rFonts w:ascii="Arial" w:hAnsi="Arial" w:cs="Arial"/>
          <w:sz w:val="24"/>
          <w:szCs w:val="24"/>
        </w:rPr>
        <w:t xml:space="preserve"> according to </w:t>
      </w:r>
      <w:r w:rsidR="0027677B" w:rsidRPr="0027677B">
        <w:rPr>
          <w:rFonts w:ascii="Arial" w:hAnsi="Arial" w:cs="Arial"/>
          <w:sz w:val="24"/>
          <w:szCs w:val="24"/>
        </w:rPr>
        <w:t xml:space="preserve">Jahreie </w:t>
      </w:r>
      <w:r w:rsidR="0027677B">
        <w:rPr>
          <w:rFonts w:ascii="Arial" w:hAnsi="Arial" w:cs="Arial"/>
          <w:sz w:val="24"/>
          <w:szCs w:val="24"/>
        </w:rPr>
        <w:t>(</w:t>
      </w:r>
      <w:r w:rsidR="0027677B" w:rsidRPr="0027677B">
        <w:rPr>
          <w:rFonts w:ascii="Arial" w:hAnsi="Arial" w:cs="Arial"/>
          <w:sz w:val="24"/>
          <w:szCs w:val="24"/>
        </w:rPr>
        <w:t>202</w:t>
      </w:r>
      <w:r w:rsidR="009B477C">
        <w:rPr>
          <w:rFonts w:ascii="Arial" w:hAnsi="Arial" w:cs="Arial"/>
          <w:sz w:val="24"/>
          <w:szCs w:val="24"/>
        </w:rPr>
        <w:t>4</w:t>
      </w:r>
      <w:r w:rsidR="0027677B" w:rsidRPr="0027677B">
        <w:rPr>
          <w:rFonts w:ascii="Arial" w:hAnsi="Arial" w:cs="Arial"/>
          <w:sz w:val="24"/>
          <w:szCs w:val="24"/>
        </w:rPr>
        <w:t>)</w:t>
      </w:r>
      <w:r w:rsidR="0027677B">
        <w:rPr>
          <w:rFonts w:ascii="Arial" w:hAnsi="Arial" w:cs="Arial"/>
          <w:sz w:val="24"/>
          <w:szCs w:val="24"/>
        </w:rPr>
        <w:t xml:space="preserve">. </w:t>
      </w:r>
      <w:r w:rsidR="00324858">
        <w:rPr>
          <w:rFonts w:ascii="Arial" w:hAnsi="Arial" w:cs="Arial"/>
          <w:sz w:val="24"/>
          <w:szCs w:val="24"/>
        </w:rPr>
        <w:t>Whilst c</w:t>
      </w:r>
      <w:r w:rsidR="00101E54">
        <w:rPr>
          <w:rFonts w:ascii="Arial" w:hAnsi="Arial" w:cs="Arial"/>
          <w:sz w:val="24"/>
          <w:szCs w:val="24"/>
        </w:rPr>
        <w:t xml:space="preserve">hildren’s self-sufficiency </w:t>
      </w:r>
      <w:r w:rsidR="00BD400F">
        <w:rPr>
          <w:rFonts w:ascii="Arial" w:hAnsi="Arial" w:cs="Arial"/>
          <w:sz w:val="24"/>
          <w:szCs w:val="24"/>
        </w:rPr>
        <w:t xml:space="preserve">and socio-emotional </w:t>
      </w:r>
      <w:r w:rsidR="00101E54">
        <w:rPr>
          <w:rFonts w:ascii="Arial" w:hAnsi="Arial" w:cs="Arial"/>
          <w:sz w:val="24"/>
          <w:szCs w:val="24"/>
        </w:rPr>
        <w:t xml:space="preserve">skills </w:t>
      </w:r>
      <w:r w:rsidR="00BD400F">
        <w:rPr>
          <w:rFonts w:ascii="Arial" w:hAnsi="Arial" w:cs="Arial"/>
          <w:sz w:val="24"/>
          <w:szCs w:val="24"/>
        </w:rPr>
        <w:t>are more important to pedagogues</w:t>
      </w:r>
      <w:r w:rsidR="00455A77">
        <w:rPr>
          <w:rFonts w:ascii="Arial" w:hAnsi="Arial" w:cs="Arial"/>
          <w:sz w:val="24"/>
          <w:szCs w:val="24"/>
        </w:rPr>
        <w:t xml:space="preserve">, </w:t>
      </w:r>
      <w:r w:rsidR="00692836">
        <w:rPr>
          <w:rFonts w:ascii="Arial" w:hAnsi="Arial" w:cs="Arial"/>
          <w:sz w:val="24"/>
          <w:szCs w:val="24"/>
        </w:rPr>
        <w:t xml:space="preserve">they have an increasing amount of pressure </w:t>
      </w:r>
      <w:r w:rsidR="00B62E50">
        <w:rPr>
          <w:rFonts w:ascii="Arial" w:hAnsi="Arial" w:cs="Arial"/>
          <w:sz w:val="24"/>
          <w:szCs w:val="24"/>
        </w:rPr>
        <w:t>to develop children’s academic skills for primary school.</w:t>
      </w:r>
      <w:r w:rsidR="00DD5108">
        <w:rPr>
          <w:rFonts w:ascii="Arial" w:hAnsi="Arial" w:cs="Arial"/>
          <w:sz w:val="24"/>
          <w:szCs w:val="24"/>
        </w:rPr>
        <w:t xml:space="preserve"> </w:t>
      </w:r>
      <w:r w:rsidR="0049442F" w:rsidRPr="0049442F">
        <w:rPr>
          <w:rFonts w:ascii="Arial" w:hAnsi="Arial" w:cs="Arial"/>
          <w:sz w:val="24"/>
          <w:szCs w:val="24"/>
        </w:rPr>
        <w:t xml:space="preserve">Niklas </w:t>
      </w:r>
      <w:r w:rsidR="0049442F" w:rsidRPr="0049442F">
        <w:rPr>
          <w:rFonts w:ascii="Arial" w:hAnsi="Arial" w:cs="Arial"/>
          <w:i/>
          <w:iCs/>
          <w:sz w:val="24"/>
          <w:szCs w:val="24"/>
        </w:rPr>
        <w:t>et al</w:t>
      </w:r>
      <w:r w:rsidR="0049442F" w:rsidRPr="0049442F">
        <w:rPr>
          <w:rFonts w:ascii="Arial" w:hAnsi="Arial" w:cs="Arial"/>
          <w:sz w:val="24"/>
          <w:szCs w:val="24"/>
        </w:rPr>
        <w:t>.</w:t>
      </w:r>
      <w:r w:rsidR="0049442F">
        <w:rPr>
          <w:rFonts w:ascii="Arial" w:hAnsi="Arial" w:cs="Arial"/>
          <w:sz w:val="24"/>
          <w:szCs w:val="24"/>
        </w:rPr>
        <w:t xml:space="preserve"> (</w:t>
      </w:r>
      <w:r w:rsidR="0049442F" w:rsidRPr="0049442F">
        <w:rPr>
          <w:rFonts w:ascii="Arial" w:hAnsi="Arial" w:cs="Arial"/>
          <w:sz w:val="24"/>
          <w:szCs w:val="24"/>
        </w:rPr>
        <w:t>2018)</w:t>
      </w:r>
      <w:r w:rsidR="0049442F">
        <w:rPr>
          <w:rFonts w:ascii="Arial" w:hAnsi="Arial" w:cs="Arial"/>
          <w:sz w:val="24"/>
          <w:szCs w:val="24"/>
        </w:rPr>
        <w:t xml:space="preserve"> suggest that </w:t>
      </w:r>
      <w:r w:rsidR="00AB7EE5">
        <w:rPr>
          <w:rFonts w:ascii="Arial" w:hAnsi="Arial" w:cs="Arial"/>
          <w:sz w:val="24"/>
          <w:szCs w:val="24"/>
        </w:rPr>
        <w:t xml:space="preserve">focusing on children’s social and emotional </w:t>
      </w:r>
      <w:r w:rsidR="00D40F28">
        <w:rPr>
          <w:rFonts w:ascii="Arial" w:hAnsi="Arial" w:cs="Arial"/>
          <w:sz w:val="24"/>
          <w:szCs w:val="24"/>
        </w:rPr>
        <w:t xml:space="preserve">readiness </w:t>
      </w:r>
      <w:r w:rsidR="005F7D5B">
        <w:rPr>
          <w:rFonts w:ascii="Arial" w:hAnsi="Arial" w:cs="Arial"/>
          <w:sz w:val="24"/>
          <w:szCs w:val="24"/>
        </w:rPr>
        <w:t xml:space="preserve">in ECEC </w:t>
      </w:r>
      <w:r w:rsidR="00D40F28">
        <w:rPr>
          <w:rFonts w:ascii="Arial" w:hAnsi="Arial" w:cs="Arial"/>
          <w:sz w:val="24"/>
          <w:szCs w:val="24"/>
        </w:rPr>
        <w:t xml:space="preserve">could underestimate </w:t>
      </w:r>
      <w:r w:rsidR="005F7D5B">
        <w:rPr>
          <w:rFonts w:ascii="Arial" w:hAnsi="Arial" w:cs="Arial"/>
          <w:sz w:val="24"/>
          <w:szCs w:val="24"/>
        </w:rPr>
        <w:t>children’s capacity for learning</w:t>
      </w:r>
      <w:r w:rsidR="00AB7EE5">
        <w:rPr>
          <w:rFonts w:ascii="Arial" w:hAnsi="Arial" w:cs="Arial"/>
          <w:sz w:val="24"/>
          <w:szCs w:val="24"/>
        </w:rPr>
        <w:t xml:space="preserve"> </w:t>
      </w:r>
      <w:r w:rsidR="00992739">
        <w:rPr>
          <w:rFonts w:ascii="Arial" w:hAnsi="Arial" w:cs="Arial"/>
          <w:sz w:val="24"/>
          <w:szCs w:val="24"/>
        </w:rPr>
        <w:t xml:space="preserve">and reduce their attention and </w:t>
      </w:r>
      <w:r w:rsidR="002F4A02">
        <w:rPr>
          <w:rFonts w:ascii="Arial" w:hAnsi="Arial" w:cs="Arial"/>
          <w:sz w:val="24"/>
          <w:szCs w:val="24"/>
        </w:rPr>
        <w:t xml:space="preserve">thinking </w:t>
      </w:r>
      <w:r w:rsidR="001075E1">
        <w:rPr>
          <w:rFonts w:ascii="Arial" w:hAnsi="Arial" w:cs="Arial"/>
          <w:sz w:val="24"/>
          <w:szCs w:val="24"/>
        </w:rPr>
        <w:t>capabilities</w:t>
      </w:r>
      <w:r w:rsidR="00305716">
        <w:rPr>
          <w:rFonts w:ascii="Arial" w:hAnsi="Arial" w:cs="Arial"/>
          <w:sz w:val="24"/>
          <w:szCs w:val="24"/>
        </w:rPr>
        <w:t>.</w:t>
      </w:r>
      <w:r w:rsidR="00466983">
        <w:rPr>
          <w:rFonts w:ascii="Arial" w:hAnsi="Arial" w:cs="Arial"/>
          <w:sz w:val="24"/>
          <w:szCs w:val="24"/>
        </w:rPr>
        <w:t xml:space="preserve"> </w:t>
      </w:r>
      <w:r w:rsidR="00DD3284">
        <w:rPr>
          <w:rFonts w:ascii="Arial" w:hAnsi="Arial" w:cs="Arial"/>
          <w:sz w:val="24"/>
          <w:szCs w:val="24"/>
        </w:rPr>
        <w:t xml:space="preserve"> </w:t>
      </w:r>
    </w:p>
    <w:p w14:paraId="12F64BDD" w14:textId="6B5C235B" w:rsidR="001D4DB1" w:rsidRDefault="001B58CE" w:rsidP="001D4DB1">
      <w:pPr>
        <w:rPr>
          <w:rFonts w:ascii="Arial" w:hAnsi="Arial" w:cs="Arial"/>
          <w:color w:val="FF0000"/>
          <w:sz w:val="24"/>
          <w:szCs w:val="24"/>
        </w:rPr>
      </w:pPr>
      <w:r>
        <w:rPr>
          <w:rFonts w:ascii="Arial" w:hAnsi="Arial" w:cs="Arial"/>
          <w:color w:val="000000" w:themeColor="text1"/>
          <w:sz w:val="24"/>
          <w:szCs w:val="24"/>
        </w:rPr>
        <w:t>F</w:t>
      </w:r>
      <w:r w:rsidR="001F16E0">
        <w:rPr>
          <w:rFonts w:ascii="Arial" w:hAnsi="Arial" w:cs="Arial"/>
          <w:color w:val="000000" w:themeColor="text1"/>
          <w:sz w:val="24"/>
          <w:szCs w:val="24"/>
        </w:rPr>
        <w:t>ol</w:t>
      </w:r>
      <w:r>
        <w:rPr>
          <w:rFonts w:ascii="Arial" w:hAnsi="Arial" w:cs="Arial"/>
          <w:color w:val="000000" w:themeColor="text1"/>
          <w:sz w:val="24"/>
          <w:szCs w:val="24"/>
        </w:rPr>
        <w:t>lowing</w:t>
      </w:r>
      <w:r w:rsidR="001F16E0">
        <w:rPr>
          <w:rFonts w:ascii="Arial" w:hAnsi="Arial" w:cs="Arial"/>
          <w:color w:val="000000" w:themeColor="text1"/>
          <w:sz w:val="24"/>
          <w:szCs w:val="24"/>
        </w:rPr>
        <w:t xml:space="preserve"> the</w:t>
      </w:r>
      <w:r w:rsidR="00E15DF9">
        <w:rPr>
          <w:rFonts w:ascii="Arial" w:hAnsi="Arial" w:cs="Arial"/>
          <w:color w:val="000000" w:themeColor="text1"/>
          <w:sz w:val="24"/>
          <w:szCs w:val="24"/>
        </w:rPr>
        <w:t xml:space="preserve"> Foundation Phase</w:t>
      </w:r>
      <w:r w:rsidR="00790A42" w:rsidRPr="009A5EFE">
        <w:rPr>
          <w:rFonts w:ascii="Arial" w:hAnsi="Arial" w:cs="Arial"/>
          <w:color w:val="000000" w:themeColor="text1"/>
          <w:sz w:val="24"/>
          <w:szCs w:val="24"/>
        </w:rPr>
        <w:t xml:space="preserve"> evaluation in 2015</w:t>
      </w:r>
      <w:r w:rsidR="00F83394" w:rsidRPr="009A5EFE">
        <w:rPr>
          <w:rFonts w:ascii="Arial" w:hAnsi="Arial" w:cs="Arial"/>
          <w:color w:val="000000" w:themeColor="text1"/>
          <w:sz w:val="24"/>
          <w:szCs w:val="24"/>
        </w:rPr>
        <w:t xml:space="preserve"> and an accumulation of evidence that </w:t>
      </w:r>
      <w:r w:rsidR="00E15DF9">
        <w:rPr>
          <w:rFonts w:ascii="Arial" w:hAnsi="Arial" w:cs="Arial"/>
          <w:color w:val="000000" w:themeColor="text1"/>
          <w:sz w:val="24"/>
          <w:szCs w:val="24"/>
        </w:rPr>
        <w:t>it</w:t>
      </w:r>
      <w:r w:rsidR="00E5625B" w:rsidRPr="009A5EFE">
        <w:rPr>
          <w:rFonts w:ascii="Arial" w:hAnsi="Arial" w:cs="Arial"/>
          <w:color w:val="000000" w:themeColor="text1"/>
          <w:sz w:val="24"/>
          <w:szCs w:val="24"/>
        </w:rPr>
        <w:t xml:space="preserve"> </w:t>
      </w:r>
      <w:r w:rsidR="00F565A5" w:rsidRPr="009A5EFE">
        <w:rPr>
          <w:rFonts w:ascii="Arial" w:hAnsi="Arial" w:cs="Arial"/>
          <w:color w:val="000000" w:themeColor="text1"/>
          <w:sz w:val="24"/>
          <w:szCs w:val="24"/>
        </w:rPr>
        <w:t>was not enabling young children to achieve wha</w:t>
      </w:r>
      <w:r w:rsidR="00903F48" w:rsidRPr="009A5EFE">
        <w:rPr>
          <w:rFonts w:ascii="Arial" w:hAnsi="Arial" w:cs="Arial"/>
          <w:color w:val="000000" w:themeColor="text1"/>
          <w:sz w:val="24"/>
          <w:szCs w:val="24"/>
        </w:rPr>
        <w:t>t</w:t>
      </w:r>
      <w:r w:rsidR="00F565A5" w:rsidRPr="009A5EFE">
        <w:rPr>
          <w:rFonts w:ascii="Arial" w:hAnsi="Arial" w:cs="Arial"/>
          <w:color w:val="000000" w:themeColor="text1"/>
          <w:sz w:val="24"/>
          <w:szCs w:val="24"/>
        </w:rPr>
        <w:t xml:space="preserve"> they are capable of</w:t>
      </w:r>
      <w:r w:rsidR="00903F48" w:rsidRPr="009A5EFE">
        <w:rPr>
          <w:rFonts w:ascii="Arial" w:hAnsi="Arial" w:cs="Arial"/>
          <w:color w:val="000000" w:themeColor="text1"/>
          <w:sz w:val="24"/>
          <w:szCs w:val="24"/>
        </w:rPr>
        <w:t xml:space="preserve">, </w:t>
      </w:r>
      <w:r w:rsidR="00790A42" w:rsidRPr="009A5EFE">
        <w:rPr>
          <w:rFonts w:ascii="Arial" w:hAnsi="Arial" w:cs="Arial"/>
          <w:color w:val="000000" w:themeColor="text1"/>
          <w:sz w:val="24"/>
          <w:szCs w:val="24"/>
        </w:rPr>
        <w:t xml:space="preserve">Professor Graham Donaldson CB </w:t>
      </w:r>
      <w:r w:rsidR="002024E8" w:rsidRPr="009A5EFE">
        <w:rPr>
          <w:rFonts w:ascii="Arial" w:hAnsi="Arial" w:cs="Arial"/>
          <w:color w:val="000000" w:themeColor="text1"/>
          <w:sz w:val="24"/>
          <w:szCs w:val="24"/>
        </w:rPr>
        <w:t xml:space="preserve">also published </w:t>
      </w:r>
      <w:r w:rsidR="00903F48" w:rsidRPr="009A5EFE">
        <w:rPr>
          <w:rFonts w:ascii="Arial" w:hAnsi="Arial" w:cs="Arial"/>
          <w:color w:val="000000" w:themeColor="text1"/>
          <w:sz w:val="24"/>
          <w:szCs w:val="24"/>
        </w:rPr>
        <w:t>a</w:t>
      </w:r>
      <w:r w:rsidR="002024E8" w:rsidRPr="009A5EFE">
        <w:rPr>
          <w:rFonts w:ascii="Arial" w:hAnsi="Arial" w:cs="Arial"/>
          <w:color w:val="000000" w:themeColor="text1"/>
          <w:sz w:val="24"/>
          <w:szCs w:val="24"/>
        </w:rPr>
        <w:t xml:space="preserve"> comprehensive review </w:t>
      </w:r>
      <w:r w:rsidR="00F14643" w:rsidRPr="009A5EFE">
        <w:rPr>
          <w:rFonts w:ascii="Arial" w:hAnsi="Arial" w:cs="Arial"/>
          <w:color w:val="000000" w:themeColor="text1"/>
          <w:sz w:val="24"/>
          <w:szCs w:val="24"/>
        </w:rPr>
        <w:t>en</w:t>
      </w:r>
      <w:r w:rsidR="00EB1B1D" w:rsidRPr="009A5EFE">
        <w:rPr>
          <w:rFonts w:ascii="Arial" w:hAnsi="Arial" w:cs="Arial"/>
          <w:color w:val="000000" w:themeColor="text1"/>
          <w:sz w:val="24"/>
          <w:szCs w:val="24"/>
        </w:rPr>
        <w:t>titled “</w:t>
      </w:r>
      <w:r w:rsidR="00606D7C" w:rsidRPr="009A5EFE">
        <w:rPr>
          <w:rFonts w:ascii="Arial" w:hAnsi="Arial" w:cs="Arial"/>
          <w:color w:val="000000" w:themeColor="text1"/>
          <w:sz w:val="24"/>
          <w:szCs w:val="24"/>
        </w:rPr>
        <w:t xml:space="preserve">Successful Futures, Curriculum and Assessment in Wales”. </w:t>
      </w:r>
      <w:r w:rsidR="00CE515B" w:rsidRPr="009A5EFE">
        <w:rPr>
          <w:rFonts w:ascii="Arial" w:hAnsi="Arial" w:cs="Arial"/>
          <w:color w:val="000000" w:themeColor="text1"/>
          <w:sz w:val="24"/>
          <w:szCs w:val="24"/>
        </w:rPr>
        <w:t>Hi</w:t>
      </w:r>
      <w:r w:rsidR="00427876" w:rsidRPr="009A5EFE">
        <w:rPr>
          <w:rFonts w:ascii="Arial" w:hAnsi="Arial" w:cs="Arial"/>
          <w:color w:val="000000" w:themeColor="text1"/>
          <w:sz w:val="24"/>
          <w:szCs w:val="24"/>
        </w:rPr>
        <w:t>s</w:t>
      </w:r>
      <w:r w:rsidR="00CE515B" w:rsidRPr="009A5EFE">
        <w:rPr>
          <w:rFonts w:ascii="Arial" w:hAnsi="Arial" w:cs="Arial"/>
          <w:color w:val="000000" w:themeColor="text1"/>
          <w:sz w:val="24"/>
          <w:szCs w:val="24"/>
        </w:rPr>
        <w:t xml:space="preserve"> report highlighted that </w:t>
      </w:r>
      <w:r w:rsidR="006008AC" w:rsidRPr="009A5EFE">
        <w:rPr>
          <w:rFonts w:ascii="Arial" w:hAnsi="Arial" w:cs="Arial"/>
          <w:color w:val="000000" w:themeColor="text1"/>
          <w:sz w:val="24"/>
          <w:szCs w:val="24"/>
        </w:rPr>
        <w:t xml:space="preserve">despite </w:t>
      </w:r>
      <w:r w:rsidR="00DA2342" w:rsidRPr="009A5EFE">
        <w:rPr>
          <w:rFonts w:ascii="Arial" w:hAnsi="Arial" w:cs="Arial"/>
          <w:color w:val="000000" w:themeColor="text1"/>
          <w:sz w:val="24"/>
          <w:szCs w:val="24"/>
        </w:rPr>
        <w:t xml:space="preserve">there still being some way to go to </w:t>
      </w:r>
      <w:r w:rsidR="000D35F9" w:rsidRPr="009A5EFE">
        <w:rPr>
          <w:rFonts w:ascii="Arial" w:hAnsi="Arial" w:cs="Arial"/>
          <w:color w:val="000000" w:themeColor="text1"/>
          <w:sz w:val="24"/>
          <w:szCs w:val="24"/>
        </w:rPr>
        <w:t>establish</w:t>
      </w:r>
      <w:r w:rsidR="00AB2335" w:rsidRPr="009A5EFE">
        <w:rPr>
          <w:rFonts w:ascii="Arial" w:hAnsi="Arial" w:cs="Arial"/>
          <w:color w:val="000000" w:themeColor="text1"/>
          <w:sz w:val="24"/>
          <w:szCs w:val="24"/>
        </w:rPr>
        <w:t xml:space="preserve"> the learning through play philosophy, </w:t>
      </w:r>
      <w:r w:rsidR="006E3455" w:rsidRPr="009A5EFE">
        <w:rPr>
          <w:rFonts w:ascii="Arial" w:hAnsi="Arial" w:cs="Arial"/>
          <w:color w:val="000000" w:themeColor="text1"/>
          <w:sz w:val="24"/>
          <w:szCs w:val="24"/>
        </w:rPr>
        <w:t>the ethos, principles and pedagogy of the Foundation Phase</w:t>
      </w:r>
      <w:r w:rsidR="00517E91" w:rsidRPr="009A5EFE">
        <w:rPr>
          <w:rFonts w:ascii="Arial" w:hAnsi="Arial" w:cs="Arial"/>
          <w:color w:val="000000" w:themeColor="text1"/>
          <w:sz w:val="24"/>
          <w:szCs w:val="24"/>
        </w:rPr>
        <w:t xml:space="preserve"> </w:t>
      </w:r>
      <w:r w:rsidR="00427876" w:rsidRPr="009A5EFE">
        <w:rPr>
          <w:rFonts w:ascii="Arial" w:hAnsi="Arial" w:cs="Arial"/>
          <w:color w:val="000000" w:themeColor="text1"/>
          <w:sz w:val="24"/>
          <w:szCs w:val="24"/>
        </w:rPr>
        <w:t>was</w:t>
      </w:r>
      <w:r w:rsidR="00517E91" w:rsidRPr="009A5EFE">
        <w:rPr>
          <w:rFonts w:ascii="Arial" w:hAnsi="Arial" w:cs="Arial"/>
          <w:color w:val="000000" w:themeColor="text1"/>
          <w:sz w:val="24"/>
          <w:szCs w:val="24"/>
        </w:rPr>
        <w:t xml:space="preserve"> a significant strength </w:t>
      </w:r>
      <w:r w:rsidR="00EB264B" w:rsidRPr="009A5EFE">
        <w:rPr>
          <w:rFonts w:ascii="Arial" w:hAnsi="Arial" w:cs="Arial"/>
          <w:color w:val="000000" w:themeColor="text1"/>
          <w:sz w:val="24"/>
          <w:szCs w:val="24"/>
        </w:rPr>
        <w:t xml:space="preserve">and that a new curriculum </w:t>
      </w:r>
      <w:r w:rsidR="00083154" w:rsidRPr="009A5EFE">
        <w:rPr>
          <w:rFonts w:ascii="Arial" w:hAnsi="Arial" w:cs="Arial"/>
          <w:color w:val="000000" w:themeColor="text1"/>
          <w:sz w:val="24"/>
          <w:szCs w:val="24"/>
        </w:rPr>
        <w:t xml:space="preserve">based on Areas of Learning and Experience </w:t>
      </w:r>
      <w:r w:rsidR="00427876" w:rsidRPr="009A5EFE">
        <w:rPr>
          <w:rFonts w:ascii="Arial" w:hAnsi="Arial" w:cs="Arial"/>
          <w:color w:val="000000" w:themeColor="text1"/>
          <w:sz w:val="24"/>
          <w:szCs w:val="24"/>
        </w:rPr>
        <w:t>would</w:t>
      </w:r>
      <w:r w:rsidR="00083154" w:rsidRPr="009A5EFE">
        <w:rPr>
          <w:rFonts w:ascii="Arial" w:hAnsi="Arial" w:cs="Arial"/>
          <w:color w:val="000000" w:themeColor="text1"/>
          <w:sz w:val="24"/>
          <w:szCs w:val="24"/>
        </w:rPr>
        <w:t xml:space="preserve"> enable settings to build </w:t>
      </w:r>
      <w:r w:rsidR="003215B0" w:rsidRPr="009A5EFE">
        <w:rPr>
          <w:rFonts w:ascii="Arial" w:hAnsi="Arial" w:cs="Arial"/>
          <w:color w:val="000000" w:themeColor="text1"/>
          <w:sz w:val="24"/>
          <w:szCs w:val="24"/>
        </w:rPr>
        <w:t xml:space="preserve">on </w:t>
      </w:r>
      <w:r w:rsidR="00842BD9" w:rsidRPr="009A5EFE">
        <w:rPr>
          <w:rFonts w:ascii="Arial" w:hAnsi="Arial" w:cs="Arial"/>
          <w:color w:val="000000" w:themeColor="text1"/>
          <w:sz w:val="24"/>
          <w:szCs w:val="24"/>
        </w:rPr>
        <w:t>their</w:t>
      </w:r>
      <w:r w:rsidR="000177CA" w:rsidRPr="009A5EFE">
        <w:rPr>
          <w:rFonts w:ascii="Arial" w:hAnsi="Arial" w:cs="Arial"/>
          <w:color w:val="000000" w:themeColor="text1"/>
          <w:sz w:val="24"/>
          <w:szCs w:val="24"/>
        </w:rPr>
        <w:t xml:space="preserve"> creativity and flexibility</w:t>
      </w:r>
      <w:r w:rsidR="006C23AD" w:rsidRPr="009A5EFE">
        <w:rPr>
          <w:rFonts w:ascii="Arial" w:hAnsi="Arial" w:cs="Arial"/>
          <w:color w:val="000000" w:themeColor="text1"/>
          <w:sz w:val="24"/>
          <w:szCs w:val="24"/>
        </w:rPr>
        <w:t> (Donaldson, 2015)</w:t>
      </w:r>
      <w:r w:rsidR="00842BD9" w:rsidRPr="009A5EFE">
        <w:rPr>
          <w:rFonts w:ascii="Arial" w:hAnsi="Arial" w:cs="Arial"/>
          <w:color w:val="000000" w:themeColor="text1"/>
          <w:sz w:val="24"/>
          <w:szCs w:val="24"/>
        </w:rPr>
        <w:t xml:space="preserve">. </w:t>
      </w:r>
      <w:r w:rsidR="009919EB">
        <w:rPr>
          <w:rFonts w:ascii="Arial" w:hAnsi="Arial" w:cs="Arial"/>
          <w:color w:val="000000" w:themeColor="text1"/>
          <w:sz w:val="24"/>
          <w:szCs w:val="24"/>
        </w:rPr>
        <w:t xml:space="preserve">It also suggested that </w:t>
      </w:r>
      <w:r w:rsidR="00CB4621">
        <w:rPr>
          <w:rFonts w:ascii="Arial" w:hAnsi="Arial" w:cs="Arial"/>
          <w:color w:val="000000" w:themeColor="text1"/>
          <w:sz w:val="24"/>
          <w:szCs w:val="24"/>
        </w:rPr>
        <w:t>each child should have their own unique roadmap</w:t>
      </w:r>
      <w:r w:rsidR="00684DF6">
        <w:rPr>
          <w:rFonts w:ascii="Arial" w:hAnsi="Arial" w:cs="Arial"/>
          <w:color w:val="000000" w:themeColor="text1"/>
          <w:sz w:val="24"/>
          <w:szCs w:val="24"/>
        </w:rPr>
        <w:t xml:space="preserve"> of progression steps rather than </w:t>
      </w:r>
      <w:r w:rsidR="00352183">
        <w:rPr>
          <w:rFonts w:ascii="Arial" w:hAnsi="Arial" w:cs="Arial"/>
          <w:color w:val="000000" w:themeColor="text1"/>
          <w:sz w:val="24"/>
          <w:szCs w:val="24"/>
        </w:rPr>
        <w:t>levels of achievement</w:t>
      </w:r>
      <w:r w:rsidR="00E41B1F">
        <w:rPr>
          <w:rFonts w:ascii="Arial" w:hAnsi="Arial" w:cs="Arial"/>
          <w:color w:val="000000" w:themeColor="text1"/>
          <w:sz w:val="24"/>
          <w:szCs w:val="24"/>
        </w:rPr>
        <w:t xml:space="preserve"> to help avoid </w:t>
      </w:r>
      <w:r w:rsidR="006C3B1B">
        <w:rPr>
          <w:rFonts w:ascii="Arial" w:hAnsi="Arial" w:cs="Arial"/>
          <w:color w:val="000000" w:themeColor="text1"/>
          <w:sz w:val="24"/>
          <w:szCs w:val="24"/>
        </w:rPr>
        <w:t xml:space="preserve">universal expectations. </w:t>
      </w:r>
      <w:r w:rsidR="00691D99" w:rsidRPr="009A5EFE">
        <w:rPr>
          <w:rFonts w:ascii="Arial" w:hAnsi="Arial" w:cs="Arial"/>
          <w:color w:val="000000" w:themeColor="text1"/>
          <w:sz w:val="24"/>
          <w:szCs w:val="24"/>
        </w:rPr>
        <w:t xml:space="preserve">Hence, </w:t>
      </w:r>
      <w:r w:rsidR="001D4DB1" w:rsidRPr="009A5EFE">
        <w:rPr>
          <w:rFonts w:ascii="Arial" w:hAnsi="Arial" w:cs="Arial"/>
          <w:color w:val="000000" w:themeColor="text1"/>
          <w:sz w:val="24"/>
          <w:szCs w:val="24"/>
        </w:rPr>
        <w:t>due to our rapidly changing world, by 2026, all learners will be educated through The New Curriculum for Wales</w:t>
      </w:r>
      <w:r w:rsidR="005E0045" w:rsidRPr="009A5EFE">
        <w:rPr>
          <w:rFonts w:ascii="Arial" w:hAnsi="Arial" w:cs="Arial"/>
          <w:color w:val="000000" w:themeColor="text1"/>
          <w:sz w:val="24"/>
          <w:szCs w:val="24"/>
        </w:rPr>
        <w:t xml:space="preserve"> which was</w:t>
      </w:r>
      <w:r w:rsidR="001D4DB1" w:rsidRPr="009A5EFE">
        <w:rPr>
          <w:rFonts w:ascii="Arial" w:hAnsi="Arial" w:cs="Arial"/>
          <w:color w:val="000000" w:themeColor="text1"/>
          <w:sz w:val="24"/>
          <w:szCs w:val="24"/>
        </w:rPr>
        <w:t xml:space="preserve"> created to ensure children gain the knowledge, experiences and skills they need to do well and reach their full potential (Welsh Government, 2022</w:t>
      </w:r>
      <w:r w:rsidR="006A5655">
        <w:rPr>
          <w:rFonts w:ascii="Arial" w:hAnsi="Arial" w:cs="Arial"/>
          <w:color w:val="000000" w:themeColor="text1"/>
          <w:sz w:val="24"/>
          <w:szCs w:val="24"/>
        </w:rPr>
        <w:t>).</w:t>
      </w:r>
      <w:r w:rsidR="00C16E84" w:rsidRPr="00C16E84">
        <w:rPr>
          <w:rFonts w:ascii="Arial" w:hAnsi="Arial" w:cs="Arial"/>
          <w:color w:val="FF0000"/>
          <w:sz w:val="24"/>
          <w:szCs w:val="24"/>
        </w:rPr>
        <w:t xml:space="preserve"> </w:t>
      </w:r>
    </w:p>
    <w:p w14:paraId="33A48D74" w14:textId="77777777" w:rsidR="00633D98" w:rsidRDefault="00633D98" w:rsidP="001D4DB1">
      <w:pPr>
        <w:rPr>
          <w:rFonts w:ascii="Arial" w:hAnsi="Arial" w:cs="Arial"/>
          <w:color w:val="FF0000"/>
          <w:sz w:val="24"/>
          <w:szCs w:val="24"/>
        </w:rPr>
      </w:pPr>
    </w:p>
    <w:p w14:paraId="0C4B8F9C" w14:textId="77777777" w:rsidR="00633D98" w:rsidRDefault="00633D98" w:rsidP="00633D98">
      <w:pPr>
        <w:rPr>
          <w:rFonts w:ascii="Arial" w:hAnsi="Arial" w:cs="Arial"/>
          <w:b/>
          <w:bCs/>
          <w:color w:val="000000" w:themeColor="text1"/>
          <w:sz w:val="24"/>
          <w:szCs w:val="24"/>
          <w:u w:val="single"/>
        </w:rPr>
      </w:pPr>
    </w:p>
    <w:p w14:paraId="74A9FBDA" w14:textId="77777777" w:rsidR="00633D98" w:rsidRDefault="00633D98" w:rsidP="00633D98">
      <w:pPr>
        <w:rPr>
          <w:rFonts w:ascii="Arial" w:hAnsi="Arial" w:cs="Arial"/>
          <w:b/>
          <w:bCs/>
          <w:color w:val="000000" w:themeColor="text1"/>
          <w:sz w:val="24"/>
          <w:szCs w:val="24"/>
          <w:u w:val="single"/>
        </w:rPr>
      </w:pPr>
    </w:p>
    <w:p w14:paraId="1C172C9E" w14:textId="77777777" w:rsidR="00633D98" w:rsidRDefault="00633D98" w:rsidP="00633D98">
      <w:pPr>
        <w:rPr>
          <w:rFonts w:ascii="Arial" w:hAnsi="Arial" w:cs="Arial"/>
          <w:b/>
          <w:bCs/>
          <w:color w:val="000000" w:themeColor="text1"/>
          <w:sz w:val="24"/>
          <w:szCs w:val="24"/>
          <w:u w:val="single"/>
        </w:rPr>
      </w:pPr>
    </w:p>
    <w:p w14:paraId="5EBF879A" w14:textId="77777777" w:rsidR="00633D98" w:rsidRDefault="00633D98" w:rsidP="00633D98">
      <w:pPr>
        <w:rPr>
          <w:rFonts w:ascii="Arial" w:hAnsi="Arial" w:cs="Arial"/>
          <w:b/>
          <w:bCs/>
          <w:color w:val="000000" w:themeColor="text1"/>
          <w:sz w:val="24"/>
          <w:szCs w:val="24"/>
          <w:u w:val="single"/>
        </w:rPr>
      </w:pPr>
    </w:p>
    <w:p w14:paraId="624BBC8E" w14:textId="6CCC093D" w:rsidR="00633D98" w:rsidRPr="00633D98" w:rsidRDefault="00633D98" w:rsidP="00633D98">
      <w:pPr>
        <w:rPr>
          <w:rFonts w:ascii="Arial" w:hAnsi="Arial" w:cs="Arial"/>
          <w:b/>
          <w:bCs/>
          <w:color w:val="000000" w:themeColor="text1"/>
          <w:sz w:val="24"/>
          <w:szCs w:val="24"/>
          <w:u w:val="single"/>
        </w:rPr>
      </w:pPr>
      <w:r w:rsidRPr="00633D98">
        <w:rPr>
          <w:rFonts w:ascii="Arial" w:hAnsi="Arial" w:cs="Arial"/>
          <w:b/>
          <w:bCs/>
          <w:color w:val="000000" w:themeColor="text1"/>
          <w:sz w:val="24"/>
          <w:szCs w:val="24"/>
          <w:u w:val="single"/>
        </w:rPr>
        <w:lastRenderedPageBreak/>
        <w:t>BLOG</w:t>
      </w:r>
    </w:p>
    <w:p w14:paraId="0E8D7A04" w14:textId="0400E873" w:rsidR="00633D98" w:rsidRPr="00633D98" w:rsidRDefault="00633D98" w:rsidP="00633D98">
      <w:pPr>
        <w:rPr>
          <w:rFonts w:ascii="Arial" w:hAnsi="Arial" w:cs="Arial"/>
          <w:b/>
          <w:bCs/>
          <w:color w:val="000000" w:themeColor="text1"/>
          <w:sz w:val="24"/>
          <w:szCs w:val="24"/>
          <w:u w:val="single"/>
        </w:rPr>
      </w:pPr>
      <w:r w:rsidRPr="00633D98">
        <w:rPr>
          <w:rFonts w:ascii="Arial" w:hAnsi="Arial" w:cs="Arial"/>
          <w:b/>
          <w:bCs/>
          <w:color w:val="000000" w:themeColor="text1"/>
          <w:sz w:val="24"/>
          <w:szCs w:val="24"/>
          <w:u w:val="single"/>
        </w:rPr>
        <w:t>English or Welsh Medium</w:t>
      </w:r>
      <w:r w:rsidR="00E07850">
        <w:rPr>
          <w:rFonts w:ascii="Arial" w:hAnsi="Arial" w:cs="Arial"/>
          <w:b/>
          <w:bCs/>
          <w:color w:val="000000" w:themeColor="text1"/>
          <w:sz w:val="24"/>
          <w:szCs w:val="24"/>
          <w:u w:val="single"/>
        </w:rPr>
        <w:t>? T</w:t>
      </w:r>
      <w:r w:rsidRPr="00633D98">
        <w:rPr>
          <w:rFonts w:ascii="Arial" w:hAnsi="Arial" w:cs="Arial"/>
          <w:b/>
          <w:bCs/>
          <w:color w:val="000000" w:themeColor="text1"/>
          <w:sz w:val="24"/>
          <w:szCs w:val="24"/>
          <w:u w:val="single"/>
        </w:rPr>
        <w:t>he choice is yours</w:t>
      </w:r>
      <w:r w:rsidR="00E07850">
        <w:rPr>
          <w:rFonts w:ascii="Arial" w:hAnsi="Arial" w:cs="Arial"/>
          <w:b/>
          <w:bCs/>
          <w:color w:val="000000" w:themeColor="text1"/>
          <w:sz w:val="24"/>
          <w:szCs w:val="24"/>
          <w:u w:val="single"/>
        </w:rPr>
        <w:t>!</w:t>
      </w:r>
    </w:p>
    <w:p w14:paraId="648EAA8A" w14:textId="77777777" w:rsidR="00633D98" w:rsidRPr="00633D98" w:rsidRDefault="00633D98" w:rsidP="00633D98">
      <w:pPr>
        <w:rPr>
          <w:rFonts w:ascii="Arial" w:hAnsi="Arial" w:cs="Arial"/>
          <w:color w:val="000000" w:themeColor="text1"/>
          <w:sz w:val="24"/>
          <w:szCs w:val="24"/>
        </w:rPr>
      </w:pPr>
      <w:r w:rsidRPr="00633D98">
        <w:rPr>
          <w:rFonts w:ascii="Arial" w:hAnsi="Arial" w:cs="Arial"/>
          <w:color w:val="000000" w:themeColor="text1"/>
          <w:sz w:val="24"/>
          <w:szCs w:val="24"/>
        </w:rPr>
        <w:t xml:space="preserve">How lucky are we to have this choice for our children? Considering it is one of the most important decisions you will ever have to make for your child, how </w:t>
      </w:r>
      <w:r w:rsidRPr="00633D98">
        <w:rPr>
          <w:rFonts w:ascii="Arial" w:hAnsi="Arial" w:cs="Arial"/>
          <w:i/>
          <w:iCs/>
          <w:color w:val="000000" w:themeColor="text1"/>
          <w:sz w:val="24"/>
          <w:szCs w:val="24"/>
        </w:rPr>
        <w:t>do</w:t>
      </w:r>
      <w:r w:rsidRPr="00633D98">
        <w:rPr>
          <w:rFonts w:ascii="Arial" w:hAnsi="Arial" w:cs="Arial"/>
          <w:color w:val="000000" w:themeColor="text1"/>
          <w:sz w:val="24"/>
          <w:szCs w:val="24"/>
        </w:rPr>
        <w:t xml:space="preserve"> you decide? This decision can potentially impact the rest of your little one’s future, so it really is life changing stuff. Their future is literally in your hands.</w:t>
      </w:r>
    </w:p>
    <w:p w14:paraId="50316E16" w14:textId="77777777" w:rsidR="00633D98" w:rsidRPr="00633D98" w:rsidRDefault="00633D98" w:rsidP="00633D98">
      <w:pPr>
        <w:rPr>
          <w:rFonts w:ascii="Arial" w:hAnsi="Arial" w:cs="Arial"/>
          <w:color w:val="000000" w:themeColor="text1"/>
          <w:sz w:val="24"/>
          <w:szCs w:val="24"/>
        </w:rPr>
      </w:pPr>
      <w:r w:rsidRPr="00633D98">
        <w:rPr>
          <w:rFonts w:ascii="Arial" w:hAnsi="Arial" w:cs="Arial"/>
          <w:color w:val="000000" w:themeColor="text1"/>
          <w:sz w:val="24"/>
          <w:szCs w:val="24"/>
        </w:rPr>
        <w:t>Every child in Wales has the right to Welsh medium education as it states in section 9 of the Education Act 1996 that “pupils are to be educated in accordance with the wishes of their parents” (Legislation.gov.uk, 2021). This has been supported by The Well-being of Future Generations Act (Wales) 2015 where one if its seven goals is to work towards creating a thriving Welsh language (Welsh Government, 2015). Fortunately, this has meant that Welsh Government is obligated to promote and facilitate the use of Welsh in order to support this goal.</w:t>
      </w:r>
    </w:p>
    <w:p w14:paraId="135928CC" w14:textId="77777777" w:rsidR="00633D98" w:rsidRPr="00633D98" w:rsidRDefault="00633D98" w:rsidP="00633D98">
      <w:pPr>
        <w:rPr>
          <w:rFonts w:ascii="Arial" w:hAnsi="Arial" w:cs="Arial"/>
          <w:color w:val="000000" w:themeColor="text1"/>
          <w:sz w:val="24"/>
          <w:szCs w:val="24"/>
        </w:rPr>
      </w:pPr>
      <w:r w:rsidRPr="00633D98">
        <w:rPr>
          <w:rFonts w:ascii="Arial" w:hAnsi="Arial" w:cs="Arial"/>
          <w:color w:val="000000" w:themeColor="text1"/>
          <w:sz w:val="24"/>
          <w:szCs w:val="24"/>
        </w:rPr>
        <w:t>So, in July 2017 the language strategy </w:t>
      </w:r>
      <w:hyperlink r:id="rId6" w:history="1">
        <w:r w:rsidRPr="00633D98">
          <w:rPr>
            <w:rStyle w:val="Hyperlink"/>
            <w:rFonts w:ascii="Arial" w:hAnsi="Arial" w:cs="Arial"/>
            <w:b/>
            <w:bCs/>
            <w:color w:val="000000" w:themeColor="text1"/>
            <w:sz w:val="24"/>
            <w:szCs w:val="24"/>
          </w:rPr>
          <w:t>Cymraeg 2050: A million Welsh speakers</w:t>
        </w:r>
      </w:hyperlink>
      <w:r w:rsidRPr="00633D98">
        <w:rPr>
          <w:rFonts w:ascii="Arial" w:hAnsi="Arial" w:cs="Arial"/>
          <w:color w:val="000000" w:themeColor="text1"/>
          <w:sz w:val="24"/>
          <w:szCs w:val="24"/>
        </w:rPr>
        <w:t xml:space="preserve"> was published. Its vision being that it would like to see a million Welsh speakers by 2050 given that the Welsh language is one of the national treasures (Welsh Government, 2017). Early Years education has played a key role in the promotion of the language as there are 57,820 children (22%) being taught in 442 Welsh medium primary schools across the country. This figure has risen from 52,065 in 2003 (Welsh Government, 2024).</w:t>
      </w:r>
    </w:p>
    <w:p w14:paraId="5E7ED5AD" w14:textId="77777777" w:rsidR="00633D98" w:rsidRPr="00633D98" w:rsidRDefault="00633D98" w:rsidP="00633D98">
      <w:pPr>
        <w:rPr>
          <w:rFonts w:ascii="Arial" w:hAnsi="Arial" w:cs="Arial"/>
          <w:color w:val="000000" w:themeColor="text1"/>
          <w:sz w:val="24"/>
          <w:szCs w:val="24"/>
        </w:rPr>
      </w:pPr>
      <w:r w:rsidRPr="00633D98">
        <w:rPr>
          <w:rFonts w:ascii="Arial" w:hAnsi="Arial" w:cs="Arial"/>
          <w:color w:val="000000" w:themeColor="text1"/>
          <w:sz w:val="24"/>
          <w:szCs w:val="24"/>
        </w:rPr>
        <w:t xml:space="preserve">Fortunately, you don’t have to wait until primary school for your child to start their journey towards bilingualism. At the 500 plus Welsh medium baby and toddler groups “Cylch Ti a Fi” and playgroups “Cylch Meithrin”, children can listen to stories and songs and learn through play in the medium of Welsh. It is also worth recognising that 76% of children who currently attend these groups come from homes where Welsh is not spoken (GOV.WALES, 2024). Choosing Welsh medium education is the most effective way of ensuring your child becomes bilingual and if your first language at home is English, they will not lose fluency in this but will instead be able to fully communicate in both languages! Moreover, attending a Welsh medium school does not affect a child’s ability to learn, speak, read or write in English (Ein Dinas Ein Hiaith, 2024). </w:t>
      </w:r>
    </w:p>
    <w:p w14:paraId="42D83732" w14:textId="77777777" w:rsidR="00633D98" w:rsidRPr="00633D98" w:rsidRDefault="00633D98" w:rsidP="00633D98">
      <w:pPr>
        <w:rPr>
          <w:rFonts w:ascii="Arial" w:hAnsi="Arial" w:cs="Arial"/>
          <w:color w:val="000000" w:themeColor="text1"/>
          <w:sz w:val="24"/>
          <w:szCs w:val="24"/>
        </w:rPr>
      </w:pPr>
      <w:r w:rsidRPr="00633D98">
        <w:rPr>
          <w:rFonts w:ascii="Arial" w:hAnsi="Arial" w:cs="Arial"/>
          <w:color w:val="000000" w:themeColor="text1"/>
          <w:sz w:val="24"/>
          <w:szCs w:val="24"/>
        </w:rPr>
        <w:t xml:space="preserve">The New Curriculum for Wales which was implemented in all nursery settings and primary schools in September 2022 has seen a shift away from relatively prescribed content-based curriculum to one which enables staff to design their own content around a broad framework (Dauncey, 2022). This has allowed for the fact that considering the vast majority of children in Welsh medium education, in areas such as Cardiff, come from non-Welsh speaking backgrounds, it can be tailored to their educational needs (www.cardiff.gov.uk, n.d.). The New Curriculum for Wales has recognised and placed emphasis on how languages connect us and are the key to understanding the world around us (Welsh Government, 2019). Additionally, it has a more holistic approach and can be tailored according to individual learning needs which should enable children to reach their full potential (GOV.WALES, 2022). Alongside this, Welsh medium education provides our children with increased </w:t>
      </w:r>
      <w:r w:rsidRPr="00633D98">
        <w:rPr>
          <w:rFonts w:ascii="Arial" w:hAnsi="Arial" w:cs="Arial"/>
          <w:color w:val="000000" w:themeColor="text1"/>
          <w:sz w:val="24"/>
          <w:szCs w:val="24"/>
        </w:rPr>
        <w:lastRenderedPageBreak/>
        <w:t xml:space="preserve">access to Welsh music, literature, digital media and the Eisteddfod culture (www.cardiff.gov.uk, n.d.a) which helps them gain a deeper understanding of their wider community and their place within it. </w:t>
      </w:r>
    </w:p>
    <w:p w14:paraId="7BCA61D6" w14:textId="77777777" w:rsidR="00633D98" w:rsidRPr="00633D98" w:rsidRDefault="00633D98" w:rsidP="00633D98">
      <w:pPr>
        <w:rPr>
          <w:rFonts w:ascii="Arial" w:hAnsi="Arial" w:cs="Arial"/>
          <w:color w:val="000000" w:themeColor="text1"/>
          <w:sz w:val="24"/>
          <w:szCs w:val="24"/>
        </w:rPr>
      </w:pPr>
      <w:r w:rsidRPr="00633D98">
        <w:rPr>
          <w:rFonts w:ascii="Arial" w:hAnsi="Arial" w:cs="Arial"/>
          <w:color w:val="000000" w:themeColor="text1"/>
          <w:sz w:val="24"/>
          <w:szCs w:val="24"/>
        </w:rPr>
        <w:t xml:space="preserve">It is worth noting that bilingualism is not the exception outside of the UK. Across Europe, 56% of people speak more than one language (Ahmedova Dildora, 2025). The gift of bilingualism makes it easier to learn other languages and has a positive effect on the brain. A child’s mind is just as prepared to acquire two languages as it is one and can learn two sound systems, two sets of rules for word order and is able to understand how two languages encode and represent the world (Bialystok and Werker, 2016). Due to bilingual children regularly using two words to represent the same thing, they learn from a young age that words are separate from their reference (Schnellmann, 2023). Not only that, but there is also mounting evidence to show that bilingualism has a positive impact on social interactions and educational outcomes (Byers-Heinlein </w:t>
      </w:r>
      <w:r w:rsidRPr="00633D98">
        <w:rPr>
          <w:rFonts w:ascii="Arial" w:hAnsi="Arial" w:cs="Arial"/>
          <w:i/>
          <w:iCs/>
          <w:color w:val="000000" w:themeColor="text1"/>
          <w:sz w:val="24"/>
          <w:szCs w:val="24"/>
        </w:rPr>
        <w:t>et al</w:t>
      </w:r>
      <w:r w:rsidRPr="00633D98">
        <w:rPr>
          <w:rFonts w:ascii="Arial" w:hAnsi="Arial" w:cs="Arial"/>
          <w:color w:val="000000" w:themeColor="text1"/>
          <w:sz w:val="24"/>
          <w:szCs w:val="24"/>
        </w:rPr>
        <w:t xml:space="preserve">., 2019). </w:t>
      </w:r>
    </w:p>
    <w:p w14:paraId="1E18456E" w14:textId="77777777" w:rsidR="00633D98" w:rsidRPr="00633D98" w:rsidRDefault="00633D98" w:rsidP="00633D98">
      <w:pPr>
        <w:rPr>
          <w:rFonts w:ascii="Arial" w:hAnsi="Arial" w:cs="Arial"/>
          <w:color w:val="000000" w:themeColor="text1"/>
          <w:sz w:val="24"/>
          <w:szCs w:val="24"/>
        </w:rPr>
      </w:pPr>
      <w:r w:rsidRPr="00633D98">
        <w:rPr>
          <w:rFonts w:ascii="Arial" w:hAnsi="Arial" w:cs="Arial"/>
          <w:color w:val="000000" w:themeColor="text1"/>
          <w:sz w:val="24"/>
          <w:szCs w:val="24"/>
        </w:rPr>
        <w:t xml:space="preserve">The last thirty years has shown an increase into the amount of research on the effects of bilingualism on the brain over the life span (Kroll </w:t>
      </w:r>
      <w:r w:rsidRPr="00633D98">
        <w:rPr>
          <w:rFonts w:ascii="Arial" w:hAnsi="Arial" w:cs="Arial"/>
          <w:i/>
          <w:iCs/>
          <w:color w:val="000000" w:themeColor="text1"/>
          <w:sz w:val="24"/>
          <w:szCs w:val="24"/>
        </w:rPr>
        <w:t>et al</w:t>
      </w:r>
      <w:r w:rsidRPr="00633D98">
        <w:rPr>
          <w:rFonts w:ascii="Arial" w:hAnsi="Arial" w:cs="Arial"/>
          <w:color w:val="000000" w:themeColor="text1"/>
          <w:sz w:val="24"/>
          <w:szCs w:val="24"/>
        </w:rPr>
        <w:t xml:space="preserve">., 2015) and it has been found that due to bilinguals having a more “tuned brain” from an increased load, cognitive decline during ageing is delayed (Li </w:t>
      </w:r>
      <w:r w:rsidRPr="00633D98">
        <w:rPr>
          <w:rFonts w:ascii="Arial" w:hAnsi="Arial" w:cs="Arial"/>
          <w:i/>
          <w:iCs/>
          <w:color w:val="000000" w:themeColor="text1"/>
          <w:sz w:val="24"/>
          <w:szCs w:val="24"/>
        </w:rPr>
        <w:t>et al</w:t>
      </w:r>
      <w:r w:rsidRPr="00633D98">
        <w:rPr>
          <w:rFonts w:ascii="Arial" w:hAnsi="Arial" w:cs="Arial"/>
          <w:color w:val="000000" w:themeColor="text1"/>
          <w:sz w:val="24"/>
          <w:szCs w:val="24"/>
        </w:rPr>
        <w:t xml:space="preserve">., 2017). Indeed, studies have shown that it is in a child’s early years that their brain has the most elasticity and potential for language development. According to Berken, Gracco and Klein (2017) this is the optimal period for language enrichment as new synapses and the pruning of connections within the neural circuits takes place at a rapid rate. The neural circuits are engaged in more activity when a child speaks more than one language (Schnellmann, 2023a).  Furthermore, research by Pliatsikas </w:t>
      </w:r>
      <w:r w:rsidRPr="00633D98">
        <w:rPr>
          <w:rFonts w:ascii="Arial" w:hAnsi="Arial" w:cs="Arial"/>
          <w:i/>
          <w:iCs/>
          <w:color w:val="000000" w:themeColor="text1"/>
          <w:sz w:val="24"/>
          <w:szCs w:val="24"/>
        </w:rPr>
        <w:t>et al</w:t>
      </w:r>
      <w:r w:rsidRPr="00633D98">
        <w:rPr>
          <w:rFonts w:ascii="Arial" w:hAnsi="Arial" w:cs="Arial"/>
          <w:color w:val="000000" w:themeColor="text1"/>
          <w:sz w:val="24"/>
          <w:szCs w:val="24"/>
        </w:rPr>
        <w:t>. (2020) states that around late childhood and adolescence, the developing bilingual brain showed more dense grey matter and increased white matter integrity, meaning a greater developmental increase than in a developing monolingual brain. Bobl Bach!</w:t>
      </w:r>
    </w:p>
    <w:p w14:paraId="242C5C03" w14:textId="77777777" w:rsidR="00633D98" w:rsidRPr="00633D98" w:rsidRDefault="00633D98" w:rsidP="00633D98">
      <w:pPr>
        <w:rPr>
          <w:rFonts w:ascii="Arial" w:hAnsi="Arial" w:cs="Arial"/>
          <w:color w:val="000000" w:themeColor="text1"/>
          <w:sz w:val="24"/>
          <w:szCs w:val="24"/>
        </w:rPr>
      </w:pPr>
      <w:r w:rsidRPr="00633D98">
        <w:rPr>
          <w:rFonts w:ascii="Arial" w:hAnsi="Arial" w:cs="Arial"/>
          <w:color w:val="000000" w:themeColor="text1"/>
          <w:sz w:val="24"/>
          <w:szCs w:val="24"/>
        </w:rPr>
        <w:t xml:space="preserve">As a non-Welsh speaking parent, making the decision to introduce the Welsh language to my children was not an easy decision, but one which I have not regretted. I truly believe it has enriched their lives and they have a great future ahead of them because of it. </w:t>
      </w:r>
    </w:p>
    <w:p w14:paraId="30EE0C94" w14:textId="77777777" w:rsidR="00633D98" w:rsidRPr="00633D98" w:rsidRDefault="00633D98" w:rsidP="00633D98">
      <w:pPr>
        <w:rPr>
          <w:rFonts w:ascii="Arial" w:hAnsi="Arial" w:cs="Arial"/>
          <w:color w:val="FF0000"/>
          <w:sz w:val="24"/>
          <w:szCs w:val="24"/>
        </w:rPr>
      </w:pPr>
    </w:p>
    <w:p w14:paraId="37654868" w14:textId="77777777" w:rsidR="00633D98" w:rsidRPr="00633D98" w:rsidRDefault="00633D98" w:rsidP="00633D98">
      <w:pPr>
        <w:rPr>
          <w:rFonts w:ascii="Arial" w:hAnsi="Arial" w:cs="Arial"/>
          <w:color w:val="FF0000"/>
          <w:sz w:val="24"/>
          <w:szCs w:val="24"/>
        </w:rPr>
      </w:pPr>
    </w:p>
    <w:p w14:paraId="439791ED" w14:textId="77777777" w:rsidR="00633D98" w:rsidRPr="00633D98" w:rsidRDefault="00633D98" w:rsidP="00633D98">
      <w:pPr>
        <w:rPr>
          <w:rFonts w:ascii="Arial" w:hAnsi="Arial" w:cs="Arial"/>
          <w:color w:val="FF0000"/>
          <w:sz w:val="24"/>
          <w:szCs w:val="24"/>
        </w:rPr>
      </w:pPr>
    </w:p>
    <w:p w14:paraId="28C60A44" w14:textId="77777777" w:rsidR="00633D98" w:rsidRPr="00633D98" w:rsidRDefault="00633D98" w:rsidP="00633D98">
      <w:pPr>
        <w:rPr>
          <w:rFonts w:ascii="Arial" w:hAnsi="Arial" w:cs="Arial"/>
          <w:color w:val="FF0000"/>
          <w:sz w:val="24"/>
          <w:szCs w:val="24"/>
        </w:rPr>
      </w:pPr>
    </w:p>
    <w:p w14:paraId="50848C06" w14:textId="77777777" w:rsidR="00633D98" w:rsidRPr="00633D98" w:rsidRDefault="00633D98" w:rsidP="00633D98">
      <w:pPr>
        <w:rPr>
          <w:rFonts w:ascii="Arial" w:hAnsi="Arial" w:cs="Arial"/>
          <w:color w:val="FF0000"/>
          <w:sz w:val="24"/>
          <w:szCs w:val="24"/>
        </w:rPr>
      </w:pPr>
    </w:p>
    <w:p w14:paraId="2B082C34" w14:textId="77777777" w:rsidR="00633D98" w:rsidRDefault="00633D98" w:rsidP="001D4DB1">
      <w:pPr>
        <w:rPr>
          <w:rFonts w:ascii="Arial" w:hAnsi="Arial" w:cs="Arial"/>
          <w:color w:val="FF0000"/>
          <w:sz w:val="24"/>
          <w:szCs w:val="24"/>
        </w:rPr>
      </w:pPr>
    </w:p>
    <w:p w14:paraId="7A7EC5D8" w14:textId="77777777" w:rsidR="0084526D" w:rsidRDefault="0084526D" w:rsidP="001D4DB1">
      <w:pPr>
        <w:rPr>
          <w:rFonts w:ascii="Arial" w:hAnsi="Arial" w:cs="Arial"/>
          <w:color w:val="FF0000"/>
          <w:sz w:val="24"/>
          <w:szCs w:val="24"/>
        </w:rPr>
      </w:pPr>
    </w:p>
    <w:p w14:paraId="3BB24382" w14:textId="77777777" w:rsidR="006660AF" w:rsidRDefault="006660AF" w:rsidP="001D4DB1">
      <w:pPr>
        <w:rPr>
          <w:rFonts w:ascii="Arial" w:hAnsi="Arial" w:cs="Arial"/>
          <w:color w:val="FF0000"/>
          <w:sz w:val="24"/>
          <w:szCs w:val="24"/>
        </w:rPr>
      </w:pPr>
    </w:p>
    <w:p w14:paraId="1BD2B424" w14:textId="0DC9218C" w:rsidR="001C33D7" w:rsidRDefault="001C33D7" w:rsidP="001B24CB">
      <w:pPr>
        <w:rPr>
          <w:rFonts w:ascii="Arial" w:hAnsi="Arial" w:cs="Arial"/>
          <w:sz w:val="24"/>
          <w:szCs w:val="24"/>
        </w:rPr>
      </w:pPr>
    </w:p>
    <w:p w14:paraId="1337F661" w14:textId="6C83BD7A" w:rsidR="00982D64" w:rsidRPr="00784276" w:rsidRDefault="00982D64">
      <w:pPr>
        <w:rPr>
          <w:rFonts w:ascii="Arial" w:hAnsi="Arial" w:cs="Arial"/>
          <w:b/>
          <w:bCs/>
          <w:sz w:val="24"/>
          <w:szCs w:val="24"/>
          <w:u w:val="single"/>
        </w:rPr>
      </w:pPr>
      <w:r w:rsidRPr="00784276">
        <w:rPr>
          <w:rFonts w:ascii="Arial" w:hAnsi="Arial" w:cs="Arial"/>
          <w:b/>
          <w:bCs/>
          <w:sz w:val="24"/>
          <w:szCs w:val="24"/>
          <w:u w:val="single"/>
        </w:rPr>
        <w:lastRenderedPageBreak/>
        <w:t>References</w:t>
      </w:r>
    </w:p>
    <w:p w14:paraId="23A408C8" w14:textId="77777777" w:rsidR="00A02AA1" w:rsidRPr="00A02AA1" w:rsidRDefault="00A02AA1" w:rsidP="00A02AA1">
      <w:pPr>
        <w:rPr>
          <w:rFonts w:ascii="Arial" w:hAnsi="Arial" w:cs="Arial"/>
        </w:rPr>
      </w:pPr>
      <w:r w:rsidRPr="00A02AA1">
        <w:rPr>
          <w:rFonts w:ascii="Arial" w:hAnsi="Arial" w:cs="Arial"/>
        </w:rPr>
        <w:t xml:space="preserve">Ahmedova Dildora (2025) ‘BILINGUALISM AND THE CULTURAL IMPERIALISM OF LANGUAGE’, </w:t>
      </w:r>
      <w:r w:rsidRPr="00A02AA1">
        <w:rPr>
          <w:rFonts w:ascii="Arial" w:hAnsi="Arial" w:cs="Arial"/>
          <w:i/>
          <w:iCs/>
        </w:rPr>
        <w:t>ACUMEN: International journal of multidisciplinary research</w:t>
      </w:r>
      <w:r w:rsidRPr="00A02AA1">
        <w:rPr>
          <w:rFonts w:ascii="Arial" w:hAnsi="Arial" w:cs="Arial"/>
        </w:rPr>
        <w:t xml:space="preserve">, [online] 2(3), pp.161–168. Available at: </w:t>
      </w:r>
      <w:hyperlink r:id="rId7" w:history="1">
        <w:r w:rsidRPr="00A02AA1">
          <w:rPr>
            <w:rStyle w:val="Hyperlink"/>
            <w:rFonts w:ascii="Arial" w:hAnsi="Arial" w:cs="Arial"/>
          </w:rPr>
          <w:t>https://inlibrary.uz/index.php/aijmr/article/view/76497</w:t>
        </w:r>
      </w:hyperlink>
      <w:r w:rsidRPr="00A02AA1">
        <w:rPr>
          <w:rFonts w:ascii="Arial" w:hAnsi="Arial" w:cs="Arial"/>
        </w:rPr>
        <w:t xml:space="preserve"> (Accessed: 21/05/25)</w:t>
      </w:r>
    </w:p>
    <w:p w14:paraId="20A70A7E" w14:textId="11152308" w:rsidR="005A079E" w:rsidRDefault="005A079E">
      <w:pPr>
        <w:rPr>
          <w:rFonts w:ascii="Arial" w:hAnsi="Arial" w:cs="Arial"/>
        </w:rPr>
      </w:pPr>
      <w:r w:rsidRPr="005A079E">
        <w:rPr>
          <w:rFonts w:ascii="Arial" w:hAnsi="Arial" w:cs="Arial"/>
        </w:rPr>
        <w:t>Alasuutari</w:t>
      </w:r>
      <w:r w:rsidR="001F7DE5">
        <w:rPr>
          <w:rFonts w:ascii="Arial" w:hAnsi="Arial" w:cs="Arial"/>
        </w:rPr>
        <w:t>,</w:t>
      </w:r>
      <w:r>
        <w:rPr>
          <w:rFonts w:ascii="Arial" w:hAnsi="Arial" w:cs="Arial"/>
        </w:rPr>
        <w:t xml:space="preserve"> M</w:t>
      </w:r>
      <w:r w:rsidR="001F7DE5">
        <w:rPr>
          <w:rFonts w:ascii="Arial" w:hAnsi="Arial" w:cs="Arial"/>
        </w:rPr>
        <w:t>.</w:t>
      </w:r>
      <w:r w:rsidRPr="005A079E">
        <w:rPr>
          <w:rFonts w:ascii="Arial" w:hAnsi="Arial" w:cs="Arial"/>
        </w:rPr>
        <w:t>, Markström</w:t>
      </w:r>
      <w:r w:rsidR="001F7DE5">
        <w:rPr>
          <w:rFonts w:ascii="Arial" w:hAnsi="Arial" w:cs="Arial"/>
        </w:rPr>
        <w:t>,</w:t>
      </w:r>
      <w:r w:rsidRPr="005A079E">
        <w:rPr>
          <w:rFonts w:ascii="Arial" w:hAnsi="Arial" w:cs="Arial"/>
        </w:rPr>
        <w:t xml:space="preserve"> </w:t>
      </w:r>
      <w:r w:rsidR="001F7DE5">
        <w:rPr>
          <w:rFonts w:ascii="Arial" w:hAnsi="Arial" w:cs="Arial"/>
        </w:rPr>
        <w:t xml:space="preserve">A., </w:t>
      </w:r>
      <w:r w:rsidRPr="005A079E">
        <w:rPr>
          <w:rFonts w:ascii="Arial" w:hAnsi="Arial" w:cs="Arial"/>
        </w:rPr>
        <w:t>and Vallberg-Roth</w:t>
      </w:r>
      <w:r w:rsidR="008B7D79">
        <w:rPr>
          <w:rFonts w:ascii="Arial" w:hAnsi="Arial" w:cs="Arial"/>
        </w:rPr>
        <w:t>,</w:t>
      </w:r>
      <w:r w:rsidRPr="005A079E">
        <w:rPr>
          <w:rFonts w:ascii="Arial" w:hAnsi="Arial" w:cs="Arial"/>
        </w:rPr>
        <w:t xml:space="preserve"> </w:t>
      </w:r>
      <w:r w:rsidR="001F7DE5">
        <w:rPr>
          <w:rFonts w:ascii="Arial" w:hAnsi="Arial" w:cs="Arial"/>
        </w:rPr>
        <w:t>A</w:t>
      </w:r>
      <w:r w:rsidR="00F33591">
        <w:rPr>
          <w:rFonts w:ascii="Arial" w:hAnsi="Arial" w:cs="Arial"/>
        </w:rPr>
        <w:t xml:space="preserve"> </w:t>
      </w:r>
      <w:r w:rsidRPr="005A079E">
        <w:rPr>
          <w:rFonts w:ascii="Arial" w:hAnsi="Arial" w:cs="Arial"/>
        </w:rPr>
        <w:t>(2014). </w:t>
      </w:r>
      <w:r w:rsidRPr="005A079E">
        <w:rPr>
          <w:rFonts w:ascii="Arial" w:hAnsi="Arial" w:cs="Arial"/>
          <w:i/>
          <w:iCs/>
        </w:rPr>
        <w:t>Assessment and documentation in early childhood education</w:t>
      </w:r>
      <w:r w:rsidRPr="005A079E">
        <w:rPr>
          <w:rFonts w:ascii="Arial" w:hAnsi="Arial" w:cs="Arial"/>
        </w:rPr>
        <w:t>. Abingdon Routledge.</w:t>
      </w:r>
    </w:p>
    <w:p w14:paraId="702D12D9" w14:textId="438BFB26" w:rsidR="00DE6B04" w:rsidRDefault="00DE6B04">
      <w:pPr>
        <w:rPr>
          <w:rFonts w:ascii="Arial" w:hAnsi="Arial" w:cs="Arial"/>
        </w:rPr>
      </w:pPr>
      <w:r w:rsidRPr="00DE6B04">
        <w:rPr>
          <w:rFonts w:ascii="Arial" w:hAnsi="Arial" w:cs="Arial"/>
        </w:rPr>
        <w:t>Arndt, S., Urban, M., Murray, C., Smith, K., Swadener</w:t>
      </w:r>
      <w:r w:rsidR="00EC2041">
        <w:rPr>
          <w:rFonts w:ascii="Arial" w:hAnsi="Arial" w:cs="Arial"/>
        </w:rPr>
        <w:t>.</w:t>
      </w:r>
      <w:r w:rsidRPr="00DE6B04">
        <w:rPr>
          <w:rFonts w:ascii="Arial" w:hAnsi="Arial" w:cs="Arial"/>
        </w:rPr>
        <w:t>, B. and Ellegaard</w:t>
      </w:r>
      <w:r w:rsidR="00683C15">
        <w:rPr>
          <w:rFonts w:ascii="Arial" w:hAnsi="Arial" w:cs="Arial"/>
        </w:rPr>
        <w:t>.</w:t>
      </w:r>
      <w:r w:rsidRPr="00DE6B04">
        <w:rPr>
          <w:rFonts w:ascii="Arial" w:hAnsi="Arial" w:cs="Arial"/>
        </w:rPr>
        <w:t>, T. (2018)</w:t>
      </w:r>
      <w:r>
        <w:rPr>
          <w:rFonts w:ascii="Arial" w:hAnsi="Arial" w:cs="Arial"/>
        </w:rPr>
        <w:t xml:space="preserve"> ‘</w:t>
      </w:r>
      <w:r w:rsidRPr="00DE6B04">
        <w:rPr>
          <w:rFonts w:ascii="Arial" w:hAnsi="Arial" w:cs="Arial"/>
        </w:rPr>
        <w:t>Contesting early childhood professional identities: A cross-national discussion</w:t>
      </w:r>
      <w:r>
        <w:rPr>
          <w:rFonts w:ascii="Arial" w:hAnsi="Arial" w:cs="Arial"/>
        </w:rPr>
        <w:t xml:space="preserve">’, </w:t>
      </w:r>
      <w:r w:rsidRPr="00DE6B04">
        <w:rPr>
          <w:rFonts w:ascii="Arial" w:hAnsi="Arial" w:cs="Arial"/>
          <w:i/>
          <w:iCs/>
        </w:rPr>
        <w:t>Contemporary Issues in Early Childhood</w:t>
      </w:r>
      <w:r w:rsidRPr="00DE6B04">
        <w:rPr>
          <w:rFonts w:ascii="Arial" w:hAnsi="Arial" w:cs="Arial"/>
        </w:rPr>
        <w:t xml:space="preserve">, 19(2), pp.97–116. </w:t>
      </w:r>
      <w:r>
        <w:rPr>
          <w:rFonts w:ascii="Arial" w:hAnsi="Arial" w:cs="Arial"/>
        </w:rPr>
        <w:t>Available at</w:t>
      </w:r>
      <w:r w:rsidRPr="00DE6B04">
        <w:rPr>
          <w:rFonts w:ascii="Arial" w:hAnsi="Arial" w:cs="Arial"/>
        </w:rPr>
        <w:t>:</w:t>
      </w:r>
      <w:r>
        <w:rPr>
          <w:rFonts w:ascii="Arial" w:hAnsi="Arial" w:cs="Arial"/>
        </w:rPr>
        <w:t xml:space="preserve"> </w:t>
      </w:r>
      <w:hyperlink r:id="rId8" w:history="1">
        <w:r w:rsidRPr="00CB02B6">
          <w:rPr>
            <w:rStyle w:val="Hyperlink"/>
            <w:rFonts w:ascii="Arial" w:hAnsi="Arial" w:cs="Arial"/>
          </w:rPr>
          <w:t>https://doi.org/10.1177/1463949118768356</w:t>
        </w:r>
      </w:hyperlink>
      <w:r>
        <w:rPr>
          <w:rFonts w:ascii="Arial" w:hAnsi="Arial" w:cs="Arial"/>
        </w:rPr>
        <w:t xml:space="preserve"> </w:t>
      </w:r>
    </w:p>
    <w:p w14:paraId="383990FD" w14:textId="400A8F6D" w:rsidR="00756824" w:rsidRDefault="00756824">
      <w:pPr>
        <w:rPr>
          <w:rFonts w:ascii="Arial" w:hAnsi="Arial" w:cs="Arial"/>
        </w:rPr>
      </w:pPr>
      <w:r w:rsidRPr="00756824">
        <w:rPr>
          <w:rFonts w:ascii="Arial" w:hAnsi="Arial" w:cs="Arial"/>
        </w:rPr>
        <w:t>Aubrey, K. and Riley, A. (2022)</w:t>
      </w:r>
      <w:r>
        <w:rPr>
          <w:rFonts w:ascii="Arial" w:hAnsi="Arial" w:cs="Arial"/>
        </w:rPr>
        <w:t xml:space="preserve"> </w:t>
      </w:r>
      <w:r w:rsidRPr="00756824">
        <w:rPr>
          <w:rFonts w:ascii="Arial" w:hAnsi="Arial" w:cs="Arial"/>
          <w:i/>
          <w:iCs/>
        </w:rPr>
        <w:t>Understanding and using Educational Theories</w:t>
      </w:r>
      <w:r w:rsidRPr="00756824">
        <w:rPr>
          <w:rFonts w:ascii="Arial" w:hAnsi="Arial" w:cs="Arial"/>
        </w:rPr>
        <w:t>. 3rd ed. London: Sage Publications.</w:t>
      </w:r>
    </w:p>
    <w:p w14:paraId="0EBD0081" w14:textId="77777777" w:rsidR="00336ED3" w:rsidRDefault="00304045">
      <w:pPr>
        <w:rPr>
          <w:rFonts w:ascii="Arial" w:hAnsi="Arial" w:cs="Arial"/>
        </w:rPr>
      </w:pPr>
      <w:r w:rsidRPr="00304045">
        <w:rPr>
          <w:rFonts w:ascii="Arial" w:hAnsi="Arial" w:cs="Arial"/>
        </w:rPr>
        <w:t>Beckley, P. (2011). </w:t>
      </w:r>
      <w:r w:rsidRPr="00304045">
        <w:rPr>
          <w:rFonts w:ascii="Arial" w:hAnsi="Arial" w:cs="Arial"/>
          <w:i/>
          <w:iCs/>
        </w:rPr>
        <w:t>Learning in Early Childhood</w:t>
      </w:r>
      <w:r w:rsidRPr="00304045">
        <w:rPr>
          <w:rFonts w:ascii="Arial" w:hAnsi="Arial" w:cs="Arial"/>
        </w:rPr>
        <w:t>. SAGE</w:t>
      </w:r>
    </w:p>
    <w:p w14:paraId="68DD6C12" w14:textId="77777777" w:rsidR="00336ED3" w:rsidRPr="00336ED3" w:rsidRDefault="00336ED3" w:rsidP="00336ED3">
      <w:pPr>
        <w:rPr>
          <w:rFonts w:ascii="Arial" w:hAnsi="Arial" w:cs="Arial"/>
        </w:rPr>
      </w:pPr>
      <w:r w:rsidRPr="00336ED3">
        <w:rPr>
          <w:rFonts w:ascii="Arial" w:hAnsi="Arial" w:cs="Arial"/>
        </w:rPr>
        <w:t xml:space="preserve">Berken, J.A., Gracco, V.L. and Klein, D. (2017) ‘Early bilingualism, language attainment, and brain development’, </w:t>
      </w:r>
      <w:r w:rsidRPr="00336ED3">
        <w:rPr>
          <w:rFonts w:ascii="Arial" w:hAnsi="Arial" w:cs="Arial"/>
          <w:i/>
          <w:iCs/>
        </w:rPr>
        <w:t>Neuropsychologia</w:t>
      </w:r>
      <w:r w:rsidRPr="00336ED3">
        <w:rPr>
          <w:rFonts w:ascii="Arial" w:hAnsi="Arial" w:cs="Arial"/>
        </w:rPr>
        <w:t xml:space="preserve">, 98(98), pp.220–227. Available at: </w:t>
      </w:r>
      <w:hyperlink r:id="rId9" w:history="1">
        <w:r w:rsidRPr="00336ED3">
          <w:rPr>
            <w:rStyle w:val="Hyperlink"/>
            <w:rFonts w:ascii="Arial" w:hAnsi="Arial" w:cs="Arial"/>
          </w:rPr>
          <w:t>https://doi.org/10.1016/j.neuropsychologia.2016.08.031</w:t>
        </w:r>
      </w:hyperlink>
      <w:r w:rsidRPr="00336ED3">
        <w:rPr>
          <w:rFonts w:ascii="Arial" w:hAnsi="Arial" w:cs="Arial"/>
        </w:rPr>
        <w:t xml:space="preserve"> </w:t>
      </w:r>
    </w:p>
    <w:p w14:paraId="687E8732" w14:textId="77777777" w:rsidR="009F4CCA" w:rsidRPr="009F4CCA" w:rsidRDefault="009F4CCA" w:rsidP="009F4CCA">
      <w:pPr>
        <w:rPr>
          <w:rFonts w:ascii="Arial" w:hAnsi="Arial" w:cs="Arial"/>
        </w:rPr>
      </w:pPr>
      <w:r w:rsidRPr="009F4CCA">
        <w:rPr>
          <w:rFonts w:ascii="Arial" w:hAnsi="Arial" w:cs="Arial"/>
        </w:rPr>
        <w:t xml:space="preserve">Bialystok, E. and Werker, J.F. (2016) ‘Editorial: The systematic effects of bilingualism on children’s development’, </w:t>
      </w:r>
      <w:r w:rsidRPr="009F4CCA">
        <w:rPr>
          <w:rFonts w:ascii="Arial" w:hAnsi="Arial" w:cs="Arial"/>
          <w:i/>
          <w:iCs/>
        </w:rPr>
        <w:t>Developmental Science</w:t>
      </w:r>
      <w:r w:rsidRPr="009F4CCA">
        <w:rPr>
          <w:rFonts w:ascii="Arial" w:hAnsi="Arial" w:cs="Arial"/>
        </w:rPr>
        <w:t xml:space="preserve">, [online] 20(1), p.e12535. Available at: </w:t>
      </w:r>
      <w:hyperlink r:id="rId10" w:history="1">
        <w:r w:rsidRPr="009F4CCA">
          <w:rPr>
            <w:rStyle w:val="Hyperlink"/>
            <w:rFonts w:ascii="Arial" w:hAnsi="Arial" w:cs="Arial"/>
          </w:rPr>
          <w:t>https://doi.org/10.1111/desc.12535</w:t>
        </w:r>
      </w:hyperlink>
      <w:r w:rsidRPr="009F4CCA">
        <w:rPr>
          <w:rFonts w:ascii="Arial" w:hAnsi="Arial" w:cs="Arial"/>
        </w:rPr>
        <w:t xml:space="preserve"> </w:t>
      </w:r>
    </w:p>
    <w:p w14:paraId="58213308" w14:textId="73C3B901" w:rsidR="00460884" w:rsidRDefault="00460884">
      <w:pPr>
        <w:rPr>
          <w:rFonts w:ascii="Arial" w:hAnsi="Arial" w:cs="Arial"/>
        </w:rPr>
      </w:pPr>
      <w:r w:rsidRPr="00460884">
        <w:rPr>
          <w:rFonts w:ascii="Arial" w:hAnsi="Arial" w:cs="Arial"/>
        </w:rPr>
        <w:t>Birth to 5 Matters (2021)</w:t>
      </w:r>
      <w:r>
        <w:rPr>
          <w:rFonts w:ascii="Arial" w:hAnsi="Arial" w:cs="Arial"/>
        </w:rPr>
        <w:t xml:space="preserve"> </w:t>
      </w:r>
      <w:r w:rsidRPr="00460884">
        <w:rPr>
          <w:rFonts w:ascii="Arial" w:hAnsi="Arial" w:cs="Arial"/>
          <w:i/>
          <w:iCs/>
        </w:rPr>
        <w:t>Principles of the EYFS – Birth To 5 Matters</w:t>
      </w:r>
      <w:r w:rsidRPr="00460884">
        <w:rPr>
          <w:rFonts w:ascii="Arial" w:hAnsi="Arial" w:cs="Arial"/>
        </w:rPr>
        <w:t xml:space="preserve">. [online] Birth to 5 Matters. Available at: </w:t>
      </w:r>
      <w:hyperlink r:id="rId11" w:history="1">
        <w:r w:rsidRPr="006F4A3B">
          <w:rPr>
            <w:rStyle w:val="Hyperlink"/>
            <w:rFonts w:ascii="Arial" w:hAnsi="Arial" w:cs="Arial"/>
          </w:rPr>
          <w:t>https://birthto5matters.org.uk/principles-of-the-eyfs/</w:t>
        </w:r>
      </w:hyperlink>
      <w:r>
        <w:rPr>
          <w:rFonts w:ascii="Arial" w:hAnsi="Arial" w:cs="Arial"/>
        </w:rPr>
        <w:t xml:space="preserve"> (Accessed: 10/06/25)</w:t>
      </w:r>
    </w:p>
    <w:p w14:paraId="02FF8ABD" w14:textId="77777777" w:rsidR="00DD759A" w:rsidRDefault="00DD759A" w:rsidP="00DD759A">
      <w:pPr>
        <w:rPr>
          <w:rFonts w:ascii="Arial" w:hAnsi="Arial" w:cs="Arial"/>
        </w:rPr>
      </w:pPr>
      <w:r w:rsidRPr="00DD759A">
        <w:rPr>
          <w:rFonts w:ascii="Arial" w:hAnsi="Arial" w:cs="Arial"/>
        </w:rPr>
        <w:t xml:space="preserve">Byers-Heinlein, K., Esposito, A.G., Winsler, A., Marian, V., Castro, D.C., Luk, G., Brown, B. and DeJesus, J. (2019) ‘The Case for Measuring and Reporting Bilingualism in Developmental Research’, </w:t>
      </w:r>
      <w:r w:rsidRPr="00DD759A">
        <w:rPr>
          <w:rFonts w:ascii="Arial" w:hAnsi="Arial" w:cs="Arial"/>
          <w:i/>
          <w:iCs/>
        </w:rPr>
        <w:t>Collabra: Psychology</w:t>
      </w:r>
      <w:r w:rsidRPr="00DD759A">
        <w:rPr>
          <w:rFonts w:ascii="Arial" w:hAnsi="Arial" w:cs="Arial"/>
        </w:rPr>
        <w:t xml:space="preserve">, 5(1). Available at: </w:t>
      </w:r>
      <w:hyperlink r:id="rId12" w:history="1">
        <w:r w:rsidRPr="00DD759A">
          <w:rPr>
            <w:rStyle w:val="Hyperlink"/>
            <w:rFonts w:ascii="Arial" w:hAnsi="Arial" w:cs="Arial"/>
          </w:rPr>
          <w:t>https://doi.org/10.1525/collabra.233</w:t>
        </w:r>
      </w:hyperlink>
      <w:r w:rsidRPr="00DD759A">
        <w:rPr>
          <w:rFonts w:ascii="Arial" w:hAnsi="Arial" w:cs="Arial"/>
        </w:rPr>
        <w:t xml:space="preserve"> </w:t>
      </w:r>
    </w:p>
    <w:p w14:paraId="592614EB" w14:textId="77777777" w:rsidR="0000353D" w:rsidRPr="0000353D" w:rsidRDefault="0000353D" w:rsidP="0000353D">
      <w:pPr>
        <w:rPr>
          <w:rFonts w:ascii="Arial" w:hAnsi="Arial" w:cs="Arial"/>
        </w:rPr>
      </w:pPr>
      <w:r w:rsidRPr="0000353D">
        <w:rPr>
          <w:rFonts w:ascii="Arial" w:hAnsi="Arial" w:cs="Arial"/>
        </w:rPr>
        <w:t>Dauncey, M. (2022) </w:t>
      </w:r>
      <w:r w:rsidRPr="0000353D">
        <w:rPr>
          <w:rFonts w:ascii="Arial" w:hAnsi="Arial" w:cs="Arial"/>
          <w:i/>
          <w:iCs/>
        </w:rPr>
        <w:t>Going live: Rolling out the new curriculum from this September</w:t>
      </w:r>
      <w:r w:rsidRPr="0000353D">
        <w:rPr>
          <w:rFonts w:ascii="Arial" w:hAnsi="Arial" w:cs="Arial"/>
        </w:rPr>
        <w:t xml:space="preserve">. [online] research.senedd.wales. Available at: </w:t>
      </w:r>
      <w:hyperlink r:id="rId13" w:history="1">
        <w:r w:rsidRPr="0000353D">
          <w:rPr>
            <w:rStyle w:val="Hyperlink"/>
            <w:rFonts w:ascii="Arial" w:hAnsi="Arial" w:cs="Arial"/>
          </w:rPr>
          <w:t>https://research.senedd.wales/research-articles/going-live-rolling-out-the-new-curriculum-from-this-september/</w:t>
        </w:r>
      </w:hyperlink>
      <w:r w:rsidRPr="0000353D">
        <w:rPr>
          <w:rFonts w:ascii="Arial" w:hAnsi="Arial" w:cs="Arial"/>
        </w:rPr>
        <w:t xml:space="preserve"> (Accessed: 27/05/25)</w:t>
      </w:r>
    </w:p>
    <w:p w14:paraId="3C5E1C71" w14:textId="44EB828E" w:rsidR="00203742" w:rsidRDefault="00203742">
      <w:pPr>
        <w:rPr>
          <w:rFonts w:ascii="Arial" w:hAnsi="Arial" w:cs="Arial"/>
        </w:rPr>
      </w:pPr>
      <w:r w:rsidRPr="00203742">
        <w:rPr>
          <w:rFonts w:ascii="Arial" w:hAnsi="Arial" w:cs="Arial"/>
        </w:rPr>
        <w:t>Dean, S. (</w:t>
      </w:r>
      <w:r>
        <w:rPr>
          <w:rFonts w:ascii="Arial" w:hAnsi="Arial" w:cs="Arial"/>
        </w:rPr>
        <w:t>2019</w:t>
      </w:r>
      <w:r w:rsidRPr="00203742">
        <w:rPr>
          <w:rFonts w:ascii="Arial" w:hAnsi="Arial" w:cs="Arial"/>
        </w:rPr>
        <w:t>)</w:t>
      </w:r>
      <w:r>
        <w:rPr>
          <w:rFonts w:ascii="Arial" w:hAnsi="Arial" w:cs="Arial"/>
        </w:rPr>
        <w:t xml:space="preserve"> </w:t>
      </w:r>
      <w:r w:rsidRPr="00203742">
        <w:rPr>
          <w:rFonts w:ascii="Arial" w:hAnsi="Arial" w:cs="Arial"/>
          <w:i/>
          <w:iCs/>
        </w:rPr>
        <w:t>Seeing the Forest and the Trees: A Historical and Conceptual Seeing the Forest and the Trees: A Historical and Conceptual Look at Danish Forest Schools Look at Danish Forest Schools</w:t>
      </w:r>
      <w:r w:rsidRPr="00203742">
        <w:rPr>
          <w:rFonts w:ascii="Arial" w:hAnsi="Arial" w:cs="Arial"/>
        </w:rPr>
        <w:t xml:space="preserve">. [online] Available at: </w:t>
      </w:r>
      <w:hyperlink r:id="rId14" w:history="1">
        <w:r w:rsidR="0007740F" w:rsidRPr="000845DD">
          <w:rPr>
            <w:rStyle w:val="Hyperlink"/>
            <w:rFonts w:ascii="Arial" w:hAnsi="Arial" w:cs="Arial"/>
          </w:rPr>
          <w:t>https://open.clemson.edu/cgi/viewcontent.cgi?article=1072&amp;context=teach_learn_pub</w:t>
        </w:r>
      </w:hyperlink>
      <w:r w:rsidR="0007740F">
        <w:rPr>
          <w:rFonts w:ascii="Arial" w:hAnsi="Arial" w:cs="Arial"/>
        </w:rPr>
        <w:t xml:space="preserve"> (Accessed: 04/06/25)</w:t>
      </w:r>
    </w:p>
    <w:p w14:paraId="4AAF6D02" w14:textId="2CDA2F42" w:rsidR="00DC36DA" w:rsidRDefault="00DC36DA">
      <w:pPr>
        <w:rPr>
          <w:rFonts w:ascii="Arial" w:hAnsi="Arial" w:cs="Arial"/>
        </w:rPr>
      </w:pPr>
      <w:r w:rsidRPr="00DC36DA">
        <w:rPr>
          <w:rFonts w:ascii="Arial" w:hAnsi="Arial" w:cs="Arial"/>
        </w:rPr>
        <w:t>Department for Education (2024)</w:t>
      </w:r>
      <w:r>
        <w:rPr>
          <w:rFonts w:ascii="Arial" w:hAnsi="Arial" w:cs="Arial"/>
        </w:rPr>
        <w:t xml:space="preserve"> </w:t>
      </w:r>
      <w:r w:rsidRPr="00DC36DA">
        <w:rPr>
          <w:rFonts w:ascii="Arial" w:hAnsi="Arial" w:cs="Arial"/>
          <w:i/>
          <w:iCs/>
        </w:rPr>
        <w:t>Help for early years providers: Carrying out an assessment: what you need to know</w:t>
      </w:r>
      <w:r w:rsidRPr="00DC36DA">
        <w:rPr>
          <w:rFonts w:ascii="Arial" w:hAnsi="Arial" w:cs="Arial"/>
        </w:rPr>
        <w:t xml:space="preserve">. [online] Education.gov.uk. Available at: </w:t>
      </w:r>
      <w:hyperlink r:id="rId15" w:history="1">
        <w:r w:rsidRPr="00DE4704">
          <w:rPr>
            <w:rStyle w:val="Hyperlink"/>
            <w:rFonts w:ascii="Arial" w:hAnsi="Arial" w:cs="Arial"/>
          </w:rPr>
          <w:t>https://help-for-early-years-providers.education.gov.uk/support-for-practitioners/send-assessment/carrying-out-an-assessment</w:t>
        </w:r>
      </w:hyperlink>
      <w:r>
        <w:rPr>
          <w:rFonts w:ascii="Arial" w:hAnsi="Arial" w:cs="Arial"/>
        </w:rPr>
        <w:t xml:space="preserve"> (Accessed: 12/06/25)</w:t>
      </w:r>
    </w:p>
    <w:p w14:paraId="5C637092" w14:textId="033E72FA" w:rsidR="00B77276" w:rsidRDefault="00B77276">
      <w:pPr>
        <w:rPr>
          <w:rFonts w:ascii="Arial" w:hAnsi="Arial" w:cs="Arial"/>
        </w:rPr>
      </w:pPr>
      <w:r w:rsidRPr="00B77276">
        <w:rPr>
          <w:rFonts w:ascii="Arial" w:hAnsi="Arial" w:cs="Arial"/>
        </w:rPr>
        <w:t>Donaldson, G. (2015). </w:t>
      </w:r>
      <w:r w:rsidRPr="00B77276">
        <w:rPr>
          <w:rFonts w:ascii="Arial" w:hAnsi="Arial" w:cs="Arial"/>
          <w:i/>
          <w:iCs/>
        </w:rPr>
        <w:t>Successful Futures Independent Review of Curriculum and Assessment Arrangements in Wales</w:t>
      </w:r>
      <w:r w:rsidRPr="00B77276">
        <w:rPr>
          <w:rFonts w:ascii="Arial" w:hAnsi="Arial" w:cs="Arial"/>
        </w:rPr>
        <w:t xml:space="preserve">. [online] Available at: </w:t>
      </w:r>
      <w:hyperlink r:id="rId16" w:history="1">
        <w:r w:rsidRPr="00580B4B">
          <w:rPr>
            <w:rStyle w:val="Hyperlink"/>
            <w:rFonts w:ascii="Arial" w:hAnsi="Arial" w:cs="Arial"/>
          </w:rPr>
          <w:t>https://www.gov.wales/sites/default/files/publications/2018-03/successful-futures.pdf</w:t>
        </w:r>
      </w:hyperlink>
      <w:r>
        <w:rPr>
          <w:rFonts w:ascii="Arial" w:hAnsi="Arial" w:cs="Arial"/>
        </w:rPr>
        <w:t xml:space="preserve"> (Accessed: 01/06/25)</w:t>
      </w:r>
    </w:p>
    <w:p w14:paraId="1E440C29" w14:textId="7C2B82C9" w:rsidR="006963BA" w:rsidRDefault="006963BA">
      <w:pPr>
        <w:rPr>
          <w:rFonts w:ascii="Arial" w:hAnsi="Arial" w:cs="Arial"/>
        </w:rPr>
      </w:pPr>
      <w:r w:rsidRPr="006963BA">
        <w:rPr>
          <w:rFonts w:ascii="Arial" w:hAnsi="Arial" w:cs="Arial"/>
        </w:rPr>
        <w:lastRenderedPageBreak/>
        <w:t>Early Education (2021)</w:t>
      </w:r>
      <w:r>
        <w:rPr>
          <w:rFonts w:ascii="Arial" w:hAnsi="Arial" w:cs="Arial"/>
        </w:rPr>
        <w:t xml:space="preserve"> </w:t>
      </w:r>
      <w:r w:rsidRPr="006963BA">
        <w:rPr>
          <w:rFonts w:ascii="Arial" w:hAnsi="Arial" w:cs="Arial"/>
          <w:i/>
          <w:iCs/>
        </w:rPr>
        <w:t>Child development – Birth To 5 Matters</w:t>
      </w:r>
      <w:r w:rsidRPr="006963BA">
        <w:rPr>
          <w:rFonts w:ascii="Arial" w:hAnsi="Arial" w:cs="Arial"/>
        </w:rPr>
        <w:t xml:space="preserve">. [online] birthto5matters. Available at: </w:t>
      </w:r>
      <w:hyperlink r:id="rId17" w:history="1">
        <w:r w:rsidRPr="00FF1D44">
          <w:rPr>
            <w:rStyle w:val="Hyperlink"/>
            <w:rFonts w:ascii="Arial" w:hAnsi="Arial" w:cs="Arial"/>
          </w:rPr>
          <w:t>https://birthto5matters.org.uk/child-development/</w:t>
        </w:r>
      </w:hyperlink>
      <w:r>
        <w:rPr>
          <w:rFonts w:ascii="Arial" w:hAnsi="Arial" w:cs="Arial"/>
        </w:rPr>
        <w:t xml:space="preserve"> (Accessed: 09/06/25)</w:t>
      </w:r>
    </w:p>
    <w:p w14:paraId="6D3D19BE" w14:textId="77777777" w:rsidR="00515680" w:rsidRPr="00515680" w:rsidRDefault="00515680" w:rsidP="00515680">
      <w:pPr>
        <w:rPr>
          <w:rFonts w:ascii="Arial" w:hAnsi="Arial" w:cs="Arial"/>
        </w:rPr>
      </w:pPr>
      <w:r w:rsidRPr="00515680">
        <w:rPr>
          <w:rFonts w:ascii="Arial" w:hAnsi="Arial" w:cs="Arial"/>
        </w:rPr>
        <w:t xml:space="preserve">Ein Dinas Ein Hiaith. (2024) </w:t>
      </w:r>
      <w:r w:rsidRPr="00515680">
        <w:rPr>
          <w:rFonts w:ascii="Arial" w:hAnsi="Arial" w:cs="Arial"/>
          <w:i/>
          <w:iCs/>
        </w:rPr>
        <w:t>3 to 11 years old - Ein Dinas Ein Hiaith</w:t>
      </w:r>
      <w:r w:rsidRPr="00515680">
        <w:rPr>
          <w:rFonts w:ascii="Arial" w:hAnsi="Arial" w:cs="Arial"/>
        </w:rPr>
        <w:t xml:space="preserve">. [online] Available at: </w:t>
      </w:r>
      <w:hyperlink r:id="rId18" w:history="1">
        <w:r w:rsidRPr="00515680">
          <w:rPr>
            <w:rStyle w:val="Hyperlink"/>
            <w:rFonts w:ascii="Arial" w:hAnsi="Arial" w:cs="Arial"/>
          </w:rPr>
          <w:t>https://www.ourcityourlanguage.wales/3-to-11-years-old/</w:t>
        </w:r>
      </w:hyperlink>
      <w:r w:rsidRPr="00515680">
        <w:rPr>
          <w:rFonts w:ascii="Arial" w:hAnsi="Arial" w:cs="Arial"/>
        </w:rPr>
        <w:t xml:space="preserve"> (Accessed: 27/05/25)</w:t>
      </w:r>
    </w:p>
    <w:p w14:paraId="549DCE06" w14:textId="27AAFA87" w:rsidR="000E0B35" w:rsidRDefault="000E0B35">
      <w:pPr>
        <w:rPr>
          <w:rFonts w:ascii="Arial" w:hAnsi="Arial" w:cs="Arial"/>
        </w:rPr>
      </w:pPr>
      <w:r w:rsidRPr="000E0B35">
        <w:rPr>
          <w:rFonts w:ascii="Arial" w:hAnsi="Arial" w:cs="Arial"/>
        </w:rPr>
        <w:t>Einarsdottir, S., Thomsen, R., Hansen, J.D., Berg, E., Ruusuvirta-Uuksulainen, O., Jensen, I. and Kjærgaard, R. (2023)</w:t>
      </w:r>
      <w:r>
        <w:rPr>
          <w:rFonts w:ascii="Arial" w:hAnsi="Arial" w:cs="Arial"/>
        </w:rPr>
        <w:t xml:space="preserve"> ‘</w:t>
      </w:r>
      <w:r w:rsidRPr="000E0B35">
        <w:rPr>
          <w:rFonts w:ascii="Arial" w:hAnsi="Arial" w:cs="Arial"/>
        </w:rPr>
        <w:t>Career Education in the Nordic Countries: A Comparison of National Legislation and Compulsory School Curricula</w:t>
      </w:r>
      <w:r>
        <w:rPr>
          <w:rFonts w:ascii="Arial" w:hAnsi="Arial" w:cs="Arial"/>
        </w:rPr>
        <w:t>’,</w:t>
      </w:r>
      <w:r w:rsidRPr="000E0B35">
        <w:rPr>
          <w:rFonts w:ascii="Arial" w:hAnsi="Arial" w:cs="Arial"/>
        </w:rPr>
        <w:t> </w:t>
      </w:r>
      <w:r w:rsidRPr="000E0B35">
        <w:rPr>
          <w:rFonts w:ascii="Arial" w:hAnsi="Arial" w:cs="Arial"/>
          <w:i/>
          <w:iCs/>
        </w:rPr>
        <w:t>Nordic Journal of Transitions, Careers and Guidance</w:t>
      </w:r>
      <w:r w:rsidRPr="000E0B35">
        <w:rPr>
          <w:rFonts w:ascii="Arial" w:hAnsi="Arial" w:cs="Arial"/>
        </w:rPr>
        <w:t xml:space="preserve">, [online] 4(1), pp.97–112. </w:t>
      </w:r>
      <w:r>
        <w:rPr>
          <w:rFonts w:ascii="Arial" w:hAnsi="Arial" w:cs="Arial"/>
        </w:rPr>
        <w:t>Available at</w:t>
      </w:r>
      <w:r w:rsidRPr="000E0B35">
        <w:rPr>
          <w:rFonts w:ascii="Arial" w:hAnsi="Arial" w:cs="Arial"/>
        </w:rPr>
        <w:t>:</w:t>
      </w:r>
      <w:r>
        <w:rPr>
          <w:rFonts w:ascii="Arial" w:hAnsi="Arial" w:cs="Arial"/>
        </w:rPr>
        <w:t xml:space="preserve"> </w:t>
      </w:r>
      <w:hyperlink r:id="rId19" w:history="1">
        <w:r w:rsidRPr="000845DD">
          <w:rPr>
            <w:rStyle w:val="Hyperlink"/>
            <w:rFonts w:ascii="Arial" w:hAnsi="Arial" w:cs="Arial"/>
          </w:rPr>
          <w:t>https://doi.org/10.16993/njtcg.64</w:t>
        </w:r>
      </w:hyperlink>
      <w:r>
        <w:rPr>
          <w:rFonts w:ascii="Arial" w:hAnsi="Arial" w:cs="Arial"/>
        </w:rPr>
        <w:t xml:space="preserve"> </w:t>
      </w:r>
    </w:p>
    <w:p w14:paraId="38C1E897" w14:textId="1F5A4ED7" w:rsidR="00012A6B" w:rsidRDefault="00012A6B">
      <w:pPr>
        <w:rPr>
          <w:rFonts w:ascii="Arial" w:hAnsi="Arial" w:cs="Arial"/>
        </w:rPr>
      </w:pPr>
      <w:r w:rsidRPr="00012A6B">
        <w:rPr>
          <w:rFonts w:ascii="Arial" w:hAnsi="Arial" w:cs="Arial"/>
        </w:rPr>
        <w:t>Ellis, C., Ellis, R., Dobson, L., O’Leary, S. and Williams, A. (2024)</w:t>
      </w:r>
      <w:r>
        <w:rPr>
          <w:rFonts w:ascii="Arial" w:hAnsi="Arial" w:cs="Arial"/>
        </w:rPr>
        <w:t xml:space="preserve"> ‘</w:t>
      </w:r>
      <w:r w:rsidRPr="00012A6B">
        <w:rPr>
          <w:rFonts w:ascii="Arial" w:hAnsi="Arial" w:cs="Arial"/>
        </w:rPr>
        <w:t>The ‘Welsh way’, outdoor learning within the primary curriculum: a ‘fringe add-on or mainstream pedagogical practice</w:t>
      </w:r>
      <w:r w:rsidR="00E26793">
        <w:rPr>
          <w:rFonts w:ascii="Arial" w:hAnsi="Arial" w:cs="Arial"/>
        </w:rPr>
        <w:t xml:space="preserve">?’, </w:t>
      </w:r>
      <w:r w:rsidRPr="00012A6B">
        <w:rPr>
          <w:rFonts w:ascii="Arial" w:hAnsi="Arial" w:cs="Arial"/>
        </w:rPr>
        <w:t> </w:t>
      </w:r>
      <w:r w:rsidRPr="00012A6B">
        <w:rPr>
          <w:rFonts w:ascii="Arial" w:hAnsi="Arial" w:cs="Arial"/>
          <w:i/>
          <w:iCs/>
        </w:rPr>
        <w:t>Cylchgrawn Addysg Cymru / Wales Journal of Education</w:t>
      </w:r>
      <w:r w:rsidRPr="00012A6B">
        <w:rPr>
          <w:rFonts w:ascii="Arial" w:hAnsi="Arial" w:cs="Arial"/>
        </w:rPr>
        <w:t xml:space="preserve">, 26(2). </w:t>
      </w:r>
      <w:r w:rsidR="00BE003A">
        <w:rPr>
          <w:rFonts w:ascii="Arial" w:hAnsi="Arial" w:cs="Arial"/>
        </w:rPr>
        <w:t>Available at</w:t>
      </w:r>
      <w:r w:rsidRPr="00012A6B">
        <w:rPr>
          <w:rFonts w:ascii="Arial" w:hAnsi="Arial" w:cs="Arial"/>
        </w:rPr>
        <w:t>:</w:t>
      </w:r>
      <w:r w:rsidR="00BE003A">
        <w:rPr>
          <w:rFonts w:ascii="Arial" w:hAnsi="Arial" w:cs="Arial"/>
        </w:rPr>
        <w:t xml:space="preserve"> </w:t>
      </w:r>
      <w:hyperlink r:id="rId20" w:history="1">
        <w:r w:rsidR="00BE003A" w:rsidRPr="00E6575C">
          <w:rPr>
            <w:rStyle w:val="Hyperlink"/>
            <w:rFonts w:ascii="Arial" w:hAnsi="Arial" w:cs="Arial"/>
          </w:rPr>
          <w:t>https://doi.org/10.16922/wje.26.2.10</w:t>
        </w:r>
      </w:hyperlink>
      <w:r w:rsidR="00BE003A">
        <w:rPr>
          <w:rFonts w:ascii="Arial" w:hAnsi="Arial" w:cs="Arial"/>
        </w:rPr>
        <w:t xml:space="preserve"> </w:t>
      </w:r>
    </w:p>
    <w:p w14:paraId="6A6EADEF" w14:textId="614BE914" w:rsidR="005534A4" w:rsidRDefault="005534A4">
      <w:pPr>
        <w:rPr>
          <w:rFonts w:ascii="Arial" w:hAnsi="Arial" w:cs="Arial"/>
        </w:rPr>
      </w:pPr>
      <w:r w:rsidRPr="005534A4">
        <w:rPr>
          <w:rFonts w:ascii="Arial" w:hAnsi="Arial" w:cs="Arial"/>
        </w:rPr>
        <w:t>Furlong, J. and Lunt, I. (2019)</w:t>
      </w:r>
      <w:r>
        <w:rPr>
          <w:rFonts w:ascii="Arial" w:hAnsi="Arial" w:cs="Arial"/>
        </w:rPr>
        <w:t xml:space="preserve"> </w:t>
      </w:r>
      <w:r w:rsidRPr="005534A4">
        <w:rPr>
          <w:rFonts w:ascii="Arial" w:hAnsi="Arial" w:cs="Arial"/>
          <w:i/>
          <w:iCs/>
        </w:rPr>
        <w:t>Education in a Federal UK</w:t>
      </w:r>
      <w:r w:rsidRPr="005534A4">
        <w:rPr>
          <w:rFonts w:ascii="Arial" w:hAnsi="Arial" w:cs="Arial"/>
        </w:rPr>
        <w:t>. Routledge.</w:t>
      </w:r>
    </w:p>
    <w:p w14:paraId="417DD4E3" w14:textId="5E19561E" w:rsidR="001E124F" w:rsidRDefault="001E124F">
      <w:pPr>
        <w:rPr>
          <w:rFonts w:ascii="Arial" w:hAnsi="Arial" w:cs="Arial"/>
        </w:rPr>
      </w:pPr>
      <w:r w:rsidRPr="001E124F">
        <w:rPr>
          <w:rFonts w:ascii="Arial" w:hAnsi="Arial" w:cs="Arial"/>
        </w:rPr>
        <w:t>Further steps outdoors Guidance. (</w:t>
      </w:r>
      <w:r>
        <w:rPr>
          <w:rFonts w:ascii="Arial" w:hAnsi="Arial" w:cs="Arial"/>
        </w:rPr>
        <w:t>2014</w:t>
      </w:r>
      <w:r w:rsidRPr="001E124F">
        <w:rPr>
          <w:rFonts w:ascii="Arial" w:hAnsi="Arial" w:cs="Arial"/>
        </w:rPr>
        <w:t>)</w:t>
      </w:r>
      <w:r w:rsidR="005D1242">
        <w:rPr>
          <w:rFonts w:ascii="Arial" w:hAnsi="Arial" w:cs="Arial"/>
        </w:rPr>
        <w:t xml:space="preserve"> </w:t>
      </w:r>
      <w:r w:rsidRPr="001E124F">
        <w:rPr>
          <w:rFonts w:ascii="Arial" w:hAnsi="Arial" w:cs="Arial"/>
        </w:rPr>
        <w:t xml:space="preserve">Available at: </w:t>
      </w:r>
      <w:hyperlink r:id="rId21" w:history="1">
        <w:r w:rsidR="005D1242" w:rsidRPr="009E162C">
          <w:rPr>
            <w:rStyle w:val="Hyperlink"/>
            <w:rFonts w:ascii="Arial" w:hAnsi="Arial" w:cs="Arial"/>
          </w:rPr>
          <w:t>https://hwb.gov.wales/api/storage/37952a30-6aa6-4a64-be8c-6710dbd25d8c/further-steps-outdoors.pdf</w:t>
        </w:r>
      </w:hyperlink>
      <w:r w:rsidR="005D1242">
        <w:rPr>
          <w:rFonts w:ascii="Arial" w:hAnsi="Arial" w:cs="Arial"/>
        </w:rPr>
        <w:t xml:space="preserve"> (Accessed: 05/06/25)</w:t>
      </w:r>
    </w:p>
    <w:p w14:paraId="1E9BD2E3" w14:textId="77777777" w:rsidR="004D42DC" w:rsidRDefault="00051D8A">
      <w:r w:rsidRPr="00051D8A">
        <w:rPr>
          <w:rFonts w:ascii="Arial" w:hAnsi="Arial" w:cs="Arial"/>
        </w:rPr>
        <w:t>Garden, A. and Downes, G. (2023)</w:t>
      </w:r>
      <w:r>
        <w:rPr>
          <w:rFonts w:ascii="Arial" w:hAnsi="Arial" w:cs="Arial"/>
        </w:rPr>
        <w:t xml:space="preserve"> ‘</w:t>
      </w:r>
      <w:r w:rsidRPr="00051D8A">
        <w:rPr>
          <w:rFonts w:ascii="Arial" w:hAnsi="Arial" w:cs="Arial"/>
        </w:rPr>
        <w:t>New boundaries, Undecided roles: Towards an Understanding of Forest Schools as Constructed Spaces</w:t>
      </w:r>
      <w:r>
        <w:rPr>
          <w:rFonts w:ascii="Arial" w:hAnsi="Arial" w:cs="Arial"/>
        </w:rPr>
        <w:t xml:space="preserve">’, </w:t>
      </w:r>
      <w:r w:rsidRPr="00051D8A">
        <w:rPr>
          <w:rFonts w:ascii="Arial" w:hAnsi="Arial" w:cs="Arial"/>
          <w:i/>
          <w:iCs/>
        </w:rPr>
        <w:t>Education 3-13</w:t>
      </w:r>
      <w:r w:rsidRPr="00051D8A">
        <w:rPr>
          <w:rFonts w:ascii="Arial" w:hAnsi="Arial" w:cs="Arial"/>
        </w:rPr>
        <w:t xml:space="preserve">, [online] 52(8), pp.1–12. </w:t>
      </w:r>
      <w:r>
        <w:rPr>
          <w:rFonts w:ascii="Arial" w:hAnsi="Arial" w:cs="Arial"/>
        </w:rPr>
        <w:t xml:space="preserve">Available at: </w:t>
      </w:r>
      <w:hyperlink r:id="rId22" w:history="1">
        <w:r w:rsidRPr="000845DD">
          <w:rPr>
            <w:rStyle w:val="Hyperlink"/>
            <w:rFonts w:ascii="Arial" w:hAnsi="Arial" w:cs="Arial"/>
          </w:rPr>
          <w:t>https://doi.org/10.1080/03004279.2023.2170187</w:t>
        </w:r>
      </w:hyperlink>
    </w:p>
    <w:p w14:paraId="5AF61259" w14:textId="77777777" w:rsidR="004D42DC" w:rsidRPr="004D42DC" w:rsidRDefault="00051D8A" w:rsidP="004D42DC">
      <w:pPr>
        <w:rPr>
          <w:rFonts w:ascii="Arial" w:hAnsi="Arial" w:cs="Arial"/>
        </w:rPr>
      </w:pPr>
      <w:r>
        <w:rPr>
          <w:rFonts w:ascii="Arial" w:hAnsi="Arial" w:cs="Arial"/>
        </w:rPr>
        <w:t xml:space="preserve"> </w:t>
      </w:r>
      <w:r w:rsidR="004D42DC" w:rsidRPr="004D42DC">
        <w:rPr>
          <w:rFonts w:ascii="Arial" w:hAnsi="Arial" w:cs="Arial"/>
        </w:rPr>
        <w:t>GOV.WALES. (2022) </w:t>
      </w:r>
      <w:r w:rsidR="004D42DC" w:rsidRPr="004D42DC">
        <w:rPr>
          <w:rFonts w:ascii="Arial" w:hAnsi="Arial" w:cs="Arial"/>
          <w:i/>
          <w:iCs/>
        </w:rPr>
        <w:t>‘Exciting new era for education in Wales’ as schools embrace new Curriculum</w:t>
      </w:r>
      <w:r w:rsidR="004D42DC" w:rsidRPr="004D42DC">
        <w:rPr>
          <w:rFonts w:ascii="Arial" w:hAnsi="Arial" w:cs="Arial"/>
        </w:rPr>
        <w:t xml:space="preserve">. [online] Available at: </w:t>
      </w:r>
      <w:hyperlink r:id="rId23" w:history="1">
        <w:r w:rsidR="004D42DC" w:rsidRPr="004D42DC">
          <w:rPr>
            <w:rStyle w:val="Hyperlink"/>
            <w:rFonts w:ascii="Arial" w:hAnsi="Arial" w:cs="Arial"/>
          </w:rPr>
          <w:t>https://www.gov.wales/exciting-new-era-education-wales-schools-embrace-new-curriculum</w:t>
        </w:r>
      </w:hyperlink>
      <w:r w:rsidR="004D42DC" w:rsidRPr="004D42DC">
        <w:rPr>
          <w:rFonts w:ascii="Arial" w:hAnsi="Arial" w:cs="Arial"/>
        </w:rPr>
        <w:t xml:space="preserve"> (Accessed: 27/05/25)</w:t>
      </w:r>
    </w:p>
    <w:p w14:paraId="2D2ACFE7" w14:textId="77777777" w:rsidR="004D42DC" w:rsidRPr="004D42DC" w:rsidRDefault="004D42DC" w:rsidP="004D42DC">
      <w:pPr>
        <w:rPr>
          <w:rFonts w:ascii="Arial" w:hAnsi="Arial" w:cs="Arial"/>
        </w:rPr>
      </w:pPr>
      <w:r w:rsidRPr="004D42DC">
        <w:rPr>
          <w:rFonts w:ascii="Arial" w:hAnsi="Arial" w:cs="Arial"/>
        </w:rPr>
        <w:t>GOV.WALES. (2024) </w:t>
      </w:r>
      <w:r w:rsidRPr="004D42DC">
        <w:rPr>
          <w:rFonts w:ascii="Arial" w:hAnsi="Arial" w:cs="Arial"/>
          <w:i/>
          <w:iCs/>
        </w:rPr>
        <w:t>Pre-School | GOV.WALES</w:t>
      </w:r>
      <w:r w:rsidRPr="004D42DC">
        <w:rPr>
          <w:rFonts w:ascii="Arial" w:hAnsi="Arial" w:cs="Arial"/>
        </w:rPr>
        <w:t xml:space="preserve">. [online] Available at: </w:t>
      </w:r>
      <w:hyperlink r:id="rId24" w:history="1">
        <w:r w:rsidRPr="004D42DC">
          <w:rPr>
            <w:rStyle w:val="Hyperlink"/>
            <w:rFonts w:ascii="Arial" w:hAnsi="Arial" w:cs="Arial"/>
          </w:rPr>
          <w:t>https://www.gov.wales/cymraeg-education/pre-school</w:t>
        </w:r>
      </w:hyperlink>
      <w:r w:rsidRPr="004D42DC">
        <w:rPr>
          <w:rFonts w:ascii="Arial" w:hAnsi="Arial" w:cs="Arial"/>
        </w:rPr>
        <w:t xml:space="preserve"> (Accessed: 21/05/25)</w:t>
      </w:r>
    </w:p>
    <w:p w14:paraId="37563876" w14:textId="77777777" w:rsidR="000A2734" w:rsidRDefault="009B42DA">
      <w:pPr>
        <w:rPr>
          <w:rFonts w:ascii="Arial" w:hAnsi="Arial" w:cs="Arial"/>
        </w:rPr>
      </w:pPr>
      <w:r w:rsidRPr="009B42DA">
        <w:rPr>
          <w:rFonts w:ascii="Arial" w:hAnsi="Arial" w:cs="Arial"/>
        </w:rPr>
        <w:t>Jahreie, J. (2023)</w:t>
      </w:r>
      <w:r>
        <w:rPr>
          <w:rFonts w:ascii="Arial" w:hAnsi="Arial" w:cs="Arial"/>
        </w:rPr>
        <w:t xml:space="preserve"> ‘</w:t>
      </w:r>
      <w:r w:rsidRPr="009B42DA">
        <w:rPr>
          <w:rFonts w:ascii="Arial" w:hAnsi="Arial" w:cs="Arial"/>
        </w:rPr>
        <w:t>Constructing the School-Ready Child - A Study of ECEC Teachers’ Experiences of Preparing Children for School</w:t>
      </w:r>
      <w:r>
        <w:rPr>
          <w:rFonts w:ascii="Arial" w:hAnsi="Arial" w:cs="Arial"/>
        </w:rPr>
        <w:t xml:space="preserve">’, </w:t>
      </w:r>
      <w:r w:rsidRPr="009B42DA">
        <w:rPr>
          <w:rFonts w:ascii="Arial" w:hAnsi="Arial" w:cs="Arial"/>
          <w:i/>
          <w:iCs/>
        </w:rPr>
        <w:t>Oslomet.no</w:t>
      </w:r>
      <w:r w:rsidRPr="009B42DA">
        <w:rPr>
          <w:rFonts w:ascii="Arial" w:hAnsi="Arial" w:cs="Arial"/>
        </w:rPr>
        <w:t xml:space="preserve">. [online] </w:t>
      </w:r>
      <w:r>
        <w:rPr>
          <w:rFonts w:ascii="Arial" w:hAnsi="Arial" w:cs="Arial"/>
        </w:rPr>
        <w:t>Available at</w:t>
      </w:r>
      <w:r w:rsidRPr="009B42DA">
        <w:rPr>
          <w:rFonts w:ascii="Arial" w:hAnsi="Arial" w:cs="Arial"/>
        </w:rPr>
        <w:t>:</w:t>
      </w:r>
      <w:r>
        <w:rPr>
          <w:rFonts w:ascii="Arial" w:hAnsi="Arial" w:cs="Arial"/>
        </w:rPr>
        <w:t xml:space="preserve"> </w:t>
      </w:r>
      <w:hyperlink r:id="rId25" w:history="1">
        <w:r w:rsidRPr="006F4A3B">
          <w:rPr>
            <w:rStyle w:val="Hyperlink"/>
            <w:rFonts w:ascii="Arial" w:hAnsi="Arial" w:cs="Arial"/>
          </w:rPr>
          <w:t>https://doi.org/978%E2%80%9082%E2%80%908364%E2%80%90467%E2%80%908</w:t>
        </w:r>
      </w:hyperlink>
    </w:p>
    <w:p w14:paraId="42AED7EC" w14:textId="609C3BB2" w:rsidR="009B42DA" w:rsidRDefault="009B42DA">
      <w:pPr>
        <w:rPr>
          <w:rFonts w:ascii="Arial" w:hAnsi="Arial" w:cs="Arial"/>
        </w:rPr>
      </w:pPr>
      <w:r>
        <w:rPr>
          <w:rFonts w:ascii="Arial" w:hAnsi="Arial" w:cs="Arial"/>
        </w:rPr>
        <w:t xml:space="preserve"> </w:t>
      </w:r>
      <w:r w:rsidR="000A2734" w:rsidRPr="000A2734">
        <w:rPr>
          <w:rFonts w:ascii="Arial" w:hAnsi="Arial" w:cs="Arial"/>
        </w:rPr>
        <w:t>Jahreie, J. (202</w:t>
      </w:r>
      <w:r w:rsidR="000A2734">
        <w:rPr>
          <w:rFonts w:ascii="Arial" w:hAnsi="Arial" w:cs="Arial"/>
        </w:rPr>
        <w:t>4</w:t>
      </w:r>
      <w:r w:rsidR="000A2734" w:rsidRPr="000A2734">
        <w:rPr>
          <w:rFonts w:ascii="Arial" w:hAnsi="Arial" w:cs="Arial"/>
        </w:rPr>
        <w:t>)</w:t>
      </w:r>
      <w:r w:rsidR="000A2734">
        <w:rPr>
          <w:rFonts w:ascii="Arial" w:hAnsi="Arial" w:cs="Arial"/>
        </w:rPr>
        <w:t xml:space="preserve"> ‘</w:t>
      </w:r>
      <w:r w:rsidR="000A2734" w:rsidRPr="000A2734">
        <w:rPr>
          <w:rFonts w:ascii="Arial" w:hAnsi="Arial" w:cs="Arial"/>
        </w:rPr>
        <w:t>Early childhood education and care teachers’ perceptions of school readiness: A research review</w:t>
      </w:r>
      <w:r w:rsidR="000A2734">
        <w:rPr>
          <w:rFonts w:ascii="Arial" w:hAnsi="Arial" w:cs="Arial"/>
        </w:rPr>
        <w:t xml:space="preserve">’, </w:t>
      </w:r>
      <w:r w:rsidR="000A2734" w:rsidRPr="000A2734">
        <w:rPr>
          <w:rFonts w:ascii="Arial" w:hAnsi="Arial" w:cs="Arial"/>
          <w:i/>
          <w:iCs/>
        </w:rPr>
        <w:t>Teaching and Teacher Education</w:t>
      </w:r>
      <w:r w:rsidR="000A2734" w:rsidRPr="000A2734">
        <w:rPr>
          <w:rFonts w:ascii="Arial" w:hAnsi="Arial" w:cs="Arial"/>
        </w:rPr>
        <w:t xml:space="preserve">, 135, pp.104353–104353. </w:t>
      </w:r>
      <w:r w:rsidR="000A2734">
        <w:rPr>
          <w:rFonts w:ascii="Arial" w:hAnsi="Arial" w:cs="Arial"/>
        </w:rPr>
        <w:t>Available at</w:t>
      </w:r>
      <w:r w:rsidR="000A2734" w:rsidRPr="000A2734">
        <w:rPr>
          <w:rFonts w:ascii="Arial" w:hAnsi="Arial" w:cs="Arial"/>
        </w:rPr>
        <w:t>:</w:t>
      </w:r>
      <w:r w:rsidR="000A2734">
        <w:rPr>
          <w:rFonts w:ascii="Arial" w:hAnsi="Arial" w:cs="Arial"/>
        </w:rPr>
        <w:t xml:space="preserve"> </w:t>
      </w:r>
      <w:hyperlink r:id="rId26" w:history="1">
        <w:r w:rsidR="000A2734" w:rsidRPr="006F4A3B">
          <w:rPr>
            <w:rStyle w:val="Hyperlink"/>
            <w:rFonts w:ascii="Arial" w:hAnsi="Arial" w:cs="Arial"/>
          </w:rPr>
          <w:t>https://doi.org/10.1016/j.tate.2023.104353</w:t>
        </w:r>
      </w:hyperlink>
      <w:r w:rsidR="000A2734">
        <w:rPr>
          <w:rFonts w:ascii="Arial" w:hAnsi="Arial" w:cs="Arial"/>
        </w:rPr>
        <w:t xml:space="preserve"> </w:t>
      </w:r>
    </w:p>
    <w:p w14:paraId="7054BFB4" w14:textId="58B255F9" w:rsidR="00C44B6B" w:rsidRDefault="00C44B6B">
      <w:pPr>
        <w:rPr>
          <w:rFonts w:ascii="Arial" w:hAnsi="Arial" w:cs="Arial"/>
        </w:rPr>
      </w:pPr>
      <w:r w:rsidRPr="00C44B6B">
        <w:rPr>
          <w:rFonts w:ascii="Arial" w:hAnsi="Arial" w:cs="Arial"/>
        </w:rPr>
        <w:t>Jerrim, J. (2021)</w:t>
      </w:r>
      <w:r>
        <w:rPr>
          <w:rFonts w:ascii="Arial" w:hAnsi="Arial" w:cs="Arial"/>
        </w:rPr>
        <w:t xml:space="preserve"> ‘</w:t>
      </w:r>
      <w:r w:rsidRPr="00C44B6B">
        <w:rPr>
          <w:rFonts w:ascii="Arial" w:hAnsi="Arial" w:cs="Arial"/>
        </w:rPr>
        <w:t>National tests and the wellbeing of primary school pupils: new evidence from the UK</w:t>
      </w:r>
      <w:r>
        <w:rPr>
          <w:rFonts w:ascii="Arial" w:hAnsi="Arial" w:cs="Arial"/>
        </w:rPr>
        <w:t>’,</w:t>
      </w:r>
      <w:r w:rsidRPr="00C44B6B">
        <w:rPr>
          <w:rFonts w:ascii="Arial" w:hAnsi="Arial" w:cs="Arial"/>
        </w:rPr>
        <w:t> </w:t>
      </w:r>
      <w:r w:rsidRPr="00C44B6B">
        <w:rPr>
          <w:rFonts w:ascii="Arial" w:hAnsi="Arial" w:cs="Arial"/>
          <w:i/>
          <w:iCs/>
        </w:rPr>
        <w:t>Assessment in Education: Principles, Policy &amp; Practice</w:t>
      </w:r>
      <w:r w:rsidRPr="00C44B6B">
        <w:rPr>
          <w:rFonts w:ascii="Arial" w:hAnsi="Arial" w:cs="Arial"/>
        </w:rPr>
        <w:t xml:space="preserve">, [online] 28(5-6), pp.507–544. </w:t>
      </w:r>
      <w:r>
        <w:rPr>
          <w:rFonts w:ascii="Arial" w:hAnsi="Arial" w:cs="Arial"/>
        </w:rPr>
        <w:t>Avai</w:t>
      </w:r>
      <w:r w:rsidR="0042135D">
        <w:rPr>
          <w:rFonts w:ascii="Arial" w:hAnsi="Arial" w:cs="Arial"/>
        </w:rPr>
        <w:t>lable at</w:t>
      </w:r>
      <w:r w:rsidRPr="00C44B6B">
        <w:rPr>
          <w:rFonts w:ascii="Arial" w:hAnsi="Arial" w:cs="Arial"/>
        </w:rPr>
        <w:t>:</w:t>
      </w:r>
      <w:r w:rsidR="0042135D">
        <w:rPr>
          <w:rFonts w:ascii="Arial" w:hAnsi="Arial" w:cs="Arial"/>
        </w:rPr>
        <w:t xml:space="preserve"> </w:t>
      </w:r>
      <w:hyperlink r:id="rId27" w:history="1">
        <w:r w:rsidR="0042135D" w:rsidRPr="00DE4704">
          <w:rPr>
            <w:rStyle w:val="Hyperlink"/>
            <w:rFonts w:ascii="Arial" w:hAnsi="Arial" w:cs="Arial"/>
          </w:rPr>
          <w:t>https://doi.org/10.1080/0969594x.2021.1929829</w:t>
        </w:r>
      </w:hyperlink>
      <w:r w:rsidR="0042135D">
        <w:rPr>
          <w:rFonts w:ascii="Arial" w:hAnsi="Arial" w:cs="Arial"/>
        </w:rPr>
        <w:t xml:space="preserve"> </w:t>
      </w:r>
    </w:p>
    <w:p w14:paraId="620AC09E" w14:textId="5699C0A1" w:rsidR="00802171" w:rsidRDefault="00802171">
      <w:pPr>
        <w:rPr>
          <w:rFonts w:ascii="Arial" w:hAnsi="Arial" w:cs="Arial"/>
        </w:rPr>
      </w:pPr>
      <w:r w:rsidRPr="00802171">
        <w:rPr>
          <w:rFonts w:ascii="Arial" w:hAnsi="Arial" w:cs="Arial"/>
        </w:rPr>
        <w:t>Karila, K. (2012)</w:t>
      </w:r>
      <w:r>
        <w:rPr>
          <w:rFonts w:ascii="Arial" w:hAnsi="Arial" w:cs="Arial"/>
        </w:rPr>
        <w:t xml:space="preserve"> ‘</w:t>
      </w:r>
      <w:r w:rsidRPr="00802171">
        <w:rPr>
          <w:rFonts w:ascii="Arial" w:hAnsi="Arial" w:cs="Arial"/>
        </w:rPr>
        <w:t>A Nordic Perspective on Early Childhood Education and Care Policy</w:t>
      </w:r>
      <w:r>
        <w:rPr>
          <w:rFonts w:ascii="Arial" w:hAnsi="Arial" w:cs="Arial"/>
        </w:rPr>
        <w:t xml:space="preserve">’, </w:t>
      </w:r>
      <w:r w:rsidRPr="00802171">
        <w:rPr>
          <w:rFonts w:ascii="Arial" w:hAnsi="Arial" w:cs="Arial"/>
          <w:i/>
          <w:iCs/>
        </w:rPr>
        <w:t>European Journal of Education</w:t>
      </w:r>
      <w:r w:rsidRPr="00802171">
        <w:rPr>
          <w:rFonts w:ascii="Arial" w:hAnsi="Arial" w:cs="Arial"/>
        </w:rPr>
        <w:t xml:space="preserve">, 47(4), pp.584–595. </w:t>
      </w:r>
      <w:r>
        <w:rPr>
          <w:rFonts w:ascii="Arial" w:hAnsi="Arial" w:cs="Arial"/>
        </w:rPr>
        <w:t>Available at</w:t>
      </w:r>
      <w:r w:rsidRPr="00802171">
        <w:rPr>
          <w:rFonts w:ascii="Arial" w:hAnsi="Arial" w:cs="Arial"/>
        </w:rPr>
        <w:t>:</w:t>
      </w:r>
      <w:r>
        <w:rPr>
          <w:rFonts w:ascii="Arial" w:hAnsi="Arial" w:cs="Arial"/>
        </w:rPr>
        <w:t xml:space="preserve"> </w:t>
      </w:r>
      <w:hyperlink r:id="rId28" w:history="1">
        <w:r w:rsidRPr="00E6575C">
          <w:rPr>
            <w:rStyle w:val="Hyperlink"/>
            <w:rFonts w:ascii="Arial" w:hAnsi="Arial" w:cs="Arial"/>
          </w:rPr>
          <w:t>https://doi.org/10.1111/ejed.12007</w:t>
        </w:r>
      </w:hyperlink>
      <w:r>
        <w:rPr>
          <w:rFonts w:ascii="Arial" w:hAnsi="Arial" w:cs="Arial"/>
        </w:rPr>
        <w:t xml:space="preserve"> </w:t>
      </w:r>
    </w:p>
    <w:p w14:paraId="5F9EC741" w14:textId="39906DB0" w:rsidR="000A6030" w:rsidRDefault="000A6030">
      <w:pPr>
        <w:rPr>
          <w:rFonts w:ascii="Arial" w:hAnsi="Arial" w:cs="Arial"/>
        </w:rPr>
      </w:pPr>
      <w:r>
        <w:rPr>
          <w:rFonts w:ascii="Arial" w:hAnsi="Arial" w:cs="Arial"/>
        </w:rPr>
        <w:t>K</w:t>
      </w:r>
      <w:r w:rsidRPr="000A6030">
        <w:rPr>
          <w:rFonts w:ascii="Arial" w:hAnsi="Arial" w:cs="Arial"/>
        </w:rPr>
        <w:t>arila, K., Johansson, E., Puroila, A.-M., Hännikäinen, M. and Lipponen, L. (2017). </w:t>
      </w:r>
      <w:r w:rsidRPr="000A6030">
        <w:rPr>
          <w:rFonts w:ascii="Arial" w:hAnsi="Arial" w:cs="Arial"/>
          <w:i/>
          <w:iCs/>
        </w:rPr>
        <w:t>Pedagogy in ECEC</w:t>
      </w:r>
      <w:r w:rsidRPr="000A6030">
        <w:rPr>
          <w:rFonts w:ascii="Arial" w:hAnsi="Arial" w:cs="Arial"/>
        </w:rPr>
        <w:t>. Nordic Council of Ministers.</w:t>
      </w:r>
    </w:p>
    <w:p w14:paraId="3FDD8336" w14:textId="77777777" w:rsidR="00C77CB4" w:rsidRDefault="00C77CB4" w:rsidP="00C77CB4">
      <w:pPr>
        <w:rPr>
          <w:rFonts w:ascii="Arial" w:hAnsi="Arial" w:cs="Arial"/>
        </w:rPr>
      </w:pPr>
      <w:r w:rsidRPr="00C77CB4">
        <w:rPr>
          <w:rFonts w:ascii="Arial" w:hAnsi="Arial" w:cs="Arial"/>
        </w:rPr>
        <w:t>Kjær, B., Bach, D. and Dannesboe, K.I. (2020) ‘Academics as play and the social as discipline: school readiness in Denmark’, </w:t>
      </w:r>
      <w:r w:rsidRPr="00C77CB4">
        <w:rPr>
          <w:rFonts w:ascii="Arial" w:hAnsi="Arial" w:cs="Arial"/>
          <w:i/>
          <w:iCs/>
        </w:rPr>
        <w:t>International Journal of Early Years Education</w:t>
      </w:r>
      <w:r w:rsidRPr="00C77CB4">
        <w:rPr>
          <w:rFonts w:ascii="Arial" w:hAnsi="Arial" w:cs="Arial"/>
        </w:rPr>
        <w:t xml:space="preserve">, 28(3), pp.246–261. Available at: </w:t>
      </w:r>
      <w:hyperlink r:id="rId29" w:history="1">
        <w:r w:rsidRPr="00C77CB4">
          <w:rPr>
            <w:rStyle w:val="Hyperlink"/>
            <w:rFonts w:ascii="Arial" w:hAnsi="Arial" w:cs="Arial"/>
          </w:rPr>
          <w:t>https://doi.org/10.1080/09669760.2020.1806044</w:t>
        </w:r>
      </w:hyperlink>
      <w:r w:rsidRPr="00C77CB4">
        <w:rPr>
          <w:rFonts w:ascii="Arial" w:hAnsi="Arial" w:cs="Arial"/>
        </w:rPr>
        <w:t xml:space="preserve"> </w:t>
      </w:r>
    </w:p>
    <w:p w14:paraId="417A9775" w14:textId="656A737E" w:rsidR="00C77CB4" w:rsidRPr="00C77CB4" w:rsidRDefault="00C77CB4" w:rsidP="00C77CB4">
      <w:pPr>
        <w:rPr>
          <w:rFonts w:ascii="Arial" w:hAnsi="Arial" w:cs="Arial"/>
        </w:rPr>
      </w:pPr>
      <w:r w:rsidRPr="00C77CB4">
        <w:rPr>
          <w:rFonts w:ascii="Arial" w:hAnsi="Arial" w:cs="Arial"/>
        </w:rPr>
        <w:lastRenderedPageBreak/>
        <w:t xml:space="preserve">Kroll, J.F., Dussias, P.E., Bice, K. and Perrotti, L. (2015) ‘Bilingualism, Mind, and Brain’, </w:t>
      </w:r>
      <w:r w:rsidRPr="00C77CB4">
        <w:rPr>
          <w:rFonts w:ascii="Arial" w:hAnsi="Arial" w:cs="Arial"/>
          <w:i/>
          <w:iCs/>
        </w:rPr>
        <w:t>Annual Review of Linguistics</w:t>
      </w:r>
      <w:r w:rsidRPr="00C77CB4">
        <w:rPr>
          <w:rFonts w:ascii="Arial" w:hAnsi="Arial" w:cs="Arial"/>
        </w:rPr>
        <w:t xml:space="preserve">, [online] 1(1), pp.377–394. Available at: </w:t>
      </w:r>
      <w:hyperlink r:id="rId30" w:history="1">
        <w:r w:rsidRPr="00C77CB4">
          <w:rPr>
            <w:rStyle w:val="Hyperlink"/>
            <w:rFonts w:ascii="Arial" w:hAnsi="Arial" w:cs="Arial"/>
          </w:rPr>
          <w:t>https://doi.org/10.1146/annurev-linguist-030514-124937</w:t>
        </w:r>
      </w:hyperlink>
      <w:r w:rsidRPr="00C77CB4">
        <w:rPr>
          <w:rFonts w:ascii="Arial" w:hAnsi="Arial" w:cs="Arial"/>
        </w:rPr>
        <w:t xml:space="preserve"> </w:t>
      </w:r>
    </w:p>
    <w:p w14:paraId="52E22496" w14:textId="0CE28368" w:rsidR="00C243FC" w:rsidRDefault="00C243FC">
      <w:pPr>
        <w:rPr>
          <w:rFonts w:ascii="Arial" w:hAnsi="Arial" w:cs="Arial"/>
        </w:rPr>
      </w:pPr>
      <w:r w:rsidRPr="00C243FC">
        <w:rPr>
          <w:rFonts w:ascii="Arial" w:hAnsi="Arial" w:cs="Arial"/>
        </w:rPr>
        <w:t>Laaninen, M., Nevena Kulic and Erola, J. (2024)</w:t>
      </w:r>
      <w:r>
        <w:rPr>
          <w:rFonts w:ascii="Arial" w:hAnsi="Arial" w:cs="Arial"/>
        </w:rPr>
        <w:t xml:space="preserve"> ‘</w:t>
      </w:r>
      <w:r w:rsidRPr="00C243FC">
        <w:rPr>
          <w:rFonts w:ascii="Arial" w:hAnsi="Arial" w:cs="Arial"/>
        </w:rPr>
        <w:t>Age of entry into early childhood education and care, literacy and reduction of educational inequality in Nordic countries</w:t>
      </w:r>
      <w:r>
        <w:rPr>
          <w:rFonts w:ascii="Arial" w:hAnsi="Arial" w:cs="Arial"/>
        </w:rPr>
        <w:t>’,</w:t>
      </w:r>
      <w:r w:rsidRPr="00C243FC">
        <w:rPr>
          <w:rFonts w:ascii="Arial" w:hAnsi="Arial" w:cs="Arial"/>
        </w:rPr>
        <w:t> </w:t>
      </w:r>
      <w:r w:rsidRPr="00C243FC">
        <w:rPr>
          <w:rFonts w:ascii="Arial" w:hAnsi="Arial" w:cs="Arial"/>
          <w:i/>
          <w:iCs/>
        </w:rPr>
        <w:t>European societies</w:t>
      </w:r>
      <w:r w:rsidRPr="00C243FC">
        <w:rPr>
          <w:rFonts w:ascii="Arial" w:hAnsi="Arial" w:cs="Arial"/>
        </w:rPr>
        <w:t xml:space="preserve">, pp.1–30. </w:t>
      </w:r>
      <w:r>
        <w:rPr>
          <w:rFonts w:ascii="Arial" w:hAnsi="Arial" w:cs="Arial"/>
        </w:rPr>
        <w:t>Available at</w:t>
      </w:r>
      <w:r w:rsidRPr="00C243FC">
        <w:rPr>
          <w:rFonts w:ascii="Arial" w:hAnsi="Arial" w:cs="Arial"/>
        </w:rPr>
        <w:t>:</w:t>
      </w:r>
      <w:r>
        <w:rPr>
          <w:rFonts w:ascii="Arial" w:hAnsi="Arial" w:cs="Arial"/>
        </w:rPr>
        <w:t xml:space="preserve"> </w:t>
      </w:r>
      <w:hyperlink r:id="rId31" w:history="1">
        <w:r w:rsidRPr="00CB02B6">
          <w:rPr>
            <w:rStyle w:val="Hyperlink"/>
            <w:rFonts w:ascii="Arial" w:hAnsi="Arial" w:cs="Arial"/>
          </w:rPr>
          <w:t>https://doi.org/10.1080/14616696.2024.2310694</w:t>
        </w:r>
      </w:hyperlink>
      <w:r>
        <w:rPr>
          <w:rFonts w:ascii="Arial" w:hAnsi="Arial" w:cs="Arial"/>
        </w:rPr>
        <w:t xml:space="preserve"> </w:t>
      </w:r>
    </w:p>
    <w:p w14:paraId="3423E71C" w14:textId="119E54A0" w:rsidR="00830BB5" w:rsidRDefault="00830BB5">
      <w:pPr>
        <w:rPr>
          <w:rFonts w:ascii="Arial" w:hAnsi="Arial" w:cs="Arial"/>
        </w:rPr>
      </w:pPr>
      <w:r w:rsidRPr="00830BB5">
        <w:rPr>
          <w:rFonts w:ascii="Arial" w:hAnsi="Arial" w:cs="Arial"/>
        </w:rPr>
        <w:t>Legislation.gov.uk. (2010)</w:t>
      </w:r>
      <w:r>
        <w:rPr>
          <w:rFonts w:ascii="Arial" w:hAnsi="Arial" w:cs="Arial"/>
        </w:rPr>
        <w:t xml:space="preserve"> </w:t>
      </w:r>
      <w:r w:rsidRPr="00830BB5">
        <w:rPr>
          <w:rFonts w:ascii="Arial" w:hAnsi="Arial" w:cs="Arial"/>
          <w:i/>
          <w:iCs/>
        </w:rPr>
        <w:t>Equality Act 2010</w:t>
      </w:r>
      <w:r w:rsidRPr="00830BB5">
        <w:rPr>
          <w:rFonts w:ascii="Arial" w:hAnsi="Arial" w:cs="Arial"/>
        </w:rPr>
        <w:t xml:space="preserve">. [online] Available at: </w:t>
      </w:r>
      <w:hyperlink r:id="rId32" w:history="1">
        <w:r w:rsidRPr="008568A8">
          <w:rPr>
            <w:rStyle w:val="Hyperlink"/>
            <w:rFonts w:ascii="Arial" w:hAnsi="Arial" w:cs="Arial"/>
          </w:rPr>
          <w:t>https://www.legislation.gov.uk/ukpga/2010/15/contents</w:t>
        </w:r>
      </w:hyperlink>
      <w:r>
        <w:rPr>
          <w:rFonts w:ascii="Arial" w:hAnsi="Arial" w:cs="Arial"/>
        </w:rPr>
        <w:t xml:space="preserve"> (Accessed: 09/06/25)</w:t>
      </w:r>
    </w:p>
    <w:p w14:paraId="236635B1" w14:textId="77777777" w:rsidR="000C2FD4" w:rsidRPr="000C2FD4" w:rsidRDefault="000C2FD4" w:rsidP="000C2FD4">
      <w:pPr>
        <w:rPr>
          <w:rFonts w:ascii="Arial" w:hAnsi="Arial" w:cs="Arial"/>
        </w:rPr>
      </w:pPr>
      <w:r w:rsidRPr="000C2FD4">
        <w:rPr>
          <w:rFonts w:ascii="Arial" w:hAnsi="Arial" w:cs="Arial"/>
        </w:rPr>
        <w:t>Legislation.gov.uk. (2021) </w:t>
      </w:r>
      <w:r w:rsidRPr="000C2FD4">
        <w:rPr>
          <w:rFonts w:ascii="Arial" w:hAnsi="Arial" w:cs="Arial"/>
          <w:i/>
          <w:iCs/>
        </w:rPr>
        <w:t>Education Act 1996</w:t>
      </w:r>
      <w:r w:rsidRPr="000C2FD4">
        <w:rPr>
          <w:rFonts w:ascii="Arial" w:hAnsi="Arial" w:cs="Arial"/>
        </w:rPr>
        <w:t xml:space="preserve">. [online] Available at: </w:t>
      </w:r>
      <w:hyperlink r:id="rId33" w:history="1">
        <w:r w:rsidRPr="000C2FD4">
          <w:rPr>
            <w:rStyle w:val="Hyperlink"/>
            <w:rFonts w:ascii="Arial" w:hAnsi="Arial" w:cs="Arial"/>
          </w:rPr>
          <w:t>https://www.legislation.gov.uk/ukpga/1996/56/section/9</w:t>
        </w:r>
      </w:hyperlink>
      <w:r w:rsidRPr="000C2FD4">
        <w:rPr>
          <w:rFonts w:ascii="Arial" w:hAnsi="Arial" w:cs="Arial"/>
        </w:rPr>
        <w:t xml:space="preserve"> (Accessed: 20/05/25)</w:t>
      </w:r>
    </w:p>
    <w:p w14:paraId="23268E7C" w14:textId="77777777" w:rsidR="000C2FD4" w:rsidRPr="000C2FD4" w:rsidRDefault="000C2FD4" w:rsidP="000C2FD4">
      <w:pPr>
        <w:rPr>
          <w:rFonts w:ascii="Arial" w:hAnsi="Arial" w:cs="Arial"/>
        </w:rPr>
      </w:pPr>
      <w:r w:rsidRPr="000C2FD4">
        <w:rPr>
          <w:rFonts w:ascii="Arial" w:hAnsi="Arial" w:cs="Arial"/>
        </w:rPr>
        <w:t xml:space="preserve">Li, L., Abutalebi, J., Emmorey, K., Gong, G., Yan, X., Feng, X., Zou, L. and Ding, G. (2017) ‘How bilingualism protects the brain from aging: Insights from bimodal bilinguals’, </w:t>
      </w:r>
      <w:r w:rsidRPr="000C2FD4">
        <w:rPr>
          <w:rFonts w:ascii="Arial" w:hAnsi="Arial" w:cs="Arial"/>
          <w:i/>
          <w:iCs/>
        </w:rPr>
        <w:t>Human Brain Mapping</w:t>
      </w:r>
      <w:r w:rsidRPr="000C2FD4">
        <w:rPr>
          <w:rFonts w:ascii="Arial" w:hAnsi="Arial" w:cs="Arial"/>
        </w:rPr>
        <w:t xml:space="preserve">, 38(8), pp.4109–4124. Available at: </w:t>
      </w:r>
      <w:hyperlink r:id="rId34" w:history="1">
        <w:r w:rsidRPr="000C2FD4">
          <w:rPr>
            <w:rStyle w:val="Hyperlink"/>
            <w:rFonts w:ascii="Arial" w:hAnsi="Arial" w:cs="Arial"/>
          </w:rPr>
          <w:t>https://doi.org/10.1002/hbm.23652</w:t>
        </w:r>
      </w:hyperlink>
      <w:r w:rsidRPr="000C2FD4">
        <w:rPr>
          <w:rFonts w:ascii="Arial" w:hAnsi="Arial" w:cs="Arial"/>
        </w:rPr>
        <w:t xml:space="preserve"> </w:t>
      </w:r>
    </w:p>
    <w:p w14:paraId="0DDDA80F" w14:textId="458400ED" w:rsidR="007F6334" w:rsidRDefault="007F6334">
      <w:pPr>
        <w:rPr>
          <w:rFonts w:ascii="Arial" w:hAnsi="Arial" w:cs="Arial"/>
        </w:rPr>
      </w:pPr>
      <w:r w:rsidRPr="007F6334">
        <w:rPr>
          <w:rFonts w:ascii="Arial" w:hAnsi="Arial" w:cs="Arial"/>
        </w:rPr>
        <w:t>Macblain, S. (2022). </w:t>
      </w:r>
      <w:r w:rsidRPr="007F6334">
        <w:rPr>
          <w:rFonts w:ascii="Arial" w:hAnsi="Arial" w:cs="Arial"/>
          <w:i/>
          <w:iCs/>
        </w:rPr>
        <w:t>Learning Theories for Early Years Practice</w:t>
      </w:r>
      <w:r w:rsidRPr="007F6334">
        <w:rPr>
          <w:rFonts w:ascii="Arial" w:hAnsi="Arial" w:cs="Arial"/>
        </w:rPr>
        <w:t>. 2nd ed. London: Sage.</w:t>
      </w:r>
    </w:p>
    <w:p w14:paraId="7EE40335" w14:textId="5B4A31E6" w:rsidR="00B23A92" w:rsidRDefault="00B23A92">
      <w:pPr>
        <w:rPr>
          <w:rFonts w:ascii="Arial" w:hAnsi="Arial" w:cs="Arial"/>
        </w:rPr>
      </w:pPr>
      <w:r w:rsidRPr="00B23A92">
        <w:rPr>
          <w:rFonts w:ascii="Arial" w:hAnsi="Arial" w:cs="Arial"/>
        </w:rPr>
        <w:t>Maja Reinåmo Olsson (2023)</w:t>
      </w:r>
      <w:r>
        <w:rPr>
          <w:rFonts w:ascii="Arial" w:hAnsi="Arial" w:cs="Arial"/>
        </w:rPr>
        <w:t xml:space="preserve"> ‘ </w:t>
      </w:r>
      <w:r w:rsidRPr="00B23A92">
        <w:rPr>
          <w:rFonts w:ascii="Arial" w:hAnsi="Arial" w:cs="Arial"/>
        </w:rPr>
        <w:t>‘I don’t think that it’s play. Because we </w:t>
      </w:r>
      <w:r w:rsidRPr="00B23A92">
        <w:rPr>
          <w:rFonts w:ascii="Arial" w:hAnsi="Arial" w:cs="Arial"/>
          <w:i/>
          <w:iCs/>
        </w:rPr>
        <w:t>have</w:t>
      </w:r>
      <w:r w:rsidRPr="00B23A92">
        <w:rPr>
          <w:rFonts w:ascii="Arial" w:hAnsi="Arial" w:cs="Arial"/>
        </w:rPr>
        <w:t> to play’. Norwegian six-year-old children’s understandings of play when they start in primary school</w:t>
      </w:r>
      <w:r w:rsidR="00BB244F">
        <w:rPr>
          <w:rFonts w:ascii="Arial" w:hAnsi="Arial" w:cs="Arial"/>
        </w:rPr>
        <w:t xml:space="preserve">’, </w:t>
      </w:r>
      <w:r w:rsidRPr="00B23A92">
        <w:rPr>
          <w:rFonts w:ascii="Arial" w:hAnsi="Arial" w:cs="Arial"/>
          <w:i/>
          <w:iCs/>
        </w:rPr>
        <w:t>International Journal of Play</w:t>
      </w:r>
      <w:r w:rsidRPr="00B23A92">
        <w:rPr>
          <w:rFonts w:ascii="Arial" w:hAnsi="Arial" w:cs="Arial"/>
        </w:rPr>
        <w:t xml:space="preserve">, 12(3), pp.321–336. </w:t>
      </w:r>
      <w:r w:rsidR="00BB244F">
        <w:rPr>
          <w:rFonts w:ascii="Arial" w:hAnsi="Arial" w:cs="Arial"/>
        </w:rPr>
        <w:t>Available at</w:t>
      </w:r>
      <w:r w:rsidRPr="00B23A92">
        <w:rPr>
          <w:rFonts w:ascii="Arial" w:hAnsi="Arial" w:cs="Arial"/>
        </w:rPr>
        <w:t>:</w:t>
      </w:r>
      <w:r w:rsidR="00BB244F">
        <w:rPr>
          <w:rFonts w:ascii="Arial" w:hAnsi="Arial" w:cs="Arial"/>
        </w:rPr>
        <w:t xml:space="preserve"> </w:t>
      </w:r>
      <w:hyperlink r:id="rId35" w:history="1">
        <w:r w:rsidR="00BB244F" w:rsidRPr="003B1073">
          <w:rPr>
            <w:rStyle w:val="Hyperlink"/>
            <w:rFonts w:ascii="Arial" w:hAnsi="Arial" w:cs="Arial"/>
          </w:rPr>
          <w:t>https://doi.org/10.1080/21594937.2023.2235469</w:t>
        </w:r>
      </w:hyperlink>
      <w:r w:rsidR="00BB244F">
        <w:rPr>
          <w:rFonts w:ascii="Arial" w:hAnsi="Arial" w:cs="Arial"/>
        </w:rPr>
        <w:t xml:space="preserve"> </w:t>
      </w:r>
    </w:p>
    <w:p w14:paraId="7FF1173C" w14:textId="577D68D0" w:rsidR="001165FC" w:rsidRDefault="001165FC">
      <w:pPr>
        <w:rPr>
          <w:rFonts w:ascii="Arial" w:hAnsi="Arial" w:cs="Arial"/>
        </w:rPr>
      </w:pPr>
      <w:r w:rsidRPr="001165FC">
        <w:rPr>
          <w:rFonts w:ascii="Arial" w:hAnsi="Arial" w:cs="Arial"/>
        </w:rPr>
        <w:t>Maynard, T. and Waters, J. (2007)</w:t>
      </w:r>
      <w:r>
        <w:rPr>
          <w:rFonts w:ascii="Arial" w:hAnsi="Arial" w:cs="Arial"/>
        </w:rPr>
        <w:t xml:space="preserve"> ‘</w:t>
      </w:r>
      <w:r w:rsidRPr="001165FC">
        <w:rPr>
          <w:rFonts w:ascii="Arial" w:hAnsi="Arial" w:cs="Arial"/>
        </w:rPr>
        <w:t>Learning in the Outdoor environment: a Missed opportunity?</w:t>
      </w:r>
      <w:r>
        <w:rPr>
          <w:rFonts w:ascii="Arial" w:hAnsi="Arial" w:cs="Arial"/>
        </w:rPr>
        <w:t xml:space="preserve">’, </w:t>
      </w:r>
      <w:r w:rsidRPr="001165FC">
        <w:rPr>
          <w:rFonts w:ascii="Arial" w:hAnsi="Arial" w:cs="Arial"/>
          <w:i/>
          <w:iCs/>
        </w:rPr>
        <w:t>Early Years</w:t>
      </w:r>
      <w:r w:rsidRPr="001165FC">
        <w:rPr>
          <w:rFonts w:ascii="Arial" w:hAnsi="Arial" w:cs="Arial"/>
        </w:rPr>
        <w:t xml:space="preserve">, [online] 27(3), pp.255–265. Available at: </w:t>
      </w:r>
      <w:hyperlink r:id="rId36" w:history="1">
        <w:r w:rsidR="00F13833" w:rsidRPr="009E162C">
          <w:rPr>
            <w:rStyle w:val="Hyperlink"/>
            <w:rFonts w:ascii="Arial" w:hAnsi="Arial" w:cs="Arial"/>
          </w:rPr>
          <w:t>https://www.tandfonline.com/doi/epdf/10.1080/09575140701594400?needAccess=true</w:t>
        </w:r>
      </w:hyperlink>
      <w:r w:rsidR="00F13833">
        <w:rPr>
          <w:rFonts w:ascii="Arial" w:hAnsi="Arial" w:cs="Arial"/>
        </w:rPr>
        <w:t xml:space="preserve"> </w:t>
      </w:r>
    </w:p>
    <w:p w14:paraId="11066088" w14:textId="136D2DB5" w:rsidR="00900674" w:rsidRDefault="00900674">
      <w:pPr>
        <w:rPr>
          <w:rFonts w:ascii="Arial" w:hAnsi="Arial" w:cs="Arial"/>
        </w:rPr>
      </w:pPr>
      <w:r w:rsidRPr="00900674">
        <w:rPr>
          <w:rFonts w:ascii="Arial" w:hAnsi="Arial" w:cs="Arial"/>
        </w:rPr>
        <w:t>Mclachlan, C., Fleer, M. and Edwards, S. (2018)</w:t>
      </w:r>
      <w:r>
        <w:rPr>
          <w:rFonts w:ascii="Arial" w:hAnsi="Arial" w:cs="Arial"/>
        </w:rPr>
        <w:t xml:space="preserve"> </w:t>
      </w:r>
      <w:r w:rsidRPr="00900674">
        <w:rPr>
          <w:rFonts w:ascii="Arial" w:hAnsi="Arial" w:cs="Arial"/>
          <w:i/>
          <w:iCs/>
        </w:rPr>
        <w:t>Early childhood curriculum: Planning, assessment and implementation</w:t>
      </w:r>
      <w:r w:rsidRPr="00900674">
        <w:rPr>
          <w:rFonts w:ascii="Arial" w:hAnsi="Arial" w:cs="Arial"/>
        </w:rPr>
        <w:t>. 3rd ed. Cambridge, United Kingdom: Cambridge University Press.</w:t>
      </w:r>
    </w:p>
    <w:p w14:paraId="4E0076C0" w14:textId="65807F2D" w:rsidR="00D320A8" w:rsidRDefault="00D320A8">
      <w:pPr>
        <w:rPr>
          <w:rFonts w:ascii="Arial" w:hAnsi="Arial" w:cs="Arial"/>
        </w:rPr>
      </w:pPr>
      <w:r w:rsidRPr="00D320A8">
        <w:rPr>
          <w:rFonts w:ascii="Arial" w:hAnsi="Arial" w:cs="Arial"/>
        </w:rPr>
        <w:t>Nutbrown, C. (2019)</w:t>
      </w:r>
      <w:r>
        <w:rPr>
          <w:rFonts w:ascii="Arial" w:hAnsi="Arial" w:cs="Arial"/>
        </w:rPr>
        <w:t xml:space="preserve"> </w:t>
      </w:r>
      <w:r w:rsidRPr="00D320A8">
        <w:rPr>
          <w:rFonts w:ascii="Arial" w:hAnsi="Arial" w:cs="Arial"/>
          <w:i/>
          <w:iCs/>
        </w:rPr>
        <w:t>Inclusion in Early Years Settings</w:t>
      </w:r>
      <w:r w:rsidRPr="00D320A8">
        <w:rPr>
          <w:rFonts w:ascii="Arial" w:hAnsi="Arial" w:cs="Arial"/>
        </w:rPr>
        <w:t xml:space="preserve">. [online] Teach Early Years. Available at: </w:t>
      </w:r>
      <w:hyperlink r:id="rId37" w:history="1">
        <w:r w:rsidRPr="008568A8">
          <w:rPr>
            <w:rStyle w:val="Hyperlink"/>
            <w:rFonts w:ascii="Arial" w:hAnsi="Arial" w:cs="Arial"/>
          </w:rPr>
          <w:t>https://www.teachearlyyears.com/a-unique-child/view/inclusion-in-early-years-settings</w:t>
        </w:r>
      </w:hyperlink>
      <w:r>
        <w:rPr>
          <w:rFonts w:ascii="Arial" w:hAnsi="Arial" w:cs="Arial"/>
        </w:rPr>
        <w:t xml:space="preserve"> (Accessed: 08/06/25)</w:t>
      </w:r>
    </w:p>
    <w:p w14:paraId="701D6413" w14:textId="5B4226A9" w:rsidR="006A35EE" w:rsidRDefault="006A35EE">
      <w:pPr>
        <w:rPr>
          <w:rFonts w:ascii="Arial" w:hAnsi="Arial" w:cs="Arial"/>
        </w:rPr>
      </w:pPr>
      <w:r w:rsidRPr="006A35EE">
        <w:rPr>
          <w:rFonts w:ascii="Arial" w:hAnsi="Arial" w:cs="Arial"/>
        </w:rPr>
        <w:t>Owston, L., Jones, A. and Stanley, Y. (2024)</w:t>
      </w:r>
      <w:r>
        <w:rPr>
          <w:rFonts w:ascii="Arial" w:hAnsi="Arial" w:cs="Arial"/>
        </w:rPr>
        <w:t xml:space="preserve"> </w:t>
      </w:r>
      <w:r w:rsidRPr="006A35EE">
        <w:rPr>
          <w:rFonts w:ascii="Arial" w:hAnsi="Arial" w:cs="Arial"/>
          <w:i/>
          <w:iCs/>
        </w:rPr>
        <w:t>Maintaining quality early years provision in the face of workforce challenges – Ofsted: early years</w:t>
      </w:r>
      <w:r w:rsidRPr="006A35EE">
        <w:rPr>
          <w:rFonts w:ascii="Arial" w:hAnsi="Arial" w:cs="Arial"/>
        </w:rPr>
        <w:t xml:space="preserve">. [online] earlyyears.blog.gov.uk. Available at: </w:t>
      </w:r>
      <w:hyperlink r:id="rId38" w:history="1">
        <w:r w:rsidRPr="003B1073">
          <w:rPr>
            <w:rStyle w:val="Hyperlink"/>
            <w:rFonts w:ascii="Arial" w:hAnsi="Arial" w:cs="Arial"/>
          </w:rPr>
          <w:t>https://earlyyears.blog.gov.uk/2024/05/13/maintaining-quality-early-years-provision-in-the-face-of-workforce-challenges/</w:t>
        </w:r>
      </w:hyperlink>
      <w:r>
        <w:rPr>
          <w:rFonts w:ascii="Arial" w:hAnsi="Arial" w:cs="Arial"/>
        </w:rPr>
        <w:t xml:space="preserve"> (Accessed: 07/06/025)</w:t>
      </w:r>
    </w:p>
    <w:p w14:paraId="5AE06B3F" w14:textId="56172B1B" w:rsidR="00D86759" w:rsidRDefault="00D86759">
      <w:pPr>
        <w:rPr>
          <w:rFonts w:ascii="Arial" w:hAnsi="Arial" w:cs="Arial"/>
        </w:rPr>
      </w:pPr>
      <w:r w:rsidRPr="00D86759">
        <w:rPr>
          <w:rFonts w:ascii="Arial" w:hAnsi="Arial" w:cs="Arial"/>
        </w:rPr>
        <w:t>Parker, R., Thomsen, B.S. and Berry, A. (2022)</w:t>
      </w:r>
      <w:r>
        <w:rPr>
          <w:rFonts w:ascii="Arial" w:hAnsi="Arial" w:cs="Arial"/>
        </w:rPr>
        <w:t xml:space="preserve"> ‘</w:t>
      </w:r>
      <w:r w:rsidRPr="00D86759">
        <w:rPr>
          <w:rFonts w:ascii="Arial" w:hAnsi="Arial" w:cs="Arial"/>
        </w:rPr>
        <w:t>Learning through Play at School – a Framework for Policy and Practice</w:t>
      </w:r>
      <w:r>
        <w:rPr>
          <w:rFonts w:ascii="Arial" w:hAnsi="Arial" w:cs="Arial"/>
        </w:rPr>
        <w:t xml:space="preserve">’, </w:t>
      </w:r>
      <w:r w:rsidRPr="00D86759">
        <w:rPr>
          <w:rFonts w:ascii="Arial" w:hAnsi="Arial" w:cs="Arial"/>
          <w:i/>
          <w:iCs/>
        </w:rPr>
        <w:t>Frontiers in Education</w:t>
      </w:r>
      <w:r w:rsidRPr="00D86759">
        <w:rPr>
          <w:rFonts w:ascii="Arial" w:hAnsi="Arial" w:cs="Arial"/>
        </w:rPr>
        <w:t xml:space="preserve">, [online] 7(1), pp.1–12. </w:t>
      </w:r>
      <w:r>
        <w:rPr>
          <w:rFonts w:ascii="Arial" w:hAnsi="Arial" w:cs="Arial"/>
        </w:rPr>
        <w:t>Available at</w:t>
      </w:r>
      <w:r w:rsidRPr="00D86759">
        <w:rPr>
          <w:rFonts w:ascii="Arial" w:hAnsi="Arial" w:cs="Arial"/>
        </w:rPr>
        <w:t>:</w:t>
      </w:r>
      <w:r>
        <w:rPr>
          <w:rFonts w:ascii="Arial" w:hAnsi="Arial" w:cs="Arial"/>
        </w:rPr>
        <w:t xml:space="preserve"> </w:t>
      </w:r>
      <w:hyperlink r:id="rId39" w:history="1">
        <w:r w:rsidRPr="00216D1B">
          <w:rPr>
            <w:rStyle w:val="Hyperlink"/>
            <w:rFonts w:ascii="Arial" w:hAnsi="Arial" w:cs="Arial"/>
          </w:rPr>
          <w:t>https://doi.org/10.3389/feduc.2022.751801</w:t>
        </w:r>
      </w:hyperlink>
      <w:r>
        <w:rPr>
          <w:rFonts w:ascii="Arial" w:hAnsi="Arial" w:cs="Arial"/>
        </w:rPr>
        <w:t xml:space="preserve"> </w:t>
      </w:r>
    </w:p>
    <w:p w14:paraId="637756E8" w14:textId="77777777" w:rsidR="00F87867" w:rsidRPr="00F87867" w:rsidRDefault="00F87867" w:rsidP="00F87867">
      <w:pPr>
        <w:rPr>
          <w:rFonts w:ascii="Arial" w:hAnsi="Arial" w:cs="Arial"/>
        </w:rPr>
      </w:pPr>
      <w:r w:rsidRPr="00F87867">
        <w:rPr>
          <w:rFonts w:ascii="Arial" w:hAnsi="Arial" w:cs="Arial"/>
        </w:rPr>
        <w:t xml:space="preserve">Pliatsikas, C., Meteyard, L., Veríssimo, J., DeLuca, V., Shattuck, K. and Ullman, M.T. (2020) ‘The effect of bilingualism on brain development from early childhood to young adulthood’, </w:t>
      </w:r>
      <w:r w:rsidRPr="00F87867">
        <w:rPr>
          <w:rFonts w:ascii="Arial" w:hAnsi="Arial" w:cs="Arial"/>
          <w:i/>
          <w:iCs/>
        </w:rPr>
        <w:t>Brain Structure and Function</w:t>
      </w:r>
      <w:r w:rsidRPr="00F87867">
        <w:rPr>
          <w:rFonts w:ascii="Arial" w:hAnsi="Arial" w:cs="Arial"/>
        </w:rPr>
        <w:t xml:space="preserve">, [online] 225(7), pp.2131–2152. Available at: </w:t>
      </w:r>
      <w:hyperlink r:id="rId40" w:history="1">
        <w:r w:rsidRPr="00F87867">
          <w:rPr>
            <w:rStyle w:val="Hyperlink"/>
            <w:rFonts w:ascii="Arial" w:hAnsi="Arial" w:cs="Arial"/>
          </w:rPr>
          <w:t>https://doi.org/10.1007/s00429-020-02115-5</w:t>
        </w:r>
      </w:hyperlink>
      <w:r w:rsidRPr="00F87867">
        <w:rPr>
          <w:rFonts w:ascii="Arial" w:hAnsi="Arial" w:cs="Arial"/>
        </w:rPr>
        <w:t xml:space="preserve"> </w:t>
      </w:r>
    </w:p>
    <w:p w14:paraId="4FA97945" w14:textId="0FFDD584" w:rsidR="00756824" w:rsidRDefault="00756824">
      <w:pPr>
        <w:rPr>
          <w:rFonts w:ascii="Arial" w:hAnsi="Arial" w:cs="Arial"/>
        </w:rPr>
      </w:pPr>
      <w:r w:rsidRPr="00756824">
        <w:rPr>
          <w:rFonts w:ascii="Arial" w:hAnsi="Arial" w:cs="Arial"/>
        </w:rPr>
        <w:t>Pound, L. (2014) </w:t>
      </w:r>
      <w:r w:rsidRPr="00756824">
        <w:rPr>
          <w:rFonts w:ascii="Arial" w:hAnsi="Arial" w:cs="Arial"/>
          <w:i/>
          <w:iCs/>
        </w:rPr>
        <w:t>How Children Learn</w:t>
      </w:r>
      <w:r w:rsidRPr="00756824">
        <w:rPr>
          <w:rFonts w:ascii="Arial" w:hAnsi="Arial" w:cs="Arial"/>
        </w:rPr>
        <w:t>. London: Practical Pre-School Books.</w:t>
      </w:r>
    </w:p>
    <w:p w14:paraId="1BAD6485" w14:textId="29E50DA1" w:rsidR="00953C0E" w:rsidRDefault="00953C0E">
      <w:pPr>
        <w:rPr>
          <w:rFonts w:ascii="Arial" w:hAnsi="Arial" w:cs="Arial"/>
        </w:rPr>
      </w:pPr>
      <w:r w:rsidRPr="00953C0E">
        <w:rPr>
          <w:rFonts w:ascii="Arial" w:hAnsi="Arial" w:cs="Arial"/>
        </w:rPr>
        <w:t>Pramling Samuelsson, I. and Björklund, C. (2022)</w:t>
      </w:r>
      <w:r>
        <w:rPr>
          <w:rFonts w:ascii="Arial" w:hAnsi="Arial" w:cs="Arial"/>
        </w:rPr>
        <w:t xml:space="preserve"> ‘</w:t>
      </w:r>
      <w:r w:rsidRPr="00953C0E">
        <w:rPr>
          <w:rFonts w:ascii="Arial" w:hAnsi="Arial" w:cs="Arial"/>
        </w:rPr>
        <w:t>The Relation of Play and Learning Empirically Studied and Conceptualised</w:t>
      </w:r>
      <w:r>
        <w:rPr>
          <w:rFonts w:ascii="Arial" w:hAnsi="Arial" w:cs="Arial"/>
        </w:rPr>
        <w:t xml:space="preserve">’, </w:t>
      </w:r>
      <w:r w:rsidRPr="00953C0E">
        <w:rPr>
          <w:rFonts w:ascii="Arial" w:hAnsi="Arial" w:cs="Arial"/>
          <w:i/>
          <w:iCs/>
        </w:rPr>
        <w:t>International Journal of Early Years Education</w:t>
      </w:r>
      <w:r w:rsidRPr="00953C0E">
        <w:rPr>
          <w:rFonts w:ascii="Arial" w:hAnsi="Arial" w:cs="Arial"/>
        </w:rPr>
        <w:t xml:space="preserve">, [online] 31(2), pp.1–15. </w:t>
      </w:r>
      <w:r>
        <w:rPr>
          <w:rFonts w:ascii="Arial" w:hAnsi="Arial" w:cs="Arial"/>
        </w:rPr>
        <w:t>Available at</w:t>
      </w:r>
      <w:r w:rsidRPr="00953C0E">
        <w:rPr>
          <w:rFonts w:ascii="Arial" w:hAnsi="Arial" w:cs="Arial"/>
        </w:rPr>
        <w:t>:</w:t>
      </w:r>
      <w:r>
        <w:rPr>
          <w:rFonts w:ascii="Arial" w:hAnsi="Arial" w:cs="Arial"/>
        </w:rPr>
        <w:t xml:space="preserve"> </w:t>
      </w:r>
      <w:hyperlink r:id="rId41" w:history="1">
        <w:r w:rsidRPr="003B1073">
          <w:rPr>
            <w:rStyle w:val="Hyperlink"/>
            <w:rFonts w:ascii="Arial" w:hAnsi="Arial" w:cs="Arial"/>
          </w:rPr>
          <w:t>https://doi.org/10.1080/09669760.2022.2079075</w:t>
        </w:r>
      </w:hyperlink>
      <w:r>
        <w:rPr>
          <w:rFonts w:ascii="Arial" w:hAnsi="Arial" w:cs="Arial"/>
        </w:rPr>
        <w:t xml:space="preserve"> </w:t>
      </w:r>
    </w:p>
    <w:p w14:paraId="42C725F3" w14:textId="75CB498C" w:rsidR="00DD3343" w:rsidRDefault="00DD3343">
      <w:pPr>
        <w:rPr>
          <w:rFonts w:ascii="Arial" w:hAnsi="Arial" w:cs="Arial"/>
        </w:rPr>
      </w:pPr>
      <w:r w:rsidRPr="00DD3343">
        <w:rPr>
          <w:rFonts w:ascii="Arial" w:hAnsi="Arial" w:cs="Arial"/>
        </w:rPr>
        <w:lastRenderedPageBreak/>
        <w:t>Pyle, A. and Danniels, E. (2017)</w:t>
      </w:r>
      <w:r>
        <w:rPr>
          <w:rFonts w:ascii="Arial" w:hAnsi="Arial" w:cs="Arial"/>
        </w:rPr>
        <w:t xml:space="preserve"> ‘</w:t>
      </w:r>
      <w:r w:rsidRPr="00DD3343">
        <w:rPr>
          <w:rFonts w:ascii="Arial" w:hAnsi="Arial" w:cs="Arial"/>
        </w:rPr>
        <w:t>A Continuum of Play-Based Learning: The Role of the Teacher in Play-Based Pedagogy and the Fear of Hijacking Play</w:t>
      </w:r>
      <w:r>
        <w:rPr>
          <w:rFonts w:ascii="Arial" w:hAnsi="Arial" w:cs="Arial"/>
        </w:rPr>
        <w:t>’,</w:t>
      </w:r>
      <w:r w:rsidRPr="00DD3343">
        <w:rPr>
          <w:rFonts w:ascii="Arial" w:hAnsi="Arial" w:cs="Arial"/>
        </w:rPr>
        <w:t> </w:t>
      </w:r>
      <w:r w:rsidRPr="00DD3343">
        <w:rPr>
          <w:rFonts w:ascii="Arial" w:hAnsi="Arial" w:cs="Arial"/>
          <w:i/>
          <w:iCs/>
        </w:rPr>
        <w:t>Early Education and Development</w:t>
      </w:r>
      <w:r w:rsidRPr="00DD3343">
        <w:rPr>
          <w:rFonts w:ascii="Arial" w:hAnsi="Arial" w:cs="Arial"/>
        </w:rPr>
        <w:t xml:space="preserve">, [online] 28(3), pp.274–289. </w:t>
      </w:r>
      <w:r>
        <w:rPr>
          <w:rFonts w:ascii="Arial" w:hAnsi="Arial" w:cs="Arial"/>
        </w:rPr>
        <w:t>Available at</w:t>
      </w:r>
      <w:r w:rsidRPr="00DD3343">
        <w:rPr>
          <w:rFonts w:ascii="Arial" w:hAnsi="Arial" w:cs="Arial"/>
        </w:rPr>
        <w:t>:</w:t>
      </w:r>
      <w:r>
        <w:rPr>
          <w:rFonts w:ascii="Arial" w:hAnsi="Arial" w:cs="Arial"/>
        </w:rPr>
        <w:t xml:space="preserve"> </w:t>
      </w:r>
      <w:hyperlink r:id="rId42" w:history="1">
        <w:r w:rsidRPr="007B54AA">
          <w:rPr>
            <w:rStyle w:val="Hyperlink"/>
            <w:rFonts w:ascii="Arial" w:hAnsi="Arial" w:cs="Arial"/>
          </w:rPr>
          <w:t>https://doi.org/10.1080/10409289.2016.1220771</w:t>
        </w:r>
      </w:hyperlink>
      <w:r>
        <w:rPr>
          <w:rFonts w:ascii="Arial" w:hAnsi="Arial" w:cs="Arial"/>
        </w:rPr>
        <w:t xml:space="preserve"> </w:t>
      </w:r>
    </w:p>
    <w:p w14:paraId="7E0529D1" w14:textId="19350FB5" w:rsidR="002E35D3" w:rsidRDefault="002E35D3">
      <w:pPr>
        <w:rPr>
          <w:rFonts w:ascii="Arial" w:hAnsi="Arial" w:cs="Arial"/>
        </w:rPr>
      </w:pPr>
      <w:r w:rsidRPr="002E35D3">
        <w:rPr>
          <w:rFonts w:ascii="Arial" w:hAnsi="Arial" w:cs="Arial"/>
        </w:rPr>
        <w:t>Ringsmose, C. and Grethe Kragh-Müller (2017). </w:t>
      </w:r>
      <w:r w:rsidRPr="002E35D3">
        <w:rPr>
          <w:rFonts w:ascii="Arial" w:hAnsi="Arial" w:cs="Arial"/>
          <w:i/>
          <w:iCs/>
        </w:rPr>
        <w:t>Nordic Social Pedagogical Approach to Early Years</w:t>
      </w:r>
      <w:r w:rsidRPr="002E35D3">
        <w:rPr>
          <w:rFonts w:ascii="Arial" w:hAnsi="Arial" w:cs="Arial"/>
        </w:rPr>
        <w:t>. Cham Springer International Publishing.</w:t>
      </w:r>
    </w:p>
    <w:p w14:paraId="125C4814" w14:textId="4733E11B" w:rsidR="001E4E83" w:rsidRDefault="001E4E83">
      <w:pPr>
        <w:rPr>
          <w:rFonts w:ascii="Arial" w:hAnsi="Arial" w:cs="Arial"/>
        </w:rPr>
      </w:pPr>
      <w:r w:rsidRPr="001E4E83">
        <w:rPr>
          <w:rFonts w:ascii="Arial" w:hAnsi="Arial" w:cs="Arial"/>
        </w:rPr>
        <w:t>Sand, A.-L., Helle Marie Skovbjerg, Jensen, J.-O., Hanne Hede Jørgensen and Bekker, T. (2023)</w:t>
      </w:r>
      <w:r>
        <w:rPr>
          <w:rFonts w:ascii="Arial" w:hAnsi="Arial" w:cs="Arial"/>
        </w:rPr>
        <w:t xml:space="preserve"> ‘</w:t>
      </w:r>
      <w:r w:rsidRPr="001E4E83">
        <w:rPr>
          <w:rFonts w:ascii="Arial" w:hAnsi="Arial" w:cs="Arial"/>
        </w:rPr>
        <w:t>Can I design for play? How pedagogues design for children’s play situations in school</w:t>
      </w:r>
      <w:r>
        <w:rPr>
          <w:rFonts w:ascii="Arial" w:hAnsi="Arial" w:cs="Arial"/>
        </w:rPr>
        <w:t xml:space="preserve">’, </w:t>
      </w:r>
      <w:r w:rsidRPr="001E4E83">
        <w:rPr>
          <w:rFonts w:ascii="Arial" w:hAnsi="Arial" w:cs="Arial"/>
          <w:i/>
          <w:iCs/>
        </w:rPr>
        <w:t>Design Journal</w:t>
      </w:r>
      <w:r w:rsidRPr="001E4E83">
        <w:rPr>
          <w:rFonts w:ascii="Arial" w:hAnsi="Arial" w:cs="Arial"/>
        </w:rPr>
        <w:t xml:space="preserve">, 26(4), pp.536–557. </w:t>
      </w:r>
      <w:r>
        <w:rPr>
          <w:rFonts w:ascii="Arial" w:hAnsi="Arial" w:cs="Arial"/>
        </w:rPr>
        <w:t>Available at</w:t>
      </w:r>
      <w:r w:rsidRPr="001E4E83">
        <w:rPr>
          <w:rFonts w:ascii="Arial" w:hAnsi="Arial" w:cs="Arial"/>
        </w:rPr>
        <w:t>:</w:t>
      </w:r>
      <w:r>
        <w:rPr>
          <w:rFonts w:ascii="Arial" w:hAnsi="Arial" w:cs="Arial"/>
        </w:rPr>
        <w:t xml:space="preserve"> </w:t>
      </w:r>
      <w:hyperlink r:id="rId43" w:history="1">
        <w:r w:rsidRPr="003B1073">
          <w:rPr>
            <w:rStyle w:val="Hyperlink"/>
            <w:rFonts w:ascii="Arial" w:hAnsi="Arial" w:cs="Arial"/>
          </w:rPr>
          <w:t>https://doi.org/10.1080/14606925.2023.2215416</w:t>
        </w:r>
      </w:hyperlink>
      <w:r>
        <w:rPr>
          <w:rFonts w:ascii="Arial" w:hAnsi="Arial" w:cs="Arial"/>
        </w:rPr>
        <w:t xml:space="preserve"> </w:t>
      </w:r>
    </w:p>
    <w:p w14:paraId="01E841FE" w14:textId="77777777" w:rsidR="00C15A28" w:rsidRPr="00C15A28" w:rsidRDefault="00C15A28" w:rsidP="00C15A28">
      <w:pPr>
        <w:rPr>
          <w:rFonts w:ascii="Arial" w:hAnsi="Arial" w:cs="Arial"/>
        </w:rPr>
      </w:pPr>
      <w:r w:rsidRPr="00C15A28">
        <w:rPr>
          <w:rFonts w:ascii="Arial" w:hAnsi="Arial" w:cs="Arial"/>
        </w:rPr>
        <w:t>Schnellmann, A. (2023) </w:t>
      </w:r>
      <w:r w:rsidRPr="00C15A28">
        <w:rPr>
          <w:rFonts w:ascii="Arial" w:hAnsi="Arial" w:cs="Arial"/>
          <w:i/>
          <w:iCs/>
        </w:rPr>
        <w:t>How bilingualism affects a child’s world</w:t>
      </w:r>
      <w:r w:rsidRPr="00C15A28">
        <w:rPr>
          <w:rFonts w:ascii="Arial" w:hAnsi="Arial" w:cs="Arial"/>
        </w:rPr>
        <w:t xml:space="preserve">. [online] BOLD. Available at: </w:t>
      </w:r>
      <w:hyperlink r:id="rId44" w:history="1">
        <w:r w:rsidRPr="00C15A28">
          <w:rPr>
            <w:rStyle w:val="Hyperlink"/>
            <w:rFonts w:ascii="Arial" w:hAnsi="Arial" w:cs="Arial"/>
          </w:rPr>
          <w:t>https://boldscience.org/how-bilingualism-affects-a-childs-world/</w:t>
        </w:r>
      </w:hyperlink>
      <w:r w:rsidRPr="00C15A28">
        <w:rPr>
          <w:rFonts w:ascii="Arial" w:hAnsi="Arial" w:cs="Arial"/>
        </w:rPr>
        <w:t xml:space="preserve"> (Accessed: 27/05/25)</w:t>
      </w:r>
    </w:p>
    <w:p w14:paraId="577EECCC" w14:textId="71EBDEAE" w:rsidR="005F1908" w:rsidRDefault="005F1908">
      <w:pPr>
        <w:rPr>
          <w:rFonts w:ascii="Arial" w:hAnsi="Arial" w:cs="Arial"/>
        </w:rPr>
      </w:pPr>
      <w:r w:rsidRPr="005F1908">
        <w:rPr>
          <w:rFonts w:ascii="Arial" w:hAnsi="Arial" w:cs="Arial"/>
        </w:rPr>
        <w:t>Simon, A., Hauari, H., Urban, M. and Vorhaus, J. (2012)</w:t>
      </w:r>
      <w:r w:rsidR="000929BA">
        <w:rPr>
          <w:rFonts w:ascii="Arial" w:hAnsi="Arial" w:cs="Arial"/>
        </w:rPr>
        <w:t xml:space="preserve"> </w:t>
      </w:r>
      <w:r w:rsidRPr="005F1908">
        <w:rPr>
          <w:rFonts w:ascii="Arial" w:hAnsi="Arial" w:cs="Arial"/>
          <w:i/>
          <w:iCs/>
        </w:rPr>
        <w:t>A rapid review of evidence: international comparison of qualifications and training required for entry into the early years profession</w:t>
      </w:r>
      <w:r w:rsidRPr="005F1908">
        <w:rPr>
          <w:rFonts w:ascii="Arial" w:hAnsi="Arial" w:cs="Arial"/>
        </w:rPr>
        <w:t xml:space="preserve">. [online] Available at: </w:t>
      </w:r>
      <w:hyperlink r:id="rId45" w:history="1">
        <w:r w:rsidR="000929BA" w:rsidRPr="003B1073">
          <w:rPr>
            <w:rStyle w:val="Hyperlink"/>
            <w:rFonts w:ascii="Arial" w:hAnsi="Arial" w:cs="Arial"/>
          </w:rPr>
          <w:t>https://data.parliament.uk/DepositedPapers/Files/DEP2013-0758/International_comparison_of_qualifications_report_CWRC_Final.pdf</w:t>
        </w:r>
      </w:hyperlink>
      <w:r w:rsidR="000929BA">
        <w:rPr>
          <w:rFonts w:ascii="Arial" w:hAnsi="Arial" w:cs="Arial"/>
        </w:rPr>
        <w:t xml:space="preserve"> </w:t>
      </w:r>
      <w:r w:rsidRPr="005F1908">
        <w:rPr>
          <w:rFonts w:ascii="Arial" w:hAnsi="Arial" w:cs="Arial"/>
        </w:rPr>
        <w:t xml:space="preserve"> </w:t>
      </w:r>
      <w:r w:rsidR="000929BA">
        <w:rPr>
          <w:rFonts w:ascii="Arial" w:hAnsi="Arial" w:cs="Arial"/>
        </w:rPr>
        <w:t>(</w:t>
      </w:r>
      <w:r w:rsidRPr="005F1908">
        <w:rPr>
          <w:rFonts w:ascii="Arial" w:hAnsi="Arial" w:cs="Arial"/>
        </w:rPr>
        <w:t>Accessed</w:t>
      </w:r>
      <w:r w:rsidR="000929BA">
        <w:rPr>
          <w:rFonts w:ascii="Arial" w:hAnsi="Arial" w:cs="Arial"/>
        </w:rPr>
        <w:t>:</w:t>
      </w:r>
      <w:r w:rsidRPr="005F1908">
        <w:rPr>
          <w:rFonts w:ascii="Arial" w:hAnsi="Arial" w:cs="Arial"/>
        </w:rPr>
        <w:t xml:space="preserve"> </w:t>
      </w:r>
      <w:r w:rsidR="000929BA">
        <w:rPr>
          <w:rFonts w:ascii="Arial" w:hAnsi="Arial" w:cs="Arial"/>
        </w:rPr>
        <w:t>07/06/25)</w:t>
      </w:r>
    </w:p>
    <w:p w14:paraId="1AA3995B" w14:textId="15120414" w:rsidR="00954387" w:rsidRDefault="00954387">
      <w:pPr>
        <w:rPr>
          <w:rFonts w:ascii="Arial" w:hAnsi="Arial" w:cs="Arial"/>
        </w:rPr>
      </w:pPr>
      <w:r w:rsidRPr="00954387">
        <w:rPr>
          <w:rFonts w:ascii="Arial" w:hAnsi="Arial" w:cs="Arial"/>
        </w:rPr>
        <w:t>Simpson, C. (2018). </w:t>
      </w:r>
      <w:r w:rsidRPr="00954387">
        <w:rPr>
          <w:rFonts w:ascii="Arial" w:hAnsi="Arial" w:cs="Arial"/>
          <w:i/>
          <w:iCs/>
        </w:rPr>
        <w:t>Supporting families in the early years in Scandinavia</w:t>
      </w:r>
      <w:r w:rsidRPr="00954387">
        <w:rPr>
          <w:rFonts w:ascii="Arial" w:hAnsi="Arial" w:cs="Arial"/>
        </w:rPr>
        <w:t xml:space="preserve">. [online] Available at: </w:t>
      </w:r>
      <w:hyperlink r:id="rId46" w:history="1">
        <w:r w:rsidRPr="00CB02B6">
          <w:rPr>
            <w:rStyle w:val="Hyperlink"/>
            <w:rFonts w:ascii="Arial" w:hAnsi="Arial" w:cs="Arial"/>
          </w:rPr>
          <w:t>https://www.parentingacrossscotland.org/media/1422/supportingfamiliesintheearlyears.pdf</w:t>
        </w:r>
      </w:hyperlink>
      <w:r>
        <w:rPr>
          <w:rFonts w:ascii="Arial" w:hAnsi="Arial" w:cs="Arial"/>
        </w:rPr>
        <w:t xml:space="preserve"> (Accessed: 06/06/25) </w:t>
      </w:r>
    </w:p>
    <w:p w14:paraId="266243E6" w14:textId="488F775B" w:rsidR="004B00EE" w:rsidRDefault="004B00EE">
      <w:pPr>
        <w:rPr>
          <w:rFonts w:ascii="Arial" w:hAnsi="Arial" w:cs="Arial"/>
        </w:rPr>
      </w:pPr>
      <w:r w:rsidRPr="004B00EE">
        <w:rPr>
          <w:rFonts w:ascii="Arial" w:hAnsi="Arial" w:cs="Arial"/>
        </w:rPr>
        <w:t>Skovbjerg, H.M. and Sand, A.-L. (2022)</w:t>
      </w:r>
      <w:r>
        <w:rPr>
          <w:rFonts w:ascii="Arial" w:hAnsi="Arial" w:cs="Arial"/>
        </w:rPr>
        <w:t xml:space="preserve"> ‘</w:t>
      </w:r>
      <w:r w:rsidRPr="004B00EE">
        <w:rPr>
          <w:rFonts w:ascii="Arial" w:hAnsi="Arial" w:cs="Arial"/>
        </w:rPr>
        <w:t>Play in School – Toward an Ecosystemic Understanding and Perspective</w:t>
      </w:r>
      <w:r>
        <w:rPr>
          <w:rFonts w:ascii="Arial" w:hAnsi="Arial" w:cs="Arial"/>
        </w:rPr>
        <w:t xml:space="preserve">’, </w:t>
      </w:r>
      <w:r w:rsidRPr="004B00EE">
        <w:rPr>
          <w:rFonts w:ascii="Arial" w:hAnsi="Arial" w:cs="Arial"/>
          <w:i/>
          <w:iCs/>
        </w:rPr>
        <w:t>Frontiers in Psychology</w:t>
      </w:r>
      <w:r w:rsidRPr="004B00EE">
        <w:rPr>
          <w:rFonts w:ascii="Arial" w:hAnsi="Arial" w:cs="Arial"/>
        </w:rPr>
        <w:t xml:space="preserve">, 12. </w:t>
      </w:r>
      <w:r>
        <w:rPr>
          <w:rFonts w:ascii="Arial" w:hAnsi="Arial" w:cs="Arial"/>
        </w:rPr>
        <w:t>Available at</w:t>
      </w:r>
      <w:r w:rsidRPr="004B00EE">
        <w:rPr>
          <w:rFonts w:ascii="Arial" w:hAnsi="Arial" w:cs="Arial"/>
        </w:rPr>
        <w:t>:</w:t>
      </w:r>
      <w:r>
        <w:rPr>
          <w:rFonts w:ascii="Arial" w:hAnsi="Arial" w:cs="Arial"/>
        </w:rPr>
        <w:t xml:space="preserve"> </w:t>
      </w:r>
      <w:hyperlink r:id="rId47" w:history="1">
        <w:r w:rsidRPr="003B1073">
          <w:rPr>
            <w:rStyle w:val="Hyperlink"/>
            <w:rFonts w:ascii="Arial" w:hAnsi="Arial" w:cs="Arial"/>
          </w:rPr>
          <w:t>https://doi.org/10.3389/fpsyg.2021.780681</w:t>
        </w:r>
      </w:hyperlink>
      <w:r>
        <w:rPr>
          <w:rFonts w:ascii="Arial" w:hAnsi="Arial" w:cs="Arial"/>
        </w:rPr>
        <w:t xml:space="preserve"> </w:t>
      </w:r>
    </w:p>
    <w:p w14:paraId="24DF000F" w14:textId="65CD61B9" w:rsidR="00F37F02" w:rsidRDefault="00F37F02">
      <w:pPr>
        <w:rPr>
          <w:rFonts w:ascii="Arial" w:hAnsi="Arial" w:cs="Arial"/>
        </w:rPr>
      </w:pPr>
      <w:r w:rsidRPr="00F37F02">
        <w:rPr>
          <w:rFonts w:ascii="Arial" w:hAnsi="Arial" w:cs="Arial"/>
        </w:rPr>
        <w:t>Skandinavisk forskning på dagtilbudsområdet. (2025) </w:t>
      </w:r>
      <w:r w:rsidRPr="00F37F02">
        <w:rPr>
          <w:rFonts w:ascii="Arial" w:hAnsi="Arial" w:cs="Arial"/>
          <w:i/>
          <w:iCs/>
        </w:rPr>
        <w:t>‘Democracy, caring and competence: values perspectives in ECEC curricula in the Nordic countries.’</w:t>
      </w:r>
      <w:r w:rsidRPr="00F37F02">
        <w:rPr>
          <w:rFonts w:ascii="Arial" w:hAnsi="Arial" w:cs="Arial"/>
        </w:rPr>
        <w:t xml:space="preserve"> [online] Available at: </w:t>
      </w:r>
      <w:hyperlink r:id="rId48" w:history="1">
        <w:r w:rsidRPr="00E6575C">
          <w:rPr>
            <w:rStyle w:val="Hyperlink"/>
            <w:rFonts w:ascii="Arial" w:hAnsi="Arial" w:cs="Arial"/>
          </w:rPr>
          <w:t>https://www.nb-ecec.org/en/articles/post-15658313</w:t>
        </w:r>
      </w:hyperlink>
      <w:r>
        <w:rPr>
          <w:rFonts w:ascii="Arial" w:hAnsi="Arial" w:cs="Arial"/>
        </w:rPr>
        <w:t xml:space="preserve"> </w:t>
      </w:r>
      <w:r w:rsidR="009B10F0">
        <w:rPr>
          <w:rFonts w:ascii="Arial" w:hAnsi="Arial" w:cs="Arial"/>
        </w:rPr>
        <w:t>(</w:t>
      </w:r>
      <w:r w:rsidRPr="00F37F02">
        <w:rPr>
          <w:rFonts w:ascii="Arial" w:hAnsi="Arial" w:cs="Arial"/>
        </w:rPr>
        <w:t>Accessed</w:t>
      </w:r>
      <w:r w:rsidR="009B10F0">
        <w:rPr>
          <w:rFonts w:ascii="Arial" w:hAnsi="Arial" w:cs="Arial"/>
        </w:rPr>
        <w:t>:</w:t>
      </w:r>
      <w:r w:rsidRPr="00F37F02">
        <w:rPr>
          <w:rFonts w:ascii="Arial" w:hAnsi="Arial" w:cs="Arial"/>
        </w:rPr>
        <w:t xml:space="preserve"> </w:t>
      </w:r>
      <w:r w:rsidR="009B10F0">
        <w:rPr>
          <w:rFonts w:ascii="Arial" w:hAnsi="Arial" w:cs="Arial"/>
        </w:rPr>
        <w:t>03/06/25)</w:t>
      </w:r>
    </w:p>
    <w:p w14:paraId="173EEAEE" w14:textId="7162785E" w:rsidR="00DA2A04" w:rsidRDefault="00DA2A04">
      <w:pPr>
        <w:rPr>
          <w:rFonts w:ascii="Arial" w:hAnsi="Arial" w:cs="Arial"/>
        </w:rPr>
      </w:pPr>
      <w:r w:rsidRPr="00DA2A04">
        <w:rPr>
          <w:rFonts w:ascii="Arial" w:hAnsi="Arial" w:cs="Arial"/>
        </w:rPr>
        <w:t>Taylor, C., Rhys, M. and Waldron, S. (2016)</w:t>
      </w:r>
      <w:r>
        <w:rPr>
          <w:rFonts w:ascii="Arial" w:hAnsi="Arial" w:cs="Arial"/>
        </w:rPr>
        <w:t xml:space="preserve"> ‘</w:t>
      </w:r>
      <w:r w:rsidRPr="00DA2A04">
        <w:rPr>
          <w:rFonts w:ascii="Arial" w:hAnsi="Arial" w:cs="Arial"/>
        </w:rPr>
        <w:t>Implementing curriculum reform in Wales: the case of the Foundation Phase</w:t>
      </w:r>
      <w:r>
        <w:rPr>
          <w:rFonts w:ascii="Arial" w:hAnsi="Arial" w:cs="Arial"/>
        </w:rPr>
        <w:t xml:space="preserve">’, </w:t>
      </w:r>
      <w:r w:rsidRPr="00DA2A04">
        <w:rPr>
          <w:rFonts w:ascii="Arial" w:hAnsi="Arial" w:cs="Arial"/>
          <w:i/>
          <w:iCs/>
        </w:rPr>
        <w:t>Oxford Review of Education</w:t>
      </w:r>
      <w:r w:rsidRPr="00DA2A04">
        <w:rPr>
          <w:rFonts w:ascii="Arial" w:hAnsi="Arial" w:cs="Arial"/>
        </w:rPr>
        <w:t xml:space="preserve">, 42(3), pp.299–315. </w:t>
      </w:r>
      <w:r>
        <w:rPr>
          <w:rFonts w:ascii="Arial" w:hAnsi="Arial" w:cs="Arial"/>
        </w:rPr>
        <w:t>Available at</w:t>
      </w:r>
      <w:r w:rsidRPr="00DA2A04">
        <w:rPr>
          <w:rFonts w:ascii="Arial" w:hAnsi="Arial" w:cs="Arial"/>
        </w:rPr>
        <w:t>:</w:t>
      </w:r>
      <w:r>
        <w:rPr>
          <w:rFonts w:ascii="Arial" w:hAnsi="Arial" w:cs="Arial"/>
        </w:rPr>
        <w:t xml:space="preserve"> </w:t>
      </w:r>
      <w:hyperlink r:id="rId49" w:history="1">
        <w:r w:rsidRPr="00580B4B">
          <w:rPr>
            <w:rStyle w:val="Hyperlink"/>
            <w:rFonts w:ascii="Arial" w:hAnsi="Arial" w:cs="Arial"/>
          </w:rPr>
          <w:t>https://doi.org/10.1080/03054985.2016.1184872</w:t>
        </w:r>
      </w:hyperlink>
      <w:r>
        <w:rPr>
          <w:rFonts w:ascii="Arial" w:hAnsi="Arial" w:cs="Arial"/>
        </w:rPr>
        <w:t xml:space="preserve"> </w:t>
      </w:r>
    </w:p>
    <w:p w14:paraId="7A8D5772" w14:textId="60F7013D" w:rsidR="00FF72CB" w:rsidRDefault="00FF72CB">
      <w:pPr>
        <w:rPr>
          <w:rFonts w:ascii="Arial" w:hAnsi="Arial" w:cs="Arial"/>
        </w:rPr>
      </w:pPr>
      <w:r w:rsidRPr="00FF72CB">
        <w:rPr>
          <w:rFonts w:ascii="Arial" w:hAnsi="Arial" w:cs="Arial"/>
        </w:rPr>
        <w:t>Thomas, A. and Lewis, A. (2016) </w:t>
      </w:r>
      <w:r w:rsidRPr="00FF72CB">
        <w:rPr>
          <w:rFonts w:ascii="Arial" w:hAnsi="Arial" w:cs="Arial"/>
          <w:i/>
          <w:iCs/>
        </w:rPr>
        <w:t>An introduction to the foundation phase: early years curriculum in Wales</w:t>
      </w:r>
      <w:r w:rsidRPr="00FF72CB">
        <w:rPr>
          <w:rFonts w:ascii="Arial" w:hAnsi="Arial" w:cs="Arial"/>
        </w:rPr>
        <w:t>. London ; New York: Bloomsbury Academic.</w:t>
      </w:r>
    </w:p>
    <w:p w14:paraId="75C27C0D" w14:textId="464265F4" w:rsidR="00471367" w:rsidRDefault="00471367">
      <w:pPr>
        <w:rPr>
          <w:rFonts w:ascii="Arial" w:hAnsi="Arial" w:cs="Arial"/>
        </w:rPr>
      </w:pPr>
      <w:r w:rsidRPr="00471367">
        <w:rPr>
          <w:rFonts w:ascii="Arial" w:hAnsi="Arial" w:cs="Arial"/>
        </w:rPr>
        <w:t>UNICEF (1989). </w:t>
      </w:r>
      <w:r w:rsidRPr="00471367">
        <w:rPr>
          <w:rFonts w:ascii="Arial" w:hAnsi="Arial" w:cs="Arial"/>
          <w:i/>
          <w:iCs/>
        </w:rPr>
        <w:t>UN Convention on the Rights of the Child (UNCRC)</w:t>
      </w:r>
      <w:r w:rsidRPr="00471367">
        <w:rPr>
          <w:rFonts w:ascii="Arial" w:hAnsi="Arial" w:cs="Arial"/>
        </w:rPr>
        <w:t xml:space="preserve">. [online] UNICEF. Available at: </w:t>
      </w:r>
      <w:hyperlink r:id="rId50" w:history="1">
        <w:r w:rsidRPr="00216D1B">
          <w:rPr>
            <w:rStyle w:val="Hyperlink"/>
            <w:rFonts w:ascii="Arial" w:hAnsi="Arial" w:cs="Arial"/>
          </w:rPr>
          <w:t>https://www.unicef.org.uk/what-we-do/un-convention-child-rights/</w:t>
        </w:r>
      </w:hyperlink>
      <w:r>
        <w:rPr>
          <w:rFonts w:ascii="Arial" w:hAnsi="Arial" w:cs="Arial"/>
        </w:rPr>
        <w:t xml:space="preserve"> (Accessed: 29/05/25)</w:t>
      </w:r>
    </w:p>
    <w:p w14:paraId="4F63D037" w14:textId="6AFC6005" w:rsidR="00201679" w:rsidRDefault="00201679">
      <w:pPr>
        <w:rPr>
          <w:rFonts w:ascii="Arial" w:hAnsi="Arial" w:cs="Arial"/>
        </w:rPr>
      </w:pPr>
      <w:r w:rsidRPr="00201679">
        <w:rPr>
          <w:rFonts w:ascii="Arial" w:hAnsi="Arial" w:cs="Arial"/>
        </w:rPr>
        <w:t>University of Stavanger. (2022)</w:t>
      </w:r>
      <w:r>
        <w:rPr>
          <w:rFonts w:ascii="Arial" w:hAnsi="Arial" w:cs="Arial"/>
        </w:rPr>
        <w:t xml:space="preserve"> </w:t>
      </w:r>
      <w:r w:rsidRPr="00201679">
        <w:rPr>
          <w:rFonts w:ascii="Arial" w:hAnsi="Arial" w:cs="Arial"/>
          <w:i/>
          <w:iCs/>
        </w:rPr>
        <w:t>New report: Nordic Approaches to Evaluation and Assessment in Early Childhood Education and Care</w:t>
      </w:r>
      <w:r w:rsidRPr="00201679">
        <w:rPr>
          <w:rFonts w:ascii="Arial" w:hAnsi="Arial" w:cs="Arial"/>
        </w:rPr>
        <w:t xml:space="preserve">. [online] Available at: </w:t>
      </w:r>
      <w:hyperlink r:id="rId51" w:history="1">
        <w:r w:rsidRPr="00FF1D44">
          <w:rPr>
            <w:rStyle w:val="Hyperlink"/>
            <w:rFonts w:ascii="Arial" w:hAnsi="Arial" w:cs="Arial"/>
          </w:rPr>
          <w:t>https://www.uis.no/en/research/new-report-nordic-approaches-to-evaluation-and-assessment-in-early-childhood-education-and</w:t>
        </w:r>
      </w:hyperlink>
      <w:r>
        <w:rPr>
          <w:rFonts w:ascii="Arial" w:hAnsi="Arial" w:cs="Arial"/>
        </w:rPr>
        <w:t xml:space="preserve"> </w:t>
      </w:r>
      <w:r w:rsidRPr="00201679">
        <w:rPr>
          <w:rFonts w:ascii="Arial" w:hAnsi="Arial" w:cs="Arial"/>
        </w:rPr>
        <w:t xml:space="preserve"> </w:t>
      </w:r>
      <w:r>
        <w:rPr>
          <w:rFonts w:ascii="Arial" w:hAnsi="Arial" w:cs="Arial"/>
        </w:rPr>
        <w:t>(</w:t>
      </w:r>
      <w:r w:rsidRPr="00201679">
        <w:rPr>
          <w:rFonts w:ascii="Arial" w:hAnsi="Arial" w:cs="Arial"/>
        </w:rPr>
        <w:t>Accessed</w:t>
      </w:r>
      <w:r>
        <w:rPr>
          <w:rFonts w:ascii="Arial" w:hAnsi="Arial" w:cs="Arial"/>
        </w:rPr>
        <w:t>: 09/06/25)</w:t>
      </w:r>
    </w:p>
    <w:p w14:paraId="07CA74DB" w14:textId="09BB2A36" w:rsidR="000C416A" w:rsidRDefault="000C416A">
      <w:pPr>
        <w:rPr>
          <w:rFonts w:ascii="Arial" w:hAnsi="Arial" w:cs="Arial"/>
        </w:rPr>
      </w:pPr>
      <w:r w:rsidRPr="000C416A">
        <w:rPr>
          <w:rFonts w:ascii="Arial" w:hAnsi="Arial" w:cs="Arial"/>
        </w:rPr>
        <w:t>Urban, M., Reikerås, E., Gunnar Magnus Eidsvåg, Guevara, J., Janken Saebø and Semmoloni, C. (2023)</w:t>
      </w:r>
      <w:r>
        <w:rPr>
          <w:rFonts w:ascii="Arial" w:hAnsi="Arial" w:cs="Arial"/>
        </w:rPr>
        <w:t xml:space="preserve"> ‘</w:t>
      </w:r>
      <w:r w:rsidRPr="000C416A">
        <w:rPr>
          <w:rFonts w:ascii="Arial" w:hAnsi="Arial" w:cs="Arial"/>
        </w:rPr>
        <w:t>Nordic approaches to evaluation and assessment in early childhood education and care</w:t>
      </w:r>
      <w:r>
        <w:rPr>
          <w:rFonts w:ascii="Arial" w:hAnsi="Arial" w:cs="Arial"/>
        </w:rPr>
        <w:t xml:space="preserve">’, </w:t>
      </w:r>
      <w:r w:rsidRPr="000C416A">
        <w:rPr>
          <w:rFonts w:ascii="Arial" w:hAnsi="Arial" w:cs="Arial"/>
          <w:i/>
          <w:iCs/>
        </w:rPr>
        <w:t>Global Studies of Childhood</w:t>
      </w:r>
      <w:r w:rsidRPr="000C416A">
        <w:rPr>
          <w:rFonts w:ascii="Arial" w:hAnsi="Arial" w:cs="Arial"/>
        </w:rPr>
        <w:t xml:space="preserve">, 13(3), pp.200–216. </w:t>
      </w:r>
      <w:r>
        <w:rPr>
          <w:rFonts w:ascii="Arial" w:hAnsi="Arial" w:cs="Arial"/>
        </w:rPr>
        <w:t>Available at</w:t>
      </w:r>
      <w:r w:rsidRPr="000C416A">
        <w:rPr>
          <w:rFonts w:ascii="Arial" w:hAnsi="Arial" w:cs="Arial"/>
        </w:rPr>
        <w:t>:</w:t>
      </w:r>
      <w:r>
        <w:rPr>
          <w:rFonts w:ascii="Arial" w:hAnsi="Arial" w:cs="Arial"/>
        </w:rPr>
        <w:t xml:space="preserve"> </w:t>
      </w:r>
      <w:hyperlink r:id="rId52" w:history="1">
        <w:r w:rsidRPr="00FF1D44">
          <w:rPr>
            <w:rStyle w:val="Hyperlink"/>
            <w:rFonts w:ascii="Arial" w:hAnsi="Arial" w:cs="Arial"/>
          </w:rPr>
          <w:t>https://doi.org/10.1177/20436106231179617</w:t>
        </w:r>
      </w:hyperlink>
      <w:r>
        <w:rPr>
          <w:rFonts w:ascii="Arial" w:hAnsi="Arial" w:cs="Arial"/>
        </w:rPr>
        <w:t xml:space="preserve"> </w:t>
      </w:r>
    </w:p>
    <w:p w14:paraId="1D40EE91" w14:textId="39182915" w:rsidR="007944D2" w:rsidRDefault="007944D2">
      <w:pPr>
        <w:rPr>
          <w:rFonts w:ascii="Arial" w:hAnsi="Arial" w:cs="Arial"/>
        </w:rPr>
      </w:pPr>
      <w:r w:rsidRPr="007944D2">
        <w:rPr>
          <w:rFonts w:ascii="Arial" w:hAnsi="Arial" w:cs="Arial"/>
        </w:rPr>
        <w:lastRenderedPageBreak/>
        <w:t>Wainwright, N. (2021)</w:t>
      </w:r>
      <w:r>
        <w:rPr>
          <w:rFonts w:ascii="Arial" w:hAnsi="Arial" w:cs="Arial"/>
        </w:rPr>
        <w:t xml:space="preserve"> ‘</w:t>
      </w:r>
      <w:r w:rsidRPr="007944D2">
        <w:rPr>
          <w:rFonts w:ascii="Arial" w:hAnsi="Arial" w:cs="Arial"/>
        </w:rPr>
        <w:t>Original Article The foundation phase in Wales, outdoor learning and motor development</w:t>
      </w:r>
      <w:r>
        <w:rPr>
          <w:rFonts w:ascii="Arial" w:hAnsi="Arial" w:cs="Arial"/>
        </w:rPr>
        <w:t xml:space="preserve">’, </w:t>
      </w:r>
      <w:r w:rsidRPr="007944D2">
        <w:rPr>
          <w:rFonts w:ascii="Arial" w:hAnsi="Arial" w:cs="Arial"/>
          <w:i/>
          <w:iCs/>
        </w:rPr>
        <w:t>Journal of Physical Education and Sport ® (JPES)</w:t>
      </w:r>
      <w:r w:rsidRPr="007944D2">
        <w:rPr>
          <w:rFonts w:ascii="Arial" w:hAnsi="Arial" w:cs="Arial"/>
        </w:rPr>
        <w:t xml:space="preserve">, [online] 21, pp.567–573. </w:t>
      </w:r>
      <w:r>
        <w:rPr>
          <w:rFonts w:ascii="Arial" w:hAnsi="Arial" w:cs="Arial"/>
        </w:rPr>
        <w:t>Available at</w:t>
      </w:r>
      <w:r w:rsidRPr="007944D2">
        <w:rPr>
          <w:rFonts w:ascii="Arial" w:hAnsi="Arial" w:cs="Arial"/>
        </w:rPr>
        <w:t>:</w:t>
      </w:r>
      <w:r>
        <w:rPr>
          <w:rFonts w:ascii="Arial" w:hAnsi="Arial" w:cs="Arial"/>
        </w:rPr>
        <w:t xml:space="preserve"> </w:t>
      </w:r>
      <w:hyperlink r:id="rId53" w:history="1">
        <w:r w:rsidRPr="007B54AA">
          <w:rPr>
            <w:rStyle w:val="Hyperlink"/>
            <w:rFonts w:ascii="Arial" w:hAnsi="Arial" w:cs="Arial"/>
          </w:rPr>
          <w:t>https://doi.org/10.7752/jpes.2021.s1064</w:t>
        </w:r>
      </w:hyperlink>
      <w:r>
        <w:rPr>
          <w:rFonts w:ascii="Arial" w:hAnsi="Arial" w:cs="Arial"/>
        </w:rPr>
        <w:t xml:space="preserve"> </w:t>
      </w:r>
    </w:p>
    <w:p w14:paraId="42209575" w14:textId="040FF7F7" w:rsidR="001D4BB2" w:rsidRDefault="001D4BB2">
      <w:pPr>
        <w:rPr>
          <w:rFonts w:ascii="Arial" w:hAnsi="Arial" w:cs="Arial"/>
        </w:rPr>
      </w:pPr>
      <w:r w:rsidRPr="001D4BB2">
        <w:rPr>
          <w:rFonts w:ascii="Arial" w:hAnsi="Arial" w:cs="Arial"/>
        </w:rPr>
        <w:t>Wainwright, N., Goodway, J., Whitehead, M., Williams, A. and Kirk, D. (2019)</w:t>
      </w:r>
      <w:r>
        <w:rPr>
          <w:rFonts w:ascii="Arial" w:hAnsi="Arial" w:cs="Arial"/>
        </w:rPr>
        <w:t xml:space="preserve"> ‘</w:t>
      </w:r>
      <w:r w:rsidRPr="001D4BB2">
        <w:rPr>
          <w:rFonts w:ascii="Arial" w:hAnsi="Arial" w:cs="Arial"/>
        </w:rPr>
        <w:t>Playful pedagogy for deeper learning: exploring the implementation of the play-based foundation phase in Wales</w:t>
      </w:r>
      <w:r>
        <w:rPr>
          <w:rFonts w:ascii="Arial" w:hAnsi="Arial" w:cs="Arial"/>
        </w:rPr>
        <w:t xml:space="preserve">’, </w:t>
      </w:r>
      <w:r w:rsidRPr="001D4BB2">
        <w:rPr>
          <w:rFonts w:ascii="Arial" w:hAnsi="Arial" w:cs="Arial"/>
          <w:i/>
          <w:iCs/>
        </w:rPr>
        <w:t>Early Child Development and Care</w:t>
      </w:r>
      <w:r w:rsidRPr="001D4BB2">
        <w:rPr>
          <w:rFonts w:ascii="Arial" w:hAnsi="Arial" w:cs="Arial"/>
        </w:rPr>
        <w:t xml:space="preserve">, 190(1), pp.43–53. </w:t>
      </w:r>
      <w:r>
        <w:rPr>
          <w:rFonts w:ascii="Arial" w:hAnsi="Arial" w:cs="Arial"/>
        </w:rPr>
        <w:t>Available at</w:t>
      </w:r>
      <w:r w:rsidRPr="001D4BB2">
        <w:rPr>
          <w:rFonts w:ascii="Arial" w:hAnsi="Arial" w:cs="Arial"/>
        </w:rPr>
        <w:t>:</w:t>
      </w:r>
      <w:r>
        <w:rPr>
          <w:rFonts w:ascii="Arial" w:hAnsi="Arial" w:cs="Arial"/>
        </w:rPr>
        <w:t xml:space="preserve"> </w:t>
      </w:r>
      <w:hyperlink r:id="rId54" w:history="1">
        <w:r w:rsidRPr="00216D1B">
          <w:rPr>
            <w:rStyle w:val="Hyperlink"/>
            <w:rFonts w:ascii="Arial" w:hAnsi="Arial" w:cs="Arial"/>
          </w:rPr>
          <w:t>https://doi.org/10.1080/03004430.2019.1653551</w:t>
        </w:r>
      </w:hyperlink>
      <w:r>
        <w:rPr>
          <w:rFonts w:ascii="Arial" w:hAnsi="Arial" w:cs="Arial"/>
        </w:rPr>
        <w:t xml:space="preserve"> </w:t>
      </w:r>
    </w:p>
    <w:p w14:paraId="080AFAE3" w14:textId="2011EAF0" w:rsidR="008C6A17" w:rsidRDefault="008C6A17">
      <w:pPr>
        <w:rPr>
          <w:rFonts w:ascii="Arial" w:hAnsi="Arial" w:cs="Arial"/>
        </w:rPr>
      </w:pPr>
      <w:r w:rsidRPr="008C6A17">
        <w:rPr>
          <w:rFonts w:ascii="Arial" w:hAnsi="Arial" w:cs="Arial"/>
        </w:rPr>
        <w:t>Waters, J. (2016)</w:t>
      </w:r>
      <w:r>
        <w:rPr>
          <w:rFonts w:ascii="Arial" w:hAnsi="Arial" w:cs="Arial"/>
        </w:rPr>
        <w:t xml:space="preserve"> ‘</w:t>
      </w:r>
      <w:r w:rsidRPr="008C6A17">
        <w:rPr>
          <w:rFonts w:ascii="Arial" w:hAnsi="Arial" w:cs="Arial"/>
        </w:rPr>
        <w:t>The Foundation Phase in Wales – time to grow up?</w:t>
      </w:r>
      <w:r>
        <w:rPr>
          <w:rFonts w:ascii="Arial" w:hAnsi="Arial" w:cs="Arial"/>
        </w:rPr>
        <w:t xml:space="preserve">’, </w:t>
      </w:r>
      <w:r w:rsidRPr="008C6A17">
        <w:rPr>
          <w:rFonts w:ascii="Arial" w:hAnsi="Arial" w:cs="Arial"/>
          <w:i/>
          <w:iCs/>
        </w:rPr>
        <w:t>Wales Journal of Education</w:t>
      </w:r>
      <w:r w:rsidRPr="008C6A17">
        <w:rPr>
          <w:rFonts w:ascii="Arial" w:hAnsi="Arial" w:cs="Arial"/>
        </w:rPr>
        <w:t xml:space="preserve">, [online] 18(1). Available at: </w:t>
      </w:r>
      <w:hyperlink r:id="rId55" w:history="1">
        <w:r w:rsidRPr="00216D1B">
          <w:rPr>
            <w:rStyle w:val="Hyperlink"/>
            <w:rFonts w:ascii="Arial" w:hAnsi="Arial" w:cs="Arial"/>
          </w:rPr>
          <w:t>https://journal.uwp.co.uk/wje/article/id/330/</w:t>
        </w:r>
      </w:hyperlink>
      <w:r>
        <w:rPr>
          <w:rFonts w:ascii="Arial" w:hAnsi="Arial" w:cs="Arial"/>
        </w:rPr>
        <w:t xml:space="preserve"> </w:t>
      </w:r>
    </w:p>
    <w:p w14:paraId="1CA938DE" w14:textId="1BD9A7B0" w:rsidR="00485851" w:rsidRDefault="00485851">
      <w:pPr>
        <w:rPr>
          <w:rFonts w:ascii="Arial" w:hAnsi="Arial" w:cs="Arial"/>
        </w:rPr>
      </w:pPr>
      <w:r>
        <w:rPr>
          <w:rFonts w:ascii="Arial" w:hAnsi="Arial" w:cs="Arial"/>
        </w:rPr>
        <w:t xml:space="preserve">Welsh Government </w:t>
      </w:r>
      <w:r w:rsidR="00F24B26">
        <w:rPr>
          <w:rFonts w:ascii="Arial" w:hAnsi="Arial" w:cs="Arial"/>
        </w:rPr>
        <w:t xml:space="preserve">(2008) </w:t>
      </w:r>
      <w:r w:rsidR="00F5463C" w:rsidRPr="00F5463C">
        <w:rPr>
          <w:rFonts w:ascii="Arial" w:hAnsi="Arial" w:cs="Arial"/>
          <w:i/>
          <w:iCs/>
        </w:rPr>
        <w:t>Learning and Teaching Pedagogy</w:t>
      </w:r>
      <w:r w:rsidR="00F5463C">
        <w:rPr>
          <w:rFonts w:ascii="Arial" w:hAnsi="Arial" w:cs="Arial"/>
          <w:i/>
          <w:iCs/>
        </w:rPr>
        <w:t xml:space="preserve">. </w:t>
      </w:r>
      <w:r w:rsidR="00D75F45">
        <w:rPr>
          <w:rFonts w:ascii="Arial" w:hAnsi="Arial" w:cs="Arial"/>
        </w:rPr>
        <w:t xml:space="preserve">[online] Available at: </w:t>
      </w:r>
      <w:hyperlink r:id="rId56" w:history="1">
        <w:r w:rsidR="00856F99" w:rsidRPr="00216D1B">
          <w:rPr>
            <w:rStyle w:val="Hyperlink"/>
            <w:rFonts w:ascii="Arial" w:hAnsi="Arial" w:cs="Arial"/>
          </w:rPr>
          <w:t>https://hwb.gov.wales/api/storage/8f0b360f-f1f6-4bec-b11a-df88168007f9/learning-and-teaching-pedagogy.pdf</w:t>
        </w:r>
      </w:hyperlink>
      <w:r w:rsidR="00856F99">
        <w:rPr>
          <w:rFonts w:ascii="Arial" w:hAnsi="Arial" w:cs="Arial"/>
        </w:rPr>
        <w:t xml:space="preserve"> (Accessed: 29/05/25)</w:t>
      </w:r>
    </w:p>
    <w:p w14:paraId="554AE2FD" w14:textId="010F1AF3" w:rsidR="00D34C86" w:rsidRDefault="00D34C86">
      <w:pPr>
        <w:rPr>
          <w:rFonts w:ascii="Arial" w:hAnsi="Arial" w:cs="Arial"/>
        </w:rPr>
      </w:pPr>
      <w:r>
        <w:rPr>
          <w:rFonts w:ascii="Arial" w:hAnsi="Arial" w:cs="Arial"/>
        </w:rPr>
        <w:t xml:space="preserve">Welsh </w:t>
      </w:r>
      <w:r w:rsidR="009528F3">
        <w:rPr>
          <w:rFonts w:ascii="Arial" w:hAnsi="Arial" w:cs="Arial"/>
        </w:rPr>
        <w:t>Government</w:t>
      </w:r>
      <w:r>
        <w:rPr>
          <w:rFonts w:ascii="Arial" w:hAnsi="Arial" w:cs="Arial"/>
        </w:rPr>
        <w:t xml:space="preserve"> (2012) </w:t>
      </w:r>
      <w:r w:rsidR="009528F3" w:rsidRPr="009528F3">
        <w:rPr>
          <w:rFonts w:ascii="Arial" w:hAnsi="Arial" w:cs="Arial"/>
          <w:i/>
          <w:iCs/>
        </w:rPr>
        <w:t>Evaluating the Foundation Phase: Policy Logic Model and Programme Theory</w:t>
      </w:r>
      <w:r w:rsidR="009528F3">
        <w:rPr>
          <w:rFonts w:ascii="Arial" w:hAnsi="Arial" w:cs="Arial"/>
          <w:i/>
          <w:iCs/>
        </w:rPr>
        <w:t xml:space="preserve">. </w:t>
      </w:r>
      <w:r w:rsidR="004D227B">
        <w:rPr>
          <w:rFonts w:ascii="Arial" w:hAnsi="Arial" w:cs="Arial"/>
        </w:rPr>
        <w:t xml:space="preserve">[online] Available at: </w:t>
      </w:r>
      <w:hyperlink r:id="rId57" w:history="1">
        <w:r w:rsidR="004D227B" w:rsidRPr="007B54AA">
          <w:rPr>
            <w:rStyle w:val="Hyperlink"/>
            <w:rFonts w:ascii="Arial" w:hAnsi="Arial" w:cs="Arial"/>
          </w:rPr>
          <w:t>https://orca.cardiff.ac.uk/id/eprint/88812/1/130318-evaluating-foundation-phase-policy-logic-model-programme-theory-en.pdf</w:t>
        </w:r>
      </w:hyperlink>
      <w:r w:rsidR="004D227B">
        <w:rPr>
          <w:rFonts w:ascii="Arial" w:hAnsi="Arial" w:cs="Arial"/>
        </w:rPr>
        <w:t xml:space="preserve"> (Accessed: 30/05/25)</w:t>
      </w:r>
    </w:p>
    <w:p w14:paraId="0B0B2975" w14:textId="3C3CF2B7" w:rsidR="003573D9" w:rsidRDefault="003573D9">
      <w:pPr>
        <w:rPr>
          <w:rFonts w:ascii="Arial" w:hAnsi="Arial" w:cs="Arial"/>
        </w:rPr>
      </w:pPr>
      <w:r>
        <w:rPr>
          <w:rFonts w:ascii="Arial" w:hAnsi="Arial" w:cs="Arial"/>
        </w:rPr>
        <w:t xml:space="preserve">Welsh Government (2014) </w:t>
      </w:r>
      <w:r w:rsidR="00B6495F" w:rsidRPr="00B6495F">
        <w:rPr>
          <w:rFonts w:ascii="Arial" w:hAnsi="Arial" w:cs="Arial"/>
          <w:i/>
          <w:iCs/>
        </w:rPr>
        <w:t>An independent stocktake of the Foundation Phase in Wales</w:t>
      </w:r>
      <w:r w:rsidR="006176EB">
        <w:rPr>
          <w:rFonts w:ascii="Arial" w:hAnsi="Arial" w:cs="Arial"/>
          <w:i/>
          <w:iCs/>
        </w:rPr>
        <w:t>.</w:t>
      </w:r>
      <w:r w:rsidR="006176EB">
        <w:rPr>
          <w:rFonts w:ascii="Arial" w:hAnsi="Arial" w:cs="Arial"/>
        </w:rPr>
        <w:t xml:space="preserve"> [on</w:t>
      </w:r>
      <w:r w:rsidR="00731DF5">
        <w:rPr>
          <w:rFonts w:ascii="Arial" w:hAnsi="Arial" w:cs="Arial"/>
        </w:rPr>
        <w:t>line</w:t>
      </w:r>
      <w:r w:rsidR="00025FD7">
        <w:rPr>
          <w:rFonts w:ascii="Arial" w:hAnsi="Arial" w:cs="Arial"/>
        </w:rPr>
        <w:t>]</w:t>
      </w:r>
      <w:r w:rsidR="00731DF5">
        <w:rPr>
          <w:rFonts w:ascii="Arial" w:hAnsi="Arial" w:cs="Arial"/>
        </w:rPr>
        <w:t xml:space="preserve"> Available at: </w:t>
      </w:r>
      <w:hyperlink r:id="rId58" w:history="1">
        <w:r w:rsidR="00731DF5" w:rsidRPr="00580B4B">
          <w:rPr>
            <w:rStyle w:val="Hyperlink"/>
            <w:rFonts w:ascii="Arial" w:hAnsi="Arial" w:cs="Arial"/>
          </w:rPr>
          <w:t>https://dera.ioe.ac.uk/id/eprint/20340/1/140519-independent-stocktake-of-the-foundation-phase-in-wales-en.pdf</w:t>
        </w:r>
      </w:hyperlink>
      <w:r w:rsidR="00731DF5">
        <w:rPr>
          <w:rFonts w:ascii="Arial" w:hAnsi="Arial" w:cs="Arial"/>
        </w:rPr>
        <w:t xml:space="preserve"> (Accessed: </w:t>
      </w:r>
      <w:r w:rsidR="00377BBC">
        <w:rPr>
          <w:rFonts w:ascii="Arial" w:hAnsi="Arial" w:cs="Arial"/>
        </w:rPr>
        <w:t xml:space="preserve">01/06/25) </w:t>
      </w:r>
    </w:p>
    <w:p w14:paraId="33FA9074" w14:textId="4C7E7634" w:rsidR="00090D84" w:rsidRPr="00090D84" w:rsidRDefault="00090D84">
      <w:pPr>
        <w:rPr>
          <w:rFonts w:ascii="Arial" w:hAnsi="Arial" w:cs="Arial"/>
        </w:rPr>
      </w:pPr>
      <w:r>
        <w:rPr>
          <w:rFonts w:ascii="Arial" w:hAnsi="Arial" w:cs="Arial"/>
        </w:rPr>
        <w:t xml:space="preserve">Welsh Government (2015) </w:t>
      </w:r>
      <w:r w:rsidRPr="00090D84">
        <w:rPr>
          <w:rFonts w:ascii="Arial" w:hAnsi="Arial" w:cs="Arial"/>
          <w:i/>
          <w:iCs/>
        </w:rPr>
        <w:t>Evaluating the Foundation Phase Final Report</w:t>
      </w:r>
      <w:r>
        <w:rPr>
          <w:rFonts w:ascii="Arial" w:hAnsi="Arial" w:cs="Arial"/>
          <w:i/>
          <w:iCs/>
        </w:rPr>
        <w:t xml:space="preserve">. </w:t>
      </w:r>
      <w:r w:rsidR="00FF491A">
        <w:rPr>
          <w:rFonts w:ascii="Arial" w:hAnsi="Arial" w:cs="Arial"/>
        </w:rPr>
        <w:t xml:space="preserve">[online] Available at: </w:t>
      </w:r>
      <w:hyperlink r:id="rId59" w:history="1">
        <w:r w:rsidR="00FF491A" w:rsidRPr="00580B4B">
          <w:rPr>
            <w:rStyle w:val="Hyperlink"/>
            <w:rFonts w:ascii="Arial" w:hAnsi="Arial" w:cs="Arial"/>
          </w:rPr>
          <w:t>https://dera.ioe.ac.uk/id/eprint/23035/3/150514-foundation-phase-final-en_Redacted.pdf</w:t>
        </w:r>
      </w:hyperlink>
      <w:r w:rsidR="00FF491A">
        <w:rPr>
          <w:rFonts w:ascii="Arial" w:hAnsi="Arial" w:cs="Arial"/>
        </w:rPr>
        <w:t xml:space="preserve"> (Accessed: 01/06/25)</w:t>
      </w:r>
    </w:p>
    <w:p w14:paraId="46E4E236" w14:textId="05A0E201" w:rsidR="001E0277" w:rsidRDefault="001E0277">
      <w:pPr>
        <w:rPr>
          <w:rFonts w:ascii="Arial" w:hAnsi="Arial" w:cs="Arial"/>
        </w:rPr>
      </w:pPr>
      <w:r w:rsidRPr="001E0277">
        <w:rPr>
          <w:rFonts w:ascii="Arial" w:hAnsi="Arial" w:cs="Arial"/>
        </w:rPr>
        <w:t>Welsh Government (2015) </w:t>
      </w:r>
      <w:r w:rsidRPr="001E0277">
        <w:rPr>
          <w:rFonts w:ascii="Arial" w:hAnsi="Arial" w:cs="Arial"/>
          <w:i/>
          <w:iCs/>
        </w:rPr>
        <w:t>Foundation Phase Framework Curriculum for Wales</w:t>
      </w:r>
      <w:r w:rsidRPr="001E0277">
        <w:rPr>
          <w:rFonts w:ascii="Arial" w:hAnsi="Arial" w:cs="Arial"/>
        </w:rPr>
        <w:t xml:space="preserve">. [online] Available at: </w:t>
      </w:r>
      <w:hyperlink r:id="rId60" w:history="1">
        <w:r w:rsidRPr="00216D1B">
          <w:rPr>
            <w:rStyle w:val="Hyperlink"/>
            <w:rFonts w:ascii="Arial" w:hAnsi="Arial" w:cs="Arial"/>
          </w:rPr>
          <w:t>https://www.gov.wales/sites/default/files/publications/2018-02/foundation-phase-framework-revised-2015.pdf</w:t>
        </w:r>
      </w:hyperlink>
      <w:r>
        <w:rPr>
          <w:rFonts w:ascii="Arial" w:hAnsi="Arial" w:cs="Arial"/>
        </w:rPr>
        <w:t xml:space="preserve"> (Accessed: 29/05/25)</w:t>
      </w:r>
    </w:p>
    <w:p w14:paraId="1EDC4B44" w14:textId="77777777" w:rsidR="00347F8D" w:rsidRDefault="00347F8D" w:rsidP="00347F8D">
      <w:pPr>
        <w:rPr>
          <w:rFonts w:ascii="Arial" w:hAnsi="Arial" w:cs="Arial"/>
        </w:rPr>
      </w:pPr>
      <w:r w:rsidRPr="00347F8D">
        <w:rPr>
          <w:rFonts w:ascii="Arial" w:hAnsi="Arial" w:cs="Arial"/>
        </w:rPr>
        <w:t>Welsh Government (2015) </w:t>
      </w:r>
      <w:r w:rsidRPr="00347F8D">
        <w:rPr>
          <w:rFonts w:ascii="Arial" w:hAnsi="Arial" w:cs="Arial"/>
          <w:i/>
          <w:iCs/>
        </w:rPr>
        <w:t>The Well-being of Future Generations</w:t>
      </w:r>
      <w:r w:rsidRPr="00347F8D">
        <w:rPr>
          <w:rFonts w:ascii="Arial" w:hAnsi="Arial" w:cs="Arial"/>
        </w:rPr>
        <w:t xml:space="preserve">. [online] GOV.WALES. Available at: </w:t>
      </w:r>
      <w:hyperlink r:id="rId61" w:history="1">
        <w:r w:rsidRPr="00347F8D">
          <w:rPr>
            <w:rStyle w:val="Hyperlink"/>
            <w:rFonts w:ascii="Arial" w:hAnsi="Arial" w:cs="Arial"/>
          </w:rPr>
          <w:t>https://www.gov.wales/well-being-of-future-generations-wales</w:t>
        </w:r>
      </w:hyperlink>
      <w:r w:rsidRPr="00347F8D">
        <w:rPr>
          <w:rFonts w:ascii="Arial" w:hAnsi="Arial" w:cs="Arial"/>
        </w:rPr>
        <w:t xml:space="preserve"> (Accessed: 21/05/25)</w:t>
      </w:r>
    </w:p>
    <w:p w14:paraId="69044824" w14:textId="77777777" w:rsidR="00754513" w:rsidRPr="00754513" w:rsidRDefault="00754513" w:rsidP="00754513">
      <w:pPr>
        <w:rPr>
          <w:rFonts w:ascii="Arial" w:hAnsi="Arial" w:cs="Arial"/>
        </w:rPr>
      </w:pPr>
      <w:r w:rsidRPr="00754513">
        <w:rPr>
          <w:rFonts w:ascii="Arial" w:hAnsi="Arial" w:cs="Arial"/>
        </w:rPr>
        <w:t>Welsh Government (2017) </w:t>
      </w:r>
      <w:r w:rsidRPr="00754513">
        <w:rPr>
          <w:rFonts w:ascii="Arial" w:hAnsi="Arial" w:cs="Arial"/>
          <w:i/>
          <w:iCs/>
        </w:rPr>
        <w:t>Cymraeg 2050 A million Welsh speakers</w:t>
      </w:r>
      <w:r w:rsidRPr="00754513">
        <w:rPr>
          <w:rFonts w:ascii="Arial" w:hAnsi="Arial" w:cs="Arial"/>
        </w:rPr>
        <w:t xml:space="preserve">. [online] Available at: </w:t>
      </w:r>
      <w:hyperlink r:id="rId62" w:history="1">
        <w:r w:rsidRPr="00754513">
          <w:rPr>
            <w:rStyle w:val="Hyperlink"/>
            <w:rFonts w:ascii="Arial" w:hAnsi="Arial" w:cs="Arial"/>
          </w:rPr>
          <w:t>https://www.gov.wales/sites/default/files/publications/2018-12/cymraeg-2050-welsh-language-strategy.pdf</w:t>
        </w:r>
      </w:hyperlink>
      <w:r w:rsidRPr="00754513">
        <w:rPr>
          <w:rFonts w:ascii="Arial" w:hAnsi="Arial" w:cs="Arial"/>
        </w:rPr>
        <w:t xml:space="preserve"> (Accessed: 21/05/25)</w:t>
      </w:r>
    </w:p>
    <w:p w14:paraId="0212F353" w14:textId="0B65E11F" w:rsidR="003B4511" w:rsidRDefault="003B4511">
      <w:pPr>
        <w:rPr>
          <w:rFonts w:ascii="Arial" w:hAnsi="Arial" w:cs="Arial"/>
        </w:rPr>
      </w:pPr>
      <w:r w:rsidRPr="003B4511">
        <w:rPr>
          <w:rFonts w:ascii="Arial" w:hAnsi="Arial" w:cs="Arial"/>
        </w:rPr>
        <w:t>Welsh Government (2017)</w:t>
      </w:r>
      <w:r>
        <w:rPr>
          <w:rFonts w:ascii="Arial" w:hAnsi="Arial" w:cs="Arial"/>
        </w:rPr>
        <w:t xml:space="preserve"> </w:t>
      </w:r>
      <w:r w:rsidRPr="003B4511">
        <w:rPr>
          <w:rFonts w:ascii="Arial" w:hAnsi="Arial" w:cs="Arial"/>
          <w:i/>
          <w:iCs/>
        </w:rPr>
        <w:t>Foundation Phase Profile Handbook</w:t>
      </w:r>
      <w:r w:rsidRPr="003B4511">
        <w:rPr>
          <w:rFonts w:ascii="Arial" w:hAnsi="Arial" w:cs="Arial"/>
        </w:rPr>
        <w:t xml:space="preserve">. [online] Available at: </w:t>
      </w:r>
      <w:hyperlink r:id="rId63" w:history="1">
        <w:r w:rsidRPr="00DE4704">
          <w:rPr>
            <w:rStyle w:val="Hyperlink"/>
            <w:rFonts w:ascii="Arial" w:hAnsi="Arial" w:cs="Arial"/>
          </w:rPr>
          <w:t>https://hwb.gov.wales/storage/f9d85dba-85a4-4e87-bb58-a24730ad7e57/foundation-phase-profile-handbook-revised-september-2017.pdf</w:t>
        </w:r>
      </w:hyperlink>
      <w:r>
        <w:rPr>
          <w:rFonts w:ascii="Arial" w:hAnsi="Arial" w:cs="Arial"/>
        </w:rPr>
        <w:t xml:space="preserve"> (</w:t>
      </w:r>
      <w:r w:rsidR="003B3555">
        <w:rPr>
          <w:rFonts w:ascii="Arial" w:hAnsi="Arial" w:cs="Arial"/>
        </w:rPr>
        <w:t>Accessed: 12/06/25)</w:t>
      </w:r>
    </w:p>
    <w:p w14:paraId="4E629F3E" w14:textId="4CD08383" w:rsidR="006468E2" w:rsidRDefault="006468E2">
      <w:pPr>
        <w:rPr>
          <w:rFonts w:ascii="Arial" w:hAnsi="Arial" w:cs="Arial"/>
        </w:rPr>
      </w:pPr>
      <w:r>
        <w:rPr>
          <w:rFonts w:ascii="Arial" w:hAnsi="Arial" w:cs="Arial"/>
        </w:rPr>
        <w:t xml:space="preserve">Welsh Government (2019) </w:t>
      </w:r>
      <w:r w:rsidRPr="006468E2">
        <w:rPr>
          <w:rFonts w:ascii="Arial" w:hAnsi="Arial" w:cs="Arial"/>
          <w:i/>
          <w:iCs/>
        </w:rPr>
        <w:t>How is my child doing in the Foundation Phase?</w:t>
      </w:r>
      <w:r>
        <w:rPr>
          <w:rFonts w:ascii="Arial" w:hAnsi="Arial" w:cs="Arial"/>
          <w:i/>
          <w:iCs/>
        </w:rPr>
        <w:t xml:space="preserve"> </w:t>
      </w:r>
      <w:r w:rsidR="007F124D">
        <w:rPr>
          <w:rFonts w:ascii="Arial" w:hAnsi="Arial" w:cs="Arial"/>
        </w:rPr>
        <w:t xml:space="preserve">[online] Available at: </w:t>
      </w:r>
      <w:hyperlink r:id="rId64" w:history="1">
        <w:r w:rsidR="007F124D" w:rsidRPr="00DE4704">
          <w:rPr>
            <w:rStyle w:val="Hyperlink"/>
            <w:rFonts w:ascii="Arial" w:hAnsi="Arial" w:cs="Arial"/>
          </w:rPr>
          <w:t>https://www.gov.wales/sites/default/files/publications/2019-07/how-is-my-child-doing-in-the-foundation-phase-a-guide-for-parents-and-carers.pdf</w:t>
        </w:r>
      </w:hyperlink>
      <w:r w:rsidR="007F124D">
        <w:rPr>
          <w:rFonts w:ascii="Arial" w:hAnsi="Arial" w:cs="Arial"/>
        </w:rPr>
        <w:t xml:space="preserve"> (Accessed: 12</w:t>
      </w:r>
      <w:r w:rsidR="00507097">
        <w:rPr>
          <w:rFonts w:ascii="Arial" w:hAnsi="Arial" w:cs="Arial"/>
        </w:rPr>
        <w:t>/06/25)</w:t>
      </w:r>
    </w:p>
    <w:p w14:paraId="4A066D93" w14:textId="77777777" w:rsidR="006B6B97" w:rsidRPr="006B6B97" w:rsidRDefault="006B6B97" w:rsidP="006B6B97">
      <w:pPr>
        <w:rPr>
          <w:rFonts w:ascii="Arial" w:hAnsi="Arial" w:cs="Arial"/>
        </w:rPr>
      </w:pPr>
      <w:r w:rsidRPr="006B6B97">
        <w:rPr>
          <w:rFonts w:ascii="Arial" w:hAnsi="Arial" w:cs="Arial"/>
        </w:rPr>
        <w:t>Welsh Government (2019) </w:t>
      </w:r>
      <w:r w:rsidRPr="006B6B97">
        <w:rPr>
          <w:rFonts w:ascii="Arial" w:hAnsi="Arial" w:cs="Arial"/>
          <w:i/>
          <w:iCs/>
        </w:rPr>
        <w:t>Languages, Literacy and Communication: Statements of what matters - Hwb</w:t>
      </w:r>
      <w:r w:rsidRPr="006B6B97">
        <w:rPr>
          <w:rFonts w:ascii="Arial" w:hAnsi="Arial" w:cs="Arial"/>
        </w:rPr>
        <w:t xml:space="preserve">. [online] hwb.gov.wales. Available at: </w:t>
      </w:r>
      <w:hyperlink r:id="rId65" w:history="1">
        <w:r w:rsidRPr="006B6B97">
          <w:rPr>
            <w:rStyle w:val="Hyperlink"/>
            <w:rFonts w:ascii="Arial" w:hAnsi="Arial" w:cs="Arial"/>
          </w:rPr>
          <w:t>https://hwb.gov.wales/curriculum-for-wales/languages-literacy-and-communication/statements-of-what-matters/</w:t>
        </w:r>
      </w:hyperlink>
      <w:r w:rsidRPr="006B6B97">
        <w:rPr>
          <w:rFonts w:ascii="Arial" w:hAnsi="Arial" w:cs="Arial"/>
        </w:rPr>
        <w:t xml:space="preserve"> (Accessed 27/05/25)</w:t>
      </w:r>
    </w:p>
    <w:p w14:paraId="74F4BA0C" w14:textId="48899C89" w:rsidR="00F22A52" w:rsidRDefault="00F22A52">
      <w:pPr>
        <w:rPr>
          <w:rFonts w:ascii="Arial" w:hAnsi="Arial" w:cs="Arial"/>
        </w:rPr>
      </w:pPr>
      <w:r>
        <w:rPr>
          <w:rFonts w:ascii="Arial" w:hAnsi="Arial" w:cs="Arial"/>
        </w:rPr>
        <w:t>Welsh Government (2021) Foundation Phase Professional Learning Mod</w:t>
      </w:r>
      <w:r w:rsidR="00827595">
        <w:rPr>
          <w:rFonts w:ascii="Arial" w:hAnsi="Arial" w:cs="Arial"/>
        </w:rPr>
        <w:t>ules. [online]</w:t>
      </w:r>
      <w:r w:rsidR="00650CBD">
        <w:rPr>
          <w:rFonts w:ascii="Arial" w:hAnsi="Arial" w:cs="Arial"/>
        </w:rPr>
        <w:t xml:space="preserve"> Available at: </w:t>
      </w:r>
      <w:hyperlink r:id="rId66" w:history="1">
        <w:r w:rsidR="00650CBD" w:rsidRPr="00C676D6">
          <w:rPr>
            <w:rStyle w:val="Hyperlink"/>
            <w:rFonts w:ascii="Arial" w:hAnsi="Arial" w:cs="Arial"/>
          </w:rPr>
          <w:t>https://hwb.gov.wales/api/storage/55b54751-5736-4868-b33d-</w:t>
        </w:r>
        <w:r w:rsidR="00650CBD" w:rsidRPr="00C676D6">
          <w:rPr>
            <w:rStyle w:val="Hyperlink"/>
            <w:rFonts w:ascii="Arial" w:hAnsi="Arial" w:cs="Arial"/>
          </w:rPr>
          <w:lastRenderedPageBreak/>
          <w:t>9a84b31040d2/Foundation%20Phase%20professional%20learning%20modules%20-%202021%20-%20Guidance%20-%20FINAL%20AMENDED%20(E)%2022.02.22.pdf</w:t>
        </w:r>
      </w:hyperlink>
      <w:r w:rsidR="00650CBD">
        <w:rPr>
          <w:rFonts w:ascii="Arial" w:hAnsi="Arial" w:cs="Arial"/>
        </w:rPr>
        <w:t xml:space="preserve"> (Accessed: 05/06/25) </w:t>
      </w:r>
    </w:p>
    <w:p w14:paraId="3D7FFE32" w14:textId="7DADB071" w:rsidR="00982D64" w:rsidRDefault="00982D64">
      <w:pPr>
        <w:rPr>
          <w:rFonts w:ascii="Arial" w:hAnsi="Arial" w:cs="Arial"/>
        </w:rPr>
      </w:pPr>
      <w:r w:rsidRPr="00784276">
        <w:rPr>
          <w:rFonts w:ascii="Arial" w:hAnsi="Arial" w:cs="Arial"/>
        </w:rPr>
        <w:t>Welsh Government (2022) </w:t>
      </w:r>
      <w:r w:rsidRPr="00784276">
        <w:rPr>
          <w:rFonts w:ascii="Arial" w:hAnsi="Arial" w:cs="Arial"/>
          <w:i/>
          <w:iCs/>
        </w:rPr>
        <w:t>Education is changing</w:t>
      </w:r>
      <w:r w:rsidRPr="00784276">
        <w:rPr>
          <w:rFonts w:ascii="Arial" w:hAnsi="Arial" w:cs="Arial"/>
        </w:rPr>
        <w:t xml:space="preserve">. [online] GOV.WALES. Available at: </w:t>
      </w:r>
      <w:hyperlink r:id="rId67" w:history="1">
        <w:r w:rsidRPr="00784276">
          <w:rPr>
            <w:rStyle w:val="Hyperlink"/>
            <w:rFonts w:ascii="Arial" w:hAnsi="Arial" w:cs="Arial"/>
          </w:rPr>
          <w:t>https://www.gov.wales/education-changing</w:t>
        </w:r>
      </w:hyperlink>
      <w:r w:rsidRPr="00784276">
        <w:rPr>
          <w:rFonts w:ascii="Arial" w:hAnsi="Arial" w:cs="Arial"/>
        </w:rPr>
        <w:t xml:space="preserve"> (Accessed</w:t>
      </w:r>
      <w:r w:rsidR="001E0277">
        <w:rPr>
          <w:rFonts w:ascii="Arial" w:hAnsi="Arial" w:cs="Arial"/>
        </w:rPr>
        <w:t>:</w:t>
      </w:r>
      <w:r w:rsidRPr="00784276">
        <w:rPr>
          <w:rFonts w:ascii="Arial" w:hAnsi="Arial" w:cs="Arial"/>
        </w:rPr>
        <w:t xml:space="preserve"> 29/05/25)</w:t>
      </w:r>
    </w:p>
    <w:p w14:paraId="0D53189C" w14:textId="77777777" w:rsidR="00481687" w:rsidRDefault="00481687" w:rsidP="00481687">
      <w:pPr>
        <w:rPr>
          <w:rFonts w:ascii="Arial" w:hAnsi="Arial" w:cs="Arial"/>
        </w:rPr>
      </w:pPr>
      <w:r w:rsidRPr="00481687">
        <w:rPr>
          <w:rFonts w:ascii="Arial" w:hAnsi="Arial" w:cs="Arial"/>
        </w:rPr>
        <w:t>Welsh Government (2024) </w:t>
      </w:r>
      <w:r w:rsidRPr="00481687">
        <w:rPr>
          <w:rFonts w:ascii="Arial" w:hAnsi="Arial" w:cs="Arial"/>
          <w:i/>
          <w:iCs/>
        </w:rPr>
        <w:t>Schools’ Census results: January 2024 [HTML] | GOV.WALES</w:t>
      </w:r>
      <w:r w:rsidRPr="00481687">
        <w:rPr>
          <w:rFonts w:ascii="Arial" w:hAnsi="Arial" w:cs="Arial"/>
        </w:rPr>
        <w:t xml:space="preserve">. [online] GOV.WALES. Available at: </w:t>
      </w:r>
      <w:hyperlink r:id="rId68" w:history="1">
        <w:r w:rsidRPr="00481687">
          <w:rPr>
            <w:rStyle w:val="Hyperlink"/>
            <w:rFonts w:ascii="Arial" w:hAnsi="Arial" w:cs="Arial"/>
          </w:rPr>
          <w:t>https://www.gov.wales/schools-census-results-january-2024-html</w:t>
        </w:r>
      </w:hyperlink>
      <w:r w:rsidRPr="00481687">
        <w:rPr>
          <w:rFonts w:ascii="Arial" w:hAnsi="Arial" w:cs="Arial"/>
        </w:rPr>
        <w:t xml:space="preserve"> (Accessed: 20/05/25)</w:t>
      </w:r>
    </w:p>
    <w:p w14:paraId="320C740B" w14:textId="60F420BE" w:rsidR="00AB0D85" w:rsidRPr="00481687" w:rsidRDefault="00AB0D85" w:rsidP="00481687">
      <w:pPr>
        <w:rPr>
          <w:rFonts w:ascii="Arial" w:hAnsi="Arial" w:cs="Arial"/>
        </w:rPr>
      </w:pPr>
      <w:r w:rsidRPr="00AB0D85">
        <w:rPr>
          <w:rFonts w:ascii="Arial" w:hAnsi="Arial" w:cs="Arial"/>
        </w:rPr>
        <w:t>www.cardiff.gov.uk. (n.d.) </w:t>
      </w:r>
      <w:r w:rsidRPr="00AB0D85">
        <w:rPr>
          <w:rFonts w:ascii="Arial" w:hAnsi="Arial" w:cs="Arial"/>
          <w:i/>
          <w:iCs/>
        </w:rPr>
        <w:t>Benefits of Welsh-Medium Education</w:t>
      </w:r>
      <w:r w:rsidRPr="00AB0D85">
        <w:rPr>
          <w:rFonts w:ascii="Arial" w:hAnsi="Arial" w:cs="Arial"/>
        </w:rPr>
        <w:t xml:space="preserve">. [online] Available at: </w:t>
      </w:r>
      <w:hyperlink r:id="rId69" w:history="1">
        <w:r w:rsidRPr="00AB0D85">
          <w:rPr>
            <w:rStyle w:val="Hyperlink"/>
            <w:rFonts w:ascii="Arial" w:hAnsi="Arial" w:cs="Arial"/>
          </w:rPr>
          <w:t>https://www.cardiff.gov.uk/ENG/resident/Schools-and-learning/Schools/welsh-medium-education/Pages/default.aspx</w:t>
        </w:r>
      </w:hyperlink>
      <w:r w:rsidRPr="00AB0D85">
        <w:rPr>
          <w:rFonts w:ascii="Arial" w:hAnsi="Arial" w:cs="Arial"/>
        </w:rPr>
        <w:t xml:space="preserve"> (Accessed: 27/05/25)</w:t>
      </w:r>
    </w:p>
    <w:p w14:paraId="2AFF2256" w14:textId="0493FCC8" w:rsidR="005C021E" w:rsidRPr="00784276" w:rsidRDefault="005C021E">
      <w:pPr>
        <w:rPr>
          <w:rFonts w:ascii="Arial" w:hAnsi="Arial" w:cs="Arial"/>
        </w:rPr>
      </w:pPr>
      <w:r w:rsidRPr="005C021E">
        <w:rPr>
          <w:rFonts w:ascii="Arial" w:hAnsi="Arial" w:cs="Arial"/>
        </w:rPr>
        <w:t>www.plymouth.gov.uk. (2021)</w:t>
      </w:r>
      <w:r>
        <w:rPr>
          <w:rFonts w:ascii="Arial" w:hAnsi="Arial" w:cs="Arial"/>
        </w:rPr>
        <w:t xml:space="preserve"> </w:t>
      </w:r>
      <w:r w:rsidRPr="005C021E">
        <w:rPr>
          <w:rFonts w:ascii="Arial" w:hAnsi="Arial" w:cs="Arial"/>
          <w:i/>
          <w:iCs/>
        </w:rPr>
        <w:t>EYFS assessment principles and practice | PLYMOUTH.GOV.UK</w:t>
      </w:r>
      <w:r w:rsidRPr="005C021E">
        <w:rPr>
          <w:rFonts w:ascii="Arial" w:hAnsi="Arial" w:cs="Arial"/>
        </w:rPr>
        <w:t xml:space="preserve">. [online] Available at: </w:t>
      </w:r>
      <w:hyperlink r:id="rId70" w:history="1">
        <w:r w:rsidRPr="00DE4704">
          <w:rPr>
            <w:rStyle w:val="Hyperlink"/>
            <w:rFonts w:ascii="Arial" w:hAnsi="Arial" w:cs="Arial"/>
          </w:rPr>
          <w:t>https://www.plymouth.gov.uk/eyfs-assessment-principles-and-practice</w:t>
        </w:r>
      </w:hyperlink>
      <w:r>
        <w:rPr>
          <w:rFonts w:ascii="Arial" w:hAnsi="Arial" w:cs="Arial"/>
        </w:rPr>
        <w:t xml:space="preserve"> (Accessed: 12/06/25)</w:t>
      </w:r>
    </w:p>
    <w:sectPr w:rsidR="005C021E" w:rsidRPr="00784276">
      <w:headerReference w:type="default" r:id="rId71"/>
      <w:footerReference w:type="default" r:id="rId7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310C05" w14:textId="77777777" w:rsidR="0089704F" w:rsidRDefault="0089704F" w:rsidP="00312C44">
      <w:pPr>
        <w:spacing w:after="0" w:line="240" w:lineRule="auto"/>
      </w:pPr>
      <w:r>
        <w:separator/>
      </w:r>
    </w:p>
  </w:endnote>
  <w:endnote w:type="continuationSeparator" w:id="0">
    <w:p w14:paraId="6F1CCBDB" w14:textId="77777777" w:rsidR="0089704F" w:rsidRDefault="0089704F" w:rsidP="00312C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7342B2" w14:textId="77777777" w:rsidR="00312C44" w:rsidRDefault="00312C44">
    <w:pPr>
      <w:pStyle w:val="Footer"/>
      <w:jc w:val="center"/>
      <w:rPr>
        <w:caps/>
        <w:noProof/>
        <w:color w:val="156082" w:themeColor="accent1"/>
      </w:rPr>
    </w:pPr>
    <w:r>
      <w:rPr>
        <w:caps/>
        <w:color w:val="156082" w:themeColor="accent1"/>
      </w:rPr>
      <w:fldChar w:fldCharType="begin"/>
    </w:r>
    <w:r>
      <w:rPr>
        <w:caps/>
        <w:color w:val="156082" w:themeColor="accent1"/>
      </w:rPr>
      <w:instrText xml:space="preserve"> PAGE   \* MERGEFORMAT </w:instrText>
    </w:r>
    <w:r>
      <w:rPr>
        <w:caps/>
        <w:color w:val="156082" w:themeColor="accent1"/>
      </w:rPr>
      <w:fldChar w:fldCharType="separate"/>
    </w:r>
    <w:r>
      <w:rPr>
        <w:caps/>
        <w:noProof/>
        <w:color w:val="156082" w:themeColor="accent1"/>
      </w:rPr>
      <w:t>2</w:t>
    </w:r>
    <w:r>
      <w:rPr>
        <w:caps/>
        <w:noProof/>
        <w:color w:val="156082" w:themeColor="accent1"/>
      </w:rPr>
      <w:fldChar w:fldCharType="end"/>
    </w:r>
  </w:p>
  <w:p w14:paraId="12129927" w14:textId="77777777" w:rsidR="00312C44" w:rsidRDefault="00312C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CB45A0" w14:textId="77777777" w:rsidR="0089704F" w:rsidRDefault="0089704F" w:rsidP="00312C44">
      <w:pPr>
        <w:spacing w:after="0" w:line="240" w:lineRule="auto"/>
      </w:pPr>
      <w:r>
        <w:separator/>
      </w:r>
    </w:p>
  </w:footnote>
  <w:footnote w:type="continuationSeparator" w:id="0">
    <w:p w14:paraId="3368E9A9" w14:textId="77777777" w:rsidR="0089704F" w:rsidRDefault="0089704F" w:rsidP="00312C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3A73B3" w14:textId="0EF958D5" w:rsidR="00312C44" w:rsidRDefault="00312C44">
    <w:pPr>
      <w:pStyle w:val="Header"/>
    </w:pPr>
    <w:r>
      <w:t>ECEY6010</w:t>
    </w:r>
    <w:r>
      <w:ptab w:relativeTo="margin" w:alignment="center" w:leader="none"/>
    </w:r>
    <w:r>
      <w:t>2307253</w:t>
    </w:r>
    <w:r>
      <w:ptab w:relativeTo="margin" w:alignment="right" w:leader="none"/>
    </w:r>
    <w:r w:rsidR="00C15924">
      <w:t xml:space="preserve">4307 </w:t>
    </w:r>
    <w:r>
      <w:t>Words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2C44"/>
    <w:rsid w:val="00000C74"/>
    <w:rsid w:val="00000FCF"/>
    <w:rsid w:val="00001F76"/>
    <w:rsid w:val="000025DE"/>
    <w:rsid w:val="0000353D"/>
    <w:rsid w:val="00007CAC"/>
    <w:rsid w:val="00011E9E"/>
    <w:rsid w:val="00011FC3"/>
    <w:rsid w:val="00012A6B"/>
    <w:rsid w:val="00012AA3"/>
    <w:rsid w:val="000132BF"/>
    <w:rsid w:val="00013850"/>
    <w:rsid w:val="00013CD8"/>
    <w:rsid w:val="00015CE3"/>
    <w:rsid w:val="000177CA"/>
    <w:rsid w:val="0002139E"/>
    <w:rsid w:val="000227CA"/>
    <w:rsid w:val="00023BD5"/>
    <w:rsid w:val="000244F4"/>
    <w:rsid w:val="00025FD7"/>
    <w:rsid w:val="00031C64"/>
    <w:rsid w:val="000321DF"/>
    <w:rsid w:val="00032696"/>
    <w:rsid w:val="000339CB"/>
    <w:rsid w:val="00036590"/>
    <w:rsid w:val="00036BE3"/>
    <w:rsid w:val="00036FF0"/>
    <w:rsid w:val="000377C1"/>
    <w:rsid w:val="000377FC"/>
    <w:rsid w:val="0004035A"/>
    <w:rsid w:val="00041452"/>
    <w:rsid w:val="000416DA"/>
    <w:rsid w:val="00041767"/>
    <w:rsid w:val="00041C3A"/>
    <w:rsid w:val="00043362"/>
    <w:rsid w:val="00043F70"/>
    <w:rsid w:val="000446A1"/>
    <w:rsid w:val="000461C7"/>
    <w:rsid w:val="000469B0"/>
    <w:rsid w:val="00050B2D"/>
    <w:rsid w:val="00051D8A"/>
    <w:rsid w:val="0005240F"/>
    <w:rsid w:val="00054236"/>
    <w:rsid w:val="0005469A"/>
    <w:rsid w:val="00057846"/>
    <w:rsid w:val="00063A08"/>
    <w:rsid w:val="00064AFA"/>
    <w:rsid w:val="00064EEE"/>
    <w:rsid w:val="00065434"/>
    <w:rsid w:val="000663C0"/>
    <w:rsid w:val="00076D5B"/>
    <w:rsid w:val="0007740F"/>
    <w:rsid w:val="00083154"/>
    <w:rsid w:val="000839D1"/>
    <w:rsid w:val="00085176"/>
    <w:rsid w:val="000862F6"/>
    <w:rsid w:val="00086315"/>
    <w:rsid w:val="000870BF"/>
    <w:rsid w:val="0008769D"/>
    <w:rsid w:val="00090997"/>
    <w:rsid w:val="00090D84"/>
    <w:rsid w:val="000918C2"/>
    <w:rsid w:val="00091B69"/>
    <w:rsid w:val="00092747"/>
    <w:rsid w:val="000929BA"/>
    <w:rsid w:val="00093925"/>
    <w:rsid w:val="00095997"/>
    <w:rsid w:val="000967F7"/>
    <w:rsid w:val="000971C9"/>
    <w:rsid w:val="000A0481"/>
    <w:rsid w:val="000A09F2"/>
    <w:rsid w:val="000A2734"/>
    <w:rsid w:val="000A6030"/>
    <w:rsid w:val="000A6E9B"/>
    <w:rsid w:val="000B0984"/>
    <w:rsid w:val="000B0A8E"/>
    <w:rsid w:val="000B0AE6"/>
    <w:rsid w:val="000B26CD"/>
    <w:rsid w:val="000B2EFA"/>
    <w:rsid w:val="000B3119"/>
    <w:rsid w:val="000B3646"/>
    <w:rsid w:val="000C0204"/>
    <w:rsid w:val="000C2FD4"/>
    <w:rsid w:val="000C416A"/>
    <w:rsid w:val="000C7D7B"/>
    <w:rsid w:val="000D1717"/>
    <w:rsid w:val="000D35C5"/>
    <w:rsid w:val="000D35F9"/>
    <w:rsid w:val="000D49DD"/>
    <w:rsid w:val="000D5627"/>
    <w:rsid w:val="000D6A86"/>
    <w:rsid w:val="000D783F"/>
    <w:rsid w:val="000D7E30"/>
    <w:rsid w:val="000D7FBB"/>
    <w:rsid w:val="000E0930"/>
    <w:rsid w:val="000E0B35"/>
    <w:rsid w:val="000E2D38"/>
    <w:rsid w:val="000E32D3"/>
    <w:rsid w:val="000F1F00"/>
    <w:rsid w:val="000F3AF6"/>
    <w:rsid w:val="000F49E8"/>
    <w:rsid w:val="000F71A5"/>
    <w:rsid w:val="001003C6"/>
    <w:rsid w:val="00101E54"/>
    <w:rsid w:val="0010319F"/>
    <w:rsid w:val="001075E1"/>
    <w:rsid w:val="00111DC0"/>
    <w:rsid w:val="00112421"/>
    <w:rsid w:val="001128BA"/>
    <w:rsid w:val="00112F43"/>
    <w:rsid w:val="00114B24"/>
    <w:rsid w:val="00114E92"/>
    <w:rsid w:val="001165FC"/>
    <w:rsid w:val="00117857"/>
    <w:rsid w:val="00120BEA"/>
    <w:rsid w:val="001222CA"/>
    <w:rsid w:val="0012399B"/>
    <w:rsid w:val="00127FFC"/>
    <w:rsid w:val="00130AD5"/>
    <w:rsid w:val="001317F2"/>
    <w:rsid w:val="0013497B"/>
    <w:rsid w:val="00136F12"/>
    <w:rsid w:val="001465A0"/>
    <w:rsid w:val="0015022C"/>
    <w:rsid w:val="001520F9"/>
    <w:rsid w:val="00152B68"/>
    <w:rsid w:val="001554A8"/>
    <w:rsid w:val="00160199"/>
    <w:rsid w:val="00162F3A"/>
    <w:rsid w:val="00163FB3"/>
    <w:rsid w:val="00165DAB"/>
    <w:rsid w:val="00170B91"/>
    <w:rsid w:val="001769E4"/>
    <w:rsid w:val="001769FA"/>
    <w:rsid w:val="00176D61"/>
    <w:rsid w:val="00176DF1"/>
    <w:rsid w:val="00177ABC"/>
    <w:rsid w:val="00177AF4"/>
    <w:rsid w:val="00181772"/>
    <w:rsid w:val="00182665"/>
    <w:rsid w:val="00182FAA"/>
    <w:rsid w:val="0018381F"/>
    <w:rsid w:val="001862EF"/>
    <w:rsid w:val="0019433E"/>
    <w:rsid w:val="00196429"/>
    <w:rsid w:val="001A128C"/>
    <w:rsid w:val="001A2DC6"/>
    <w:rsid w:val="001B1726"/>
    <w:rsid w:val="001B1AC5"/>
    <w:rsid w:val="001B24CB"/>
    <w:rsid w:val="001B42BC"/>
    <w:rsid w:val="001B58CE"/>
    <w:rsid w:val="001C14FD"/>
    <w:rsid w:val="001C2469"/>
    <w:rsid w:val="001C33D7"/>
    <w:rsid w:val="001C53EF"/>
    <w:rsid w:val="001D050D"/>
    <w:rsid w:val="001D0F6E"/>
    <w:rsid w:val="001D1594"/>
    <w:rsid w:val="001D23A7"/>
    <w:rsid w:val="001D4BB2"/>
    <w:rsid w:val="001D4DB1"/>
    <w:rsid w:val="001D4FA7"/>
    <w:rsid w:val="001D5C71"/>
    <w:rsid w:val="001E0277"/>
    <w:rsid w:val="001E063E"/>
    <w:rsid w:val="001E124F"/>
    <w:rsid w:val="001E17FF"/>
    <w:rsid w:val="001E206A"/>
    <w:rsid w:val="001E280E"/>
    <w:rsid w:val="001E3B7C"/>
    <w:rsid w:val="001E4E83"/>
    <w:rsid w:val="001E4EE9"/>
    <w:rsid w:val="001E5385"/>
    <w:rsid w:val="001E6A90"/>
    <w:rsid w:val="001E6AED"/>
    <w:rsid w:val="001E7237"/>
    <w:rsid w:val="001F0AB6"/>
    <w:rsid w:val="001F16E0"/>
    <w:rsid w:val="001F2A53"/>
    <w:rsid w:val="001F3FB7"/>
    <w:rsid w:val="001F4278"/>
    <w:rsid w:val="001F7DE5"/>
    <w:rsid w:val="002003A4"/>
    <w:rsid w:val="00200EB7"/>
    <w:rsid w:val="00201679"/>
    <w:rsid w:val="002024E8"/>
    <w:rsid w:val="00203742"/>
    <w:rsid w:val="00203F94"/>
    <w:rsid w:val="00204B60"/>
    <w:rsid w:val="00207A4D"/>
    <w:rsid w:val="002101EE"/>
    <w:rsid w:val="002102DF"/>
    <w:rsid w:val="00213C4B"/>
    <w:rsid w:val="002160B9"/>
    <w:rsid w:val="00221652"/>
    <w:rsid w:val="0023189B"/>
    <w:rsid w:val="00234815"/>
    <w:rsid w:val="00235F0D"/>
    <w:rsid w:val="00237CEA"/>
    <w:rsid w:val="00241352"/>
    <w:rsid w:val="0024255C"/>
    <w:rsid w:val="00242AE7"/>
    <w:rsid w:val="00244A15"/>
    <w:rsid w:val="00245C84"/>
    <w:rsid w:val="00245DFE"/>
    <w:rsid w:val="00245F19"/>
    <w:rsid w:val="00250C03"/>
    <w:rsid w:val="00252A5F"/>
    <w:rsid w:val="00255CB9"/>
    <w:rsid w:val="00256856"/>
    <w:rsid w:val="00256A8E"/>
    <w:rsid w:val="0025792D"/>
    <w:rsid w:val="00257E5E"/>
    <w:rsid w:val="00263106"/>
    <w:rsid w:val="00266ADC"/>
    <w:rsid w:val="00267D6A"/>
    <w:rsid w:val="002737B0"/>
    <w:rsid w:val="0027677B"/>
    <w:rsid w:val="00276D9A"/>
    <w:rsid w:val="002770AD"/>
    <w:rsid w:val="00283FF8"/>
    <w:rsid w:val="002844AE"/>
    <w:rsid w:val="00285F6E"/>
    <w:rsid w:val="0028758E"/>
    <w:rsid w:val="002932B2"/>
    <w:rsid w:val="002953E9"/>
    <w:rsid w:val="00296CA8"/>
    <w:rsid w:val="00296D70"/>
    <w:rsid w:val="0029751B"/>
    <w:rsid w:val="0029781C"/>
    <w:rsid w:val="00297F1F"/>
    <w:rsid w:val="002A0451"/>
    <w:rsid w:val="002A12DE"/>
    <w:rsid w:val="002A3C8A"/>
    <w:rsid w:val="002A4C42"/>
    <w:rsid w:val="002B15C8"/>
    <w:rsid w:val="002B1B3B"/>
    <w:rsid w:val="002B6623"/>
    <w:rsid w:val="002B7874"/>
    <w:rsid w:val="002C2C6B"/>
    <w:rsid w:val="002C30F1"/>
    <w:rsid w:val="002C3EF2"/>
    <w:rsid w:val="002C41EC"/>
    <w:rsid w:val="002C6FF0"/>
    <w:rsid w:val="002C7C78"/>
    <w:rsid w:val="002D5731"/>
    <w:rsid w:val="002D7803"/>
    <w:rsid w:val="002E09E1"/>
    <w:rsid w:val="002E2A21"/>
    <w:rsid w:val="002E2AE2"/>
    <w:rsid w:val="002E32C5"/>
    <w:rsid w:val="002E35D3"/>
    <w:rsid w:val="002E605B"/>
    <w:rsid w:val="002E66A4"/>
    <w:rsid w:val="002F1563"/>
    <w:rsid w:val="002F4A02"/>
    <w:rsid w:val="002F5005"/>
    <w:rsid w:val="002F651F"/>
    <w:rsid w:val="002F68B0"/>
    <w:rsid w:val="00301301"/>
    <w:rsid w:val="00301772"/>
    <w:rsid w:val="00304045"/>
    <w:rsid w:val="00304C9A"/>
    <w:rsid w:val="00305716"/>
    <w:rsid w:val="00306029"/>
    <w:rsid w:val="003061CE"/>
    <w:rsid w:val="003068DC"/>
    <w:rsid w:val="00312C44"/>
    <w:rsid w:val="00313D11"/>
    <w:rsid w:val="003160DD"/>
    <w:rsid w:val="00320E7D"/>
    <w:rsid w:val="00321428"/>
    <w:rsid w:val="003215B0"/>
    <w:rsid w:val="0032418A"/>
    <w:rsid w:val="00324858"/>
    <w:rsid w:val="00331195"/>
    <w:rsid w:val="003331B6"/>
    <w:rsid w:val="00336EA7"/>
    <w:rsid w:val="00336ED3"/>
    <w:rsid w:val="00340703"/>
    <w:rsid w:val="00341F39"/>
    <w:rsid w:val="00343B08"/>
    <w:rsid w:val="00343F2E"/>
    <w:rsid w:val="00346336"/>
    <w:rsid w:val="00346925"/>
    <w:rsid w:val="00347F8D"/>
    <w:rsid w:val="00352183"/>
    <w:rsid w:val="00355E36"/>
    <w:rsid w:val="003573D9"/>
    <w:rsid w:val="00357D41"/>
    <w:rsid w:val="00360CF8"/>
    <w:rsid w:val="00363176"/>
    <w:rsid w:val="00370955"/>
    <w:rsid w:val="003710C9"/>
    <w:rsid w:val="003714C9"/>
    <w:rsid w:val="00372085"/>
    <w:rsid w:val="00377BBC"/>
    <w:rsid w:val="00377D38"/>
    <w:rsid w:val="00382905"/>
    <w:rsid w:val="003831E6"/>
    <w:rsid w:val="003856DC"/>
    <w:rsid w:val="00386294"/>
    <w:rsid w:val="00386FC6"/>
    <w:rsid w:val="00394154"/>
    <w:rsid w:val="00396145"/>
    <w:rsid w:val="00396AA6"/>
    <w:rsid w:val="00397AA8"/>
    <w:rsid w:val="003A4096"/>
    <w:rsid w:val="003A49DF"/>
    <w:rsid w:val="003A5EB0"/>
    <w:rsid w:val="003B2D81"/>
    <w:rsid w:val="003B3555"/>
    <w:rsid w:val="003B37EB"/>
    <w:rsid w:val="003B4511"/>
    <w:rsid w:val="003C10FE"/>
    <w:rsid w:val="003C254B"/>
    <w:rsid w:val="003C2AFC"/>
    <w:rsid w:val="003C36B8"/>
    <w:rsid w:val="003C4DE9"/>
    <w:rsid w:val="003C7908"/>
    <w:rsid w:val="003C7E75"/>
    <w:rsid w:val="003D38AD"/>
    <w:rsid w:val="003D4742"/>
    <w:rsid w:val="003D4B41"/>
    <w:rsid w:val="003D4EC2"/>
    <w:rsid w:val="003D5106"/>
    <w:rsid w:val="003D51F6"/>
    <w:rsid w:val="003D5328"/>
    <w:rsid w:val="003D5F06"/>
    <w:rsid w:val="003D63EC"/>
    <w:rsid w:val="003D7052"/>
    <w:rsid w:val="003E27B2"/>
    <w:rsid w:val="003E2FE8"/>
    <w:rsid w:val="003E4021"/>
    <w:rsid w:val="003F0F56"/>
    <w:rsid w:val="003F122B"/>
    <w:rsid w:val="003F19E9"/>
    <w:rsid w:val="003F2D00"/>
    <w:rsid w:val="003F7A8D"/>
    <w:rsid w:val="00404B7B"/>
    <w:rsid w:val="0040618A"/>
    <w:rsid w:val="004062B9"/>
    <w:rsid w:val="00407CDC"/>
    <w:rsid w:val="00410DDB"/>
    <w:rsid w:val="00411243"/>
    <w:rsid w:val="004113CF"/>
    <w:rsid w:val="00413399"/>
    <w:rsid w:val="004146EB"/>
    <w:rsid w:val="00414C05"/>
    <w:rsid w:val="00416151"/>
    <w:rsid w:val="004162A9"/>
    <w:rsid w:val="00417E74"/>
    <w:rsid w:val="0042135D"/>
    <w:rsid w:val="00423B55"/>
    <w:rsid w:val="00424DD6"/>
    <w:rsid w:val="00425E57"/>
    <w:rsid w:val="0042659E"/>
    <w:rsid w:val="00427876"/>
    <w:rsid w:val="00430066"/>
    <w:rsid w:val="0043229E"/>
    <w:rsid w:val="004333B2"/>
    <w:rsid w:val="004364CF"/>
    <w:rsid w:val="004412DD"/>
    <w:rsid w:val="00441373"/>
    <w:rsid w:val="00441BA8"/>
    <w:rsid w:val="00451849"/>
    <w:rsid w:val="00451A45"/>
    <w:rsid w:val="00452167"/>
    <w:rsid w:val="00452C0D"/>
    <w:rsid w:val="00455A77"/>
    <w:rsid w:val="004564AC"/>
    <w:rsid w:val="00460884"/>
    <w:rsid w:val="00460EAE"/>
    <w:rsid w:val="00462214"/>
    <w:rsid w:val="00463AB8"/>
    <w:rsid w:val="004653D6"/>
    <w:rsid w:val="0046573B"/>
    <w:rsid w:val="00466470"/>
    <w:rsid w:val="004667D4"/>
    <w:rsid w:val="00466983"/>
    <w:rsid w:val="00467C09"/>
    <w:rsid w:val="00471367"/>
    <w:rsid w:val="004739D9"/>
    <w:rsid w:val="00473BF6"/>
    <w:rsid w:val="00473EFC"/>
    <w:rsid w:val="00476091"/>
    <w:rsid w:val="00476ECA"/>
    <w:rsid w:val="00481687"/>
    <w:rsid w:val="004849C2"/>
    <w:rsid w:val="00485851"/>
    <w:rsid w:val="004865AD"/>
    <w:rsid w:val="004869A1"/>
    <w:rsid w:val="00487BEC"/>
    <w:rsid w:val="00491090"/>
    <w:rsid w:val="00491F8B"/>
    <w:rsid w:val="00493602"/>
    <w:rsid w:val="0049442F"/>
    <w:rsid w:val="0049467F"/>
    <w:rsid w:val="004A11BC"/>
    <w:rsid w:val="004A7E27"/>
    <w:rsid w:val="004B00EE"/>
    <w:rsid w:val="004B0B36"/>
    <w:rsid w:val="004B0CE0"/>
    <w:rsid w:val="004B3B22"/>
    <w:rsid w:val="004B42FB"/>
    <w:rsid w:val="004B765B"/>
    <w:rsid w:val="004C0365"/>
    <w:rsid w:val="004C0422"/>
    <w:rsid w:val="004C0FEE"/>
    <w:rsid w:val="004C15F3"/>
    <w:rsid w:val="004C1709"/>
    <w:rsid w:val="004C1B1D"/>
    <w:rsid w:val="004C220A"/>
    <w:rsid w:val="004C48E1"/>
    <w:rsid w:val="004C764C"/>
    <w:rsid w:val="004C7667"/>
    <w:rsid w:val="004D0493"/>
    <w:rsid w:val="004D0B86"/>
    <w:rsid w:val="004D227B"/>
    <w:rsid w:val="004D42DC"/>
    <w:rsid w:val="004E2E30"/>
    <w:rsid w:val="004E497F"/>
    <w:rsid w:val="004E55E4"/>
    <w:rsid w:val="004E5D23"/>
    <w:rsid w:val="004E6BA1"/>
    <w:rsid w:val="004E748F"/>
    <w:rsid w:val="004F0C21"/>
    <w:rsid w:val="004F5BB6"/>
    <w:rsid w:val="004F766E"/>
    <w:rsid w:val="00501CCD"/>
    <w:rsid w:val="00503AEC"/>
    <w:rsid w:val="005067BF"/>
    <w:rsid w:val="005069E3"/>
    <w:rsid w:val="00507097"/>
    <w:rsid w:val="00507699"/>
    <w:rsid w:val="00513C0A"/>
    <w:rsid w:val="0051426E"/>
    <w:rsid w:val="00514CBF"/>
    <w:rsid w:val="00515043"/>
    <w:rsid w:val="00515680"/>
    <w:rsid w:val="00517A3D"/>
    <w:rsid w:val="00517E91"/>
    <w:rsid w:val="00524934"/>
    <w:rsid w:val="00530EBD"/>
    <w:rsid w:val="00531FE3"/>
    <w:rsid w:val="005346EE"/>
    <w:rsid w:val="00536534"/>
    <w:rsid w:val="00540889"/>
    <w:rsid w:val="0054188E"/>
    <w:rsid w:val="0054513F"/>
    <w:rsid w:val="0054769D"/>
    <w:rsid w:val="005515F8"/>
    <w:rsid w:val="005534A4"/>
    <w:rsid w:val="00553C12"/>
    <w:rsid w:val="00555B9F"/>
    <w:rsid w:val="00557E3D"/>
    <w:rsid w:val="00566100"/>
    <w:rsid w:val="00566680"/>
    <w:rsid w:val="00567091"/>
    <w:rsid w:val="00567F49"/>
    <w:rsid w:val="00570292"/>
    <w:rsid w:val="0057188A"/>
    <w:rsid w:val="0057315C"/>
    <w:rsid w:val="00574733"/>
    <w:rsid w:val="00575DA2"/>
    <w:rsid w:val="005765BB"/>
    <w:rsid w:val="00577D63"/>
    <w:rsid w:val="00582052"/>
    <w:rsid w:val="0058265C"/>
    <w:rsid w:val="005834E5"/>
    <w:rsid w:val="00584430"/>
    <w:rsid w:val="00584C5F"/>
    <w:rsid w:val="0058743D"/>
    <w:rsid w:val="00587A21"/>
    <w:rsid w:val="0059375E"/>
    <w:rsid w:val="0059544C"/>
    <w:rsid w:val="00595721"/>
    <w:rsid w:val="005978FF"/>
    <w:rsid w:val="005A079E"/>
    <w:rsid w:val="005A12F8"/>
    <w:rsid w:val="005A1B18"/>
    <w:rsid w:val="005A36E1"/>
    <w:rsid w:val="005A5BE8"/>
    <w:rsid w:val="005A6677"/>
    <w:rsid w:val="005A670A"/>
    <w:rsid w:val="005B1B94"/>
    <w:rsid w:val="005B75AE"/>
    <w:rsid w:val="005B7CD6"/>
    <w:rsid w:val="005B7F53"/>
    <w:rsid w:val="005C021E"/>
    <w:rsid w:val="005C0C3F"/>
    <w:rsid w:val="005C5172"/>
    <w:rsid w:val="005C57B1"/>
    <w:rsid w:val="005C5E23"/>
    <w:rsid w:val="005D1242"/>
    <w:rsid w:val="005D1734"/>
    <w:rsid w:val="005D4D7C"/>
    <w:rsid w:val="005E0045"/>
    <w:rsid w:val="005E0F90"/>
    <w:rsid w:val="005E3D58"/>
    <w:rsid w:val="005E3ED9"/>
    <w:rsid w:val="005E6CAB"/>
    <w:rsid w:val="005F08D7"/>
    <w:rsid w:val="005F1880"/>
    <w:rsid w:val="005F1908"/>
    <w:rsid w:val="005F6A88"/>
    <w:rsid w:val="005F6A98"/>
    <w:rsid w:val="005F726E"/>
    <w:rsid w:val="005F7D5B"/>
    <w:rsid w:val="006008AC"/>
    <w:rsid w:val="00600EBA"/>
    <w:rsid w:val="00602B1C"/>
    <w:rsid w:val="006035DE"/>
    <w:rsid w:val="006039A9"/>
    <w:rsid w:val="00606D7C"/>
    <w:rsid w:val="00607300"/>
    <w:rsid w:val="006122B4"/>
    <w:rsid w:val="006131A2"/>
    <w:rsid w:val="00613D58"/>
    <w:rsid w:val="0061553E"/>
    <w:rsid w:val="006176EB"/>
    <w:rsid w:val="00617742"/>
    <w:rsid w:val="00621324"/>
    <w:rsid w:val="006213EE"/>
    <w:rsid w:val="00621F79"/>
    <w:rsid w:val="006231DD"/>
    <w:rsid w:val="0062547F"/>
    <w:rsid w:val="00627402"/>
    <w:rsid w:val="006303A7"/>
    <w:rsid w:val="00630B00"/>
    <w:rsid w:val="00630F42"/>
    <w:rsid w:val="0063173A"/>
    <w:rsid w:val="00631C6D"/>
    <w:rsid w:val="00632B4F"/>
    <w:rsid w:val="00633D98"/>
    <w:rsid w:val="006341B7"/>
    <w:rsid w:val="00634DB3"/>
    <w:rsid w:val="0063700D"/>
    <w:rsid w:val="00641C99"/>
    <w:rsid w:val="0064212E"/>
    <w:rsid w:val="006448D4"/>
    <w:rsid w:val="006468E2"/>
    <w:rsid w:val="00650CBD"/>
    <w:rsid w:val="0065514D"/>
    <w:rsid w:val="006559D7"/>
    <w:rsid w:val="00660E89"/>
    <w:rsid w:val="00662237"/>
    <w:rsid w:val="00662AFA"/>
    <w:rsid w:val="006660AF"/>
    <w:rsid w:val="00666EAE"/>
    <w:rsid w:val="00667614"/>
    <w:rsid w:val="00670036"/>
    <w:rsid w:val="006712A9"/>
    <w:rsid w:val="00672642"/>
    <w:rsid w:val="006760C4"/>
    <w:rsid w:val="00677D72"/>
    <w:rsid w:val="006814AD"/>
    <w:rsid w:val="00682834"/>
    <w:rsid w:val="00683114"/>
    <w:rsid w:val="006835A4"/>
    <w:rsid w:val="00683C15"/>
    <w:rsid w:val="00684DF6"/>
    <w:rsid w:val="00684ED5"/>
    <w:rsid w:val="00684F29"/>
    <w:rsid w:val="00687E63"/>
    <w:rsid w:val="00691D99"/>
    <w:rsid w:val="00692836"/>
    <w:rsid w:val="00693D82"/>
    <w:rsid w:val="00695CA9"/>
    <w:rsid w:val="006963BA"/>
    <w:rsid w:val="006A13FB"/>
    <w:rsid w:val="006A1A81"/>
    <w:rsid w:val="006A2D16"/>
    <w:rsid w:val="006A35EE"/>
    <w:rsid w:val="006A5655"/>
    <w:rsid w:val="006B1056"/>
    <w:rsid w:val="006B1C2E"/>
    <w:rsid w:val="006B5347"/>
    <w:rsid w:val="006B6B97"/>
    <w:rsid w:val="006C1402"/>
    <w:rsid w:val="006C23AD"/>
    <w:rsid w:val="006C26C0"/>
    <w:rsid w:val="006C3B1B"/>
    <w:rsid w:val="006C6083"/>
    <w:rsid w:val="006C61A1"/>
    <w:rsid w:val="006C7226"/>
    <w:rsid w:val="006C78C7"/>
    <w:rsid w:val="006D451A"/>
    <w:rsid w:val="006D5F61"/>
    <w:rsid w:val="006D6AAA"/>
    <w:rsid w:val="006D7CEC"/>
    <w:rsid w:val="006E3455"/>
    <w:rsid w:val="006E5B45"/>
    <w:rsid w:val="006E619C"/>
    <w:rsid w:val="006E78F7"/>
    <w:rsid w:val="006F39F9"/>
    <w:rsid w:val="006F409E"/>
    <w:rsid w:val="006F4A34"/>
    <w:rsid w:val="006F6281"/>
    <w:rsid w:val="00703207"/>
    <w:rsid w:val="007043CD"/>
    <w:rsid w:val="007052E1"/>
    <w:rsid w:val="007108E0"/>
    <w:rsid w:val="0071169B"/>
    <w:rsid w:val="00717F43"/>
    <w:rsid w:val="00722148"/>
    <w:rsid w:val="00725696"/>
    <w:rsid w:val="007306CD"/>
    <w:rsid w:val="00731491"/>
    <w:rsid w:val="00731DF5"/>
    <w:rsid w:val="007329FC"/>
    <w:rsid w:val="00734583"/>
    <w:rsid w:val="00735120"/>
    <w:rsid w:val="00736116"/>
    <w:rsid w:val="00736948"/>
    <w:rsid w:val="0073713F"/>
    <w:rsid w:val="00737A34"/>
    <w:rsid w:val="00737D65"/>
    <w:rsid w:val="00740311"/>
    <w:rsid w:val="007423AE"/>
    <w:rsid w:val="00742CA3"/>
    <w:rsid w:val="00747CB4"/>
    <w:rsid w:val="0075120B"/>
    <w:rsid w:val="00754513"/>
    <w:rsid w:val="007561A6"/>
    <w:rsid w:val="00756824"/>
    <w:rsid w:val="0076178D"/>
    <w:rsid w:val="0076291A"/>
    <w:rsid w:val="007651C7"/>
    <w:rsid w:val="00765342"/>
    <w:rsid w:val="007660C7"/>
    <w:rsid w:val="00766683"/>
    <w:rsid w:val="00770632"/>
    <w:rsid w:val="00771613"/>
    <w:rsid w:val="007749B6"/>
    <w:rsid w:val="00776670"/>
    <w:rsid w:val="00780666"/>
    <w:rsid w:val="007818D0"/>
    <w:rsid w:val="00781F0C"/>
    <w:rsid w:val="007839C6"/>
    <w:rsid w:val="00784276"/>
    <w:rsid w:val="00784476"/>
    <w:rsid w:val="007850A2"/>
    <w:rsid w:val="00785166"/>
    <w:rsid w:val="00785310"/>
    <w:rsid w:val="00787CD3"/>
    <w:rsid w:val="00790A42"/>
    <w:rsid w:val="00790E7C"/>
    <w:rsid w:val="00791D9B"/>
    <w:rsid w:val="007936EB"/>
    <w:rsid w:val="007944D2"/>
    <w:rsid w:val="0079457A"/>
    <w:rsid w:val="00796649"/>
    <w:rsid w:val="007968F5"/>
    <w:rsid w:val="00797618"/>
    <w:rsid w:val="007A0D94"/>
    <w:rsid w:val="007A0E79"/>
    <w:rsid w:val="007A748E"/>
    <w:rsid w:val="007B0484"/>
    <w:rsid w:val="007B13F6"/>
    <w:rsid w:val="007B19E4"/>
    <w:rsid w:val="007B2B5A"/>
    <w:rsid w:val="007B5069"/>
    <w:rsid w:val="007C01F7"/>
    <w:rsid w:val="007C6B8D"/>
    <w:rsid w:val="007D0594"/>
    <w:rsid w:val="007D0744"/>
    <w:rsid w:val="007D26E2"/>
    <w:rsid w:val="007D5528"/>
    <w:rsid w:val="007D55EF"/>
    <w:rsid w:val="007E03CC"/>
    <w:rsid w:val="007E7725"/>
    <w:rsid w:val="007F0894"/>
    <w:rsid w:val="007F124D"/>
    <w:rsid w:val="007F2556"/>
    <w:rsid w:val="007F40C1"/>
    <w:rsid w:val="007F6334"/>
    <w:rsid w:val="007F658D"/>
    <w:rsid w:val="007F7544"/>
    <w:rsid w:val="00801134"/>
    <w:rsid w:val="008019F8"/>
    <w:rsid w:val="00802171"/>
    <w:rsid w:val="00804A71"/>
    <w:rsid w:val="0081269A"/>
    <w:rsid w:val="00812F71"/>
    <w:rsid w:val="008163FA"/>
    <w:rsid w:val="0081662D"/>
    <w:rsid w:val="00816A20"/>
    <w:rsid w:val="00816BE7"/>
    <w:rsid w:val="008205A3"/>
    <w:rsid w:val="00820FB3"/>
    <w:rsid w:val="0082497B"/>
    <w:rsid w:val="00826AE9"/>
    <w:rsid w:val="00826C0C"/>
    <w:rsid w:val="00827429"/>
    <w:rsid w:val="00827595"/>
    <w:rsid w:val="008276AA"/>
    <w:rsid w:val="008278B5"/>
    <w:rsid w:val="00830BB5"/>
    <w:rsid w:val="008321FD"/>
    <w:rsid w:val="008354B2"/>
    <w:rsid w:val="00836B87"/>
    <w:rsid w:val="00840463"/>
    <w:rsid w:val="00842BD9"/>
    <w:rsid w:val="00843A78"/>
    <w:rsid w:val="008447A6"/>
    <w:rsid w:val="0084526D"/>
    <w:rsid w:val="00846123"/>
    <w:rsid w:val="00850625"/>
    <w:rsid w:val="0085320E"/>
    <w:rsid w:val="00856F99"/>
    <w:rsid w:val="0086349A"/>
    <w:rsid w:val="00864796"/>
    <w:rsid w:val="00865FF0"/>
    <w:rsid w:val="00867687"/>
    <w:rsid w:val="00876A85"/>
    <w:rsid w:val="00881C5E"/>
    <w:rsid w:val="00882C75"/>
    <w:rsid w:val="00885004"/>
    <w:rsid w:val="008852BD"/>
    <w:rsid w:val="00894FDD"/>
    <w:rsid w:val="00895570"/>
    <w:rsid w:val="008962E0"/>
    <w:rsid w:val="0089704F"/>
    <w:rsid w:val="00897BA7"/>
    <w:rsid w:val="008A17DE"/>
    <w:rsid w:val="008A46C3"/>
    <w:rsid w:val="008A4B5E"/>
    <w:rsid w:val="008A570E"/>
    <w:rsid w:val="008A79D0"/>
    <w:rsid w:val="008B2C3C"/>
    <w:rsid w:val="008B321C"/>
    <w:rsid w:val="008B7D79"/>
    <w:rsid w:val="008C089A"/>
    <w:rsid w:val="008C3973"/>
    <w:rsid w:val="008C6A17"/>
    <w:rsid w:val="008C7F17"/>
    <w:rsid w:val="008D1322"/>
    <w:rsid w:val="008D1908"/>
    <w:rsid w:val="008D2538"/>
    <w:rsid w:val="008D2EB3"/>
    <w:rsid w:val="008D40FA"/>
    <w:rsid w:val="008D5088"/>
    <w:rsid w:val="008E0A43"/>
    <w:rsid w:val="008E4821"/>
    <w:rsid w:val="008E56E1"/>
    <w:rsid w:val="008E5CF8"/>
    <w:rsid w:val="008F2686"/>
    <w:rsid w:val="008F3333"/>
    <w:rsid w:val="008F40CA"/>
    <w:rsid w:val="008F4F05"/>
    <w:rsid w:val="009004BF"/>
    <w:rsid w:val="00900674"/>
    <w:rsid w:val="00900ADB"/>
    <w:rsid w:val="00901CD4"/>
    <w:rsid w:val="00901E0A"/>
    <w:rsid w:val="00902F46"/>
    <w:rsid w:val="00903F48"/>
    <w:rsid w:val="00904B46"/>
    <w:rsid w:val="00906278"/>
    <w:rsid w:val="00915485"/>
    <w:rsid w:val="00917ABD"/>
    <w:rsid w:val="00917EE4"/>
    <w:rsid w:val="009228B5"/>
    <w:rsid w:val="00925082"/>
    <w:rsid w:val="009310F2"/>
    <w:rsid w:val="009314A7"/>
    <w:rsid w:val="00932B01"/>
    <w:rsid w:val="00936537"/>
    <w:rsid w:val="009377C8"/>
    <w:rsid w:val="00941C12"/>
    <w:rsid w:val="00942D09"/>
    <w:rsid w:val="009435D9"/>
    <w:rsid w:val="0095112D"/>
    <w:rsid w:val="009512D2"/>
    <w:rsid w:val="00951C3E"/>
    <w:rsid w:val="009528F3"/>
    <w:rsid w:val="00953A28"/>
    <w:rsid w:val="00953C0E"/>
    <w:rsid w:val="009541F0"/>
    <w:rsid w:val="00954387"/>
    <w:rsid w:val="009558CC"/>
    <w:rsid w:val="00955907"/>
    <w:rsid w:val="00960C8B"/>
    <w:rsid w:val="00963CC4"/>
    <w:rsid w:val="00964910"/>
    <w:rsid w:val="009677A5"/>
    <w:rsid w:val="0096785C"/>
    <w:rsid w:val="00971236"/>
    <w:rsid w:val="00972524"/>
    <w:rsid w:val="009753DF"/>
    <w:rsid w:val="00977D34"/>
    <w:rsid w:val="00982D64"/>
    <w:rsid w:val="00986CA4"/>
    <w:rsid w:val="009876BC"/>
    <w:rsid w:val="009919EB"/>
    <w:rsid w:val="00992739"/>
    <w:rsid w:val="0099399A"/>
    <w:rsid w:val="00993E54"/>
    <w:rsid w:val="00995402"/>
    <w:rsid w:val="009A1646"/>
    <w:rsid w:val="009A2C3C"/>
    <w:rsid w:val="009A328B"/>
    <w:rsid w:val="009A355C"/>
    <w:rsid w:val="009A586E"/>
    <w:rsid w:val="009A5A0C"/>
    <w:rsid w:val="009A5D8B"/>
    <w:rsid w:val="009A5EFE"/>
    <w:rsid w:val="009A703E"/>
    <w:rsid w:val="009B0DD2"/>
    <w:rsid w:val="009B10F0"/>
    <w:rsid w:val="009B40AE"/>
    <w:rsid w:val="009B42DA"/>
    <w:rsid w:val="009B477C"/>
    <w:rsid w:val="009B548C"/>
    <w:rsid w:val="009B5CFE"/>
    <w:rsid w:val="009B64F7"/>
    <w:rsid w:val="009B6D60"/>
    <w:rsid w:val="009B7F16"/>
    <w:rsid w:val="009C20F6"/>
    <w:rsid w:val="009C270F"/>
    <w:rsid w:val="009C3DBF"/>
    <w:rsid w:val="009C3F85"/>
    <w:rsid w:val="009C4931"/>
    <w:rsid w:val="009C4EC4"/>
    <w:rsid w:val="009C7A3C"/>
    <w:rsid w:val="009D130D"/>
    <w:rsid w:val="009D231C"/>
    <w:rsid w:val="009E3396"/>
    <w:rsid w:val="009E3CBC"/>
    <w:rsid w:val="009E3F62"/>
    <w:rsid w:val="009E442D"/>
    <w:rsid w:val="009E4FFF"/>
    <w:rsid w:val="009F2B14"/>
    <w:rsid w:val="009F2D2C"/>
    <w:rsid w:val="009F4CCA"/>
    <w:rsid w:val="00A000BA"/>
    <w:rsid w:val="00A01D82"/>
    <w:rsid w:val="00A02639"/>
    <w:rsid w:val="00A02AA1"/>
    <w:rsid w:val="00A03DAF"/>
    <w:rsid w:val="00A055D1"/>
    <w:rsid w:val="00A10091"/>
    <w:rsid w:val="00A11505"/>
    <w:rsid w:val="00A14394"/>
    <w:rsid w:val="00A158BE"/>
    <w:rsid w:val="00A16A17"/>
    <w:rsid w:val="00A275A7"/>
    <w:rsid w:val="00A32427"/>
    <w:rsid w:val="00A3579E"/>
    <w:rsid w:val="00A37ED6"/>
    <w:rsid w:val="00A41896"/>
    <w:rsid w:val="00A45AF8"/>
    <w:rsid w:val="00A478F0"/>
    <w:rsid w:val="00A50F04"/>
    <w:rsid w:val="00A5209C"/>
    <w:rsid w:val="00A528D5"/>
    <w:rsid w:val="00A52C01"/>
    <w:rsid w:val="00A52E0B"/>
    <w:rsid w:val="00A535C4"/>
    <w:rsid w:val="00A53816"/>
    <w:rsid w:val="00A53F51"/>
    <w:rsid w:val="00A554D5"/>
    <w:rsid w:val="00A5639E"/>
    <w:rsid w:val="00A57951"/>
    <w:rsid w:val="00A57A65"/>
    <w:rsid w:val="00A63170"/>
    <w:rsid w:val="00A63CD2"/>
    <w:rsid w:val="00A65F6F"/>
    <w:rsid w:val="00A6747E"/>
    <w:rsid w:val="00A67723"/>
    <w:rsid w:val="00A702BC"/>
    <w:rsid w:val="00A7286B"/>
    <w:rsid w:val="00A7337D"/>
    <w:rsid w:val="00A742AB"/>
    <w:rsid w:val="00A75212"/>
    <w:rsid w:val="00A76F44"/>
    <w:rsid w:val="00A774DF"/>
    <w:rsid w:val="00A77D4D"/>
    <w:rsid w:val="00A77E9D"/>
    <w:rsid w:val="00A8095A"/>
    <w:rsid w:val="00A80E92"/>
    <w:rsid w:val="00A81F32"/>
    <w:rsid w:val="00A86ED0"/>
    <w:rsid w:val="00A90F0A"/>
    <w:rsid w:val="00A91AE6"/>
    <w:rsid w:val="00A92C3C"/>
    <w:rsid w:val="00A92E02"/>
    <w:rsid w:val="00A94D01"/>
    <w:rsid w:val="00A95002"/>
    <w:rsid w:val="00A96CB1"/>
    <w:rsid w:val="00A970A1"/>
    <w:rsid w:val="00A97249"/>
    <w:rsid w:val="00A974A7"/>
    <w:rsid w:val="00A975F5"/>
    <w:rsid w:val="00AA1305"/>
    <w:rsid w:val="00AA3A35"/>
    <w:rsid w:val="00AA464B"/>
    <w:rsid w:val="00AA4C60"/>
    <w:rsid w:val="00AA538B"/>
    <w:rsid w:val="00AA70B8"/>
    <w:rsid w:val="00AB0AD2"/>
    <w:rsid w:val="00AB0D85"/>
    <w:rsid w:val="00AB12A4"/>
    <w:rsid w:val="00AB2335"/>
    <w:rsid w:val="00AB2739"/>
    <w:rsid w:val="00AB299D"/>
    <w:rsid w:val="00AB449F"/>
    <w:rsid w:val="00AB7EE5"/>
    <w:rsid w:val="00AC01C8"/>
    <w:rsid w:val="00AC1DD4"/>
    <w:rsid w:val="00AC50A8"/>
    <w:rsid w:val="00AC5997"/>
    <w:rsid w:val="00AC5E38"/>
    <w:rsid w:val="00AC689B"/>
    <w:rsid w:val="00AC6BF8"/>
    <w:rsid w:val="00AC6BFD"/>
    <w:rsid w:val="00AC72F6"/>
    <w:rsid w:val="00AD117C"/>
    <w:rsid w:val="00AD35A7"/>
    <w:rsid w:val="00AD7DCF"/>
    <w:rsid w:val="00AE2143"/>
    <w:rsid w:val="00AE4081"/>
    <w:rsid w:val="00AE4366"/>
    <w:rsid w:val="00AE56B5"/>
    <w:rsid w:val="00AE578D"/>
    <w:rsid w:val="00AF1674"/>
    <w:rsid w:val="00AF5305"/>
    <w:rsid w:val="00AF6F75"/>
    <w:rsid w:val="00AF7A02"/>
    <w:rsid w:val="00AF7CA0"/>
    <w:rsid w:val="00B06B3C"/>
    <w:rsid w:val="00B07BB6"/>
    <w:rsid w:val="00B07D5C"/>
    <w:rsid w:val="00B11A88"/>
    <w:rsid w:val="00B12588"/>
    <w:rsid w:val="00B1383F"/>
    <w:rsid w:val="00B13B26"/>
    <w:rsid w:val="00B13B51"/>
    <w:rsid w:val="00B13E48"/>
    <w:rsid w:val="00B17FC3"/>
    <w:rsid w:val="00B22A51"/>
    <w:rsid w:val="00B23A92"/>
    <w:rsid w:val="00B249CD"/>
    <w:rsid w:val="00B25C49"/>
    <w:rsid w:val="00B27278"/>
    <w:rsid w:val="00B276C5"/>
    <w:rsid w:val="00B304C2"/>
    <w:rsid w:val="00B33576"/>
    <w:rsid w:val="00B35834"/>
    <w:rsid w:val="00B36991"/>
    <w:rsid w:val="00B37095"/>
    <w:rsid w:val="00B4201D"/>
    <w:rsid w:val="00B4444A"/>
    <w:rsid w:val="00B457C8"/>
    <w:rsid w:val="00B45BB5"/>
    <w:rsid w:val="00B466D9"/>
    <w:rsid w:val="00B46E08"/>
    <w:rsid w:val="00B50C6A"/>
    <w:rsid w:val="00B50F07"/>
    <w:rsid w:val="00B52088"/>
    <w:rsid w:val="00B54EB1"/>
    <w:rsid w:val="00B61204"/>
    <w:rsid w:val="00B61E88"/>
    <w:rsid w:val="00B62E50"/>
    <w:rsid w:val="00B6495F"/>
    <w:rsid w:val="00B66C55"/>
    <w:rsid w:val="00B70618"/>
    <w:rsid w:val="00B731D1"/>
    <w:rsid w:val="00B73C72"/>
    <w:rsid w:val="00B745F6"/>
    <w:rsid w:val="00B77276"/>
    <w:rsid w:val="00B80C7E"/>
    <w:rsid w:val="00B83141"/>
    <w:rsid w:val="00B84895"/>
    <w:rsid w:val="00B87AD6"/>
    <w:rsid w:val="00B927B9"/>
    <w:rsid w:val="00B932EE"/>
    <w:rsid w:val="00B93319"/>
    <w:rsid w:val="00B97159"/>
    <w:rsid w:val="00B97DD2"/>
    <w:rsid w:val="00BA0B0C"/>
    <w:rsid w:val="00BA10BB"/>
    <w:rsid w:val="00BA1890"/>
    <w:rsid w:val="00BA330D"/>
    <w:rsid w:val="00BA5931"/>
    <w:rsid w:val="00BB0617"/>
    <w:rsid w:val="00BB11C6"/>
    <w:rsid w:val="00BB1265"/>
    <w:rsid w:val="00BB244F"/>
    <w:rsid w:val="00BB349B"/>
    <w:rsid w:val="00BB5DA2"/>
    <w:rsid w:val="00BB7731"/>
    <w:rsid w:val="00BC0DDE"/>
    <w:rsid w:val="00BD227D"/>
    <w:rsid w:val="00BD400F"/>
    <w:rsid w:val="00BD7CC6"/>
    <w:rsid w:val="00BE003A"/>
    <w:rsid w:val="00BE2176"/>
    <w:rsid w:val="00BE25CD"/>
    <w:rsid w:val="00BF388B"/>
    <w:rsid w:val="00BF4DC2"/>
    <w:rsid w:val="00BF55EE"/>
    <w:rsid w:val="00BF58A5"/>
    <w:rsid w:val="00BF797E"/>
    <w:rsid w:val="00C03DB5"/>
    <w:rsid w:val="00C04739"/>
    <w:rsid w:val="00C061B6"/>
    <w:rsid w:val="00C064A6"/>
    <w:rsid w:val="00C07FEE"/>
    <w:rsid w:val="00C10B10"/>
    <w:rsid w:val="00C13802"/>
    <w:rsid w:val="00C15924"/>
    <w:rsid w:val="00C15A28"/>
    <w:rsid w:val="00C16BD0"/>
    <w:rsid w:val="00C16E84"/>
    <w:rsid w:val="00C17936"/>
    <w:rsid w:val="00C213E2"/>
    <w:rsid w:val="00C22BD2"/>
    <w:rsid w:val="00C23CA7"/>
    <w:rsid w:val="00C243FC"/>
    <w:rsid w:val="00C24812"/>
    <w:rsid w:val="00C259B0"/>
    <w:rsid w:val="00C2615C"/>
    <w:rsid w:val="00C32039"/>
    <w:rsid w:val="00C330DB"/>
    <w:rsid w:val="00C37A96"/>
    <w:rsid w:val="00C42A54"/>
    <w:rsid w:val="00C4320B"/>
    <w:rsid w:val="00C44B6B"/>
    <w:rsid w:val="00C50E61"/>
    <w:rsid w:val="00C550BE"/>
    <w:rsid w:val="00C566ED"/>
    <w:rsid w:val="00C60D68"/>
    <w:rsid w:val="00C61043"/>
    <w:rsid w:val="00C631CD"/>
    <w:rsid w:val="00C6725B"/>
    <w:rsid w:val="00C67B94"/>
    <w:rsid w:val="00C67BBE"/>
    <w:rsid w:val="00C72880"/>
    <w:rsid w:val="00C741F7"/>
    <w:rsid w:val="00C762B1"/>
    <w:rsid w:val="00C76A65"/>
    <w:rsid w:val="00C76BF5"/>
    <w:rsid w:val="00C77CB4"/>
    <w:rsid w:val="00C77E54"/>
    <w:rsid w:val="00C8032E"/>
    <w:rsid w:val="00C80FE4"/>
    <w:rsid w:val="00C81A6B"/>
    <w:rsid w:val="00C82500"/>
    <w:rsid w:val="00C847C9"/>
    <w:rsid w:val="00C859B9"/>
    <w:rsid w:val="00C85B83"/>
    <w:rsid w:val="00C867E0"/>
    <w:rsid w:val="00C87BFE"/>
    <w:rsid w:val="00C90D42"/>
    <w:rsid w:val="00C91BC0"/>
    <w:rsid w:val="00C92CA2"/>
    <w:rsid w:val="00C9477B"/>
    <w:rsid w:val="00C96A2B"/>
    <w:rsid w:val="00CA0C30"/>
    <w:rsid w:val="00CA2C2A"/>
    <w:rsid w:val="00CA31B4"/>
    <w:rsid w:val="00CA3F0C"/>
    <w:rsid w:val="00CA41F1"/>
    <w:rsid w:val="00CA65F5"/>
    <w:rsid w:val="00CA7E4C"/>
    <w:rsid w:val="00CB1A72"/>
    <w:rsid w:val="00CB3146"/>
    <w:rsid w:val="00CB4621"/>
    <w:rsid w:val="00CB4A00"/>
    <w:rsid w:val="00CB7905"/>
    <w:rsid w:val="00CC4EFE"/>
    <w:rsid w:val="00CD25C6"/>
    <w:rsid w:val="00CD3984"/>
    <w:rsid w:val="00CD45CC"/>
    <w:rsid w:val="00CD4C11"/>
    <w:rsid w:val="00CD5AA9"/>
    <w:rsid w:val="00CD5ED9"/>
    <w:rsid w:val="00CD7578"/>
    <w:rsid w:val="00CD7E6C"/>
    <w:rsid w:val="00CE0013"/>
    <w:rsid w:val="00CE0A73"/>
    <w:rsid w:val="00CE1556"/>
    <w:rsid w:val="00CE1EB5"/>
    <w:rsid w:val="00CE515B"/>
    <w:rsid w:val="00CF05A9"/>
    <w:rsid w:val="00CF0752"/>
    <w:rsid w:val="00CF18DE"/>
    <w:rsid w:val="00CF245F"/>
    <w:rsid w:val="00CF6D59"/>
    <w:rsid w:val="00CF75C9"/>
    <w:rsid w:val="00D061DE"/>
    <w:rsid w:val="00D12E86"/>
    <w:rsid w:val="00D14179"/>
    <w:rsid w:val="00D147EA"/>
    <w:rsid w:val="00D14AC4"/>
    <w:rsid w:val="00D15511"/>
    <w:rsid w:val="00D1606B"/>
    <w:rsid w:val="00D169C3"/>
    <w:rsid w:val="00D21890"/>
    <w:rsid w:val="00D25A40"/>
    <w:rsid w:val="00D25EBB"/>
    <w:rsid w:val="00D311F8"/>
    <w:rsid w:val="00D320A8"/>
    <w:rsid w:val="00D331AE"/>
    <w:rsid w:val="00D341AF"/>
    <w:rsid w:val="00D34C86"/>
    <w:rsid w:val="00D3571E"/>
    <w:rsid w:val="00D36006"/>
    <w:rsid w:val="00D3775C"/>
    <w:rsid w:val="00D40CCE"/>
    <w:rsid w:val="00D40ED3"/>
    <w:rsid w:val="00D40F28"/>
    <w:rsid w:val="00D4270D"/>
    <w:rsid w:val="00D46AAC"/>
    <w:rsid w:val="00D50301"/>
    <w:rsid w:val="00D54141"/>
    <w:rsid w:val="00D5568B"/>
    <w:rsid w:val="00D56747"/>
    <w:rsid w:val="00D567FC"/>
    <w:rsid w:val="00D56B70"/>
    <w:rsid w:val="00D61612"/>
    <w:rsid w:val="00D656FB"/>
    <w:rsid w:val="00D66207"/>
    <w:rsid w:val="00D67ED6"/>
    <w:rsid w:val="00D71D71"/>
    <w:rsid w:val="00D74799"/>
    <w:rsid w:val="00D75F45"/>
    <w:rsid w:val="00D7658F"/>
    <w:rsid w:val="00D771CD"/>
    <w:rsid w:val="00D8087E"/>
    <w:rsid w:val="00D80F8A"/>
    <w:rsid w:val="00D8301C"/>
    <w:rsid w:val="00D83344"/>
    <w:rsid w:val="00D859E5"/>
    <w:rsid w:val="00D86759"/>
    <w:rsid w:val="00D86874"/>
    <w:rsid w:val="00D86D08"/>
    <w:rsid w:val="00D87188"/>
    <w:rsid w:val="00D91CF7"/>
    <w:rsid w:val="00D92BBE"/>
    <w:rsid w:val="00D933E4"/>
    <w:rsid w:val="00D93A02"/>
    <w:rsid w:val="00DA2342"/>
    <w:rsid w:val="00DA2A04"/>
    <w:rsid w:val="00DA334C"/>
    <w:rsid w:val="00DA48B2"/>
    <w:rsid w:val="00DA6640"/>
    <w:rsid w:val="00DB10AB"/>
    <w:rsid w:val="00DB1B7B"/>
    <w:rsid w:val="00DB1EEF"/>
    <w:rsid w:val="00DB22AE"/>
    <w:rsid w:val="00DB26C5"/>
    <w:rsid w:val="00DB4580"/>
    <w:rsid w:val="00DB4833"/>
    <w:rsid w:val="00DB5D8B"/>
    <w:rsid w:val="00DB635D"/>
    <w:rsid w:val="00DC1063"/>
    <w:rsid w:val="00DC2737"/>
    <w:rsid w:val="00DC3616"/>
    <w:rsid w:val="00DC36DA"/>
    <w:rsid w:val="00DC3C30"/>
    <w:rsid w:val="00DC4A57"/>
    <w:rsid w:val="00DC5B61"/>
    <w:rsid w:val="00DC6905"/>
    <w:rsid w:val="00DC779C"/>
    <w:rsid w:val="00DD1A69"/>
    <w:rsid w:val="00DD1F64"/>
    <w:rsid w:val="00DD3284"/>
    <w:rsid w:val="00DD3343"/>
    <w:rsid w:val="00DD33FD"/>
    <w:rsid w:val="00DD3BCB"/>
    <w:rsid w:val="00DD5108"/>
    <w:rsid w:val="00DD759A"/>
    <w:rsid w:val="00DE0F8E"/>
    <w:rsid w:val="00DE5317"/>
    <w:rsid w:val="00DE6935"/>
    <w:rsid w:val="00DE6ACA"/>
    <w:rsid w:val="00DE6B04"/>
    <w:rsid w:val="00DF2346"/>
    <w:rsid w:val="00DF316D"/>
    <w:rsid w:val="00DF4FFD"/>
    <w:rsid w:val="00E000FA"/>
    <w:rsid w:val="00E0175C"/>
    <w:rsid w:val="00E047DB"/>
    <w:rsid w:val="00E07850"/>
    <w:rsid w:val="00E10185"/>
    <w:rsid w:val="00E10C0B"/>
    <w:rsid w:val="00E12D9C"/>
    <w:rsid w:val="00E15DF9"/>
    <w:rsid w:val="00E1725E"/>
    <w:rsid w:val="00E20065"/>
    <w:rsid w:val="00E207BB"/>
    <w:rsid w:val="00E22582"/>
    <w:rsid w:val="00E26793"/>
    <w:rsid w:val="00E27F9F"/>
    <w:rsid w:val="00E31063"/>
    <w:rsid w:val="00E32567"/>
    <w:rsid w:val="00E33F5F"/>
    <w:rsid w:val="00E35688"/>
    <w:rsid w:val="00E36422"/>
    <w:rsid w:val="00E410F6"/>
    <w:rsid w:val="00E41634"/>
    <w:rsid w:val="00E41B1F"/>
    <w:rsid w:val="00E43073"/>
    <w:rsid w:val="00E4343A"/>
    <w:rsid w:val="00E44721"/>
    <w:rsid w:val="00E465BD"/>
    <w:rsid w:val="00E507CD"/>
    <w:rsid w:val="00E51E67"/>
    <w:rsid w:val="00E5282B"/>
    <w:rsid w:val="00E528C6"/>
    <w:rsid w:val="00E53B9B"/>
    <w:rsid w:val="00E5625B"/>
    <w:rsid w:val="00E575D0"/>
    <w:rsid w:val="00E61DEA"/>
    <w:rsid w:val="00E625E9"/>
    <w:rsid w:val="00E626D9"/>
    <w:rsid w:val="00E63147"/>
    <w:rsid w:val="00E63537"/>
    <w:rsid w:val="00E63B1F"/>
    <w:rsid w:val="00E64244"/>
    <w:rsid w:val="00E655CB"/>
    <w:rsid w:val="00E673EF"/>
    <w:rsid w:val="00E701DE"/>
    <w:rsid w:val="00E70DC0"/>
    <w:rsid w:val="00E71078"/>
    <w:rsid w:val="00E727EB"/>
    <w:rsid w:val="00E749FB"/>
    <w:rsid w:val="00E759FF"/>
    <w:rsid w:val="00E75ACC"/>
    <w:rsid w:val="00E7793B"/>
    <w:rsid w:val="00E80207"/>
    <w:rsid w:val="00E80AF0"/>
    <w:rsid w:val="00E835A0"/>
    <w:rsid w:val="00E8383B"/>
    <w:rsid w:val="00E84A3A"/>
    <w:rsid w:val="00E9070D"/>
    <w:rsid w:val="00E90E47"/>
    <w:rsid w:val="00E91FB7"/>
    <w:rsid w:val="00E94A13"/>
    <w:rsid w:val="00E96AD9"/>
    <w:rsid w:val="00E977F8"/>
    <w:rsid w:val="00E97CDD"/>
    <w:rsid w:val="00EA20DF"/>
    <w:rsid w:val="00EA6BA8"/>
    <w:rsid w:val="00EA6F02"/>
    <w:rsid w:val="00EB14AC"/>
    <w:rsid w:val="00EB1B1D"/>
    <w:rsid w:val="00EB264B"/>
    <w:rsid w:val="00EB4209"/>
    <w:rsid w:val="00EB4C05"/>
    <w:rsid w:val="00EC2041"/>
    <w:rsid w:val="00EC32C2"/>
    <w:rsid w:val="00EC38F3"/>
    <w:rsid w:val="00EC3E18"/>
    <w:rsid w:val="00EC4D77"/>
    <w:rsid w:val="00EC51D5"/>
    <w:rsid w:val="00EC6104"/>
    <w:rsid w:val="00EC7365"/>
    <w:rsid w:val="00EC751A"/>
    <w:rsid w:val="00ED0220"/>
    <w:rsid w:val="00ED3510"/>
    <w:rsid w:val="00ED43B3"/>
    <w:rsid w:val="00ED4F70"/>
    <w:rsid w:val="00ED662F"/>
    <w:rsid w:val="00ED78F2"/>
    <w:rsid w:val="00EE2266"/>
    <w:rsid w:val="00EE2C17"/>
    <w:rsid w:val="00EE2DEA"/>
    <w:rsid w:val="00EE3F39"/>
    <w:rsid w:val="00EE47B6"/>
    <w:rsid w:val="00EE521F"/>
    <w:rsid w:val="00EE523B"/>
    <w:rsid w:val="00EE6A75"/>
    <w:rsid w:val="00EE73B8"/>
    <w:rsid w:val="00EF5C27"/>
    <w:rsid w:val="00F004C8"/>
    <w:rsid w:val="00F03999"/>
    <w:rsid w:val="00F1230C"/>
    <w:rsid w:val="00F13833"/>
    <w:rsid w:val="00F14643"/>
    <w:rsid w:val="00F2075E"/>
    <w:rsid w:val="00F21478"/>
    <w:rsid w:val="00F2216B"/>
    <w:rsid w:val="00F22A52"/>
    <w:rsid w:val="00F2355D"/>
    <w:rsid w:val="00F237EB"/>
    <w:rsid w:val="00F24B26"/>
    <w:rsid w:val="00F25307"/>
    <w:rsid w:val="00F26778"/>
    <w:rsid w:val="00F33590"/>
    <w:rsid w:val="00F33591"/>
    <w:rsid w:val="00F340EF"/>
    <w:rsid w:val="00F3469A"/>
    <w:rsid w:val="00F37BCB"/>
    <w:rsid w:val="00F37F02"/>
    <w:rsid w:val="00F42FCE"/>
    <w:rsid w:val="00F50105"/>
    <w:rsid w:val="00F51CEE"/>
    <w:rsid w:val="00F51DDD"/>
    <w:rsid w:val="00F532D5"/>
    <w:rsid w:val="00F5372C"/>
    <w:rsid w:val="00F542DA"/>
    <w:rsid w:val="00F5463C"/>
    <w:rsid w:val="00F54D28"/>
    <w:rsid w:val="00F5564F"/>
    <w:rsid w:val="00F565A5"/>
    <w:rsid w:val="00F665B1"/>
    <w:rsid w:val="00F671C2"/>
    <w:rsid w:val="00F67E54"/>
    <w:rsid w:val="00F71567"/>
    <w:rsid w:val="00F72AF5"/>
    <w:rsid w:val="00F76FB7"/>
    <w:rsid w:val="00F77EBD"/>
    <w:rsid w:val="00F80002"/>
    <w:rsid w:val="00F83394"/>
    <w:rsid w:val="00F8531E"/>
    <w:rsid w:val="00F855F1"/>
    <w:rsid w:val="00F85A85"/>
    <w:rsid w:val="00F86272"/>
    <w:rsid w:val="00F86C61"/>
    <w:rsid w:val="00F87675"/>
    <w:rsid w:val="00F87867"/>
    <w:rsid w:val="00F9237C"/>
    <w:rsid w:val="00F929A8"/>
    <w:rsid w:val="00F92E0E"/>
    <w:rsid w:val="00F936C8"/>
    <w:rsid w:val="00F97813"/>
    <w:rsid w:val="00F97BC4"/>
    <w:rsid w:val="00FA0313"/>
    <w:rsid w:val="00FA0FB9"/>
    <w:rsid w:val="00FA3B53"/>
    <w:rsid w:val="00FA6B42"/>
    <w:rsid w:val="00FA7464"/>
    <w:rsid w:val="00FA787A"/>
    <w:rsid w:val="00FB0A5C"/>
    <w:rsid w:val="00FB0E09"/>
    <w:rsid w:val="00FB55E3"/>
    <w:rsid w:val="00FB6C8B"/>
    <w:rsid w:val="00FB7DC3"/>
    <w:rsid w:val="00FC049A"/>
    <w:rsid w:val="00FC2242"/>
    <w:rsid w:val="00FC3A55"/>
    <w:rsid w:val="00FC4673"/>
    <w:rsid w:val="00FC735A"/>
    <w:rsid w:val="00FC75D3"/>
    <w:rsid w:val="00FD1C17"/>
    <w:rsid w:val="00FD248D"/>
    <w:rsid w:val="00FD6F8F"/>
    <w:rsid w:val="00FE1FA2"/>
    <w:rsid w:val="00FE2A51"/>
    <w:rsid w:val="00FE55B0"/>
    <w:rsid w:val="00FE7E8B"/>
    <w:rsid w:val="00FF01CE"/>
    <w:rsid w:val="00FF491A"/>
    <w:rsid w:val="00FF6627"/>
    <w:rsid w:val="00FF72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6D5E2F"/>
  <w15:chartTrackingRefBased/>
  <w15:docId w15:val="{EEBCA56C-F5FB-477E-9191-4A28FBBE8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12C4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12C4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12C4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12C4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12C4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12C4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12C4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12C4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12C4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2C4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12C4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12C4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12C4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12C4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12C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12C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12C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12C44"/>
    <w:rPr>
      <w:rFonts w:eastAsiaTheme="majorEastAsia" w:cstheme="majorBidi"/>
      <w:color w:val="272727" w:themeColor="text1" w:themeTint="D8"/>
    </w:rPr>
  </w:style>
  <w:style w:type="paragraph" w:styleId="Title">
    <w:name w:val="Title"/>
    <w:basedOn w:val="Normal"/>
    <w:next w:val="Normal"/>
    <w:link w:val="TitleChar"/>
    <w:uiPriority w:val="10"/>
    <w:qFormat/>
    <w:rsid w:val="00312C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2C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12C4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12C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12C44"/>
    <w:pPr>
      <w:spacing w:before="160"/>
      <w:jc w:val="center"/>
    </w:pPr>
    <w:rPr>
      <w:i/>
      <w:iCs/>
      <w:color w:val="404040" w:themeColor="text1" w:themeTint="BF"/>
    </w:rPr>
  </w:style>
  <w:style w:type="character" w:customStyle="1" w:styleId="QuoteChar">
    <w:name w:val="Quote Char"/>
    <w:basedOn w:val="DefaultParagraphFont"/>
    <w:link w:val="Quote"/>
    <w:uiPriority w:val="29"/>
    <w:rsid w:val="00312C44"/>
    <w:rPr>
      <w:i/>
      <w:iCs/>
      <w:color w:val="404040" w:themeColor="text1" w:themeTint="BF"/>
    </w:rPr>
  </w:style>
  <w:style w:type="paragraph" w:styleId="ListParagraph">
    <w:name w:val="List Paragraph"/>
    <w:basedOn w:val="Normal"/>
    <w:uiPriority w:val="34"/>
    <w:qFormat/>
    <w:rsid w:val="00312C44"/>
    <w:pPr>
      <w:ind w:left="720"/>
      <w:contextualSpacing/>
    </w:pPr>
  </w:style>
  <w:style w:type="character" w:styleId="IntenseEmphasis">
    <w:name w:val="Intense Emphasis"/>
    <w:basedOn w:val="DefaultParagraphFont"/>
    <w:uiPriority w:val="21"/>
    <w:qFormat/>
    <w:rsid w:val="00312C44"/>
    <w:rPr>
      <w:i/>
      <w:iCs/>
      <w:color w:val="0F4761" w:themeColor="accent1" w:themeShade="BF"/>
    </w:rPr>
  </w:style>
  <w:style w:type="paragraph" w:styleId="IntenseQuote">
    <w:name w:val="Intense Quote"/>
    <w:basedOn w:val="Normal"/>
    <w:next w:val="Normal"/>
    <w:link w:val="IntenseQuoteChar"/>
    <w:uiPriority w:val="30"/>
    <w:qFormat/>
    <w:rsid w:val="00312C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12C44"/>
    <w:rPr>
      <w:i/>
      <w:iCs/>
      <w:color w:val="0F4761" w:themeColor="accent1" w:themeShade="BF"/>
    </w:rPr>
  </w:style>
  <w:style w:type="character" w:styleId="IntenseReference">
    <w:name w:val="Intense Reference"/>
    <w:basedOn w:val="DefaultParagraphFont"/>
    <w:uiPriority w:val="32"/>
    <w:qFormat/>
    <w:rsid w:val="00312C44"/>
    <w:rPr>
      <w:b/>
      <w:bCs/>
      <w:smallCaps/>
      <w:color w:val="0F4761" w:themeColor="accent1" w:themeShade="BF"/>
      <w:spacing w:val="5"/>
    </w:rPr>
  </w:style>
  <w:style w:type="paragraph" w:styleId="Header">
    <w:name w:val="header"/>
    <w:basedOn w:val="Normal"/>
    <w:link w:val="HeaderChar"/>
    <w:uiPriority w:val="99"/>
    <w:unhideWhenUsed/>
    <w:rsid w:val="00312C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2C44"/>
  </w:style>
  <w:style w:type="paragraph" w:styleId="Footer">
    <w:name w:val="footer"/>
    <w:basedOn w:val="Normal"/>
    <w:link w:val="FooterChar"/>
    <w:uiPriority w:val="99"/>
    <w:unhideWhenUsed/>
    <w:rsid w:val="00312C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2C44"/>
  </w:style>
  <w:style w:type="character" w:styleId="Hyperlink">
    <w:name w:val="Hyperlink"/>
    <w:basedOn w:val="DefaultParagraphFont"/>
    <w:uiPriority w:val="99"/>
    <w:unhideWhenUsed/>
    <w:rsid w:val="00982D64"/>
    <w:rPr>
      <w:color w:val="467886" w:themeColor="hyperlink"/>
      <w:u w:val="single"/>
    </w:rPr>
  </w:style>
  <w:style w:type="character" w:styleId="UnresolvedMention">
    <w:name w:val="Unresolved Mention"/>
    <w:basedOn w:val="DefaultParagraphFont"/>
    <w:uiPriority w:val="99"/>
    <w:semiHidden/>
    <w:unhideWhenUsed/>
    <w:rsid w:val="00982D64"/>
    <w:rPr>
      <w:color w:val="605E5C"/>
      <w:shd w:val="clear" w:color="auto" w:fill="E1DFDD"/>
    </w:rPr>
  </w:style>
  <w:style w:type="character" w:styleId="FollowedHyperlink">
    <w:name w:val="FollowedHyperlink"/>
    <w:basedOn w:val="DefaultParagraphFont"/>
    <w:uiPriority w:val="99"/>
    <w:semiHidden/>
    <w:unhideWhenUsed/>
    <w:rsid w:val="00C631C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016/j.tate.2023.104353" TargetMode="External"/><Relationship Id="rId21" Type="http://schemas.openxmlformats.org/officeDocument/2006/relationships/hyperlink" Target="https://hwb.gov.wales/api/storage/37952a30-6aa6-4a64-be8c-6710dbd25d8c/further-steps-outdoors.pdf" TargetMode="External"/><Relationship Id="rId42" Type="http://schemas.openxmlformats.org/officeDocument/2006/relationships/hyperlink" Target="https://doi.org/10.1080/10409289.2016.1220771" TargetMode="External"/><Relationship Id="rId47" Type="http://schemas.openxmlformats.org/officeDocument/2006/relationships/hyperlink" Target="https://doi.org/10.3389/fpsyg.2021.780681" TargetMode="External"/><Relationship Id="rId63" Type="http://schemas.openxmlformats.org/officeDocument/2006/relationships/hyperlink" Target="https://hwb.gov.wales/storage/f9d85dba-85a4-4e87-bb58-a24730ad7e57/foundation-phase-profile-handbook-revised-september-2017.pdf" TargetMode="External"/><Relationship Id="rId68" Type="http://schemas.openxmlformats.org/officeDocument/2006/relationships/hyperlink" Target="https://www.gov.wales/schools-census-results-january-2024-html" TargetMode="External"/><Relationship Id="rId2" Type="http://schemas.openxmlformats.org/officeDocument/2006/relationships/settings" Target="settings.xml"/><Relationship Id="rId16" Type="http://schemas.openxmlformats.org/officeDocument/2006/relationships/hyperlink" Target="https://www.gov.wales/sites/default/files/publications/2018-03/successful-futures.pdf" TargetMode="External"/><Relationship Id="rId29" Type="http://schemas.openxmlformats.org/officeDocument/2006/relationships/hyperlink" Target="https://doi.org/10.1080/09669760.2020.1806044" TargetMode="External"/><Relationship Id="rId11" Type="http://schemas.openxmlformats.org/officeDocument/2006/relationships/hyperlink" Target="https://birthto5matters.org.uk/principles-of-the-eyfs/" TargetMode="External"/><Relationship Id="rId24" Type="http://schemas.openxmlformats.org/officeDocument/2006/relationships/hyperlink" Target="https://www.gov.wales/cymraeg-education/pre-school" TargetMode="External"/><Relationship Id="rId32" Type="http://schemas.openxmlformats.org/officeDocument/2006/relationships/hyperlink" Target="https://www.legislation.gov.uk/ukpga/2010/15/contents" TargetMode="External"/><Relationship Id="rId37" Type="http://schemas.openxmlformats.org/officeDocument/2006/relationships/hyperlink" Target="https://www.teachearlyyears.com/a-unique-child/view/inclusion-in-early-years-settings" TargetMode="External"/><Relationship Id="rId40" Type="http://schemas.openxmlformats.org/officeDocument/2006/relationships/hyperlink" Target="https://doi.org/10.1007/s00429-020-02115-5" TargetMode="External"/><Relationship Id="rId45" Type="http://schemas.openxmlformats.org/officeDocument/2006/relationships/hyperlink" Target="https://data.parliament.uk/DepositedPapers/Files/DEP2013-0758/International_comparison_of_qualifications_report_CWRC_Final.pdf" TargetMode="External"/><Relationship Id="rId53" Type="http://schemas.openxmlformats.org/officeDocument/2006/relationships/hyperlink" Target="https://doi.org/10.7752/jpes.2021.s1064" TargetMode="External"/><Relationship Id="rId58" Type="http://schemas.openxmlformats.org/officeDocument/2006/relationships/hyperlink" Target="https://dera.ioe.ac.uk/id/eprint/20340/1/140519-independent-stocktake-of-the-foundation-phase-in-wales-en.pdf" TargetMode="External"/><Relationship Id="rId66" Type="http://schemas.openxmlformats.org/officeDocument/2006/relationships/hyperlink" Target="https://hwb.gov.wales/api/storage/55b54751-5736-4868-b33d-9a84b31040d2/Foundation%20Phase%20professional%20learning%20modules%20-%202021%20-%20Guidance%20-%20FINAL%20AMENDED%20(E)%2022.02.22.pdf" TargetMode="External"/><Relationship Id="rId74" Type="http://schemas.openxmlformats.org/officeDocument/2006/relationships/theme" Target="theme/theme1.xml"/><Relationship Id="rId5" Type="http://schemas.openxmlformats.org/officeDocument/2006/relationships/endnotes" Target="endnotes.xml"/><Relationship Id="rId61" Type="http://schemas.openxmlformats.org/officeDocument/2006/relationships/hyperlink" Target="https://www.gov.wales/well-being-of-future-generations-wales" TargetMode="External"/><Relationship Id="rId19" Type="http://schemas.openxmlformats.org/officeDocument/2006/relationships/hyperlink" Target="https://doi.org/10.16993/njtcg.64" TargetMode="External"/><Relationship Id="rId14" Type="http://schemas.openxmlformats.org/officeDocument/2006/relationships/hyperlink" Target="https://open.clemson.edu/cgi/viewcontent.cgi?article=1072&amp;context=teach_learn_pub" TargetMode="External"/><Relationship Id="rId22" Type="http://schemas.openxmlformats.org/officeDocument/2006/relationships/hyperlink" Target="https://doi.org/10.1080/03004279.2023.2170187" TargetMode="External"/><Relationship Id="rId27" Type="http://schemas.openxmlformats.org/officeDocument/2006/relationships/hyperlink" Target="https://doi.org/10.1080/0969594x.2021.1929829" TargetMode="External"/><Relationship Id="rId30" Type="http://schemas.openxmlformats.org/officeDocument/2006/relationships/hyperlink" Target="https://doi.org/10.1146/annurev-linguist-030514-124937" TargetMode="External"/><Relationship Id="rId35" Type="http://schemas.openxmlformats.org/officeDocument/2006/relationships/hyperlink" Target="https://doi.org/10.1080/21594937.2023.2235469" TargetMode="External"/><Relationship Id="rId43" Type="http://schemas.openxmlformats.org/officeDocument/2006/relationships/hyperlink" Target="https://doi.org/10.1080/14606925.2023.2215416" TargetMode="External"/><Relationship Id="rId48" Type="http://schemas.openxmlformats.org/officeDocument/2006/relationships/hyperlink" Target="https://www.nb-ecec.org/en/articles/post-15658313" TargetMode="External"/><Relationship Id="rId56" Type="http://schemas.openxmlformats.org/officeDocument/2006/relationships/hyperlink" Target="https://hwb.gov.wales/api/storage/8f0b360f-f1f6-4bec-b11a-df88168007f9/learning-and-teaching-pedagogy.pdf" TargetMode="External"/><Relationship Id="rId64" Type="http://schemas.openxmlformats.org/officeDocument/2006/relationships/hyperlink" Target="https://www.gov.wales/sites/default/files/publications/2019-07/how-is-my-child-doing-in-the-foundation-phase-a-guide-for-parents-and-carers.pdf" TargetMode="External"/><Relationship Id="rId69" Type="http://schemas.openxmlformats.org/officeDocument/2006/relationships/hyperlink" Target="https://www.cardiff.gov.uk/ENG/resident/Schools-and-learning/Schools/welsh-medium-education/Pages/default.aspx" TargetMode="External"/><Relationship Id="rId8" Type="http://schemas.openxmlformats.org/officeDocument/2006/relationships/hyperlink" Target="https://doi.org/10.1177/1463949118768356" TargetMode="External"/><Relationship Id="rId51" Type="http://schemas.openxmlformats.org/officeDocument/2006/relationships/hyperlink" Target="https://www.uis.no/en/research/new-report-nordic-approaches-to-evaluation-and-assessment-in-early-childhood-education-and" TargetMode="External"/><Relationship Id="rId72" Type="http://schemas.openxmlformats.org/officeDocument/2006/relationships/footer" Target="footer1.xml"/><Relationship Id="rId3" Type="http://schemas.openxmlformats.org/officeDocument/2006/relationships/webSettings" Target="webSettings.xml"/><Relationship Id="rId12" Type="http://schemas.openxmlformats.org/officeDocument/2006/relationships/hyperlink" Target="https://doi.org/10.1525/collabra.233" TargetMode="External"/><Relationship Id="rId17" Type="http://schemas.openxmlformats.org/officeDocument/2006/relationships/hyperlink" Target="https://birthto5matters.org.uk/child-development/" TargetMode="External"/><Relationship Id="rId25" Type="http://schemas.openxmlformats.org/officeDocument/2006/relationships/hyperlink" Target="https://doi.org/978%E2%80%9082%E2%80%908364%E2%80%90467%E2%80%908" TargetMode="External"/><Relationship Id="rId33" Type="http://schemas.openxmlformats.org/officeDocument/2006/relationships/hyperlink" Target="https://www.legislation.gov.uk/ukpga/1996/56/section/9" TargetMode="External"/><Relationship Id="rId38" Type="http://schemas.openxmlformats.org/officeDocument/2006/relationships/hyperlink" Target="https://earlyyears.blog.gov.uk/2024/05/13/maintaining-quality-early-years-provision-in-the-face-of-workforce-challenges/" TargetMode="External"/><Relationship Id="rId46" Type="http://schemas.openxmlformats.org/officeDocument/2006/relationships/hyperlink" Target="https://www.parentingacrossscotland.org/media/1422/supportingfamiliesintheearlyears.pdf" TargetMode="External"/><Relationship Id="rId59" Type="http://schemas.openxmlformats.org/officeDocument/2006/relationships/hyperlink" Target="https://dera.ioe.ac.uk/id/eprint/23035/3/150514-foundation-phase-final-en_Redacted.pdf" TargetMode="External"/><Relationship Id="rId67" Type="http://schemas.openxmlformats.org/officeDocument/2006/relationships/hyperlink" Target="https://www.gov.wales/education-changing" TargetMode="External"/><Relationship Id="rId20" Type="http://schemas.openxmlformats.org/officeDocument/2006/relationships/hyperlink" Target="https://doi.org/10.16922/wje.26.2.10" TargetMode="External"/><Relationship Id="rId41" Type="http://schemas.openxmlformats.org/officeDocument/2006/relationships/hyperlink" Target="https://doi.org/10.1080/09669760.2022.2079075" TargetMode="External"/><Relationship Id="rId54" Type="http://schemas.openxmlformats.org/officeDocument/2006/relationships/hyperlink" Target="https://doi.org/10.1080/03004430.2019.1653551" TargetMode="External"/><Relationship Id="rId62" Type="http://schemas.openxmlformats.org/officeDocument/2006/relationships/hyperlink" Target="https://www.gov.wales/sites/default/files/publications/2018-12/cymraeg-2050-welsh-language-strategy.pdf" TargetMode="External"/><Relationship Id="rId70" Type="http://schemas.openxmlformats.org/officeDocument/2006/relationships/hyperlink" Target="https://www.plymouth.gov.uk/eyfs-assessment-principles-and-practice" TargetMode="External"/><Relationship Id="rId1" Type="http://schemas.openxmlformats.org/officeDocument/2006/relationships/styles" Target="styles.xml"/><Relationship Id="rId6" Type="http://schemas.openxmlformats.org/officeDocument/2006/relationships/hyperlink" Target="https://www.gov.wales/cymraeg-2050-welsh-language-strategy" TargetMode="External"/><Relationship Id="rId15" Type="http://schemas.openxmlformats.org/officeDocument/2006/relationships/hyperlink" Target="https://help-for-early-years-providers.education.gov.uk/support-for-practitioners/send-assessment/carrying-out-an-assessment" TargetMode="External"/><Relationship Id="rId23" Type="http://schemas.openxmlformats.org/officeDocument/2006/relationships/hyperlink" Target="https://www.gov.wales/exciting-new-era-education-wales-schools-embrace-new-curriculum" TargetMode="External"/><Relationship Id="rId28" Type="http://schemas.openxmlformats.org/officeDocument/2006/relationships/hyperlink" Target="https://doi.org/10.1111/ejed.12007" TargetMode="External"/><Relationship Id="rId36" Type="http://schemas.openxmlformats.org/officeDocument/2006/relationships/hyperlink" Target="https://www.tandfonline.com/doi/epdf/10.1080/09575140701594400?needAccess=true" TargetMode="External"/><Relationship Id="rId49" Type="http://schemas.openxmlformats.org/officeDocument/2006/relationships/hyperlink" Target="https://doi.org/10.1080/03054985.2016.1184872" TargetMode="External"/><Relationship Id="rId57" Type="http://schemas.openxmlformats.org/officeDocument/2006/relationships/hyperlink" Target="https://orca.cardiff.ac.uk/id/eprint/88812/1/130318-evaluating-foundation-phase-policy-logic-model-programme-theory-en.pdf" TargetMode="External"/><Relationship Id="rId10" Type="http://schemas.openxmlformats.org/officeDocument/2006/relationships/hyperlink" Target="https://doi.org/10.1111/desc.12535" TargetMode="External"/><Relationship Id="rId31" Type="http://schemas.openxmlformats.org/officeDocument/2006/relationships/hyperlink" Target="https://doi.org/10.1080/14616696.2024.2310694" TargetMode="External"/><Relationship Id="rId44" Type="http://schemas.openxmlformats.org/officeDocument/2006/relationships/hyperlink" Target="https://boldscience.org/how-bilingualism-affects-a-childs-world/" TargetMode="External"/><Relationship Id="rId52" Type="http://schemas.openxmlformats.org/officeDocument/2006/relationships/hyperlink" Target="https://doi.org/10.1177/20436106231179617" TargetMode="External"/><Relationship Id="rId60" Type="http://schemas.openxmlformats.org/officeDocument/2006/relationships/hyperlink" Target="https://www.gov.wales/sites/default/files/publications/2018-02/foundation-phase-framework-revised-2015.pdf" TargetMode="External"/><Relationship Id="rId65" Type="http://schemas.openxmlformats.org/officeDocument/2006/relationships/hyperlink" Target="https://hwb.gov.wales/curriculum-for-wales/languages-literacy-and-communication/statements-of-what-matters/" TargetMode="External"/><Relationship Id="rId7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doi.org/10.1016/j.neuropsychologia.2016.08.031" TargetMode="External"/><Relationship Id="rId13" Type="http://schemas.openxmlformats.org/officeDocument/2006/relationships/hyperlink" Target="https://research.senedd.wales/research-articles/going-live-rolling-out-the-new-curriculum-from-this-september/" TargetMode="External"/><Relationship Id="rId18" Type="http://schemas.openxmlformats.org/officeDocument/2006/relationships/hyperlink" Target="https://www.ourcityourlanguage.wales/3-to-11-years-old/" TargetMode="External"/><Relationship Id="rId39" Type="http://schemas.openxmlformats.org/officeDocument/2006/relationships/hyperlink" Target="https://doi.org/10.3389/feduc.2022.751801" TargetMode="External"/><Relationship Id="rId34" Type="http://schemas.openxmlformats.org/officeDocument/2006/relationships/hyperlink" Target="https://doi.org/10.1002/hbm.23652" TargetMode="External"/><Relationship Id="rId50" Type="http://schemas.openxmlformats.org/officeDocument/2006/relationships/hyperlink" Target="https://www.unicef.org.uk/what-we-do/un-convention-child-rights/" TargetMode="External"/><Relationship Id="rId55" Type="http://schemas.openxmlformats.org/officeDocument/2006/relationships/hyperlink" Target="https://journal.uwp.co.uk/wje/article/id/330/" TargetMode="External"/><Relationship Id="rId7" Type="http://schemas.openxmlformats.org/officeDocument/2006/relationships/hyperlink" Target="https://inlibrary.uz/index.php/aijmr/article/view/76497" TargetMode="External"/><Relationship Id="rId71"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3650</TotalTime>
  <Pages>16</Pages>
  <Words>7457</Words>
  <Characters>42508</Characters>
  <Application>Microsoft Office Word</Application>
  <DocSecurity>0</DocSecurity>
  <Lines>354</Lines>
  <Paragraphs>99</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49866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Llewellyn, Bianca</dc:creator>
  <cp:keywords/>
  <dc:description/>
  <cp:lastModifiedBy>Llewellyn, Bianca</cp:lastModifiedBy>
  <cp:revision>1309</cp:revision>
  <dcterms:created xsi:type="dcterms:W3CDTF">2025-05-29T15:19:00Z</dcterms:created>
  <dcterms:modified xsi:type="dcterms:W3CDTF">2025-06-13T21:12:00Z</dcterms:modified>
</cp:coreProperties>
</file>