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ADF74A" w14:textId="1E7A1989" w:rsidR="00946274" w:rsidRPr="004A0B9A" w:rsidRDefault="00266E81" w:rsidP="00DD19FA">
      <w:pPr>
        <w:spacing w:line="360" w:lineRule="auto"/>
        <w:jc w:val="both"/>
        <w:rPr>
          <w:rFonts w:ascii="Arial" w:hAnsi="Arial" w:cs="Arial"/>
          <w:b/>
          <w:sz w:val="24"/>
          <w:szCs w:val="24"/>
          <w:u w:val="single"/>
        </w:rPr>
      </w:pPr>
      <w:r w:rsidRPr="004A0B9A">
        <w:rPr>
          <w:rFonts w:ascii="Arial" w:hAnsi="Arial" w:cs="Arial"/>
          <w:b/>
          <w:sz w:val="24"/>
          <w:szCs w:val="24"/>
          <w:u w:val="single"/>
        </w:rPr>
        <w:t>Introduction:</w:t>
      </w:r>
    </w:p>
    <w:p w14:paraId="4D325E68" w14:textId="5CF9B365" w:rsidR="00266E81" w:rsidRPr="00E643D3" w:rsidRDefault="00266E81" w:rsidP="00DD19FA">
      <w:pPr>
        <w:spacing w:line="360" w:lineRule="auto"/>
        <w:jc w:val="both"/>
        <w:rPr>
          <w:rFonts w:ascii="Arial" w:hAnsi="Arial" w:cs="Arial"/>
          <w:sz w:val="24"/>
          <w:szCs w:val="24"/>
        </w:rPr>
      </w:pPr>
      <w:r w:rsidRPr="00E643D3">
        <w:rPr>
          <w:rFonts w:ascii="Arial" w:hAnsi="Arial" w:cs="Arial"/>
          <w:sz w:val="24"/>
          <w:szCs w:val="24"/>
        </w:rPr>
        <w:t xml:space="preserve">This Case study </w:t>
      </w:r>
      <w:r w:rsidR="007A5BE8" w:rsidRPr="00E643D3">
        <w:rPr>
          <w:rFonts w:ascii="Arial" w:hAnsi="Arial" w:cs="Arial"/>
          <w:sz w:val="24"/>
          <w:szCs w:val="24"/>
        </w:rPr>
        <w:t>was carried out within</w:t>
      </w:r>
      <w:r w:rsidRPr="00E643D3">
        <w:rPr>
          <w:rFonts w:ascii="Arial" w:hAnsi="Arial" w:cs="Arial"/>
          <w:sz w:val="24"/>
          <w:szCs w:val="24"/>
        </w:rPr>
        <w:t xml:space="preserve"> </w:t>
      </w:r>
      <w:r w:rsidR="007A5BE8" w:rsidRPr="00E643D3">
        <w:rPr>
          <w:rFonts w:ascii="Arial" w:hAnsi="Arial" w:cs="Arial"/>
          <w:sz w:val="24"/>
          <w:szCs w:val="24"/>
        </w:rPr>
        <w:t xml:space="preserve">the classroom of </w:t>
      </w:r>
      <w:r w:rsidRPr="00E643D3">
        <w:rPr>
          <w:rFonts w:ascii="Arial" w:hAnsi="Arial" w:cs="Arial"/>
          <w:sz w:val="24"/>
          <w:szCs w:val="24"/>
        </w:rPr>
        <w:t>a small Primary school in South West Wales</w:t>
      </w:r>
      <w:r w:rsidR="002F69AD">
        <w:rPr>
          <w:rFonts w:ascii="Arial" w:hAnsi="Arial" w:cs="Arial"/>
          <w:sz w:val="24"/>
          <w:szCs w:val="24"/>
        </w:rPr>
        <w:t xml:space="preserve"> </w:t>
      </w:r>
      <w:r w:rsidRPr="00E643D3">
        <w:rPr>
          <w:rFonts w:ascii="Arial" w:hAnsi="Arial" w:cs="Arial"/>
          <w:sz w:val="24"/>
          <w:szCs w:val="24"/>
        </w:rPr>
        <w:t>with approximately 112 children on role. The school is located in an area of high unemployment and</w:t>
      </w:r>
      <w:r w:rsidR="002F69AD">
        <w:rPr>
          <w:rFonts w:ascii="Arial" w:hAnsi="Arial" w:cs="Arial"/>
          <w:sz w:val="24"/>
          <w:szCs w:val="24"/>
        </w:rPr>
        <w:t xml:space="preserve"> </w:t>
      </w:r>
      <w:r w:rsidR="00C21847" w:rsidRPr="00E643D3">
        <w:rPr>
          <w:rFonts w:ascii="Arial" w:hAnsi="Arial" w:cs="Arial"/>
          <w:sz w:val="24"/>
          <w:szCs w:val="24"/>
        </w:rPr>
        <w:t>33%</w:t>
      </w:r>
      <w:r w:rsidR="002F69AD">
        <w:rPr>
          <w:rFonts w:ascii="Arial" w:hAnsi="Arial" w:cs="Arial"/>
          <w:sz w:val="24"/>
          <w:szCs w:val="24"/>
        </w:rPr>
        <w:t xml:space="preserve"> </w:t>
      </w:r>
      <w:r w:rsidR="00C21847" w:rsidRPr="00E643D3">
        <w:rPr>
          <w:rFonts w:ascii="Arial" w:hAnsi="Arial" w:cs="Arial"/>
          <w:sz w:val="24"/>
          <w:szCs w:val="24"/>
        </w:rPr>
        <w:t>of</w:t>
      </w:r>
      <w:r w:rsidRPr="00E643D3">
        <w:rPr>
          <w:rFonts w:ascii="Arial" w:hAnsi="Arial" w:cs="Arial"/>
          <w:sz w:val="24"/>
          <w:szCs w:val="24"/>
        </w:rPr>
        <w:t xml:space="preserve"> </w:t>
      </w:r>
      <w:r w:rsidR="002F69AD">
        <w:rPr>
          <w:rFonts w:ascii="Arial" w:hAnsi="Arial" w:cs="Arial"/>
          <w:sz w:val="24"/>
          <w:szCs w:val="24"/>
        </w:rPr>
        <w:t xml:space="preserve">the </w:t>
      </w:r>
      <w:r w:rsidRPr="00E643D3">
        <w:rPr>
          <w:rFonts w:ascii="Arial" w:hAnsi="Arial" w:cs="Arial"/>
          <w:sz w:val="24"/>
          <w:szCs w:val="24"/>
        </w:rPr>
        <w:t xml:space="preserve">children </w:t>
      </w:r>
      <w:r w:rsidR="002F69AD">
        <w:rPr>
          <w:rFonts w:ascii="Arial" w:hAnsi="Arial" w:cs="Arial"/>
          <w:sz w:val="24"/>
          <w:szCs w:val="24"/>
        </w:rPr>
        <w:t xml:space="preserve">are </w:t>
      </w:r>
      <w:r w:rsidRPr="00E643D3">
        <w:rPr>
          <w:rFonts w:ascii="Arial" w:hAnsi="Arial" w:cs="Arial"/>
          <w:sz w:val="24"/>
          <w:szCs w:val="24"/>
        </w:rPr>
        <w:t>recognised as having Additional Learning Needs</w:t>
      </w:r>
      <w:r w:rsidR="00C21847" w:rsidRPr="00E643D3">
        <w:rPr>
          <w:rFonts w:ascii="Arial" w:hAnsi="Arial" w:cs="Arial"/>
          <w:sz w:val="24"/>
          <w:szCs w:val="24"/>
        </w:rPr>
        <w:t>.</w:t>
      </w:r>
    </w:p>
    <w:p w14:paraId="5D9AA7DE" w14:textId="2DAEACB0" w:rsidR="00E636CF" w:rsidRPr="00E643D3" w:rsidRDefault="0041326F" w:rsidP="00DD19FA">
      <w:pPr>
        <w:spacing w:line="360" w:lineRule="auto"/>
        <w:jc w:val="both"/>
        <w:rPr>
          <w:rFonts w:ascii="Arial" w:hAnsi="Arial" w:cs="Arial"/>
          <w:sz w:val="24"/>
          <w:szCs w:val="24"/>
        </w:rPr>
      </w:pPr>
      <w:r w:rsidRPr="00E643D3">
        <w:rPr>
          <w:rFonts w:ascii="Arial" w:hAnsi="Arial" w:cs="Arial"/>
          <w:sz w:val="24"/>
          <w:szCs w:val="24"/>
        </w:rPr>
        <w:t xml:space="preserve">The case-study is based on a seven-year-old child with Autism </w:t>
      </w:r>
      <w:r w:rsidR="008C4DA1" w:rsidRPr="00E643D3">
        <w:rPr>
          <w:rFonts w:ascii="Arial" w:hAnsi="Arial" w:cs="Arial"/>
          <w:sz w:val="24"/>
          <w:szCs w:val="24"/>
        </w:rPr>
        <w:t>who for the remainder of this</w:t>
      </w:r>
      <w:r w:rsidR="00663B5D" w:rsidRPr="00E643D3">
        <w:rPr>
          <w:rFonts w:ascii="Arial" w:hAnsi="Arial" w:cs="Arial"/>
          <w:sz w:val="24"/>
          <w:szCs w:val="24"/>
        </w:rPr>
        <w:t xml:space="preserve"> </w:t>
      </w:r>
      <w:r w:rsidR="008C4DA1" w:rsidRPr="00E643D3">
        <w:rPr>
          <w:rFonts w:ascii="Arial" w:hAnsi="Arial" w:cs="Arial"/>
          <w:sz w:val="24"/>
          <w:szCs w:val="24"/>
        </w:rPr>
        <w:t>case-study will</w:t>
      </w:r>
      <w:r w:rsidRPr="00E643D3">
        <w:rPr>
          <w:rFonts w:ascii="Arial" w:hAnsi="Arial" w:cs="Arial"/>
          <w:sz w:val="24"/>
          <w:szCs w:val="24"/>
        </w:rPr>
        <w:t xml:space="preserve"> be referred to as ‘Child A’</w:t>
      </w:r>
      <w:r w:rsidR="008C4DA1" w:rsidRPr="00E643D3">
        <w:rPr>
          <w:rFonts w:ascii="Arial" w:hAnsi="Arial" w:cs="Arial"/>
          <w:sz w:val="24"/>
          <w:szCs w:val="24"/>
        </w:rPr>
        <w:t>.</w:t>
      </w:r>
      <w:r w:rsidRPr="00E643D3">
        <w:rPr>
          <w:rFonts w:ascii="Arial" w:hAnsi="Arial" w:cs="Arial"/>
          <w:sz w:val="24"/>
          <w:szCs w:val="24"/>
        </w:rPr>
        <w:t xml:space="preserve"> </w:t>
      </w:r>
      <w:r w:rsidR="00663B5D" w:rsidRPr="00E643D3">
        <w:rPr>
          <w:rFonts w:ascii="Arial" w:hAnsi="Arial" w:cs="Arial"/>
          <w:sz w:val="24"/>
          <w:szCs w:val="24"/>
        </w:rPr>
        <w:t>C</w:t>
      </w:r>
      <w:r w:rsidRPr="00E643D3">
        <w:rPr>
          <w:rFonts w:ascii="Arial" w:hAnsi="Arial" w:cs="Arial"/>
          <w:sz w:val="24"/>
          <w:szCs w:val="24"/>
        </w:rPr>
        <w:t>hild</w:t>
      </w:r>
      <w:r w:rsidR="00663B5D" w:rsidRPr="00E643D3">
        <w:rPr>
          <w:rFonts w:ascii="Arial" w:hAnsi="Arial" w:cs="Arial"/>
          <w:sz w:val="24"/>
          <w:szCs w:val="24"/>
        </w:rPr>
        <w:t xml:space="preserve"> A</w:t>
      </w:r>
      <w:r w:rsidRPr="00E643D3">
        <w:rPr>
          <w:rFonts w:ascii="Arial" w:hAnsi="Arial" w:cs="Arial"/>
          <w:sz w:val="24"/>
          <w:szCs w:val="24"/>
        </w:rPr>
        <w:t xml:space="preserve"> attends full-time mainstream school and although has been offered a full-time place in a special school the parents </w:t>
      </w:r>
      <w:r w:rsidR="00663B5D" w:rsidRPr="00E643D3">
        <w:rPr>
          <w:rFonts w:ascii="Arial" w:hAnsi="Arial" w:cs="Arial"/>
          <w:sz w:val="24"/>
          <w:szCs w:val="24"/>
        </w:rPr>
        <w:t>are</w:t>
      </w:r>
      <w:r w:rsidRPr="00E643D3">
        <w:rPr>
          <w:rFonts w:ascii="Arial" w:hAnsi="Arial" w:cs="Arial"/>
          <w:sz w:val="24"/>
          <w:szCs w:val="24"/>
        </w:rPr>
        <w:t xml:space="preserve"> very keen for </w:t>
      </w:r>
      <w:r w:rsidR="00663B5D" w:rsidRPr="00E643D3">
        <w:rPr>
          <w:rFonts w:ascii="Arial" w:hAnsi="Arial" w:cs="Arial"/>
          <w:sz w:val="24"/>
          <w:szCs w:val="24"/>
        </w:rPr>
        <w:t xml:space="preserve">Child A </w:t>
      </w:r>
      <w:r w:rsidRPr="00E643D3">
        <w:rPr>
          <w:rFonts w:ascii="Arial" w:hAnsi="Arial" w:cs="Arial"/>
          <w:sz w:val="24"/>
          <w:szCs w:val="24"/>
        </w:rPr>
        <w:t>to stay in mainstream education</w:t>
      </w:r>
      <w:r w:rsidR="00663B5D" w:rsidRPr="00E643D3">
        <w:rPr>
          <w:rFonts w:ascii="Arial" w:hAnsi="Arial" w:cs="Arial"/>
          <w:sz w:val="24"/>
          <w:szCs w:val="24"/>
        </w:rPr>
        <w:t xml:space="preserve">, where there is full-time 1:1 support. </w:t>
      </w:r>
      <w:r w:rsidR="00230606" w:rsidRPr="00E643D3">
        <w:rPr>
          <w:rFonts w:ascii="Arial" w:hAnsi="Arial" w:cs="Arial"/>
          <w:sz w:val="24"/>
          <w:szCs w:val="24"/>
        </w:rPr>
        <w:t xml:space="preserve">The support is shared between myself and another L.S.A. </w:t>
      </w:r>
      <w:r w:rsidR="00663B5D" w:rsidRPr="00E643D3">
        <w:rPr>
          <w:rFonts w:ascii="Arial" w:hAnsi="Arial" w:cs="Arial"/>
          <w:sz w:val="24"/>
          <w:szCs w:val="24"/>
        </w:rPr>
        <w:t>The family comprises of Father, Mother and 2 other siblings. The siblings, until very recently attended the same school as Child A</w:t>
      </w:r>
      <w:r w:rsidR="00B628EB" w:rsidRPr="00E643D3">
        <w:rPr>
          <w:rFonts w:ascii="Arial" w:hAnsi="Arial" w:cs="Arial"/>
          <w:sz w:val="24"/>
          <w:szCs w:val="24"/>
        </w:rPr>
        <w:t xml:space="preserve">, </w:t>
      </w:r>
      <w:r w:rsidR="00663B5D" w:rsidRPr="00E643D3">
        <w:rPr>
          <w:rFonts w:ascii="Arial" w:hAnsi="Arial" w:cs="Arial"/>
          <w:sz w:val="24"/>
          <w:szCs w:val="24"/>
        </w:rPr>
        <w:t xml:space="preserve">one </w:t>
      </w:r>
      <w:r w:rsidR="00B628EB" w:rsidRPr="00E643D3">
        <w:rPr>
          <w:rFonts w:ascii="Arial" w:hAnsi="Arial" w:cs="Arial"/>
          <w:sz w:val="24"/>
          <w:szCs w:val="24"/>
        </w:rPr>
        <w:t xml:space="preserve">of whom </w:t>
      </w:r>
      <w:r w:rsidR="00663B5D" w:rsidRPr="00E643D3">
        <w:rPr>
          <w:rFonts w:ascii="Arial" w:hAnsi="Arial" w:cs="Arial"/>
          <w:sz w:val="24"/>
          <w:szCs w:val="24"/>
        </w:rPr>
        <w:t>was in the same class, unfortunately, due to an issue with the s</w:t>
      </w:r>
      <w:r w:rsidR="002C580F" w:rsidRPr="00E643D3">
        <w:rPr>
          <w:rFonts w:ascii="Arial" w:hAnsi="Arial" w:cs="Arial"/>
          <w:sz w:val="24"/>
          <w:szCs w:val="24"/>
        </w:rPr>
        <w:t>chool</w:t>
      </w:r>
      <w:r w:rsidR="00663B5D" w:rsidRPr="00E643D3">
        <w:rPr>
          <w:rFonts w:ascii="Arial" w:hAnsi="Arial" w:cs="Arial"/>
          <w:sz w:val="24"/>
          <w:szCs w:val="24"/>
        </w:rPr>
        <w:t xml:space="preserve"> the siblings were moved to another s</w:t>
      </w:r>
      <w:r w:rsidR="00B628EB" w:rsidRPr="00E643D3">
        <w:rPr>
          <w:rFonts w:ascii="Arial" w:hAnsi="Arial" w:cs="Arial"/>
          <w:sz w:val="24"/>
          <w:szCs w:val="24"/>
        </w:rPr>
        <w:t>etting</w:t>
      </w:r>
      <w:r w:rsidR="00663B5D" w:rsidRPr="00E643D3">
        <w:rPr>
          <w:rFonts w:ascii="Arial" w:hAnsi="Arial" w:cs="Arial"/>
          <w:sz w:val="24"/>
          <w:szCs w:val="24"/>
        </w:rPr>
        <w:t>. Child A remained, because at the end of the current school year, Child A w</w:t>
      </w:r>
      <w:r w:rsidR="00B628EB" w:rsidRPr="00E643D3">
        <w:rPr>
          <w:rFonts w:ascii="Arial" w:hAnsi="Arial" w:cs="Arial"/>
          <w:sz w:val="24"/>
          <w:szCs w:val="24"/>
        </w:rPr>
        <w:t>ill</w:t>
      </w:r>
      <w:r w:rsidR="00663B5D" w:rsidRPr="00E643D3">
        <w:rPr>
          <w:rFonts w:ascii="Arial" w:hAnsi="Arial" w:cs="Arial"/>
          <w:sz w:val="24"/>
          <w:szCs w:val="24"/>
        </w:rPr>
        <w:t xml:space="preserve"> be finishing Key Stage 1 and then transitioning to a different school </w:t>
      </w:r>
      <w:r w:rsidR="005B27C8" w:rsidRPr="00E643D3">
        <w:rPr>
          <w:rFonts w:ascii="Arial" w:hAnsi="Arial" w:cs="Arial"/>
          <w:sz w:val="24"/>
          <w:szCs w:val="24"/>
        </w:rPr>
        <w:t>which has a</w:t>
      </w:r>
      <w:r w:rsidR="00663B5D" w:rsidRPr="00E643D3">
        <w:rPr>
          <w:rFonts w:ascii="Arial" w:hAnsi="Arial" w:cs="Arial"/>
          <w:sz w:val="24"/>
          <w:szCs w:val="24"/>
        </w:rPr>
        <w:t xml:space="preserve"> learning </w:t>
      </w:r>
      <w:r w:rsidR="005120DA" w:rsidRPr="00E643D3">
        <w:rPr>
          <w:rFonts w:ascii="Arial" w:hAnsi="Arial" w:cs="Arial"/>
          <w:sz w:val="24"/>
          <w:szCs w:val="24"/>
        </w:rPr>
        <w:t>resource centre</w:t>
      </w:r>
      <w:r w:rsidR="005B27C8" w:rsidRPr="00E643D3">
        <w:rPr>
          <w:rFonts w:ascii="Arial" w:hAnsi="Arial" w:cs="Arial"/>
          <w:sz w:val="24"/>
          <w:szCs w:val="24"/>
        </w:rPr>
        <w:t xml:space="preserve"> for pupils with Autistic Spectrum Conditions.</w:t>
      </w:r>
      <w:r w:rsidR="005120DA" w:rsidRPr="00E643D3">
        <w:rPr>
          <w:rFonts w:ascii="Arial" w:hAnsi="Arial" w:cs="Arial"/>
          <w:sz w:val="24"/>
          <w:szCs w:val="24"/>
        </w:rPr>
        <w:t xml:space="preserve"> The parents are friendly, ‘hands-on’ and very understanding. Child A is very quiet and gentle, with a mostly placid personality. Interests include African animals, circus’s and computers. There </w:t>
      </w:r>
      <w:r w:rsidR="00AE093C" w:rsidRPr="00E643D3">
        <w:rPr>
          <w:rFonts w:ascii="Arial" w:hAnsi="Arial" w:cs="Arial"/>
          <w:sz w:val="24"/>
          <w:szCs w:val="24"/>
        </w:rPr>
        <w:t>are</w:t>
      </w:r>
      <w:r w:rsidR="005120DA" w:rsidRPr="00E643D3">
        <w:rPr>
          <w:rFonts w:ascii="Arial" w:hAnsi="Arial" w:cs="Arial"/>
          <w:sz w:val="24"/>
          <w:szCs w:val="24"/>
        </w:rPr>
        <w:t xml:space="preserve"> limited communication skills and sometimes a reluctance to do work. The other children in the class show empathy and </w:t>
      </w:r>
      <w:r w:rsidR="00AE093C" w:rsidRPr="00E643D3">
        <w:rPr>
          <w:rFonts w:ascii="Arial" w:hAnsi="Arial" w:cs="Arial"/>
          <w:sz w:val="24"/>
          <w:szCs w:val="24"/>
        </w:rPr>
        <w:t>try to include Child A in their games. Child A has no sense of danger and must be supervised, especially at the start and end of the school day when the gates are open.</w:t>
      </w:r>
      <w:r w:rsidR="002C1813" w:rsidRPr="00E643D3">
        <w:rPr>
          <w:rFonts w:ascii="Arial" w:hAnsi="Arial" w:cs="Arial"/>
          <w:sz w:val="24"/>
          <w:szCs w:val="24"/>
        </w:rPr>
        <w:t xml:space="preserve"> Child A will get </w:t>
      </w:r>
      <w:r w:rsidR="00230606" w:rsidRPr="00E643D3">
        <w:rPr>
          <w:rFonts w:ascii="Arial" w:hAnsi="Arial" w:cs="Arial"/>
          <w:sz w:val="24"/>
          <w:szCs w:val="24"/>
        </w:rPr>
        <w:t>very</w:t>
      </w:r>
      <w:r w:rsidR="002C1813" w:rsidRPr="00E643D3">
        <w:rPr>
          <w:rFonts w:ascii="Arial" w:hAnsi="Arial" w:cs="Arial"/>
          <w:sz w:val="24"/>
          <w:szCs w:val="24"/>
        </w:rPr>
        <w:t xml:space="preserve"> upset if situations</w:t>
      </w:r>
      <w:r w:rsidR="00230606" w:rsidRPr="00E643D3">
        <w:rPr>
          <w:rFonts w:ascii="Arial" w:hAnsi="Arial" w:cs="Arial"/>
          <w:sz w:val="24"/>
          <w:szCs w:val="24"/>
        </w:rPr>
        <w:t>, staff</w:t>
      </w:r>
      <w:r w:rsidR="002C1813" w:rsidRPr="00E643D3">
        <w:rPr>
          <w:rFonts w:ascii="Arial" w:hAnsi="Arial" w:cs="Arial"/>
          <w:sz w:val="24"/>
          <w:szCs w:val="24"/>
        </w:rPr>
        <w:t xml:space="preserve"> or routines get changed</w:t>
      </w:r>
      <w:r w:rsidR="00230606" w:rsidRPr="00E643D3">
        <w:rPr>
          <w:rFonts w:ascii="Arial" w:hAnsi="Arial" w:cs="Arial"/>
          <w:sz w:val="24"/>
          <w:szCs w:val="24"/>
        </w:rPr>
        <w:t>. Outreach support from the special school observed Child A and recommended some interventions that will help with any changes in routines or timetable</w:t>
      </w:r>
      <w:r w:rsidR="002478A0">
        <w:rPr>
          <w:rFonts w:ascii="Arial" w:hAnsi="Arial" w:cs="Arial"/>
          <w:sz w:val="24"/>
          <w:szCs w:val="24"/>
        </w:rPr>
        <w:t xml:space="preserve"> and help smooth transition points.</w:t>
      </w:r>
      <w:r w:rsidR="00230606" w:rsidRPr="00E643D3">
        <w:rPr>
          <w:rFonts w:ascii="Arial" w:hAnsi="Arial" w:cs="Arial"/>
          <w:sz w:val="24"/>
          <w:szCs w:val="24"/>
        </w:rPr>
        <w:t xml:space="preserve"> </w:t>
      </w:r>
    </w:p>
    <w:p w14:paraId="5A03EF4F" w14:textId="321EEE34" w:rsidR="00703BE1" w:rsidRPr="00E643D3" w:rsidRDefault="00675A1D" w:rsidP="00DD19FA">
      <w:pPr>
        <w:spacing w:line="360" w:lineRule="auto"/>
        <w:jc w:val="both"/>
        <w:rPr>
          <w:rFonts w:ascii="Arial" w:hAnsi="Arial" w:cs="Arial"/>
          <w:sz w:val="24"/>
          <w:szCs w:val="24"/>
        </w:rPr>
      </w:pPr>
      <w:r w:rsidRPr="00E643D3">
        <w:rPr>
          <w:rFonts w:ascii="Arial" w:hAnsi="Arial" w:cs="Arial"/>
          <w:sz w:val="24"/>
          <w:szCs w:val="24"/>
        </w:rPr>
        <w:t>For this reason, t</w:t>
      </w:r>
      <w:r w:rsidR="00703BE1" w:rsidRPr="00E643D3">
        <w:rPr>
          <w:rFonts w:ascii="Arial" w:hAnsi="Arial" w:cs="Arial"/>
          <w:sz w:val="24"/>
          <w:szCs w:val="24"/>
        </w:rPr>
        <w:t>he case-study will focus on the question</w:t>
      </w:r>
      <w:r w:rsidRPr="00E643D3">
        <w:rPr>
          <w:rFonts w:ascii="Arial" w:hAnsi="Arial" w:cs="Arial"/>
          <w:sz w:val="24"/>
          <w:szCs w:val="24"/>
        </w:rPr>
        <w:t>;</w:t>
      </w:r>
    </w:p>
    <w:p w14:paraId="3317EC73" w14:textId="383C176D" w:rsidR="002C1813" w:rsidRPr="00E643D3" w:rsidRDefault="00703BE1" w:rsidP="00DD19FA">
      <w:pPr>
        <w:spacing w:line="360" w:lineRule="auto"/>
        <w:jc w:val="both"/>
        <w:rPr>
          <w:rFonts w:ascii="Arial" w:hAnsi="Arial" w:cs="Arial"/>
          <w:sz w:val="24"/>
          <w:szCs w:val="24"/>
        </w:rPr>
      </w:pPr>
      <w:r w:rsidRPr="00E643D3">
        <w:rPr>
          <w:rFonts w:ascii="Arial" w:hAnsi="Arial" w:cs="Arial"/>
          <w:sz w:val="24"/>
          <w:szCs w:val="24"/>
        </w:rPr>
        <w:t xml:space="preserve">‘Can interventions that are used </w:t>
      </w:r>
      <w:r w:rsidR="00675A1D" w:rsidRPr="00E643D3">
        <w:rPr>
          <w:rFonts w:ascii="Arial" w:hAnsi="Arial" w:cs="Arial"/>
          <w:sz w:val="24"/>
          <w:szCs w:val="24"/>
        </w:rPr>
        <w:t>with</w:t>
      </w:r>
      <w:r w:rsidRPr="00E643D3">
        <w:rPr>
          <w:rFonts w:ascii="Arial" w:hAnsi="Arial" w:cs="Arial"/>
          <w:sz w:val="24"/>
          <w:szCs w:val="24"/>
        </w:rPr>
        <w:t xml:space="preserve">in special schools be successfully transferred for use in a mainstream </w:t>
      </w:r>
      <w:r w:rsidR="00675A1D" w:rsidRPr="00E643D3">
        <w:rPr>
          <w:rFonts w:ascii="Arial" w:hAnsi="Arial" w:cs="Arial"/>
          <w:sz w:val="24"/>
          <w:szCs w:val="24"/>
        </w:rPr>
        <w:t>classroom</w:t>
      </w:r>
      <w:r w:rsidRPr="00E643D3">
        <w:rPr>
          <w:rFonts w:ascii="Arial" w:hAnsi="Arial" w:cs="Arial"/>
          <w:sz w:val="24"/>
          <w:szCs w:val="24"/>
        </w:rPr>
        <w:t>.’</w:t>
      </w:r>
    </w:p>
    <w:p w14:paraId="3F627DAB" w14:textId="2E92C1C1" w:rsidR="00703BE1" w:rsidRPr="004A0B9A" w:rsidRDefault="002C1813" w:rsidP="00DD19FA">
      <w:pPr>
        <w:spacing w:line="360" w:lineRule="auto"/>
        <w:jc w:val="both"/>
        <w:rPr>
          <w:rFonts w:ascii="Arial" w:hAnsi="Arial" w:cs="Arial"/>
          <w:b/>
          <w:sz w:val="24"/>
          <w:szCs w:val="24"/>
          <w:u w:val="single"/>
        </w:rPr>
      </w:pPr>
      <w:r w:rsidRPr="004A0B9A">
        <w:rPr>
          <w:rFonts w:ascii="Arial" w:hAnsi="Arial" w:cs="Arial"/>
          <w:b/>
          <w:sz w:val="24"/>
          <w:szCs w:val="24"/>
          <w:u w:val="single"/>
        </w:rPr>
        <w:t>Methodology</w:t>
      </w:r>
      <w:r w:rsidR="00AB7A6B" w:rsidRPr="004A0B9A">
        <w:rPr>
          <w:rFonts w:ascii="Arial" w:hAnsi="Arial" w:cs="Arial"/>
          <w:b/>
          <w:sz w:val="24"/>
          <w:szCs w:val="24"/>
          <w:u w:val="single"/>
        </w:rPr>
        <w:t>:</w:t>
      </w:r>
    </w:p>
    <w:p w14:paraId="2D117B95" w14:textId="5DF538F8" w:rsidR="00B46989" w:rsidRPr="00E643D3" w:rsidRDefault="00C060A7" w:rsidP="00DD19FA">
      <w:pPr>
        <w:spacing w:line="360" w:lineRule="auto"/>
        <w:jc w:val="both"/>
        <w:rPr>
          <w:rFonts w:ascii="Arial" w:hAnsi="Arial" w:cs="Arial"/>
          <w:sz w:val="24"/>
          <w:szCs w:val="24"/>
        </w:rPr>
      </w:pPr>
      <w:r w:rsidRPr="00E643D3">
        <w:rPr>
          <w:rFonts w:ascii="Arial" w:hAnsi="Arial" w:cs="Arial"/>
          <w:sz w:val="24"/>
          <w:szCs w:val="24"/>
        </w:rPr>
        <w:t xml:space="preserve">The case-study will take place over a short space of time, approximately 3 weeks. </w:t>
      </w:r>
      <w:r w:rsidR="00B9614B" w:rsidRPr="00E643D3">
        <w:rPr>
          <w:rFonts w:ascii="Arial" w:hAnsi="Arial" w:cs="Arial"/>
          <w:sz w:val="24"/>
          <w:szCs w:val="24"/>
        </w:rPr>
        <w:t xml:space="preserve">I will be conducting this case-study from a participant perspective as I work 1:1 with </w:t>
      </w:r>
      <w:r w:rsidR="00B9614B" w:rsidRPr="00E643D3">
        <w:rPr>
          <w:rFonts w:ascii="Arial" w:hAnsi="Arial" w:cs="Arial"/>
          <w:sz w:val="24"/>
          <w:szCs w:val="24"/>
        </w:rPr>
        <w:lastRenderedPageBreak/>
        <w:t xml:space="preserve">Child A </w:t>
      </w:r>
      <w:r w:rsidR="007942BF">
        <w:rPr>
          <w:rFonts w:ascii="Arial" w:hAnsi="Arial" w:cs="Arial"/>
          <w:sz w:val="24"/>
          <w:szCs w:val="24"/>
        </w:rPr>
        <w:t>every morning</w:t>
      </w:r>
      <w:r w:rsidR="00B21C9C" w:rsidRPr="00E643D3">
        <w:rPr>
          <w:rFonts w:ascii="Arial" w:hAnsi="Arial" w:cs="Arial"/>
          <w:sz w:val="24"/>
          <w:szCs w:val="24"/>
        </w:rPr>
        <w:t xml:space="preserve"> for Maths and Literacy. We mainly work </w:t>
      </w:r>
      <w:r w:rsidR="003602D7">
        <w:rPr>
          <w:rFonts w:ascii="Arial" w:hAnsi="Arial" w:cs="Arial"/>
          <w:sz w:val="24"/>
          <w:szCs w:val="24"/>
        </w:rPr>
        <w:t>with</w:t>
      </w:r>
      <w:r w:rsidR="00B21C9C" w:rsidRPr="00E643D3">
        <w:rPr>
          <w:rFonts w:ascii="Arial" w:hAnsi="Arial" w:cs="Arial"/>
          <w:sz w:val="24"/>
          <w:szCs w:val="24"/>
        </w:rPr>
        <w:t>in the class</w:t>
      </w:r>
      <w:r w:rsidR="003602D7">
        <w:rPr>
          <w:rFonts w:ascii="Arial" w:hAnsi="Arial" w:cs="Arial"/>
          <w:sz w:val="24"/>
          <w:szCs w:val="24"/>
        </w:rPr>
        <w:t>room</w:t>
      </w:r>
      <w:r w:rsidR="00B21C9C" w:rsidRPr="00E643D3">
        <w:rPr>
          <w:rFonts w:ascii="Arial" w:hAnsi="Arial" w:cs="Arial"/>
          <w:sz w:val="24"/>
          <w:szCs w:val="24"/>
        </w:rPr>
        <w:t xml:space="preserve"> but also in a</w:t>
      </w:r>
      <w:r w:rsidR="003602D7">
        <w:rPr>
          <w:rFonts w:ascii="Arial" w:hAnsi="Arial" w:cs="Arial"/>
          <w:sz w:val="24"/>
          <w:szCs w:val="24"/>
        </w:rPr>
        <w:t>n</w:t>
      </w:r>
      <w:r w:rsidR="00B21C9C" w:rsidRPr="00E643D3">
        <w:rPr>
          <w:rFonts w:ascii="Arial" w:hAnsi="Arial" w:cs="Arial"/>
          <w:sz w:val="24"/>
          <w:szCs w:val="24"/>
        </w:rPr>
        <w:t xml:space="preserve"> area just outside of the classroom</w:t>
      </w:r>
      <w:r w:rsidR="003602D7">
        <w:rPr>
          <w:rFonts w:ascii="Arial" w:hAnsi="Arial" w:cs="Arial"/>
          <w:sz w:val="24"/>
          <w:szCs w:val="24"/>
        </w:rPr>
        <w:t>, as sometimes Child A needs a quieter environment.</w:t>
      </w:r>
      <w:r w:rsidR="00B21C9C" w:rsidRPr="00E643D3">
        <w:rPr>
          <w:rFonts w:ascii="Arial" w:hAnsi="Arial" w:cs="Arial"/>
          <w:sz w:val="24"/>
          <w:szCs w:val="24"/>
        </w:rPr>
        <w:t xml:space="preserve"> For ethical considerations I am aware of confidentiality laws</w:t>
      </w:r>
      <w:r w:rsidR="00DE4CEB" w:rsidRPr="00E643D3">
        <w:rPr>
          <w:rFonts w:ascii="Arial" w:hAnsi="Arial" w:cs="Arial"/>
          <w:sz w:val="24"/>
          <w:szCs w:val="24"/>
        </w:rPr>
        <w:t xml:space="preserve"> and also </w:t>
      </w:r>
      <w:r w:rsidR="00B21C9C" w:rsidRPr="00E643D3">
        <w:rPr>
          <w:rFonts w:ascii="Arial" w:hAnsi="Arial" w:cs="Arial"/>
          <w:sz w:val="24"/>
          <w:szCs w:val="24"/>
        </w:rPr>
        <w:t>that my previous experience of working in a special school will influence my views on this case-study</w:t>
      </w:r>
      <w:r w:rsidR="00DE4CEB" w:rsidRPr="00E643D3">
        <w:rPr>
          <w:rFonts w:ascii="Arial" w:hAnsi="Arial" w:cs="Arial"/>
          <w:sz w:val="24"/>
          <w:szCs w:val="24"/>
        </w:rPr>
        <w:t>.</w:t>
      </w:r>
      <w:r w:rsidR="00B21C9C" w:rsidRPr="00E643D3">
        <w:rPr>
          <w:rFonts w:ascii="Arial" w:hAnsi="Arial" w:cs="Arial"/>
          <w:sz w:val="24"/>
          <w:szCs w:val="24"/>
        </w:rPr>
        <w:t xml:space="preserve"> I aim to understand how other staff, who have not had any previous experience, view the success of the interventions. </w:t>
      </w:r>
    </w:p>
    <w:p w14:paraId="12221409" w14:textId="253442C0" w:rsidR="00B9614B" w:rsidRPr="00E643D3" w:rsidRDefault="00B46989" w:rsidP="00DD19FA">
      <w:pPr>
        <w:spacing w:line="360" w:lineRule="auto"/>
        <w:jc w:val="both"/>
        <w:rPr>
          <w:rFonts w:ascii="Arial" w:hAnsi="Arial" w:cs="Arial"/>
          <w:sz w:val="24"/>
          <w:szCs w:val="24"/>
        </w:rPr>
      </w:pPr>
      <w:r w:rsidRPr="00E643D3">
        <w:rPr>
          <w:rFonts w:ascii="Arial" w:hAnsi="Arial" w:cs="Arial"/>
          <w:sz w:val="24"/>
          <w:szCs w:val="24"/>
        </w:rPr>
        <w:t xml:space="preserve">For data collection several methods were employed such as observations, </w:t>
      </w:r>
      <w:r w:rsidR="00216EB4">
        <w:rPr>
          <w:rFonts w:ascii="Arial" w:hAnsi="Arial" w:cs="Arial"/>
          <w:sz w:val="24"/>
          <w:szCs w:val="24"/>
        </w:rPr>
        <w:t xml:space="preserve">I.D.P’s, </w:t>
      </w:r>
      <w:r w:rsidRPr="00E643D3">
        <w:rPr>
          <w:rFonts w:ascii="Arial" w:hAnsi="Arial" w:cs="Arial"/>
          <w:sz w:val="24"/>
          <w:szCs w:val="24"/>
        </w:rPr>
        <w:t xml:space="preserve">interactions with </w:t>
      </w:r>
      <w:r w:rsidR="00677A50" w:rsidRPr="00E643D3">
        <w:rPr>
          <w:rFonts w:ascii="Arial" w:hAnsi="Arial" w:cs="Arial"/>
          <w:sz w:val="24"/>
          <w:szCs w:val="24"/>
        </w:rPr>
        <w:t xml:space="preserve">both </w:t>
      </w:r>
      <w:r w:rsidRPr="00E643D3">
        <w:rPr>
          <w:rFonts w:ascii="Arial" w:hAnsi="Arial" w:cs="Arial"/>
          <w:sz w:val="24"/>
          <w:szCs w:val="24"/>
        </w:rPr>
        <w:t>staff</w:t>
      </w:r>
      <w:r w:rsidR="00677A50" w:rsidRPr="00E643D3">
        <w:rPr>
          <w:rFonts w:ascii="Arial" w:hAnsi="Arial" w:cs="Arial"/>
          <w:sz w:val="24"/>
          <w:szCs w:val="24"/>
        </w:rPr>
        <w:t xml:space="preserve"> members</w:t>
      </w:r>
      <w:r w:rsidRPr="00E643D3">
        <w:rPr>
          <w:rFonts w:ascii="Arial" w:hAnsi="Arial" w:cs="Arial"/>
          <w:sz w:val="24"/>
          <w:szCs w:val="24"/>
        </w:rPr>
        <w:t xml:space="preserve"> and </w:t>
      </w:r>
      <w:r w:rsidR="00677A50" w:rsidRPr="00E643D3">
        <w:rPr>
          <w:rFonts w:ascii="Arial" w:hAnsi="Arial" w:cs="Arial"/>
          <w:sz w:val="24"/>
          <w:szCs w:val="24"/>
        </w:rPr>
        <w:t>C</w:t>
      </w:r>
      <w:r w:rsidRPr="00E643D3">
        <w:rPr>
          <w:rFonts w:ascii="Arial" w:hAnsi="Arial" w:cs="Arial"/>
          <w:sz w:val="24"/>
          <w:szCs w:val="24"/>
        </w:rPr>
        <w:t>hild</w:t>
      </w:r>
      <w:r w:rsidR="00677A50" w:rsidRPr="00E643D3">
        <w:rPr>
          <w:rFonts w:ascii="Arial" w:hAnsi="Arial" w:cs="Arial"/>
          <w:sz w:val="24"/>
          <w:szCs w:val="24"/>
        </w:rPr>
        <w:t xml:space="preserve"> A</w:t>
      </w:r>
      <w:r w:rsidR="00926B49" w:rsidRPr="00E643D3">
        <w:rPr>
          <w:rFonts w:ascii="Arial" w:hAnsi="Arial" w:cs="Arial"/>
          <w:sz w:val="24"/>
          <w:szCs w:val="24"/>
        </w:rPr>
        <w:t xml:space="preserve"> and </w:t>
      </w:r>
      <w:r w:rsidRPr="00E643D3">
        <w:rPr>
          <w:rFonts w:ascii="Arial" w:hAnsi="Arial" w:cs="Arial"/>
          <w:sz w:val="24"/>
          <w:szCs w:val="24"/>
        </w:rPr>
        <w:t>a short questionnaire</w:t>
      </w:r>
      <w:r w:rsidR="00677A50" w:rsidRPr="00E643D3">
        <w:rPr>
          <w:rFonts w:ascii="Arial" w:hAnsi="Arial" w:cs="Arial"/>
          <w:sz w:val="24"/>
          <w:szCs w:val="24"/>
        </w:rPr>
        <w:t xml:space="preserve"> completed by the other L.S.A. and the class teacher. I also employed </w:t>
      </w:r>
      <w:r w:rsidRPr="00E643D3">
        <w:rPr>
          <w:rFonts w:ascii="Arial" w:hAnsi="Arial" w:cs="Arial"/>
          <w:sz w:val="24"/>
          <w:szCs w:val="24"/>
        </w:rPr>
        <w:t xml:space="preserve">desk-top research on policies and theories. I examined national policies such as the new </w:t>
      </w:r>
      <w:r w:rsidR="0006768E" w:rsidRPr="00E643D3">
        <w:rPr>
          <w:rFonts w:ascii="Arial" w:hAnsi="Arial" w:cs="Arial"/>
          <w:sz w:val="24"/>
          <w:szCs w:val="24"/>
        </w:rPr>
        <w:t>‘</w:t>
      </w:r>
      <w:r w:rsidRPr="00E643D3">
        <w:rPr>
          <w:rFonts w:ascii="Arial" w:hAnsi="Arial" w:cs="Arial"/>
          <w:sz w:val="24"/>
          <w:szCs w:val="24"/>
        </w:rPr>
        <w:t>Successful Futures</w:t>
      </w:r>
      <w:r w:rsidR="0006768E" w:rsidRPr="00E643D3">
        <w:rPr>
          <w:rFonts w:ascii="Arial" w:hAnsi="Arial" w:cs="Arial"/>
          <w:sz w:val="24"/>
          <w:szCs w:val="24"/>
        </w:rPr>
        <w:t>’</w:t>
      </w:r>
      <w:r w:rsidRPr="00E643D3">
        <w:rPr>
          <w:rFonts w:ascii="Arial" w:hAnsi="Arial" w:cs="Arial"/>
          <w:sz w:val="24"/>
          <w:szCs w:val="24"/>
        </w:rPr>
        <w:t xml:space="preserve"> curriculum,</w:t>
      </w:r>
      <w:r w:rsidR="0006768E" w:rsidRPr="00E643D3">
        <w:rPr>
          <w:rFonts w:ascii="Arial" w:hAnsi="Arial" w:cs="Arial"/>
          <w:sz w:val="24"/>
          <w:szCs w:val="24"/>
        </w:rPr>
        <w:t xml:space="preserve"> (</w:t>
      </w:r>
      <w:r w:rsidR="00663EBE" w:rsidRPr="00E643D3">
        <w:rPr>
          <w:rFonts w:ascii="Arial" w:hAnsi="Arial" w:cs="Arial"/>
          <w:sz w:val="24"/>
          <w:szCs w:val="24"/>
        </w:rPr>
        <w:t>Donaldson, 2018</w:t>
      </w:r>
      <w:r w:rsidR="0006768E" w:rsidRPr="00E643D3">
        <w:rPr>
          <w:rFonts w:ascii="Arial" w:hAnsi="Arial" w:cs="Arial"/>
          <w:sz w:val="24"/>
          <w:szCs w:val="24"/>
        </w:rPr>
        <w:t>)</w:t>
      </w:r>
      <w:r w:rsidRPr="00E643D3">
        <w:rPr>
          <w:rFonts w:ascii="Arial" w:hAnsi="Arial" w:cs="Arial"/>
          <w:sz w:val="24"/>
          <w:szCs w:val="24"/>
        </w:rPr>
        <w:t xml:space="preserve"> the new </w:t>
      </w:r>
      <w:r w:rsidR="0006768E" w:rsidRPr="00E643D3">
        <w:rPr>
          <w:rFonts w:ascii="Arial" w:hAnsi="Arial" w:cs="Arial"/>
          <w:sz w:val="24"/>
          <w:szCs w:val="24"/>
        </w:rPr>
        <w:t xml:space="preserve">‘Draft </w:t>
      </w:r>
      <w:r w:rsidRPr="00E643D3">
        <w:rPr>
          <w:rFonts w:ascii="Arial" w:hAnsi="Arial" w:cs="Arial"/>
          <w:sz w:val="24"/>
          <w:szCs w:val="24"/>
        </w:rPr>
        <w:t>Additional Learning Needs Code for Wales</w:t>
      </w:r>
      <w:r w:rsidR="0006768E" w:rsidRPr="00E643D3">
        <w:rPr>
          <w:rFonts w:ascii="Arial" w:hAnsi="Arial" w:cs="Arial"/>
          <w:sz w:val="24"/>
          <w:szCs w:val="24"/>
        </w:rPr>
        <w:t>’ (</w:t>
      </w:r>
      <w:r w:rsidR="00663EBE" w:rsidRPr="00E643D3">
        <w:rPr>
          <w:rFonts w:ascii="Arial" w:hAnsi="Arial" w:cs="Arial"/>
          <w:sz w:val="24"/>
          <w:szCs w:val="24"/>
        </w:rPr>
        <w:t>WAG, 2018c</w:t>
      </w:r>
      <w:r w:rsidR="0006768E" w:rsidRPr="00E643D3">
        <w:rPr>
          <w:rFonts w:ascii="Arial" w:hAnsi="Arial" w:cs="Arial"/>
          <w:sz w:val="24"/>
          <w:szCs w:val="24"/>
        </w:rPr>
        <w:t xml:space="preserve">) the ‘Capabilities Model’ </w:t>
      </w:r>
      <w:r w:rsidR="007B0CBB" w:rsidRPr="00E643D3">
        <w:rPr>
          <w:rFonts w:ascii="Arial" w:hAnsi="Arial" w:cs="Arial"/>
          <w:sz w:val="24"/>
          <w:szCs w:val="24"/>
        </w:rPr>
        <w:t>(</w:t>
      </w:r>
      <w:r w:rsidR="00663EBE" w:rsidRPr="00E643D3">
        <w:rPr>
          <w:rFonts w:ascii="Arial" w:hAnsi="Arial" w:cs="Arial"/>
          <w:sz w:val="24"/>
          <w:szCs w:val="24"/>
        </w:rPr>
        <w:t>Mitra, 2006)</w:t>
      </w:r>
      <w:r w:rsidR="007B0CBB" w:rsidRPr="00E643D3">
        <w:rPr>
          <w:rFonts w:ascii="Arial" w:hAnsi="Arial" w:cs="Arial"/>
          <w:sz w:val="24"/>
          <w:szCs w:val="24"/>
        </w:rPr>
        <w:t xml:space="preserve"> </w:t>
      </w:r>
      <w:r w:rsidR="0006768E" w:rsidRPr="00E643D3">
        <w:rPr>
          <w:rFonts w:ascii="Arial" w:hAnsi="Arial" w:cs="Arial"/>
          <w:sz w:val="24"/>
          <w:szCs w:val="24"/>
        </w:rPr>
        <w:t xml:space="preserve">and </w:t>
      </w:r>
      <w:r w:rsidR="00A62BEA" w:rsidRPr="00E643D3">
        <w:rPr>
          <w:rFonts w:ascii="Arial" w:hAnsi="Arial" w:cs="Arial"/>
          <w:sz w:val="24"/>
          <w:szCs w:val="24"/>
        </w:rPr>
        <w:t xml:space="preserve">Bronfenbrenner’s Ecology of </w:t>
      </w:r>
      <w:r w:rsidR="0047504A" w:rsidRPr="00E643D3">
        <w:rPr>
          <w:rFonts w:ascii="Arial" w:hAnsi="Arial" w:cs="Arial"/>
          <w:sz w:val="24"/>
          <w:szCs w:val="24"/>
        </w:rPr>
        <w:t>systems theory</w:t>
      </w:r>
      <w:r w:rsidR="00A62BEA" w:rsidRPr="00E643D3">
        <w:rPr>
          <w:rFonts w:ascii="Arial" w:hAnsi="Arial" w:cs="Arial"/>
          <w:sz w:val="24"/>
          <w:szCs w:val="24"/>
        </w:rPr>
        <w:t>. (</w:t>
      </w:r>
      <w:r w:rsidR="00663EBE" w:rsidRPr="00E643D3">
        <w:rPr>
          <w:rFonts w:ascii="Arial" w:hAnsi="Arial" w:cs="Arial"/>
          <w:sz w:val="24"/>
          <w:szCs w:val="24"/>
        </w:rPr>
        <w:t>Psychology Notes, 2013)</w:t>
      </w:r>
      <w:r w:rsidR="0006768E" w:rsidRPr="00E643D3">
        <w:rPr>
          <w:rFonts w:ascii="Arial" w:hAnsi="Arial" w:cs="Arial"/>
          <w:sz w:val="24"/>
          <w:szCs w:val="24"/>
        </w:rPr>
        <w:t xml:space="preserve"> I also examined local policies such as </w:t>
      </w:r>
      <w:r w:rsidR="007B0CBB" w:rsidRPr="00E643D3">
        <w:rPr>
          <w:rFonts w:ascii="Arial" w:hAnsi="Arial" w:cs="Arial"/>
          <w:sz w:val="24"/>
          <w:szCs w:val="24"/>
        </w:rPr>
        <w:t>The Welsh Assembly Government’s guide on Autism in Mainstream Primary schools, (2015) the Welsh Assembly Government’s Autistic Spectrum Disorder Strategic Action Plan (2018) and NHS Wales ‘s policy on Autistic Spectrum Disorders. (2010)</w:t>
      </w:r>
    </w:p>
    <w:p w14:paraId="686878B0" w14:textId="5842C980" w:rsidR="00391D7A" w:rsidRPr="00E643D3" w:rsidRDefault="003D5CD5" w:rsidP="00DD19FA">
      <w:pPr>
        <w:spacing w:line="360" w:lineRule="auto"/>
        <w:jc w:val="both"/>
        <w:rPr>
          <w:rFonts w:ascii="Arial" w:hAnsi="Arial" w:cs="Arial"/>
          <w:sz w:val="24"/>
          <w:szCs w:val="24"/>
        </w:rPr>
      </w:pPr>
      <w:r w:rsidRPr="00E643D3">
        <w:rPr>
          <w:rFonts w:ascii="Arial" w:hAnsi="Arial" w:cs="Arial"/>
          <w:sz w:val="24"/>
          <w:szCs w:val="24"/>
        </w:rPr>
        <w:t xml:space="preserve">I chose this question as I have previously worked in a Special school that used the particular interventions that are recommended in this case-study. I therefore had prior knowledge and experience of these interventions and </w:t>
      </w:r>
      <w:r w:rsidR="00694342" w:rsidRPr="00E643D3">
        <w:rPr>
          <w:rFonts w:ascii="Arial" w:hAnsi="Arial" w:cs="Arial"/>
          <w:sz w:val="24"/>
          <w:szCs w:val="24"/>
        </w:rPr>
        <w:t>the positive effects that these interventions could have on an Autistic child. Whilst working in</w:t>
      </w:r>
      <w:r w:rsidR="00216EB4">
        <w:rPr>
          <w:rFonts w:ascii="Arial" w:hAnsi="Arial" w:cs="Arial"/>
          <w:sz w:val="24"/>
          <w:szCs w:val="24"/>
        </w:rPr>
        <w:t xml:space="preserve"> my</w:t>
      </w:r>
      <w:r w:rsidR="00694342" w:rsidRPr="00E643D3">
        <w:rPr>
          <w:rFonts w:ascii="Arial" w:hAnsi="Arial" w:cs="Arial"/>
          <w:sz w:val="24"/>
          <w:szCs w:val="24"/>
        </w:rPr>
        <w:t xml:space="preserve"> current setting however, I noticed that the interventions were not always being implemented properly and this was causing Child A to receive mixed messages </w:t>
      </w:r>
      <w:r w:rsidR="00E015B7" w:rsidRPr="00E643D3">
        <w:rPr>
          <w:rFonts w:ascii="Arial" w:hAnsi="Arial" w:cs="Arial"/>
          <w:sz w:val="24"/>
          <w:szCs w:val="24"/>
        </w:rPr>
        <w:t>that</w:t>
      </w:r>
      <w:r w:rsidR="00694342" w:rsidRPr="00E643D3">
        <w:rPr>
          <w:rFonts w:ascii="Arial" w:hAnsi="Arial" w:cs="Arial"/>
          <w:sz w:val="24"/>
          <w:szCs w:val="24"/>
        </w:rPr>
        <w:t xml:space="preserve"> consequently </w:t>
      </w:r>
      <w:r w:rsidR="00E015B7" w:rsidRPr="00E643D3">
        <w:rPr>
          <w:rFonts w:ascii="Arial" w:hAnsi="Arial" w:cs="Arial"/>
          <w:sz w:val="24"/>
          <w:szCs w:val="24"/>
        </w:rPr>
        <w:t xml:space="preserve">resulted in </w:t>
      </w:r>
      <w:r w:rsidR="00694342" w:rsidRPr="00E643D3">
        <w:rPr>
          <w:rFonts w:ascii="Arial" w:hAnsi="Arial" w:cs="Arial"/>
          <w:sz w:val="24"/>
          <w:szCs w:val="24"/>
        </w:rPr>
        <w:t>behavioural issues. I wanted to find out why the interventions were not as successful in the mainstream setting</w:t>
      </w:r>
      <w:r w:rsidR="00E015B7" w:rsidRPr="00E643D3">
        <w:rPr>
          <w:rFonts w:ascii="Arial" w:hAnsi="Arial" w:cs="Arial"/>
          <w:sz w:val="24"/>
          <w:szCs w:val="24"/>
        </w:rPr>
        <w:t xml:space="preserve"> as they were in the special school. I chose to find out if the interventions were not successful due to either; the difference in setting, the staff using it or Child A.</w:t>
      </w:r>
    </w:p>
    <w:p w14:paraId="7F1722C2" w14:textId="12F6D779" w:rsidR="006D4A97" w:rsidRPr="004A0B9A" w:rsidRDefault="00391D7A" w:rsidP="00DD19FA">
      <w:pPr>
        <w:spacing w:line="360" w:lineRule="auto"/>
        <w:jc w:val="both"/>
        <w:rPr>
          <w:rFonts w:ascii="Arial" w:hAnsi="Arial" w:cs="Arial"/>
          <w:b/>
          <w:sz w:val="24"/>
          <w:szCs w:val="24"/>
          <w:u w:val="single"/>
        </w:rPr>
      </w:pPr>
      <w:r w:rsidRPr="004A0B9A">
        <w:rPr>
          <w:rFonts w:ascii="Arial" w:hAnsi="Arial" w:cs="Arial"/>
          <w:b/>
          <w:sz w:val="24"/>
          <w:szCs w:val="24"/>
          <w:u w:val="single"/>
        </w:rPr>
        <w:t>Findings</w:t>
      </w:r>
      <w:r w:rsidR="00AB7A6B" w:rsidRPr="004A0B9A">
        <w:rPr>
          <w:rFonts w:ascii="Arial" w:hAnsi="Arial" w:cs="Arial"/>
          <w:b/>
          <w:sz w:val="24"/>
          <w:szCs w:val="24"/>
          <w:u w:val="single"/>
        </w:rPr>
        <w:t>:</w:t>
      </w:r>
    </w:p>
    <w:p w14:paraId="06787B92" w14:textId="58B0160C" w:rsidR="000676FF" w:rsidRPr="00E643D3" w:rsidRDefault="007726E0" w:rsidP="00DD19FA">
      <w:pPr>
        <w:spacing w:line="360" w:lineRule="auto"/>
        <w:jc w:val="both"/>
        <w:rPr>
          <w:rFonts w:ascii="Arial" w:hAnsi="Arial" w:cs="Arial"/>
          <w:sz w:val="24"/>
          <w:szCs w:val="24"/>
        </w:rPr>
      </w:pPr>
      <w:r w:rsidRPr="00E643D3">
        <w:rPr>
          <w:rFonts w:ascii="Arial" w:hAnsi="Arial" w:cs="Arial"/>
          <w:sz w:val="24"/>
          <w:szCs w:val="24"/>
        </w:rPr>
        <w:t>Child A is currently on School Action Plus</w:t>
      </w:r>
      <w:r w:rsidR="00533C1F" w:rsidRPr="00E643D3">
        <w:rPr>
          <w:rFonts w:ascii="Arial" w:hAnsi="Arial" w:cs="Arial"/>
          <w:sz w:val="24"/>
          <w:szCs w:val="24"/>
        </w:rPr>
        <w:t xml:space="preserve">, </w:t>
      </w:r>
      <w:r w:rsidR="00B9410E">
        <w:rPr>
          <w:rFonts w:ascii="Arial" w:hAnsi="Arial" w:cs="Arial"/>
          <w:sz w:val="24"/>
          <w:szCs w:val="24"/>
        </w:rPr>
        <w:t xml:space="preserve">(P.C.C., 2014) </w:t>
      </w:r>
      <w:r w:rsidR="00533C1F" w:rsidRPr="00E643D3">
        <w:rPr>
          <w:rFonts w:ascii="Arial" w:hAnsi="Arial" w:cs="Arial"/>
          <w:sz w:val="24"/>
          <w:szCs w:val="24"/>
        </w:rPr>
        <w:t>as a child with multiple needs and a formal diagnosis of Autism</w:t>
      </w:r>
      <w:r w:rsidRPr="00E643D3">
        <w:rPr>
          <w:rFonts w:ascii="Arial" w:hAnsi="Arial" w:cs="Arial"/>
          <w:sz w:val="24"/>
          <w:szCs w:val="24"/>
        </w:rPr>
        <w:t xml:space="preserve">. </w:t>
      </w:r>
      <w:r w:rsidR="00533C1F" w:rsidRPr="00E643D3">
        <w:rPr>
          <w:rFonts w:ascii="Arial" w:hAnsi="Arial" w:cs="Arial"/>
          <w:sz w:val="24"/>
          <w:szCs w:val="24"/>
        </w:rPr>
        <w:t>This means that the school provide</w:t>
      </w:r>
      <w:r w:rsidR="000B4403">
        <w:rPr>
          <w:rFonts w:ascii="Arial" w:hAnsi="Arial" w:cs="Arial"/>
          <w:sz w:val="24"/>
          <w:szCs w:val="24"/>
        </w:rPr>
        <w:t>s</w:t>
      </w:r>
      <w:r w:rsidR="00533C1F" w:rsidRPr="00E643D3">
        <w:rPr>
          <w:rFonts w:ascii="Arial" w:hAnsi="Arial" w:cs="Arial"/>
          <w:sz w:val="24"/>
          <w:szCs w:val="24"/>
        </w:rPr>
        <w:t xml:space="preserve"> an Individual Development Plan </w:t>
      </w:r>
      <w:r w:rsidR="000B4403">
        <w:rPr>
          <w:rFonts w:ascii="Arial" w:hAnsi="Arial" w:cs="Arial"/>
          <w:sz w:val="24"/>
          <w:szCs w:val="24"/>
        </w:rPr>
        <w:t xml:space="preserve">(see Appendix 1) </w:t>
      </w:r>
      <w:r w:rsidR="00533C1F" w:rsidRPr="00E643D3">
        <w:rPr>
          <w:rFonts w:ascii="Arial" w:hAnsi="Arial" w:cs="Arial"/>
          <w:sz w:val="24"/>
          <w:szCs w:val="24"/>
        </w:rPr>
        <w:t>and</w:t>
      </w:r>
      <w:r w:rsidRPr="00E643D3">
        <w:rPr>
          <w:rFonts w:ascii="Arial" w:hAnsi="Arial" w:cs="Arial"/>
          <w:sz w:val="24"/>
          <w:szCs w:val="24"/>
        </w:rPr>
        <w:t xml:space="preserve"> access to a range of specialist support. As the I.D.P. shows, the main concerns for Child A are Communication issues, Frustration </w:t>
      </w:r>
      <w:r w:rsidRPr="00E643D3">
        <w:rPr>
          <w:rFonts w:ascii="Arial" w:hAnsi="Arial" w:cs="Arial"/>
          <w:sz w:val="24"/>
          <w:szCs w:val="24"/>
        </w:rPr>
        <w:lastRenderedPageBreak/>
        <w:t>and Speech and Language issues. One of the specialists involved is an Outreach Support worker from the Special school. When they observed Child A, just before Christmas, they advised using 2 interventions</w:t>
      </w:r>
      <w:r w:rsidR="00F53AE1" w:rsidRPr="00E643D3">
        <w:rPr>
          <w:rFonts w:ascii="Arial" w:hAnsi="Arial" w:cs="Arial"/>
          <w:sz w:val="24"/>
          <w:szCs w:val="24"/>
        </w:rPr>
        <w:t xml:space="preserve">, </w:t>
      </w:r>
      <w:r w:rsidRPr="00E643D3">
        <w:rPr>
          <w:rFonts w:ascii="Arial" w:hAnsi="Arial" w:cs="Arial"/>
          <w:sz w:val="24"/>
          <w:szCs w:val="24"/>
        </w:rPr>
        <w:t xml:space="preserve">a small portable visual timetable and Now/Next/Working for </w:t>
      </w:r>
      <w:r w:rsidR="00533C1F" w:rsidRPr="00E643D3">
        <w:rPr>
          <w:rFonts w:ascii="Arial" w:hAnsi="Arial" w:cs="Arial"/>
          <w:sz w:val="24"/>
          <w:szCs w:val="24"/>
        </w:rPr>
        <w:t>Cards. (</w:t>
      </w:r>
      <w:r w:rsidR="00A40186" w:rsidRPr="00E643D3">
        <w:rPr>
          <w:rFonts w:ascii="Arial" w:hAnsi="Arial" w:cs="Arial"/>
          <w:sz w:val="24"/>
          <w:szCs w:val="24"/>
        </w:rPr>
        <w:t>see Appendix 2)</w:t>
      </w:r>
      <w:r w:rsidR="00533C1F" w:rsidRPr="00E643D3">
        <w:rPr>
          <w:rFonts w:ascii="Arial" w:hAnsi="Arial" w:cs="Arial"/>
          <w:sz w:val="24"/>
          <w:szCs w:val="24"/>
        </w:rPr>
        <w:t xml:space="preserve"> </w:t>
      </w:r>
      <w:r w:rsidR="001917F5" w:rsidRPr="00E643D3">
        <w:rPr>
          <w:rFonts w:ascii="Arial" w:hAnsi="Arial" w:cs="Arial"/>
          <w:sz w:val="24"/>
          <w:szCs w:val="24"/>
        </w:rPr>
        <w:t>‘</w:t>
      </w:r>
      <w:r w:rsidR="00F53AE1" w:rsidRPr="00E643D3">
        <w:rPr>
          <w:rFonts w:ascii="Arial" w:hAnsi="Arial" w:cs="Arial"/>
          <w:sz w:val="24"/>
          <w:szCs w:val="24"/>
        </w:rPr>
        <w:t>Visual supports can help to provide structure and routine, encourage independence, build confidence and avoid frustration and anxiety</w:t>
      </w:r>
      <w:r w:rsidR="001917F5" w:rsidRPr="00E643D3">
        <w:rPr>
          <w:rFonts w:ascii="Arial" w:hAnsi="Arial" w:cs="Arial"/>
          <w:sz w:val="24"/>
          <w:szCs w:val="24"/>
        </w:rPr>
        <w:t>’</w:t>
      </w:r>
      <w:r w:rsidR="00F53AE1" w:rsidRPr="00E643D3">
        <w:rPr>
          <w:rFonts w:ascii="Arial" w:hAnsi="Arial" w:cs="Arial"/>
          <w:sz w:val="24"/>
          <w:szCs w:val="24"/>
        </w:rPr>
        <w:t>. (National Autistic Society, 2018)</w:t>
      </w:r>
      <w:r w:rsidR="001917F5" w:rsidRPr="00E643D3">
        <w:rPr>
          <w:rFonts w:ascii="Arial" w:hAnsi="Arial" w:cs="Arial"/>
          <w:sz w:val="24"/>
          <w:szCs w:val="24"/>
        </w:rPr>
        <w:t xml:space="preserve"> The portable timetable is used to show the next 4 or 5 activities of the day. It needs to be constantly updated at the end of each activity. It allows for a child to see what is happening</w:t>
      </w:r>
      <w:r w:rsidR="002132A4">
        <w:rPr>
          <w:rFonts w:ascii="Arial" w:hAnsi="Arial" w:cs="Arial"/>
          <w:sz w:val="24"/>
          <w:szCs w:val="24"/>
        </w:rPr>
        <w:t>, shows routines and</w:t>
      </w:r>
      <w:r w:rsidR="001917F5" w:rsidRPr="00E643D3">
        <w:rPr>
          <w:rFonts w:ascii="Arial" w:hAnsi="Arial" w:cs="Arial"/>
          <w:sz w:val="24"/>
          <w:szCs w:val="24"/>
        </w:rPr>
        <w:t xml:space="preserve"> give</w:t>
      </w:r>
      <w:r w:rsidR="002132A4">
        <w:rPr>
          <w:rFonts w:ascii="Arial" w:hAnsi="Arial" w:cs="Arial"/>
          <w:sz w:val="24"/>
          <w:szCs w:val="24"/>
        </w:rPr>
        <w:t>s</w:t>
      </w:r>
      <w:r w:rsidR="001917F5" w:rsidRPr="00E643D3">
        <w:rPr>
          <w:rFonts w:ascii="Arial" w:hAnsi="Arial" w:cs="Arial"/>
          <w:sz w:val="24"/>
          <w:szCs w:val="24"/>
        </w:rPr>
        <w:t xml:space="preserve"> a sense of security.</w:t>
      </w:r>
      <w:r w:rsidR="000F7C63">
        <w:rPr>
          <w:rFonts w:ascii="Arial" w:hAnsi="Arial" w:cs="Arial"/>
          <w:sz w:val="24"/>
          <w:szCs w:val="24"/>
        </w:rPr>
        <w:t xml:space="preserve"> </w:t>
      </w:r>
      <w:r w:rsidR="00E93CAF" w:rsidRPr="00E643D3">
        <w:rPr>
          <w:rFonts w:ascii="Arial" w:hAnsi="Arial" w:cs="Arial"/>
          <w:sz w:val="24"/>
          <w:szCs w:val="24"/>
        </w:rPr>
        <w:t xml:space="preserve">The visual cards can be used </w:t>
      </w:r>
      <w:r w:rsidR="000F7C63">
        <w:rPr>
          <w:rFonts w:ascii="Arial" w:hAnsi="Arial" w:cs="Arial"/>
          <w:sz w:val="24"/>
          <w:szCs w:val="24"/>
        </w:rPr>
        <w:t xml:space="preserve">to help smooth </w:t>
      </w:r>
      <w:r w:rsidR="00E93CAF" w:rsidRPr="00E643D3">
        <w:rPr>
          <w:rFonts w:ascii="Arial" w:hAnsi="Arial" w:cs="Arial"/>
          <w:sz w:val="24"/>
          <w:szCs w:val="24"/>
        </w:rPr>
        <w:t xml:space="preserve">busy transition times. </w:t>
      </w:r>
      <w:r w:rsidR="001917F5" w:rsidRPr="00E643D3">
        <w:rPr>
          <w:rFonts w:ascii="Arial" w:hAnsi="Arial" w:cs="Arial"/>
          <w:sz w:val="24"/>
          <w:szCs w:val="24"/>
        </w:rPr>
        <w:t xml:space="preserve">The Now/Next cards simply show what has to be done ‘now’ and what is happening ‘next’. </w:t>
      </w:r>
      <w:r w:rsidR="00E93CAF" w:rsidRPr="00E643D3">
        <w:rPr>
          <w:rFonts w:ascii="Arial" w:hAnsi="Arial" w:cs="Arial"/>
          <w:sz w:val="24"/>
          <w:szCs w:val="24"/>
        </w:rPr>
        <w:t>For example, t</w:t>
      </w:r>
      <w:r w:rsidR="001917F5" w:rsidRPr="00E643D3">
        <w:rPr>
          <w:rFonts w:ascii="Arial" w:hAnsi="Arial" w:cs="Arial"/>
          <w:sz w:val="24"/>
          <w:szCs w:val="24"/>
        </w:rPr>
        <w:t>he first activity (now) could be</w:t>
      </w:r>
      <w:r w:rsidR="00E93CAF" w:rsidRPr="00E643D3">
        <w:rPr>
          <w:rFonts w:ascii="Arial" w:hAnsi="Arial" w:cs="Arial"/>
          <w:sz w:val="24"/>
          <w:szCs w:val="24"/>
        </w:rPr>
        <w:t xml:space="preserve"> maths and the second activity (next) could be computer time. The first activity must be finished, maybe with a timer, before the next activity is started. The next activity must start immediately after the first is finished. Child A also uses a ‘I am working for’ card. This is designed to lengthen the amount of time that is spent on an activity. Three tokens must be awarded to receive the ‘reward’. A token could be given every 3 minutes in a maths lesson and gradually the time could be extended to every 5 minutes or every 10 minutes. A reward must be something that the child is really keen on or it will not act as an incentive. </w:t>
      </w:r>
      <w:r w:rsidR="001C2FD1" w:rsidRPr="00E643D3">
        <w:rPr>
          <w:rFonts w:ascii="Arial" w:hAnsi="Arial" w:cs="Arial"/>
          <w:sz w:val="24"/>
          <w:szCs w:val="24"/>
        </w:rPr>
        <w:t>The outreach support worker put the interventions in place to ensure that Child A could function on a day-to-day basis in a mainstream class by focusing learning and managing behaviour.</w:t>
      </w:r>
    </w:p>
    <w:p w14:paraId="38B937F5" w14:textId="697344F6" w:rsidR="007A2D51" w:rsidRPr="00E643D3" w:rsidRDefault="001E7C13" w:rsidP="00DD19FA">
      <w:pPr>
        <w:spacing w:before="240" w:line="360" w:lineRule="auto"/>
        <w:jc w:val="both"/>
        <w:rPr>
          <w:rFonts w:ascii="Arial" w:hAnsi="Arial" w:cs="Arial"/>
          <w:sz w:val="24"/>
          <w:szCs w:val="24"/>
        </w:rPr>
      </w:pPr>
      <w:r w:rsidRPr="00E643D3">
        <w:rPr>
          <w:rFonts w:ascii="Arial" w:hAnsi="Arial" w:cs="Arial"/>
          <w:sz w:val="24"/>
          <w:szCs w:val="24"/>
        </w:rPr>
        <w:t xml:space="preserve">There </w:t>
      </w:r>
      <w:r w:rsidR="00B540C8" w:rsidRPr="00E643D3">
        <w:rPr>
          <w:rFonts w:ascii="Arial" w:hAnsi="Arial" w:cs="Arial"/>
          <w:sz w:val="24"/>
          <w:szCs w:val="24"/>
        </w:rPr>
        <w:t>are different models of how disabilities, including Autism, are considered. These include the Medical model, which looks at a person’s impairments and what they cannot d</w:t>
      </w:r>
      <w:r w:rsidR="00411533" w:rsidRPr="00E643D3">
        <w:rPr>
          <w:rFonts w:ascii="Arial" w:hAnsi="Arial" w:cs="Arial"/>
          <w:sz w:val="24"/>
          <w:szCs w:val="24"/>
        </w:rPr>
        <w:t>o</w:t>
      </w:r>
      <w:r w:rsidR="00B540C8" w:rsidRPr="00E643D3">
        <w:rPr>
          <w:rFonts w:ascii="Arial" w:hAnsi="Arial" w:cs="Arial"/>
          <w:sz w:val="24"/>
          <w:szCs w:val="24"/>
        </w:rPr>
        <w:t>.</w:t>
      </w:r>
      <w:r w:rsidR="00411533" w:rsidRPr="00E643D3">
        <w:rPr>
          <w:rFonts w:ascii="Arial" w:hAnsi="Arial" w:cs="Arial"/>
          <w:sz w:val="24"/>
          <w:szCs w:val="24"/>
        </w:rPr>
        <w:t xml:space="preserve"> </w:t>
      </w:r>
      <w:r w:rsidR="00D42322" w:rsidRPr="00E643D3">
        <w:rPr>
          <w:rFonts w:ascii="Arial" w:hAnsi="Arial" w:cs="Arial"/>
          <w:sz w:val="24"/>
          <w:szCs w:val="24"/>
        </w:rPr>
        <w:t xml:space="preserve">(Mitra, </w:t>
      </w:r>
      <w:r w:rsidR="00411533" w:rsidRPr="00E643D3">
        <w:rPr>
          <w:rFonts w:ascii="Arial" w:hAnsi="Arial" w:cs="Arial"/>
          <w:sz w:val="24"/>
          <w:szCs w:val="24"/>
        </w:rPr>
        <w:t>2006)</w:t>
      </w:r>
      <w:r w:rsidR="00B540C8" w:rsidRPr="00E643D3">
        <w:rPr>
          <w:rFonts w:ascii="Arial" w:hAnsi="Arial" w:cs="Arial"/>
          <w:sz w:val="24"/>
          <w:szCs w:val="24"/>
        </w:rPr>
        <w:t xml:space="preserve"> For example, in the case of Autism, a person may be judged by their inability to communicate</w:t>
      </w:r>
      <w:r w:rsidR="005126EB" w:rsidRPr="00E643D3">
        <w:rPr>
          <w:rFonts w:ascii="Arial" w:hAnsi="Arial" w:cs="Arial"/>
          <w:sz w:val="24"/>
          <w:szCs w:val="24"/>
        </w:rPr>
        <w:t xml:space="preserve"> and therefore may be unable to participate in Mainstream education</w:t>
      </w:r>
      <w:r w:rsidR="00B540C8" w:rsidRPr="00E643D3">
        <w:rPr>
          <w:rFonts w:ascii="Arial" w:hAnsi="Arial" w:cs="Arial"/>
          <w:sz w:val="24"/>
          <w:szCs w:val="24"/>
        </w:rPr>
        <w:t xml:space="preserve">. The Social model, </w:t>
      </w:r>
      <w:r w:rsidR="00E42870" w:rsidRPr="00E643D3">
        <w:rPr>
          <w:rFonts w:ascii="Arial" w:hAnsi="Arial" w:cs="Arial"/>
          <w:sz w:val="24"/>
          <w:szCs w:val="24"/>
        </w:rPr>
        <w:t>sees disability as a social construct, it is created by the social environment and requires social change. (Mitra, 2006)</w:t>
      </w:r>
      <w:r w:rsidR="00B540C8" w:rsidRPr="00E643D3">
        <w:rPr>
          <w:rFonts w:ascii="Arial" w:hAnsi="Arial" w:cs="Arial"/>
          <w:sz w:val="24"/>
          <w:szCs w:val="24"/>
        </w:rPr>
        <w:t xml:space="preserve"> For example</w:t>
      </w:r>
      <w:r w:rsidR="005126EB" w:rsidRPr="00E643D3">
        <w:rPr>
          <w:rFonts w:ascii="Arial" w:hAnsi="Arial" w:cs="Arial"/>
          <w:sz w:val="24"/>
          <w:szCs w:val="24"/>
        </w:rPr>
        <w:t xml:space="preserve">, teaching methods could be adapted in a classroom to allow an autistic child to participate. </w:t>
      </w:r>
      <w:r w:rsidR="00C66942" w:rsidRPr="00E643D3">
        <w:rPr>
          <w:rFonts w:ascii="Arial" w:hAnsi="Arial" w:cs="Arial"/>
          <w:sz w:val="24"/>
          <w:szCs w:val="24"/>
        </w:rPr>
        <w:t>There is another model</w:t>
      </w:r>
      <w:r w:rsidR="008E6A04" w:rsidRPr="00E643D3">
        <w:rPr>
          <w:rFonts w:ascii="Arial" w:hAnsi="Arial" w:cs="Arial"/>
          <w:sz w:val="24"/>
          <w:szCs w:val="24"/>
        </w:rPr>
        <w:t>, the capabilities approach, which ‘focuses more on what a person can do – their capabilities’. (Frederickson &amp; Cline, 20</w:t>
      </w:r>
      <w:r w:rsidR="008812EB" w:rsidRPr="00E643D3">
        <w:rPr>
          <w:rFonts w:ascii="Arial" w:hAnsi="Arial" w:cs="Arial"/>
          <w:sz w:val="24"/>
          <w:szCs w:val="24"/>
        </w:rPr>
        <w:t>09</w:t>
      </w:r>
      <w:r w:rsidR="008E6A04" w:rsidRPr="00E643D3">
        <w:rPr>
          <w:rFonts w:ascii="Arial" w:hAnsi="Arial" w:cs="Arial"/>
          <w:sz w:val="24"/>
          <w:szCs w:val="24"/>
        </w:rPr>
        <w:t>)</w:t>
      </w:r>
      <w:r w:rsidR="00E42870" w:rsidRPr="00E643D3">
        <w:rPr>
          <w:rFonts w:ascii="Arial" w:hAnsi="Arial" w:cs="Arial"/>
          <w:sz w:val="24"/>
          <w:szCs w:val="24"/>
        </w:rPr>
        <w:t xml:space="preserve"> </w:t>
      </w:r>
      <w:r w:rsidR="009D6007" w:rsidRPr="00E643D3">
        <w:rPr>
          <w:rFonts w:ascii="Arial" w:hAnsi="Arial" w:cs="Arial"/>
          <w:sz w:val="24"/>
          <w:szCs w:val="24"/>
        </w:rPr>
        <w:t>‘Circle of Friends’</w:t>
      </w:r>
      <w:r w:rsidR="00CD66C9" w:rsidRPr="00E643D3">
        <w:rPr>
          <w:rFonts w:ascii="Arial" w:hAnsi="Arial" w:cs="Arial"/>
          <w:sz w:val="24"/>
          <w:szCs w:val="24"/>
        </w:rPr>
        <w:t xml:space="preserve"> </w:t>
      </w:r>
      <w:r w:rsidR="00FD1F3B" w:rsidRPr="00E643D3">
        <w:rPr>
          <w:rFonts w:ascii="Arial" w:hAnsi="Arial" w:cs="Arial"/>
          <w:sz w:val="24"/>
          <w:szCs w:val="24"/>
        </w:rPr>
        <w:t xml:space="preserve">(Pearpoint &amp; Forest, 1992) </w:t>
      </w:r>
      <w:r w:rsidR="00BA5DA5" w:rsidRPr="00E643D3">
        <w:rPr>
          <w:rFonts w:ascii="Arial" w:hAnsi="Arial" w:cs="Arial"/>
          <w:sz w:val="24"/>
          <w:szCs w:val="24"/>
        </w:rPr>
        <w:t>(</w:t>
      </w:r>
      <w:r w:rsidR="00D27973" w:rsidRPr="00E643D3">
        <w:rPr>
          <w:rFonts w:ascii="Arial" w:hAnsi="Arial" w:cs="Arial"/>
          <w:sz w:val="24"/>
          <w:szCs w:val="24"/>
        </w:rPr>
        <w:t>see Appendix 3</w:t>
      </w:r>
      <w:r w:rsidR="00BA5DA5" w:rsidRPr="00E643D3">
        <w:rPr>
          <w:rFonts w:ascii="Arial" w:hAnsi="Arial" w:cs="Arial"/>
          <w:sz w:val="24"/>
          <w:szCs w:val="24"/>
        </w:rPr>
        <w:t xml:space="preserve">) </w:t>
      </w:r>
      <w:r w:rsidR="00274F4D" w:rsidRPr="00E643D3">
        <w:rPr>
          <w:rFonts w:ascii="Arial" w:hAnsi="Arial" w:cs="Arial"/>
          <w:sz w:val="24"/>
          <w:szCs w:val="24"/>
        </w:rPr>
        <w:t>is a peer</w:t>
      </w:r>
      <w:r w:rsidR="0022398E" w:rsidRPr="00E643D3">
        <w:rPr>
          <w:rFonts w:ascii="Arial" w:hAnsi="Arial" w:cs="Arial"/>
          <w:sz w:val="24"/>
          <w:szCs w:val="24"/>
        </w:rPr>
        <w:t>-</w:t>
      </w:r>
      <w:r w:rsidR="00274F4D" w:rsidRPr="00E643D3">
        <w:rPr>
          <w:rFonts w:ascii="Arial" w:hAnsi="Arial" w:cs="Arial"/>
          <w:sz w:val="24"/>
          <w:szCs w:val="24"/>
        </w:rPr>
        <w:t>based approach to support children with autistic spectrum disorders in school and to promote inclusion</w:t>
      </w:r>
      <w:r w:rsidR="00CD66C9" w:rsidRPr="00E643D3">
        <w:rPr>
          <w:rFonts w:ascii="Arial" w:hAnsi="Arial" w:cs="Arial"/>
          <w:sz w:val="24"/>
          <w:szCs w:val="24"/>
        </w:rPr>
        <w:t>. (Frederickson &amp; Cline, 20</w:t>
      </w:r>
      <w:r w:rsidR="008812EB" w:rsidRPr="00E643D3">
        <w:rPr>
          <w:rFonts w:ascii="Arial" w:hAnsi="Arial" w:cs="Arial"/>
          <w:sz w:val="24"/>
          <w:szCs w:val="24"/>
        </w:rPr>
        <w:t>09</w:t>
      </w:r>
      <w:r w:rsidR="00CD66C9" w:rsidRPr="00E643D3">
        <w:rPr>
          <w:rFonts w:ascii="Arial" w:hAnsi="Arial" w:cs="Arial"/>
          <w:sz w:val="24"/>
          <w:szCs w:val="24"/>
        </w:rPr>
        <w:t>)</w:t>
      </w:r>
      <w:r w:rsidR="00BA5DA5" w:rsidRPr="00E643D3">
        <w:rPr>
          <w:rFonts w:ascii="Arial" w:hAnsi="Arial" w:cs="Arial"/>
          <w:sz w:val="24"/>
          <w:szCs w:val="24"/>
        </w:rPr>
        <w:t xml:space="preserve"> There are some similarities between the Circle of Friends </w:t>
      </w:r>
      <w:r w:rsidR="00BA5DA5" w:rsidRPr="00E643D3">
        <w:rPr>
          <w:rFonts w:ascii="Arial" w:hAnsi="Arial" w:cs="Arial"/>
          <w:sz w:val="24"/>
          <w:szCs w:val="24"/>
        </w:rPr>
        <w:lastRenderedPageBreak/>
        <w:t xml:space="preserve">approach and Urie </w:t>
      </w:r>
      <w:r w:rsidR="004C14AF" w:rsidRPr="00E643D3">
        <w:rPr>
          <w:rFonts w:ascii="Arial" w:hAnsi="Arial" w:cs="Arial"/>
          <w:sz w:val="24"/>
          <w:szCs w:val="24"/>
        </w:rPr>
        <w:t>Bronfenbrenner’s ‘Ecolo</w:t>
      </w:r>
      <w:r w:rsidR="0034032F">
        <w:rPr>
          <w:rFonts w:ascii="Arial" w:hAnsi="Arial" w:cs="Arial"/>
          <w:sz w:val="24"/>
          <w:szCs w:val="24"/>
        </w:rPr>
        <w:t>gical Systems Theory</w:t>
      </w:r>
      <w:r w:rsidR="004C14AF" w:rsidRPr="00E643D3">
        <w:rPr>
          <w:rFonts w:ascii="Arial" w:hAnsi="Arial" w:cs="Arial"/>
          <w:sz w:val="24"/>
          <w:szCs w:val="24"/>
        </w:rPr>
        <w:t>’. (Anderson et al, 2017)</w:t>
      </w:r>
      <w:r w:rsidR="00274F4D" w:rsidRPr="00E643D3">
        <w:rPr>
          <w:rFonts w:ascii="Arial" w:hAnsi="Arial" w:cs="Arial"/>
          <w:sz w:val="24"/>
          <w:szCs w:val="24"/>
        </w:rPr>
        <w:t xml:space="preserve"> Bronfenbrenner recognised</w:t>
      </w:r>
      <w:r w:rsidR="0022398E" w:rsidRPr="00E643D3">
        <w:rPr>
          <w:rFonts w:ascii="Arial" w:hAnsi="Arial" w:cs="Arial"/>
          <w:sz w:val="24"/>
          <w:szCs w:val="24"/>
        </w:rPr>
        <w:t xml:space="preserve"> that there were five different systems in which a child or learner exists. (</w:t>
      </w:r>
      <w:r w:rsidR="005929B4" w:rsidRPr="00E643D3">
        <w:rPr>
          <w:rFonts w:ascii="Arial" w:hAnsi="Arial" w:cs="Arial"/>
          <w:sz w:val="24"/>
          <w:szCs w:val="24"/>
        </w:rPr>
        <w:t>see Appendix 4)</w:t>
      </w:r>
      <w:r w:rsidR="0022398E" w:rsidRPr="00E643D3">
        <w:rPr>
          <w:rFonts w:ascii="Arial" w:hAnsi="Arial" w:cs="Arial"/>
          <w:sz w:val="24"/>
          <w:szCs w:val="24"/>
        </w:rPr>
        <w:t xml:space="preserve"> The Circle of Friends also uses five systems, with the learner at the centre. Both </w:t>
      </w:r>
      <w:r w:rsidR="00FD1F3B" w:rsidRPr="00E643D3">
        <w:rPr>
          <w:rFonts w:ascii="Arial" w:hAnsi="Arial" w:cs="Arial"/>
          <w:sz w:val="24"/>
          <w:szCs w:val="24"/>
        </w:rPr>
        <w:t xml:space="preserve">recognise that the people children interact </w:t>
      </w:r>
      <w:r w:rsidRPr="00E643D3">
        <w:rPr>
          <w:rFonts w:ascii="Arial" w:hAnsi="Arial" w:cs="Arial"/>
          <w:sz w:val="24"/>
          <w:szCs w:val="24"/>
        </w:rPr>
        <w:t xml:space="preserve">with </w:t>
      </w:r>
      <w:r w:rsidR="00FD1F3B" w:rsidRPr="00E643D3">
        <w:rPr>
          <w:rFonts w:ascii="Arial" w:hAnsi="Arial" w:cs="Arial"/>
          <w:sz w:val="24"/>
          <w:szCs w:val="24"/>
        </w:rPr>
        <w:t>and learn from, affect their development.</w:t>
      </w:r>
      <w:r w:rsidR="004836F7" w:rsidRPr="00E643D3">
        <w:rPr>
          <w:rFonts w:ascii="Arial" w:hAnsi="Arial" w:cs="Arial"/>
          <w:sz w:val="24"/>
          <w:szCs w:val="24"/>
        </w:rPr>
        <w:t xml:space="preserve"> </w:t>
      </w:r>
      <w:r w:rsidRPr="00E643D3">
        <w:rPr>
          <w:rFonts w:ascii="Arial" w:hAnsi="Arial" w:cs="Arial"/>
          <w:sz w:val="24"/>
          <w:szCs w:val="24"/>
        </w:rPr>
        <w:t>In the Circle of Friends approach, teachers and educators would count as ‘people who are paid’. This shows that teachers and LSA’s have a very different role with a child than that of the parents and family.</w:t>
      </w:r>
    </w:p>
    <w:p w14:paraId="69E63626" w14:textId="2616DAEB" w:rsidR="000A5529" w:rsidRPr="00E643D3" w:rsidRDefault="001E7C13" w:rsidP="00DD19FA">
      <w:pPr>
        <w:spacing w:before="240" w:line="360" w:lineRule="auto"/>
        <w:jc w:val="both"/>
        <w:rPr>
          <w:rFonts w:ascii="Arial" w:hAnsi="Arial" w:cs="Arial"/>
          <w:sz w:val="24"/>
          <w:szCs w:val="24"/>
        </w:rPr>
      </w:pPr>
      <w:r w:rsidRPr="00E643D3">
        <w:rPr>
          <w:rFonts w:ascii="Arial" w:hAnsi="Arial" w:cs="Arial"/>
          <w:sz w:val="24"/>
          <w:szCs w:val="24"/>
        </w:rPr>
        <w:t xml:space="preserve">To understand why the interventions were recommended and how they work I needed to understand how Autism affects the way a child learns and therefore their needs and how schools and Governments work to include these needs. Autism by definition is a lifelong, developmental disability that affects how a person communicates with and relates to other people, and how they experience the world around them. (National Autistic Society, 2018b) </w:t>
      </w:r>
      <w:r w:rsidR="002A421E">
        <w:rPr>
          <w:rFonts w:ascii="Arial" w:hAnsi="Arial" w:cs="Arial"/>
          <w:sz w:val="24"/>
          <w:szCs w:val="24"/>
        </w:rPr>
        <w:t>Much of what society knows about Autism is produced by representations of Autism in Films, novels and TV-series</w:t>
      </w:r>
      <w:r w:rsidR="009C5DA1">
        <w:rPr>
          <w:rFonts w:ascii="Arial" w:hAnsi="Arial" w:cs="Arial"/>
          <w:sz w:val="24"/>
          <w:szCs w:val="24"/>
        </w:rPr>
        <w:t>,</w:t>
      </w:r>
      <w:r w:rsidR="002A421E">
        <w:rPr>
          <w:rFonts w:ascii="Arial" w:hAnsi="Arial" w:cs="Arial"/>
          <w:sz w:val="24"/>
          <w:szCs w:val="24"/>
        </w:rPr>
        <w:t xml:space="preserve"> (</w:t>
      </w:r>
      <w:proofErr w:type="spellStart"/>
      <w:r w:rsidR="002A421E">
        <w:rPr>
          <w:rFonts w:ascii="Arial" w:hAnsi="Arial" w:cs="Arial"/>
          <w:sz w:val="24"/>
          <w:szCs w:val="24"/>
        </w:rPr>
        <w:t>Draaisma</w:t>
      </w:r>
      <w:proofErr w:type="spellEnd"/>
      <w:r w:rsidR="002A421E">
        <w:rPr>
          <w:rFonts w:ascii="Arial" w:hAnsi="Arial" w:cs="Arial"/>
          <w:sz w:val="24"/>
          <w:szCs w:val="24"/>
        </w:rPr>
        <w:t>, 2009)</w:t>
      </w:r>
      <w:r w:rsidR="009C5DA1">
        <w:rPr>
          <w:rFonts w:ascii="Arial" w:hAnsi="Arial" w:cs="Arial"/>
          <w:sz w:val="24"/>
          <w:szCs w:val="24"/>
        </w:rPr>
        <w:t xml:space="preserve"> they are stereo-types of Autism</w:t>
      </w:r>
      <w:r w:rsidR="006C7D17">
        <w:rPr>
          <w:rFonts w:ascii="Arial" w:hAnsi="Arial" w:cs="Arial"/>
          <w:sz w:val="24"/>
          <w:szCs w:val="24"/>
        </w:rPr>
        <w:t>, yet all children with Autism are different and all have different needs</w:t>
      </w:r>
      <w:r w:rsidR="0073096F">
        <w:rPr>
          <w:rFonts w:ascii="Arial" w:hAnsi="Arial" w:cs="Arial"/>
          <w:sz w:val="24"/>
          <w:szCs w:val="24"/>
        </w:rPr>
        <w:t xml:space="preserve"> and rights</w:t>
      </w:r>
      <w:r w:rsidR="006C7D17">
        <w:rPr>
          <w:rFonts w:ascii="Arial" w:hAnsi="Arial" w:cs="Arial"/>
          <w:sz w:val="24"/>
          <w:szCs w:val="24"/>
        </w:rPr>
        <w:t>.</w:t>
      </w:r>
      <w:r w:rsidR="00B70A6C">
        <w:rPr>
          <w:rFonts w:ascii="Arial" w:hAnsi="Arial" w:cs="Arial"/>
          <w:sz w:val="24"/>
          <w:szCs w:val="24"/>
        </w:rPr>
        <w:t xml:space="preserve"> </w:t>
      </w:r>
      <w:r w:rsidR="0073096F">
        <w:rPr>
          <w:rFonts w:ascii="Arial" w:hAnsi="Arial" w:cs="Arial"/>
          <w:sz w:val="24"/>
          <w:szCs w:val="24"/>
        </w:rPr>
        <w:t>T</w:t>
      </w:r>
      <w:r w:rsidR="00B70A6C" w:rsidRPr="00B70A6C">
        <w:rPr>
          <w:rFonts w:ascii="Arial" w:hAnsi="Arial" w:cs="Arial"/>
          <w:sz w:val="24"/>
          <w:szCs w:val="24"/>
        </w:rPr>
        <w:t>he 4-A</w:t>
      </w:r>
      <w:r w:rsidR="0073096F">
        <w:rPr>
          <w:rFonts w:ascii="Arial" w:hAnsi="Arial" w:cs="Arial"/>
          <w:sz w:val="24"/>
          <w:szCs w:val="24"/>
        </w:rPr>
        <w:t>’s</w:t>
      </w:r>
      <w:r w:rsidR="00B70A6C" w:rsidRPr="00B70A6C">
        <w:rPr>
          <w:rFonts w:ascii="Arial" w:hAnsi="Arial" w:cs="Arial"/>
          <w:sz w:val="24"/>
          <w:szCs w:val="24"/>
        </w:rPr>
        <w:t xml:space="preserve"> framework emphasises both the </w:t>
      </w:r>
      <w:r w:rsidR="0073096F">
        <w:rPr>
          <w:rFonts w:ascii="Arial" w:hAnsi="Arial" w:cs="Arial"/>
          <w:sz w:val="24"/>
          <w:szCs w:val="24"/>
        </w:rPr>
        <w:t>‘</w:t>
      </w:r>
      <w:r w:rsidR="00B70A6C" w:rsidRPr="00B70A6C">
        <w:rPr>
          <w:rFonts w:ascii="Arial" w:hAnsi="Arial" w:cs="Arial"/>
          <w:sz w:val="24"/>
          <w:szCs w:val="24"/>
        </w:rPr>
        <w:t>quantitative and qualitative aspects of the right to education, by measuring not only the right to education but also rights in education and rights through education.</w:t>
      </w:r>
      <w:r w:rsidR="0073096F">
        <w:rPr>
          <w:rFonts w:ascii="Arial" w:hAnsi="Arial" w:cs="Arial"/>
          <w:sz w:val="24"/>
          <w:szCs w:val="24"/>
        </w:rPr>
        <w:t xml:space="preserve">’ (De </w:t>
      </w:r>
      <w:proofErr w:type="spellStart"/>
      <w:r w:rsidR="0073096F">
        <w:rPr>
          <w:rFonts w:ascii="Arial" w:hAnsi="Arial" w:cs="Arial"/>
          <w:sz w:val="24"/>
          <w:szCs w:val="24"/>
        </w:rPr>
        <w:t>Beco</w:t>
      </w:r>
      <w:proofErr w:type="spellEnd"/>
      <w:r w:rsidR="0073096F">
        <w:rPr>
          <w:rFonts w:ascii="Arial" w:hAnsi="Arial" w:cs="Arial"/>
          <w:sz w:val="24"/>
          <w:szCs w:val="24"/>
        </w:rPr>
        <w:t>. 2009). The framework looks at Availability</w:t>
      </w:r>
      <w:r w:rsidR="00E82199">
        <w:rPr>
          <w:rFonts w:ascii="Arial" w:hAnsi="Arial" w:cs="Arial"/>
          <w:sz w:val="24"/>
          <w:szCs w:val="24"/>
        </w:rPr>
        <w:t>,</w:t>
      </w:r>
      <w:r w:rsidR="0073096F">
        <w:rPr>
          <w:rFonts w:ascii="Arial" w:hAnsi="Arial" w:cs="Arial"/>
          <w:sz w:val="24"/>
          <w:szCs w:val="24"/>
        </w:rPr>
        <w:t xml:space="preserve"> if education is generally available, Accessibility</w:t>
      </w:r>
      <w:r w:rsidR="00E82199">
        <w:rPr>
          <w:rFonts w:ascii="Arial" w:hAnsi="Arial" w:cs="Arial"/>
          <w:sz w:val="24"/>
          <w:szCs w:val="24"/>
        </w:rPr>
        <w:t>, which</w:t>
      </w:r>
      <w:r w:rsidR="0073096F">
        <w:rPr>
          <w:rFonts w:ascii="Arial" w:hAnsi="Arial" w:cs="Arial"/>
          <w:sz w:val="24"/>
          <w:szCs w:val="24"/>
        </w:rPr>
        <w:t xml:space="preserve"> focuses on the various obstacles in accessing education, Acceptability</w:t>
      </w:r>
      <w:r w:rsidR="00E82199">
        <w:rPr>
          <w:rFonts w:ascii="Arial" w:hAnsi="Arial" w:cs="Arial"/>
          <w:sz w:val="24"/>
          <w:szCs w:val="24"/>
        </w:rPr>
        <w:t>, which evaluates the various aspects of the content of education</w:t>
      </w:r>
      <w:r w:rsidR="0073096F">
        <w:rPr>
          <w:rFonts w:ascii="Arial" w:hAnsi="Arial" w:cs="Arial"/>
          <w:sz w:val="24"/>
          <w:szCs w:val="24"/>
        </w:rPr>
        <w:t xml:space="preserve"> and Adaptability</w:t>
      </w:r>
      <w:r w:rsidR="00E82199">
        <w:rPr>
          <w:rFonts w:ascii="Arial" w:hAnsi="Arial" w:cs="Arial"/>
          <w:sz w:val="24"/>
          <w:szCs w:val="24"/>
        </w:rPr>
        <w:t xml:space="preserve"> which examines whether education is adapted to the needs of various categories of person</w:t>
      </w:r>
      <w:r w:rsidR="0073096F">
        <w:rPr>
          <w:rFonts w:ascii="Arial" w:hAnsi="Arial" w:cs="Arial"/>
          <w:sz w:val="24"/>
          <w:szCs w:val="24"/>
        </w:rPr>
        <w:t xml:space="preserve">. </w:t>
      </w:r>
      <w:r w:rsidR="00DA11AB" w:rsidRPr="00E643D3">
        <w:rPr>
          <w:rFonts w:ascii="Arial" w:hAnsi="Arial" w:cs="Arial"/>
          <w:bCs/>
          <w:sz w:val="24"/>
          <w:szCs w:val="24"/>
        </w:rPr>
        <w:t>Children with autism develop at a different rate and don’t necessarily develop skills in the same order as typically developing children. (</w:t>
      </w:r>
      <w:r w:rsidR="00B01B5D" w:rsidRPr="00E643D3">
        <w:rPr>
          <w:rFonts w:ascii="Arial" w:hAnsi="Arial" w:cs="Arial"/>
          <w:bCs/>
          <w:sz w:val="24"/>
          <w:szCs w:val="24"/>
        </w:rPr>
        <w:t>Farrell, 2003</w:t>
      </w:r>
      <w:r w:rsidR="00DA11AB" w:rsidRPr="00E643D3">
        <w:rPr>
          <w:rFonts w:ascii="Arial" w:hAnsi="Arial" w:cs="Arial"/>
          <w:bCs/>
          <w:sz w:val="24"/>
          <w:szCs w:val="24"/>
        </w:rPr>
        <w:t xml:space="preserve">) </w:t>
      </w:r>
      <w:r w:rsidR="00F837CD">
        <w:rPr>
          <w:rFonts w:ascii="Arial" w:hAnsi="Arial" w:cs="Arial"/>
          <w:bCs/>
          <w:sz w:val="24"/>
          <w:szCs w:val="24"/>
        </w:rPr>
        <w:t xml:space="preserve">The successful Futures curriculum (Donaldson, 2018) changes </w:t>
      </w:r>
      <w:r w:rsidR="00554A8D">
        <w:rPr>
          <w:rFonts w:ascii="Arial" w:hAnsi="Arial" w:cs="Arial"/>
          <w:bCs/>
          <w:sz w:val="24"/>
          <w:szCs w:val="24"/>
        </w:rPr>
        <w:t xml:space="preserve">formal </w:t>
      </w:r>
      <w:r w:rsidR="00F837CD">
        <w:rPr>
          <w:rFonts w:ascii="Arial" w:hAnsi="Arial" w:cs="Arial"/>
          <w:bCs/>
          <w:sz w:val="24"/>
          <w:szCs w:val="24"/>
        </w:rPr>
        <w:t xml:space="preserve">assessments to </w:t>
      </w:r>
      <w:r w:rsidR="00554A8D">
        <w:rPr>
          <w:rFonts w:ascii="Arial" w:hAnsi="Arial" w:cs="Arial"/>
          <w:bCs/>
          <w:sz w:val="24"/>
          <w:szCs w:val="24"/>
        </w:rPr>
        <w:t>‘P</w:t>
      </w:r>
      <w:r w:rsidR="00F837CD">
        <w:rPr>
          <w:rFonts w:ascii="Arial" w:hAnsi="Arial" w:cs="Arial"/>
          <w:bCs/>
          <w:sz w:val="24"/>
          <w:szCs w:val="24"/>
        </w:rPr>
        <w:t>rogression steps</w:t>
      </w:r>
      <w:r w:rsidR="00554A8D">
        <w:rPr>
          <w:rFonts w:ascii="Arial" w:hAnsi="Arial" w:cs="Arial"/>
          <w:bCs/>
          <w:sz w:val="24"/>
          <w:szCs w:val="24"/>
        </w:rPr>
        <w:t>’</w:t>
      </w:r>
      <w:r w:rsidR="00F837CD">
        <w:rPr>
          <w:rFonts w:ascii="Arial" w:hAnsi="Arial" w:cs="Arial"/>
          <w:bCs/>
          <w:sz w:val="24"/>
          <w:szCs w:val="24"/>
        </w:rPr>
        <w:t>, this will benefit children with Autism as progression can be shown</w:t>
      </w:r>
      <w:r w:rsidR="00554A8D">
        <w:rPr>
          <w:rFonts w:ascii="Arial" w:hAnsi="Arial" w:cs="Arial"/>
          <w:bCs/>
          <w:sz w:val="24"/>
          <w:szCs w:val="24"/>
        </w:rPr>
        <w:t xml:space="preserve"> as it is achieved, and not at an expected age. </w:t>
      </w:r>
      <w:r w:rsidR="00DA11AB" w:rsidRPr="00E643D3">
        <w:rPr>
          <w:rFonts w:ascii="Arial" w:hAnsi="Arial" w:cs="Arial"/>
          <w:bCs/>
          <w:sz w:val="24"/>
          <w:szCs w:val="24"/>
        </w:rPr>
        <w:t>Children with Autism can find it hard to pay attention to others, communicate, understand other perspectives, and see the big picture, all these challenges will affect their learning and development.</w:t>
      </w:r>
      <w:r w:rsidR="000A5529" w:rsidRPr="00E643D3">
        <w:rPr>
          <w:rFonts w:ascii="Arial" w:hAnsi="Arial" w:cs="Arial"/>
          <w:bCs/>
          <w:sz w:val="24"/>
          <w:szCs w:val="24"/>
        </w:rPr>
        <w:t xml:space="preserve"> </w:t>
      </w:r>
      <w:r w:rsidRPr="00E643D3">
        <w:rPr>
          <w:rFonts w:ascii="Arial" w:hAnsi="Arial" w:cs="Arial"/>
          <w:sz w:val="24"/>
          <w:szCs w:val="24"/>
        </w:rPr>
        <w:t xml:space="preserve">Wales was the first country in the U.K. to take a national approach to autism, by publishing the Autistic Spectrum Disorder Strategic Action Plan in 2008. (WAG, 2018) In this plan the Government states ‘although there is no cure for ASD, appropriate support and intervention can help children reach their potential’. (WAG, 2018) The plan goes on to say that the </w:t>
      </w:r>
      <w:r w:rsidRPr="00E643D3">
        <w:rPr>
          <w:rFonts w:ascii="Arial" w:hAnsi="Arial" w:cs="Arial"/>
          <w:sz w:val="24"/>
          <w:szCs w:val="24"/>
        </w:rPr>
        <w:lastRenderedPageBreak/>
        <w:t xml:space="preserve">Government will </w:t>
      </w:r>
      <w:r w:rsidR="003F0035">
        <w:rPr>
          <w:rFonts w:ascii="Arial" w:hAnsi="Arial" w:cs="Arial"/>
          <w:sz w:val="24"/>
          <w:szCs w:val="24"/>
        </w:rPr>
        <w:t>‘</w:t>
      </w:r>
      <w:r w:rsidRPr="00E643D3">
        <w:rPr>
          <w:rFonts w:ascii="Arial" w:hAnsi="Arial" w:cs="Arial"/>
          <w:sz w:val="24"/>
          <w:szCs w:val="24"/>
        </w:rPr>
        <w:t>introduce a new system to support children with ALN in new legislation</w:t>
      </w:r>
      <w:r w:rsidR="003F0035">
        <w:rPr>
          <w:rFonts w:ascii="Arial" w:hAnsi="Arial" w:cs="Arial"/>
          <w:sz w:val="24"/>
          <w:szCs w:val="24"/>
        </w:rPr>
        <w:t>’</w:t>
      </w:r>
      <w:r w:rsidRPr="00E643D3">
        <w:rPr>
          <w:rFonts w:ascii="Arial" w:hAnsi="Arial" w:cs="Arial"/>
          <w:sz w:val="24"/>
          <w:szCs w:val="24"/>
        </w:rPr>
        <w:t>.</w:t>
      </w:r>
      <w:r w:rsidR="003F0035">
        <w:rPr>
          <w:rFonts w:ascii="Arial" w:hAnsi="Arial" w:cs="Arial"/>
          <w:sz w:val="24"/>
          <w:szCs w:val="24"/>
        </w:rPr>
        <w:t xml:space="preserve"> (WAG, 2018)</w:t>
      </w:r>
      <w:r w:rsidRPr="00E643D3">
        <w:rPr>
          <w:rFonts w:ascii="Arial" w:hAnsi="Arial" w:cs="Arial"/>
          <w:sz w:val="24"/>
          <w:szCs w:val="24"/>
        </w:rPr>
        <w:t xml:space="preserve"> The new bill is called the </w:t>
      </w:r>
      <w:bookmarkStart w:id="0" w:name="_Hlk1646468"/>
      <w:r w:rsidRPr="00E643D3">
        <w:rPr>
          <w:rFonts w:ascii="Arial" w:hAnsi="Arial" w:cs="Arial"/>
          <w:sz w:val="24"/>
          <w:szCs w:val="24"/>
        </w:rPr>
        <w:t xml:space="preserve">Additional Learning Needs and Education Tribunal (Wales) Bill (WAG, 2018b) </w:t>
      </w:r>
      <w:bookmarkEnd w:id="0"/>
      <w:r w:rsidRPr="00E643D3">
        <w:rPr>
          <w:rFonts w:ascii="Arial" w:hAnsi="Arial" w:cs="Arial"/>
          <w:sz w:val="24"/>
          <w:szCs w:val="24"/>
        </w:rPr>
        <w:t xml:space="preserve">and became an Act in January 2018. It states that </w:t>
      </w:r>
      <w:r w:rsidR="003F0035">
        <w:rPr>
          <w:rFonts w:ascii="Arial" w:hAnsi="Arial" w:cs="Arial"/>
          <w:sz w:val="24"/>
          <w:szCs w:val="24"/>
        </w:rPr>
        <w:t>‘</w:t>
      </w:r>
      <w:r w:rsidRPr="00E643D3">
        <w:rPr>
          <w:rFonts w:ascii="Arial" w:hAnsi="Arial" w:cs="Arial"/>
          <w:sz w:val="24"/>
          <w:szCs w:val="24"/>
        </w:rPr>
        <w:t>children with ALN must have an Independent Learning Plan (IDP) which ensures greater consistency and continuity in their education</w:t>
      </w:r>
      <w:r w:rsidR="003F0035">
        <w:rPr>
          <w:rFonts w:ascii="Arial" w:hAnsi="Arial" w:cs="Arial"/>
          <w:sz w:val="24"/>
          <w:szCs w:val="24"/>
        </w:rPr>
        <w:t>’</w:t>
      </w:r>
      <w:r w:rsidRPr="00E643D3">
        <w:rPr>
          <w:rFonts w:ascii="Arial" w:hAnsi="Arial" w:cs="Arial"/>
          <w:sz w:val="24"/>
          <w:szCs w:val="24"/>
        </w:rPr>
        <w:t xml:space="preserve">. The Act will be supported by a </w:t>
      </w:r>
      <w:bookmarkStart w:id="1" w:name="_Hlk1646542"/>
      <w:r w:rsidRPr="00E643D3">
        <w:rPr>
          <w:rFonts w:ascii="Arial" w:hAnsi="Arial" w:cs="Arial"/>
          <w:sz w:val="24"/>
          <w:szCs w:val="24"/>
        </w:rPr>
        <w:t xml:space="preserve">new ALN code of practice which is still in its draft state. (WAG, 2018c) </w:t>
      </w:r>
      <w:bookmarkEnd w:id="1"/>
      <w:r w:rsidRPr="00E643D3">
        <w:rPr>
          <w:rFonts w:ascii="Arial" w:hAnsi="Arial" w:cs="Arial"/>
          <w:sz w:val="24"/>
          <w:szCs w:val="24"/>
        </w:rPr>
        <w:t>The current Secretary for Education, is clear that the new code ‘is a unified, equitable and non-adversarial system which supports and promotes the rights of all children’. (WAG, 2018c, p.2) Previously, equal rights were intended for all, meaning all children should be treated equally. However, it is now recognised that equitable is a much fairer description, as some children may need a little more support than others to reach their potential.</w:t>
      </w:r>
      <w:r w:rsidR="003F0035">
        <w:rPr>
          <w:rFonts w:ascii="Arial" w:hAnsi="Arial" w:cs="Arial"/>
          <w:sz w:val="24"/>
          <w:szCs w:val="24"/>
        </w:rPr>
        <w:t xml:space="preserve"> This again, fits in with the ‘Progression Steps’ in the ‘Successful Futures curriculum’. (Donaldson, 2018) </w:t>
      </w:r>
    </w:p>
    <w:p w14:paraId="299E814A" w14:textId="05365E00" w:rsidR="001E7C13" w:rsidRPr="00E643D3" w:rsidRDefault="000C2853" w:rsidP="00DD19FA">
      <w:pPr>
        <w:spacing w:before="240" w:line="360" w:lineRule="auto"/>
        <w:jc w:val="both"/>
        <w:rPr>
          <w:rFonts w:ascii="Arial" w:hAnsi="Arial" w:cs="Arial"/>
          <w:sz w:val="24"/>
          <w:szCs w:val="24"/>
        </w:rPr>
      </w:pPr>
      <w:r w:rsidRPr="00E643D3">
        <w:rPr>
          <w:rFonts w:ascii="Arial" w:hAnsi="Arial" w:cs="Arial"/>
          <w:sz w:val="24"/>
          <w:szCs w:val="24"/>
        </w:rPr>
        <w:t xml:space="preserve">I went on to research the background of the interventions. </w:t>
      </w:r>
      <w:r w:rsidR="000A5529" w:rsidRPr="00E643D3">
        <w:rPr>
          <w:rFonts w:ascii="Arial" w:hAnsi="Arial" w:cs="Arial"/>
          <w:sz w:val="24"/>
          <w:szCs w:val="24"/>
        </w:rPr>
        <w:t>One approach for the education of children with Autism is TEACCH (2019)</w:t>
      </w:r>
      <w:r w:rsidR="00C04729">
        <w:rPr>
          <w:rFonts w:ascii="Arial" w:hAnsi="Arial" w:cs="Arial"/>
          <w:sz w:val="24"/>
          <w:szCs w:val="24"/>
        </w:rPr>
        <w:t xml:space="preserve"> which </w:t>
      </w:r>
      <w:r w:rsidR="000A5529" w:rsidRPr="00E643D3">
        <w:rPr>
          <w:rFonts w:ascii="Arial" w:hAnsi="Arial" w:cs="Arial"/>
          <w:sz w:val="24"/>
          <w:szCs w:val="24"/>
        </w:rPr>
        <w:t xml:space="preserve">was </w:t>
      </w:r>
      <w:r w:rsidR="00C04729">
        <w:rPr>
          <w:rFonts w:ascii="Arial" w:hAnsi="Arial" w:cs="Arial"/>
          <w:sz w:val="24"/>
          <w:szCs w:val="24"/>
        </w:rPr>
        <w:t xml:space="preserve">first </w:t>
      </w:r>
      <w:r w:rsidR="000A5529" w:rsidRPr="00E643D3">
        <w:rPr>
          <w:rFonts w:ascii="Arial" w:hAnsi="Arial" w:cs="Arial"/>
          <w:sz w:val="24"/>
          <w:szCs w:val="24"/>
        </w:rPr>
        <w:t>developed in the </w:t>
      </w:r>
      <w:r w:rsidR="000A5529" w:rsidRPr="00E643D3">
        <w:rPr>
          <w:rFonts w:ascii="Arial" w:hAnsi="Arial" w:cs="Arial"/>
          <w:bCs/>
          <w:sz w:val="24"/>
          <w:szCs w:val="24"/>
        </w:rPr>
        <w:t>1960’s</w:t>
      </w:r>
      <w:r w:rsidR="00C04729">
        <w:rPr>
          <w:rFonts w:ascii="Arial" w:hAnsi="Arial" w:cs="Arial"/>
          <w:sz w:val="24"/>
          <w:szCs w:val="24"/>
        </w:rPr>
        <w:t>.</w:t>
      </w:r>
      <w:r w:rsidR="000A5529" w:rsidRPr="00E643D3">
        <w:rPr>
          <w:rFonts w:ascii="Arial" w:hAnsi="Arial" w:cs="Arial"/>
          <w:sz w:val="24"/>
          <w:szCs w:val="24"/>
        </w:rPr>
        <w:t> Two of the key features of this approach are, the use of visual timetables to show the sequence of events or activities across a time period and to incorporate visual structure and cues into the presentation of specific tasks and activities.</w:t>
      </w:r>
      <w:r w:rsidR="00950B76" w:rsidRPr="00E643D3">
        <w:rPr>
          <w:rFonts w:ascii="Arial" w:hAnsi="Arial" w:cs="Arial"/>
          <w:sz w:val="24"/>
          <w:szCs w:val="24"/>
        </w:rPr>
        <w:t xml:space="preserve"> The TEACCH approach focuses on the person with autism and the development of a programme around this person’s skills, interests and needs, rather than their deficits. (WAG, 201</w:t>
      </w:r>
      <w:r w:rsidR="000244CD" w:rsidRPr="00E643D3">
        <w:rPr>
          <w:rFonts w:ascii="Arial" w:hAnsi="Arial" w:cs="Arial"/>
          <w:sz w:val="24"/>
          <w:szCs w:val="24"/>
        </w:rPr>
        <w:t>8d</w:t>
      </w:r>
      <w:r w:rsidR="00950B76" w:rsidRPr="00E643D3">
        <w:rPr>
          <w:rFonts w:ascii="Arial" w:hAnsi="Arial" w:cs="Arial"/>
          <w:sz w:val="24"/>
          <w:szCs w:val="24"/>
        </w:rPr>
        <w:t>) This fits in with the Capability approach.</w:t>
      </w:r>
      <w:r w:rsidR="00573244" w:rsidRPr="00E643D3">
        <w:rPr>
          <w:rFonts w:ascii="Arial" w:hAnsi="Arial" w:cs="Arial"/>
          <w:sz w:val="24"/>
          <w:szCs w:val="24"/>
        </w:rPr>
        <w:t xml:space="preserve"> Horner (2002, cited by Frederickson &amp; Cline, 20</w:t>
      </w:r>
      <w:r w:rsidR="008812EB" w:rsidRPr="00E643D3">
        <w:rPr>
          <w:rFonts w:ascii="Arial" w:hAnsi="Arial" w:cs="Arial"/>
          <w:sz w:val="24"/>
          <w:szCs w:val="24"/>
        </w:rPr>
        <w:t>09</w:t>
      </w:r>
      <w:r w:rsidR="00573244" w:rsidRPr="00E643D3">
        <w:rPr>
          <w:rFonts w:ascii="Arial" w:hAnsi="Arial" w:cs="Arial"/>
          <w:sz w:val="24"/>
          <w:szCs w:val="24"/>
        </w:rPr>
        <w:t xml:space="preserve">, p. 303) tells us that interventions are also aimed at reducing problem behaviours of children with Autism, for example using </w:t>
      </w:r>
      <w:r w:rsidR="00F66B8C" w:rsidRPr="00E643D3">
        <w:rPr>
          <w:rFonts w:ascii="Arial" w:hAnsi="Arial" w:cs="Arial"/>
          <w:sz w:val="24"/>
          <w:szCs w:val="24"/>
        </w:rPr>
        <w:t>visual displays</w:t>
      </w:r>
      <w:r w:rsidR="00573244" w:rsidRPr="00E643D3">
        <w:rPr>
          <w:rFonts w:ascii="Arial" w:hAnsi="Arial" w:cs="Arial"/>
          <w:sz w:val="24"/>
          <w:szCs w:val="24"/>
        </w:rPr>
        <w:t xml:space="preserve"> as a way of communicating their needs and wants.</w:t>
      </w:r>
      <w:r w:rsidR="00F66B8C" w:rsidRPr="00E643D3">
        <w:rPr>
          <w:rFonts w:ascii="Arial" w:hAnsi="Arial" w:cs="Arial"/>
          <w:sz w:val="24"/>
          <w:szCs w:val="24"/>
        </w:rPr>
        <w:t xml:space="preserve"> Finnegan and Mazin (2016</w:t>
      </w:r>
      <w:r w:rsidR="00A6622D" w:rsidRPr="00E643D3">
        <w:rPr>
          <w:rFonts w:ascii="Arial" w:hAnsi="Arial" w:cs="Arial"/>
          <w:sz w:val="24"/>
          <w:szCs w:val="24"/>
        </w:rPr>
        <w:t>, cited by WAG, 2018d, p.37</w:t>
      </w:r>
      <w:r w:rsidR="00F66B8C" w:rsidRPr="00E643D3">
        <w:rPr>
          <w:rFonts w:ascii="Arial" w:hAnsi="Arial" w:cs="Arial"/>
          <w:sz w:val="24"/>
          <w:szCs w:val="24"/>
        </w:rPr>
        <w:t xml:space="preserve">) suggest visual supports are a highly effective intervention, for </w:t>
      </w:r>
      <w:r w:rsidR="00A6622D" w:rsidRPr="00E643D3">
        <w:rPr>
          <w:rFonts w:ascii="Arial" w:hAnsi="Arial" w:cs="Arial"/>
          <w:sz w:val="24"/>
          <w:szCs w:val="24"/>
        </w:rPr>
        <w:t xml:space="preserve">both </w:t>
      </w:r>
      <w:r w:rsidR="00F66B8C" w:rsidRPr="00E643D3">
        <w:rPr>
          <w:rFonts w:ascii="Arial" w:hAnsi="Arial" w:cs="Arial"/>
          <w:sz w:val="24"/>
          <w:szCs w:val="24"/>
        </w:rPr>
        <w:t xml:space="preserve">improving reading comprehension and </w:t>
      </w:r>
      <w:r w:rsidR="00A6622D" w:rsidRPr="00E643D3">
        <w:rPr>
          <w:rFonts w:ascii="Arial" w:hAnsi="Arial" w:cs="Arial"/>
          <w:sz w:val="24"/>
          <w:szCs w:val="24"/>
        </w:rPr>
        <w:t>behaviour management</w:t>
      </w:r>
      <w:r w:rsidR="00F66B8C" w:rsidRPr="00E643D3">
        <w:rPr>
          <w:rFonts w:ascii="Arial" w:hAnsi="Arial" w:cs="Arial"/>
          <w:sz w:val="24"/>
          <w:szCs w:val="24"/>
        </w:rPr>
        <w:t>.</w:t>
      </w:r>
    </w:p>
    <w:p w14:paraId="40977E0C" w14:textId="5F6123DF" w:rsidR="00623C6F" w:rsidRPr="00E643D3" w:rsidRDefault="00623C6F" w:rsidP="00DD19FA">
      <w:pPr>
        <w:spacing w:before="240" w:line="360" w:lineRule="auto"/>
        <w:jc w:val="both"/>
        <w:rPr>
          <w:rFonts w:ascii="Arial" w:hAnsi="Arial" w:cs="Arial"/>
          <w:bCs/>
          <w:sz w:val="24"/>
          <w:szCs w:val="24"/>
        </w:rPr>
      </w:pPr>
      <w:r w:rsidRPr="00E643D3">
        <w:rPr>
          <w:rFonts w:ascii="Arial" w:hAnsi="Arial" w:cs="Arial"/>
          <w:sz w:val="24"/>
          <w:szCs w:val="24"/>
        </w:rPr>
        <w:t>I observ</w:t>
      </w:r>
      <w:r w:rsidR="00F64EA1">
        <w:rPr>
          <w:rFonts w:ascii="Arial" w:hAnsi="Arial" w:cs="Arial"/>
          <w:sz w:val="24"/>
          <w:szCs w:val="24"/>
        </w:rPr>
        <w:t>ed in</w:t>
      </w:r>
      <w:r w:rsidRPr="00E643D3">
        <w:rPr>
          <w:rFonts w:ascii="Arial" w:hAnsi="Arial" w:cs="Arial"/>
          <w:sz w:val="24"/>
          <w:szCs w:val="24"/>
        </w:rPr>
        <w:t xml:space="preserve"> Child A </w:t>
      </w:r>
      <w:r w:rsidR="00F64EA1">
        <w:rPr>
          <w:rFonts w:ascii="Arial" w:hAnsi="Arial" w:cs="Arial"/>
          <w:sz w:val="24"/>
          <w:szCs w:val="24"/>
        </w:rPr>
        <w:t xml:space="preserve">in lessons, </w:t>
      </w:r>
      <w:r w:rsidRPr="00E643D3">
        <w:rPr>
          <w:rFonts w:ascii="Arial" w:hAnsi="Arial" w:cs="Arial"/>
          <w:sz w:val="24"/>
          <w:szCs w:val="24"/>
        </w:rPr>
        <w:t>with and without the recommended interventions. I was confident about using the interventions as I had previously been trained and had experience of using them within a special school setting. I found that the interventions were very effective both for Child A and myself. In the lesson without the interventions (</w:t>
      </w:r>
      <w:r w:rsidR="00B33DEA" w:rsidRPr="00E643D3">
        <w:rPr>
          <w:rFonts w:ascii="Arial" w:hAnsi="Arial" w:cs="Arial"/>
          <w:sz w:val="24"/>
          <w:szCs w:val="24"/>
        </w:rPr>
        <w:t>see Appendix 5</w:t>
      </w:r>
      <w:r w:rsidRPr="00E643D3">
        <w:rPr>
          <w:rFonts w:ascii="Arial" w:hAnsi="Arial" w:cs="Arial"/>
          <w:sz w:val="24"/>
          <w:szCs w:val="24"/>
        </w:rPr>
        <w:t xml:space="preserve">) I found it very difficult to manage the behaviour of Child A. I was reliant on the cooperation of the child rather than any boundaries, rewards or </w:t>
      </w:r>
      <w:r w:rsidRPr="00E643D3">
        <w:rPr>
          <w:rFonts w:ascii="Arial" w:hAnsi="Arial" w:cs="Arial"/>
          <w:sz w:val="24"/>
          <w:szCs w:val="24"/>
        </w:rPr>
        <w:lastRenderedPageBreak/>
        <w:t>sanctions. When I did the same lesson with the interventions (</w:t>
      </w:r>
      <w:r w:rsidR="00B33DEA" w:rsidRPr="00E643D3">
        <w:rPr>
          <w:rFonts w:ascii="Arial" w:hAnsi="Arial" w:cs="Arial"/>
          <w:sz w:val="24"/>
          <w:szCs w:val="24"/>
        </w:rPr>
        <w:t>see Appendix 6</w:t>
      </w:r>
      <w:r w:rsidRPr="00E643D3">
        <w:rPr>
          <w:rFonts w:ascii="Arial" w:hAnsi="Arial" w:cs="Arial"/>
          <w:sz w:val="24"/>
          <w:szCs w:val="24"/>
        </w:rPr>
        <w:t xml:space="preserve">) I was easily able to control the lesson and the </w:t>
      </w:r>
      <w:r w:rsidR="00F43120" w:rsidRPr="00E643D3">
        <w:rPr>
          <w:rFonts w:ascii="Arial" w:hAnsi="Arial" w:cs="Arial"/>
          <w:sz w:val="24"/>
          <w:szCs w:val="24"/>
        </w:rPr>
        <w:t>behaviour by using a reward that the child had chosen. In the short time of using the interventions the amount of work completed and the length of time spent working had both greatly increased. I felt that Child A understood what was expected using the interventions, whereas previously, the message was not clear and there was little structure. My view is backed up by the observation of the other LSA and the incorrect use of the interventions. (</w:t>
      </w:r>
      <w:r w:rsidR="008218B2" w:rsidRPr="00E643D3">
        <w:rPr>
          <w:rFonts w:ascii="Arial" w:hAnsi="Arial" w:cs="Arial"/>
          <w:sz w:val="24"/>
          <w:szCs w:val="24"/>
        </w:rPr>
        <w:t>see Appendix 7</w:t>
      </w:r>
      <w:r w:rsidR="00F43120" w:rsidRPr="00E643D3">
        <w:rPr>
          <w:rFonts w:ascii="Arial" w:hAnsi="Arial" w:cs="Arial"/>
          <w:sz w:val="24"/>
          <w:szCs w:val="24"/>
        </w:rPr>
        <w:t xml:space="preserve">) </w:t>
      </w:r>
      <w:r w:rsidR="00F17639" w:rsidRPr="00E643D3">
        <w:rPr>
          <w:rFonts w:ascii="Arial" w:hAnsi="Arial" w:cs="Arial"/>
          <w:sz w:val="24"/>
          <w:szCs w:val="24"/>
        </w:rPr>
        <w:t>Child A reverted to poor behaviour to get what was wanted, no work was achieved and the mixed message was given that if poor behaviour was displayed, it would be rewarded. The interviews with both the LSA (</w:t>
      </w:r>
      <w:r w:rsidR="0010447A" w:rsidRPr="00E643D3">
        <w:rPr>
          <w:rFonts w:ascii="Arial" w:hAnsi="Arial" w:cs="Arial"/>
          <w:sz w:val="24"/>
          <w:szCs w:val="24"/>
        </w:rPr>
        <w:t>see Appendix 8</w:t>
      </w:r>
      <w:r w:rsidR="00F17639" w:rsidRPr="00E643D3">
        <w:rPr>
          <w:rFonts w:ascii="Arial" w:hAnsi="Arial" w:cs="Arial"/>
          <w:sz w:val="24"/>
          <w:szCs w:val="24"/>
        </w:rPr>
        <w:t>) and the class teacher (</w:t>
      </w:r>
      <w:r w:rsidR="0010447A" w:rsidRPr="00E643D3">
        <w:rPr>
          <w:rFonts w:ascii="Arial" w:hAnsi="Arial" w:cs="Arial"/>
          <w:sz w:val="24"/>
          <w:szCs w:val="24"/>
        </w:rPr>
        <w:t xml:space="preserve">see Appendix 9) </w:t>
      </w:r>
      <w:r w:rsidR="00F17639" w:rsidRPr="00E643D3">
        <w:rPr>
          <w:rFonts w:ascii="Arial" w:hAnsi="Arial" w:cs="Arial"/>
          <w:sz w:val="24"/>
          <w:szCs w:val="24"/>
        </w:rPr>
        <w:t xml:space="preserve">show a lack of understanding for how the interventions can have a positive effect on both work and therefore progress and also behaviour. I feel the class teacher was not </w:t>
      </w:r>
      <w:r w:rsidR="007B3FD5">
        <w:rPr>
          <w:rFonts w:ascii="Arial" w:hAnsi="Arial" w:cs="Arial"/>
          <w:sz w:val="24"/>
          <w:szCs w:val="24"/>
        </w:rPr>
        <w:t xml:space="preserve">fully </w:t>
      </w:r>
      <w:r w:rsidR="00F17639" w:rsidRPr="00E643D3">
        <w:rPr>
          <w:rFonts w:ascii="Arial" w:hAnsi="Arial" w:cs="Arial"/>
          <w:sz w:val="24"/>
          <w:szCs w:val="24"/>
        </w:rPr>
        <w:t xml:space="preserve">inclusive as and should not be encouraging the frequent work outside the classroom. Child A may sometimes benefit from a quieter environment but </w:t>
      </w:r>
      <w:r w:rsidR="00724754" w:rsidRPr="00E643D3">
        <w:rPr>
          <w:rFonts w:ascii="Arial" w:hAnsi="Arial" w:cs="Arial"/>
          <w:sz w:val="24"/>
          <w:szCs w:val="24"/>
        </w:rPr>
        <w:t xml:space="preserve">this </w:t>
      </w:r>
      <w:r w:rsidR="00F17639" w:rsidRPr="00E643D3">
        <w:rPr>
          <w:rFonts w:ascii="Arial" w:hAnsi="Arial" w:cs="Arial"/>
          <w:sz w:val="24"/>
          <w:szCs w:val="24"/>
        </w:rPr>
        <w:t>should be used discretionally. The class teacher also seemed reluctant to differentiate between child A and the other children in the class</w:t>
      </w:r>
      <w:r w:rsidR="00EB60B8" w:rsidRPr="00E643D3">
        <w:rPr>
          <w:rFonts w:ascii="Arial" w:hAnsi="Arial" w:cs="Arial"/>
          <w:sz w:val="24"/>
          <w:szCs w:val="24"/>
        </w:rPr>
        <w:t>, this is not inclusive and not equitable.</w:t>
      </w:r>
      <w:r w:rsidR="00CD6ECC" w:rsidRPr="00E643D3">
        <w:rPr>
          <w:rFonts w:ascii="Arial" w:hAnsi="Arial" w:cs="Arial"/>
          <w:sz w:val="24"/>
          <w:szCs w:val="24"/>
        </w:rPr>
        <w:t xml:space="preserve"> The Government recognises that the methods used to support children with ASD can also benefit other children in the classroom. (WAG, 2015)</w:t>
      </w:r>
      <w:r w:rsidR="00EB60B8" w:rsidRPr="00E643D3">
        <w:rPr>
          <w:rFonts w:ascii="Arial" w:hAnsi="Arial" w:cs="Arial"/>
          <w:sz w:val="24"/>
          <w:szCs w:val="24"/>
        </w:rPr>
        <w:t xml:space="preserve"> The LSA lacked confidence to use the interventions effectively</w:t>
      </w:r>
      <w:r w:rsidR="00CD6ECC" w:rsidRPr="00E643D3">
        <w:rPr>
          <w:rFonts w:ascii="Arial" w:hAnsi="Arial" w:cs="Arial"/>
          <w:sz w:val="24"/>
          <w:szCs w:val="24"/>
        </w:rPr>
        <w:t xml:space="preserve"> due to </w:t>
      </w:r>
      <w:r w:rsidR="00EB60B8" w:rsidRPr="00E643D3">
        <w:rPr>
          <w:rFonts w:ascii="Arial" w:hAnsi="Arial" w:cs="Arial"/>
          <w:sz w:val="24"/>
          <w:szCs w:val="24"/>
        </w:rPr>
        <w:t>poor training and lack of experience. The Outreach Support could have spent more time explaining how the interventions work and how to use them.</w:t>
      </w:r>
      <w:r w:rsidR="008A79CB" w:rsidRPr="00E643D3">
        <w:rPr>
          <w:rFonts w:ascii="Arial" w:hAnsi="Arial" w:cs="Arial"/>
          <w:sz w:val="24"/>
          <w:szCs w:val="24"/>
        </w:rPr>
        <w:t xml:space="preserve"> The DfES (2002, cited by Frederickson &amp; Cline, 2009, p.282) recommends that ‘the development and knowledge and understanding of Autism is an essential training requirement for all staff, not just teachers.’</w:t>
      </w:r>
      <w:r w:rsidR="00724754" w:rsidRPr="00E643D3">
        <w:rPr>
          <w:rFonts w:ascii="Arial" w:hAnsi="Arial" w:cs="Arial"/>
          <w:sz w:val="24"/>
          <w:szCs w:val="24"/>
        </w:rPr>
        <w:t xml:space="preserve"> I also feel the teacher was not supportive to either myself or the other LSA and seemed to have the view that as we were employed as 1:1</w:t>
      </w:r>
      <w:r w:rsidR="00561E80">
        <w:rPr>
          <w:rFonts w:ascii="Arial" w:hAnsi="Arial" w:cs="Arial"/>
          <w:sz w:val="24"/>
          <w:szCs w:val="24"/>
        </w:rPr>
        <w:t>’s</w:t>
      </w:r>
      <w:r w:rsidR="00724754" w:rsidRPr="00E643D3">
        <w:rPr>
          <w:rFonts w:ascii="Arial" w:hAnsi="Arial" w:cs="Arial"/>
          <w:sz w:val="24"/>
          <w:szCs w:val="24"/>
        </w:rPr>
        <w:t xml:space="preserve">, Child A was our responsibility 100% of the time. I think that this is a reflection of </w:t>
      </w:r>
      <w:r w:rsidR="00A94059" w:rsidRPr="00E643D3">
        <w:rPr>
          <w:rFonts w:ascii="Arial" w:hAnsi="Arial" w:cs="Arial"/>
          <w:sz w:val="24"/>
          <w:szCs w:val="24"/>
        </w:rPr>
        <w:t xml:space="preserve">poor </w:t>
      </w:r>
      <w:r w:rsidR="00724754" w:rsidRPr="00E643D3">
        <w:rPr>
          <w:rFonts w:ascii="Arial" w:hAnsi="Arial" w:cs="Arial"/>
          <w:sz w:val="24"/>
          <w:szCs w:val="24"/>
        </w:rPr>
        <w:t>inclusion as a whole</w:t>
      </w:r>
      <w:r w:rsidR="00CD6ECC" w:rsidRPr="00E643D3">
        <w:rPr>
          <w:rFonts w:ascii="Arial" w:hAnsi="Arial" w:cs="Arial"/>
          <w:sz w:val="24"/>
          <w:szCs w:val="24"/>
        </w:rPr>
        <w:t>,</w:t>
      </w:r>
      <w:r w:rsidR="00724754" w:rsidRPr="00E643D3">
        <w:rPr>
          <w:rFonts w:ascii="Arial" w:hAnsi="Arial" w:cs="Arial"/>
          <w:sz w:val="24"/>
          <w:szCs w:val="24"/>
        </w:rPr>
        <w:t xml:space="preserve"> in the setting</w:t>
      </w:r>
      <w:r w:rsidR="00422C19" w:rsidRPr="00E643D3">
        <w:rPr>
          <w:rFonts w:ascii="Arial" w:hAnsi="Arial" w:cs="Arial"/>
          <w:sz w:val="24"/>
          <w:szCs w:val="24"/>
        </w:rPr>
        <w:t>, even though the DfES (2002, as cited by Frederickson and Cline, 2009, p. 291) argues that a whole-school approach is the most effective way of meeting the needs of children with Autism.</w:t>
      </w:r>
    </w:p>
    <w:p w14:paraId="5C9A01D0" w14:textId="159D7FCA" w:rsidR="001A1A56" w:rsidRPr="004A0B9A" w:rsidRDefault="001A1A56" w:rsidP="00DD19FA">
      <w:pPr>
        <w:spacing w:line="360" w:lineRule="auto"/>
        <w:jc w:val="both"/>
        <w:rPr>
          <w:rFonts w:ascii="Arial" w:hAnsi="Arial" w:cs="Arial"/>
          <w:b/>
          <w:sz w:val="24"/>
          <w:szCs w:val="24"/>
          <w:u w:val="single"/>
        </w:rPr>
      </w:pPr>
      <w:r w:rsidRPr="004A0B9A">
        <w:rPr>
          <w:rFonts w:ascii="Arial" w:hAnsi="Arial" w:cs="Arial"/>
          <w:b/>
          <w:sz w:val="24"/>
          <w:szCs w:val="24"/>
          <w:u w:val="single"/>
        </w:rPr>
        <w:t>C</w:t>
      </w:r>
      <w:r w:rsidR="00AB7A6B" w:rsidRPr="004A0B9A">
        <w:rPr>
          <w:rFonts w:ascii="Arial" w:hAnsi="Arial" w:cs="Arial"/>
          <w:b/>
          <w:sz w:val="24"/>
          <w:szCs w:val="24"/>
          <w:u w:val="single"/>
        </w:rPr>
        <w:t>onclusion:</w:t>
      </w:r>
    </w:p>
    <w:p w14:paraId="78056029" w14:textId="5EB33E3E" w:rsidR="00F976C3" w:rsidRPr="00E643D3" w:rsidRDefault="00635092" w:rsidP="00DD19FA">
      <w:pPr>
        <w:spacing w:line="360" w:lineRule="auto"/>
        <w:jc w:val="both"/>
        <w:rPr>
          <w:rFonts w:ascii="Arial" w:hAnsi="Arial" w:cs="Arial"/>
          <w:sz w:val="24"/>
          <w:szCs w:val="24"/>
        </w:rPr>
      </w:pPr>
      <w:r w:rsidRPr="00E643D3">
        <w:rPr>
          <w:rFonts w:ascii="Arial" w:hAnsi="Arial" w:cs="Arial"/>
          <w:sz w:val="24"/>
          <w:szCs w:val="24"/>
        </w:rPr>
        <w:t xml:space="preserve">In conclusion I think that this short case-study has proved that the interventions used in special schools can be successfully used in a mainstream class. When the interventions do not work it is not because the learner but the fault of the staff and </w:t>
      </w:r>
      <w:r w:rsidRPr="00E643D3">
        <w:rPr>
          <w:rFonts w:ascii="Arial" w:hAnsi="Arial" w:cs="Arial"/>
          <w:sz w:val="24"/>
          <w:szCs w:val="24"/>
        </w:rPr>
        <w:lastRenderedPageBreak/>
        <w:t xml:space="preserve">setting. </w:t>
      </w:r>
      <w:r w:rsidR="00C83F4D" w:rsidRPr="00E643D3">
        <w:rPr>
          <w:rFonts w:ascii="Arial" w:hAnsi="Arial" w:cs="Arial"/>
          <w:sz w:val="24"/>
          <w:szCs w:val="24"/>
        </w:rPr>
        <w:t>Evidence from the Welsh</w:t>
      </w:r>
      <w:r w:rsidRPr="00E643D3">
        <w:rPr>
          <w:rFonts w:ascii="Arial" w:hAnsi="Arial" w:cs="Arial"/>
          <w:sz w:val="24"/>
          <w:szCs w:val="24"/>
        </w:rPr>
        <w:t xml:space="preserve"> Government</w:t>
      </w:r>
      <w:r w:rsidR="00C83F4D" w:rsidRPr="00E643D3">
        <w:rPr>
          <w:rFonts w:ascii="Arial" w:hAnsi="Arial" w:cs="Arial"/>
          <w:sz w:val="24"/>
          <w:szCs w:val="24"/>
        </w:rPr>
        <w:t xml:space="preserve"> (WAG, 2018d) suggests the provision of training to implementers is important in increasing the effectiveness of an intervention. It is clear in this case-study</w:t>
      </w:r>
      <w:r w:rsidR="001C2FD1" w:rsidRPr="00E643D3">
        <w:rPr>
          <w:rFonts w:ascii="Arial" w:hAnsi="Arial" w:cs="Arial"/>
          <w:sz w:val="24"/>
          <w:szCs w:val="24"/>
        </w:rPr>
        <w:t>,</w:t>
      </w:r>
      <w:r w:rsidR="00C83F4D" w:rsidRPr="00E643D3">
        <w:rPr>
          <w:rFonts w:ascii="Arial" w:hAnsi="Arial" w:cs="Arial"/>
          <w:sz w:val="24"/>
          <w:szCs w:val="24"/>
        </w:rPr>
        <w:t xml:space="preserve"> that with correct staff training</w:t>
      </w:r>
      <w:r w:rsidR="001C2FD1" w:rsidRPr="00E643D3">
        <w:rPr>
          <w:rFonts w:ascii="Arial" w:hAnsi="Arial" w:cs="Arial"/>
          <w:sz w:val="24"/>
          <w:szCs w:val="24"/>
        </w:rPr>
        <w:t>,</w:t>
      </w:r>
      <w:r w:rsidR="00C83F4D" w:rsidRPr="00E643D3">
        <w:rPr>
          <w:rFonts w:ascii="Arial" w:hAnsi="Arial" w:cs="Arial"/>
          <w:sz w:val="24"/>
          <w:szCs w:val="24"/>
        </w:rPr>
        <w:t xml:space="preserve"> the interventions would have been more effective. The Government also states that ‘</w:t>
      </w:r>
      <w:r w:rsidR="006922C2" w:rsidRPr="00E643D3">
        <w:rPr>
          <w:rFonts w:ascii="Arial" w:hAnsi="Arial" w:cs="Arial"/>
          <w:sz w:val="24"/>
          <w:szCs w:val="24"/>
        </w:rPr>
        <w:t>a</w:t>
      </w:r>
      <w:r w:rsidR="006922C2">
        <w:rPr>
          <w:rFonts w:ascii="Arial" w:hAnsi="Arial" w:cs="Arial"/>
          <w:sz w:val="24"/>
          <w:szCs w:val="24"/>
        </w:rPr>
        <w:t xml:space="preserve">n </w:t>
      </w:r>
      <w:r w:rsidR="006922C2" w:rsidRPr="00E643D3">
        <w:rPr>
          <w:rFonts w:ascii="Arial" w:hAnsi="Arial" w:cs="Arial"/>
          <w:sz w:val="24"/>
          <w:szCs w:val="24"/>
        </w:rPr>
        <w:t>intervention</w:t>
      </w:r>
      <w:r w:rsidR="00504C04" w:rsidRPr="00E643D3">
        <w:rPr>
          <w:rFonts w:ascii="Arial" w:hAnsi="Arial" w:cs="Arial"/>
          <w:sz w:val="24"/>
          <w:szCs w:val="24"/>
        </w:rPr>
        <w:t xml:space="preserve"> programme for children with ASD result</w:t>
      </w:r>
      <w:r w:rsidR="006922C2">
        <w:rPr>
          <w:rFonts w:ascii="Arial" w:hAnsi="Arial" w:cs="Arial"/>
          <w:sz w:val="24"/>
          <w:szCs w:val="24"/>
        </w:rPr>
        <w:t>ed</w:t>
      </w:r>
      <w:r w:rsidR="00504C04" w:rsidRPr="00E643D3">
        <w:rPr>
          <w:rFonts w:ascii="Arial" w:hAnsi="Arial" w:cs="Arial"/>
          <w:sz w:val="24"/>
          <w:szCs w:val="24"/>
        </w:rPr>
        <w:t xml:space="preserve"> in post</w:t>
      </w:r>
      <w:r w:rsidR="006922C2">
        <w:rPr>
          <w:rFonts w:ascii="Arial" w:hAnsi="Arial" w:cs="Arial"/>
          <w:sz w:val="24"/>
          <w:szCs w:val="24"/>
        </w:rPr>
        <w:t>-</w:t>
      </w:r>
      <w:r w:rsidR="00504C04" w:rsidRPr="00E643D3">
        <w:rPr>
          <w:rFonts w:ascii="Arial" w:hAnsi="Arial" w:cs="Arial"/>
          <w:sz w:val="24"/>
          <w:szCs w:val="24"/>
        </w:rPr>
        <w:t>intervention higher mean standard scores</w:t>
      </w:r>
      <w:r w:rsidR="006922C2">
        <w:rPr>
          <w:rFonts w:ascii="Arial" w:hAnsi="Arial" w:cs="Arial"/>
          <w:sz w:val="24"/>
          <w:szCs w:val="24"/>
        </w:rPr>
        <w:t>,</w:t>
      </w:r>
      <w:r w:rsidR="00504C04" w:rsidRPr="00E643D3">
        <w:rPr>
          <w:rFonts w:ascii="Arial" w:hAnsi="Arial" w:cs="Arial"/>
          <w:sz w:val="24"/>
          <w:szCs w:val="24"/>
        </w:rPr>
        <w:t xml:space="preserve"> across all skill </w:t>
      </w:r>
      <w:r w:rsidR="00C83F4D" w:rsidRPr="00E643D3">
        <w:rPr>
          <w:rFonts w:ascii="Arial" w:hAnsi="Arial" w:cs="Arial"/>
          <w:sz w:val="24"/>
          <w:szCs w:val="24"/>
        </w:rPr>
        <w:t>domains.’</w:t>
      </w:r>
      <w:r w:rsidR="00504C04" w:rsidRPr="00E643D3">
        <w:rPr>
          <w:rFonts w:ascii="Arial" w:hAnsi="Arial" w:cs="Arial"/>
          <w:sz w:val="24"/>
          <w:szCs w:val="24"/>
        </w:rPr>
        <w:t xml:space="preserve"> (WAG, 2018d)</w:t>
      </w:r>
      <w:r w:rsidR="00C83F4D" w:rsidRPr="00E643D3">
        <w:rPr>
          <w:rFonts w:ascii="Arial" w:hAnsi="Arial" w:cs="Arial"/>
          <w:sz w:val="24"/>
          <w:szCs w:val="24"/>
        </w:rPr>
        <w:t xml:space="preserve"> Better results will have a positive effect on the learner, their families and the school. </w:t>
      </w:r>
      <w:r w:rsidR="00545A4C" w:rsidRPr="00E643D3">
        <w:rPr>
          <w:rFonts w:ascii="Arial" w:hAnsi="Arial" w:cs="Arial"/>
          <w:sz w:val="24"/>
          <w:szCs w:val="24"/>
        </w:rPr>
        <w:t>The interventions had such a positive effect on Child A in such a short amount of time that I believe in the long term, with better staff training and improved inclusion, huge progress can be made.</w:t>
      </w:r>
      <w:r w:rsidR="009A7926" w:rsidRPr="00E643D3">
        <w:rPr>
          <w:rFonts w:ascii="Arial" w:hAnsi="Arial" w:cs="Arial"/>
          <w:sz w:val="24"/>
          <w:szCs w:val="24"/>
        </w:rPr>
        <w:t xml:space="preserve"> The introduction of the new Additional Learning Needs Act will hopefully strengthen inclusion in schools as it states ‘</w:t>
      </w:r>
      <w:r w:rsidR="006922C2">
        <w:rPr>
          <w:rFonts w:ascii="Arial" w:hAnsi="Arial" w:cs="Arial"/>
          <w:sz w:val="24"/>
          <w:szCs w:val="24"/>
        </w:rPr>
        <w:t>a need</w:t>
      </w:r>
      <w:r w:rsidR="00F976C3" w:rsidRPr="00E643D3">
        <w:rPr>
          <w:rFonts w:ascii="Arial" w:hAnsi="Arial" w:cs="Arial"/>
          <w:sz w:val="24"/>
          <w:szCs w:val="24"/>
        </w:rPr>
        <w:t xml:space="preserve"> to facilitate those involved in the ALN system to better understand the evidence of good practice, what can be expected from interventions, the interventions most likely to be effective, and the role of professionals.</w:t>
      </w:r>
      <w:r w:rsidR="009A7926" w:rsidRPr="00E643D3">
        <w:rPr>
          <w:rFonts w:ascii="Arial" w:hAnsi="Arial" w:cs="Arial"/>
          <w:sz w:val="24"/>
          <w:szCs w:val="24"/>
        </w:rPr>
        <w:t>’</w:t>
      </w:r>
      <w:r w:rsidR="00F976C3" w:rsidRPr="00E643D3">
        <w:rPr>
          <w:rFonts w:ascii="Arial" w:hAnsi="Arial" w:cs="Arial"/>
          <w:sz w:val="24"/>
          <w:szCs w:val="24"/>
        </w:rPr>
        <w:t xml:space="preserve"> (WAG, 2018d)</w:t>
      </w:r>
      <w:r w:rsidR="00BC1445" w:rsidRPr="00E643D3">
        <w:rPr>
          <w:rFonts w:ascii="Arial" w:hAnsi="Arial" w:cs="Arial"/>
          <w:sz w:val="24"/>
          <w:szCs w:val="24"/>
        </w:rPr>
        <w:t xml:space="preserve"> Further research would be needed with a larger range of children and staff</w:t>
      </w:r>
      <w:r w:rsidR="006922C2">
        <w:rPr>
          <w:rFonts w:ascii="Arial" w:hAnsi="Arial" w:cs="Arial"/>
          <w:sz w:val="24"/>
          <w:szCs w:val="24"/>
        </w:rPr>
        <w:t xml:space="preserve"> and different settings</w:t>
      </w:r>
      <w:r w:rsidR="00BC1445" w:rsidRPr="00E643D3">
        <w:rPr>
          <w:rFonts w:ascii="Arial" w:hAnsi="Arial" w:cs="Arial"/>
          <w:sz w:val="24"/>
          <w:szCs w:val="24"/>
        </w:rPr>
        <w:t xml:space="preserve">. It would be of interest to observe Child A again in a few months after </w:t>
      </w:r>
      <w:r w:rsidR="00D57B63" w:rsidRPr="00E643D3">
        <w:rPr>
          <w:rFonts w:ascii="Arial" w:hAnsi="Arial" w:cs="Arial"/>
          <w:sz w:val="24"/>
          <w:szCs w:val="24"/>
        </w:rPr>
        <w:t xml:space="preserve">extensive </w:t>
      </w:r>
      <w:r w:rsidR="00BC1445" w:rsidRPr="00E643D3">
        <w:rPr>
          <w:rFonts w:ascii="Arial" w:hAnsi="Arial" w:cs="Arial"/>
          <w:sz w:val="24"/>
          <w:szCs w:val="24"/>
        </w:rPr>
        <w:t>staff train</w:t>
      </w:r>
      <w:r w:rsidR="00D57B63" w:rsidRPr="00E643D3">
        <w:rPr>
          <w:rFonts w:ascii="Arial" w:hAnsi="Arial" w:cs="Arial"/>
          <w:sz w:val="24"/>
          <w:szCs w:val="24"/>
        </w:rPr>
        <w:t>in</w:t>
      </w:r>
      <w:r w:rsidR="00BC1445" w:rsidRPr="00E643D3">
        <w:rPr>
          <w:rFonts w:ascii="Arial" w:hAnsi="Arial" w:cs="Arial"/>
          <w:sz w:val="24"/>
          <w:szCs w:val="24"/>
        </w:rPr>
        <w:t xml:space="preserve">g to </w:t>
      </w:r>
      <w:r w:rsidR="00D57B63" w:rsidRPr="00E643D3">
        <w:rPr>
          <w:rFonts w:ascii="Arial" w:hAnsi="Arial" w:cs="Arial"/>
          <w:sz w:val="24"/>
          <w:szCs w:val="24"/>
        </w:rPr>
        <w:t>see if my predictions are correct.</w:t>
      </w:r>
    </w:p>
    <w:p w14:paraId="40D2AC45" w14:textId="77777777" w:rsidR="00F0013F" w:rsidRPr="00E643D3" w:rsidRDefault="00F0013F" w:rsidP="00DD19FA">
      <w:pPr>
        <w:spacing w:line="360" w:lineRule="auto"/>
        <w:jc w:val="both"/>
        <w:rPr>
          <w:rFonts w:ascii="Arial" w:hAnsi="Arial" w:cs="Arial"/>
          <w:sz w:val="24"/>
          <w:szCs w:val="24"/>
        </w:rPr>
      </w:pPr>
    </w:p>
    <w:p w14:paraId="59A9CD4C" w14:textId="03E9CF7B" w:rsidR="003A78BB" w:rsidRPr="00E643D3" w:rsidRDefault="003A78BB" w:rsidP="00DD19FA">
      <w:pPr>
        <w:spacing w:line="360" w:lineRule="auto"/>
        <w:rPr>
          <w:rFonts w:ascii="Arial" w:hAnsi="Arial" w:cs="Arial"/>
          <w:sz w:val="24"/>
          <w:szCs w:val="24"/>
        </w:rPr>
      </w:pPr>
      <w:r w:rsidRPr="00E643D3">
        <w:rPr>
          <w:rFonts w:ascii="Arial" w:hAnsi="Arial" w:cs="Arial"/>
          <w:sz w:val="24"/>
          <w:szCs w:val="24"/>
        </w:rPr>
        <w:br w:type="page"/>
      </w:r>
    </w:p>
    <w:p w14:paraId="40C90B88" w14:textId="77777777" w:rsidR="003A78BB" w:rsidRPr="00E97B2D" w:rsidRDefault="003A78BB" w:rsidP="00DD19FA">
      <w:pPr>
        <w:spacing w:line="360" w:lineRule="auto"/>
        <w:rPr>
          <w:rFonts w:ascii="Arial" w:hAnsi="Arial" w:cs="Arial"/>
          <w:b/>
          <w:bCs/>
          <w:sz w:val="24"/>
          <w:szCs w:val="24"/>
          <w:u w:val="single"/>
        </w:rPr>
      </w:pPr>
      <w:r w:rsidRPr="00E97B2D">
        <w:rPr>
          <w:rFonts w:ascii="Arial" w:hAnsi="Arial" w:cs="Arial"/>
          <w:b/>
          <w:bCs/>
          <w:sz w:val="24"/>
          <w:szCs w:val="24"/>
          <w:u w:val="single"/>
        </w:rPr>
        <w:lastRenderedPageBreak/>
        <w:t>References</w:t>
      </w:r>
    </w:p>
    <w:p w14:paraId="7BCC3BE4" w14:textId="203C204C" w:rsidR="003A78BB" w:rsidRDefault="003A78BB" w:rsidP="00DD19FA">
      <w:pPr>
        <w:spacing w:line="360" w:lineRule="auto"/>
        <w:rPr>
          <w:rFonts w:ascii="Arial" w:hAnsi="Arial" w:cs="Arial"/>
          <w:bCs/>
          <w:sz w:val="24"/>
          <w:szCs w:val="24"/>
        </w:rPr>
      </w:pPr>
      <w:r w:rsidRPr="00E643D3">
        <w:rPr>
          <w:rFonts w:ascii="Arial" w:hAnsi="Arial" w:cs="Arial"/>
          <w:bCs/>
          <w:sz w:val="24"/>
          <w:szCs w:val="24"/>
        </w:rPr>
        <w:t xml:space="preserve">Anderson, J., Boyle, C., &amp; Deppeler, J. (2017) </w:t>
      </w:r>
      <w:r w:rsidRPr="00E643D3">
        <w:rPr>
          <w:rFonts w:ascii="Arial" w:hAnsi="Arial" w:cs="Arial"/>
          <w:bCs/>
          <w:i/>
          <w:sz w:val="24"/>
          <w:szCs w:val="24"/>
        </w:rPr>
        <w:t>The Ecology of Inclusive Education: Reconceptualising Bronfenbrenner</w:t>
      </w:r>
      <w:r w:rsidRPr="00E643D3">
        <w:rPr>
          <w:rFonts w:ascii="Arial" w:hAnsi="Arial" w:cs="Arial"/>
          <w:bCs/>
          <w:sz w:val="24"/>
          <w:szCs w:val="24"/>
        </w:rPr>
        <w:t xml:space="preserve">. Available at: </w:t>
      </w:r>
      <w:hyperlink r:id="rId7" w:history="1">
        <w:r w:rsidRPr="00E643D3">
          <w:rPr>
            <w:rStyle w:val="Hyperlink"/>
            <w:rFonts w:ascii="Arial" w:hAnsi="Arial" w:cs="Arial"/>
            <w:bCs/>
            <w:sz w:val="24"/>
            <w:szCs w:val="24"/>
            <w:u w:val="none"/>
          </w:rPr>
          <w:t>https://www.researchgate.net/publication/315701784_The_Ecology_of_Inclusive_Education_Reconceptualising_Bronfenbrenner</w:t>
        </w:r>
      </w:hyperlink>
      <w:r w:rsidRPr="00E643D3">
        <w:rPr>
          <w:rFonts w:ascii="Arial" w:hAnsi="Arial" w:cs="Arial"/>
          <w:bCs/>
          <w:sz w:val="24"/>
          <w:szCs w:val="24"/>
        </w:rPr>
        <w:t xml:space="preserve"> (Accessed: 14 February 2019</w:t>
      </w:r>
      <w:r w:rsidR="00AE68F6">
        <w:rPr>
          <w:rFonts w:ascii="Arial" w:hAnsi="Arial" w:cs="Arial"/>
          <w:bCs/>
          <w:sz w:val="24"/>
          <w:szCs w:val="24"/>
        </w:rPr>
        <w:t>).</w:t>
      </w:r>
    </w:p>
    <w:p w14:paraId="3DAFC685" w14:textId="01ECBC70" w:rsidR="00AE68F6" w:rsidRPr="00E643D3" w:rsidRDefault="00AE68F6" w:rsidP="00DD19FA">
      <w:pPr>
        <w:spacing w:line="360" w:lineRule="auto"/>
        <w:rPr>
          <w:rFonts w:ascii="Arial" w:hAnsi="Arial" w:cs="Arial"/>
          <w:bCs/>
          <w:sz w:val="24"/>
          <w:szCs w:val="24"/>
        </w:rPr>
      </w:pPr>
      <w:r>
        <w:rPr>
          <w:rFonts w:ascii="Arial" w:hAnsi="Arial" w:cs="Arial"/>
          <w:bCs/>
          <w:sz w:val="24"/>
          <w:szCs w:val="24"/>
        </w:rPr>
        <w:t xml:space="preserve">De </w:t>
      </w:r>
      <w:proofErr w:type="spellStart"/>
      <w:r>
        <w:rPr>
          <w:rFonts w:ascii="Arial" w:hAnsi="Arial" w:cs="Arial"/>
          <w:bCs/>
          <w:sz w:val="24"/>
          <w:szCs w:val="24"/>
        </w:rPr>
        <w:t>Beco</w:t>
      </w:r>
      <w:proofErr w:type="spellEnd"/>
      <w:r>
        <w:rPr>
          <w:rFonts w:ascii="Arial" w:hAnsi="Arial" w:cs="Arial"/>
          <w:bCs/>
          <w:sz w:val="24"/>
          <w:szCs w:val="24"/>
        </w:rPr>
        <w:t xml:space="preserve">, G. (2009) </w:t>
      </w:r>
      <w:r w:rsidRPr="00AE68F6">
        <w:rPr>
          <w:rFonts w:ascii="Arial" w:hAnsi="Arial" w:cs="Arial"/>
          <w:bCs/>
          <w:i/>
          <w:sz w:val="24"/>
          <w:szCs w:val="24"/>
        </w:rPr>
        <w:t>Right to Education Indicator based on the 4 A framework Concept Paper</w:t>
      </w:r>
      <w:r w:rsidRPr="00AE68F6">
        <w:rPr>
          <w:rFonts w:ascii="Arial" w:hAnsi="Arial" w:cs="Arial"/>
          <w:bCs/>
          <w:i/>
          <w:sz w:val="24"/>
          <w:szCs w:val="24"/>
        </w:rPr>
        <w:t xml:space="preserve">: </w:t>
      </w:r>
      <w:r w:rsidRPr="00AE68F6">
        <w:rPr>
          <w:rFonts w:ascii="Arial" w:hAnsi="Arial" w:cs="Arial"/>
          <w:bCs/>
          <w:i/>
          <w:sz w:val="24"/>
          <w:szCs w:val="24"/>
        </w:rPr>
        <w:t>The Right to Education Project</w:t>
      </w:r>
      <w:r>
        <w:rPr>
          <w:rFonts w:ascii="Arial" w:hAnsi="Arial" w:cs="Arial"/>
          <w:bCs/>
          <w:sz w:val="24"/>
          <w:szCs w:val="24"/>
        </w:rPr>
        <w:t xml:space="preserve">. Available at: </w:t>
      </w:r>
      <w:hyperlink r:id="rId8" w:history="1">
        <w:r w:rsidRPr="00554A3D">
          <w:rPr>
            <w:rStyle w:val="Hyperlink"/>
            <w:rFonts w:ascii="Arial" w:hAnsi="Arial" w:cs="Arial"/>
            <w:bCs/>
            <w:sz w:val="24"/>
            <w:szCs w:val="24"/>
          </w:rPr>
          <w:t>https://www.right-to-education.org/sites/right-to-education.org/files/resource-attachments/RTE_RTE_indicators_Concept_Paper_De%20Beco_2010.pdf</w:t>
        </w:r>
      </w:hyperlink>
      <w:r>
        <w:rPr>
          <w:rFonts w:ascii="Arial" w:hAnsi="Arial" w:cs="Arial"/>
          <w:bCs/>
          <w:sz w:val="24"/>
          <w:szCs w:val="24"/>
        </w:rPr>
        <w:t xml:space="preserve"> (Accessed: 15 February 2019).</w:t>
      </w:r>
    </w:p>
    <w:p w14:paraId="652291B6" w14:textId="77777777" w:rsidR="003A78BB" w:rsidRPr="00E643D3" w:rsidRDefault="003A78BB" w:rsidP="00DD19FA">
      <w:pPr>
        <w:spacing w:line="360" w:lineRule="auto"/>
        <w:rPr>
          <w:rFonts w:ascii="Arial" w:hAnsi="Arial" w:cs="Arial"/>
          <w:sz w:val="24"/>
          <w:szCs w:val="24"/>
        </w:rPr>
      </w:pPr>
      <w:r w:rsidRPr="00E643D3">
        <w:rPr>
          <w:rFonts w:ascii="Arial" w:hAnsi="Arial" w:cs="Arial"/>
          <w:sz w:val="24"/>
          <w:szCs w:val="24"/>
        </w:rPr>
        <w:t xml:space="preserve">DES (2004) </w:t>
      </w:r>
      <w:r w:rsidRPr="00E643D3">
        <w:rPr>
          <w:rFonts w:ascii="Arial" w:hAnsi="Arial" w:cs="Arial"/>
          <w:i/>
          <w:sz w:val="24"/>
          <w:szCs w:val="24"/>
        </w:rPr>
        <w:t>Teaching Strategies and Approaches for Pupils with Special Educational Needs: A Scoping Study</w:t>
      </w:r>
      <w:r w:rsidRPr="00E643D3">
        <w:rPr>
          <w:rFonts w:ascii="Arial" w:hAnsi="Arial" w:cs="Arial"/>
          <w:sz w:val="24"/>
          <w:szCs w:val="24"/>
        </w:rPr>
        <w:t xml:space="preserve">: Faculty of Education, University of Cambridge. Available at: </w:t>
      </w:r>
      <w:hyperlink r:id="rId9" w:history="1">
        <w:r w:rsidRPr="00E643D3">
          <w:rPr>
            <w:rStyle w:val="Hyperlink"/>
            <w:rFonts w:ascii="Arial" w:hAnsi="Arial" w:cs="Arial"/>
            <w:sz w:val="24"/>
            <w:szCs w:val="24"/>
            <w:u w:val="none"/>
          </w:rPr>
          <w:t>https://dera.ioe.ac.uk/6059/1/RR516.pdf</w:t>
        </w:r>
      </w:hyperlink>
      <w:r w:rsidRPr="00E643D3">
        <w:rPr>
          <w:rFonts w:ascii="Arial" w:hAnsi="Arial" w:cs="Arial"/>
          <w:sz w:val="24"/>
          <w:szCs w:val="24"/>
        </w:rPr>
        <w:t xml:space="preserve"> (Accessed: 13 February 2019).</w:t>
      </w:r>
    </w:p>
    <w:p w14:paraId="7A3CE4EE" w14:textId="77777777" w:rsidR="003A78BB" w:rsidRPr="00E643D3" w:rsidRDefault="003A78BB" w:rsidP="00DD19FA">
      <w:pPr>
        <w:spacing w:line="360" w:lineRule="auto"/>
        <w:rPr>
          <w:rFonts w:ascii="Arial" w:hAnsi="Arial" w:cs="Arial"/>
          <w:sz w:val="24"/>
          <w:szCs w:val="24"/>
        </w:rPr>
      </w:pPr>
      <w:r w:rsidRPr="00E643D3">
        <w:rPr>
          <w:rFonts w:ascii="Arial" w:hAnsi="Arial" w:cs="Arial"/>
          <w:sz w:val="24"/>
          <w:szCs w:val="24"/>
        </w:rPr>
        <w:t xml:space="preserve">DfE (2017) </w:t>
      </w:r>
      <w:r w:rsidRPr="00E643D3">
        <w:rPr>
          <w:rFonts w:ascii="Arial" w:hAnsi="Arial" w:cs="Arial"/>
          <w:i/>
          <w:sz w:val="24"/>
          <w:szCs w:val="24"/>
        </w:rPr>
        <w:t>SEN support: A rapid evidence assessment</w:t>
      </w:r>
      <w:r w:rsidRPr="00E643D3">
        <w:rPr>
          <w:rFonts w:ascii="Arial" w:hAnsi="Arial" w:cs="Arial"/>
          <w:sz w:val="24"/>
          <w:szCs w:val="24"/>
        </w:rPr>
        <w:t xml:space="preserve">. Available at: </w:t>
      </w:r>
      <w:hyperlink r:id="rId10" w:history="1">
        <w:r w:rsidRPr="00E643D3">
          <w:rPr>
            <w:rStyle w:val="Hyperlink"/>
            <w:rFonts w:ascii="Arial" w:hAnsi="Arial" w:cs="Arial"/>
            <w:sz w:val="24"/>
            <w:szCs w:val="24"/>
            <w:u w:val="none"/>
          </w:rPr>
          <w:t>https://assets.publishing.service.gov.uk/government/uploads/system/uploads/attachment_data/file/628630/DfE_SEN_Support_REA_Report.pdf</w:t>
        </w:r>
      </w:hyperlink>
      <w:r w:rsidRPr="00E643D3">
        <w:rPr>
          <w:rFonts w:ascii="Arial" w:hAnsi="Arial" w:cs="Arial"/>
          <w:sz w:val="24"/>
          <w:szCs w:val="24"/>
        </w:rPr>
        <w:t xml:space="preserve"> (Accessed: 13 February 2019).</w:t>
      </w:r>
    </w:p>
    <w:p w14:paraId="0D277B4B" w14:textId="72FB82A2" w:rsidR="003A78BB" w:rsidRDefault="003A78BB" w:rsidP="00DD19FA">
      <w:pPr>
        <w:spacing w:line="360" w:lineRule="auto"/>
        <w:rPr>
          <w:rFonts w:ascii="Arial" w:hAnsi="Arial" w:cs="Arial"/>
          <w:bCs/>
          <w:sz w:val="24"/>
          <w:szCs w:val="24"/>
        </w:rPr>
      </w:pPr>
      <w:r w:rsidRPr="00E643D3">
        <w:rPr>
          <w:rFonts w:ascii="Arial" w:hAnsi="Arial" w:cs="Arial"/>
          <w:bCs/>
          <w:sz w:val="24"/>
          <w:szCs w:val="24"/>
        </w:rPr>
        <w:t>Donaldson, G. (2018)</w:t>
      </w:r>
      <w:r w:rsidRPr="00E643D3">
        <w:rPr>
          <w:rFonts w:ascii="Arial" w:hAnsi="Arial" w:cs="Arial"/>
          <w:sz w:val="24"/>
          <w:szCs w:val="24"/>
        </w:rPr>
        <w:t xml:space="preserve"> </w:t>
      </w:r>
      <w:r w:rsidRPr="00E643D3">
        <w:rPr>
          <w:rFonts w:ascii="Arial" w:hAnsi="Arial" w:cs="Arial"/>
          <w:bCs/>
          <w:i/>
          <w:sz w:val="24"/>
          <w:szCs w:val="24"/>
        </w:rPr>
        <w:t>Successful Futures: Looking at the Curriculum and Assessment Arrangements in Wales</w:t>
      </w:r>
      <w:r w:rsidRPr="00E643D3">
        <w:rPr>
          <w:rFonts w:ascii="Arial" w:hAnsi="Arial" w:cs="Arial"/>
          <w:bCs/>
          <w:sz w:val="24"/>
          <w:szCs w:val="24"/>
        </w:rPr>
        <w:t xml:space="preserve">. Available at: </w:t>
      </w:r>
      <w:hyperlink r:id="rId11" w:history="1">
        <w:r w:rsidRPr="00E643D3">
          <w:rPr>
            <w:rStyle w:val="Hyperlink"/>
            <w:rFonts w:ascii="Arial" w:hAnsi="Arial" w:cs="Arial"/>
            <w:bCs/>
            <w:sz w:val="24"/>
            <w:szCs w:val="24"/>
            <w:u w:val="none"/>
          </w:rPr>
          <w:t>https://beta.gov.wales/sites/default/files/publications/2018-03/succesful-futures-a-summary-of-professor-graham-donaldsons-report.pdf</w:t>
        </w:r>
      </w:hyperlink>
      <w:r w:rsidRPr="00E643D3">
        <w:rPr>
          <w:rFonts w:ascii="Arial" w:hAnsi="Arial" w:cs="Arial"/>
          <w:bCs/>
          <w:sz w:val="24"/>
          <w:szCs w:val="24"/>
        </w:rPr>
        <w:t xml:space="preserve"> (Accessed: 2 February 2019).</w:t>
      </w:r>
    </w:p>
    <w:p w14:paraId="35CF81F4" w14:textId="37FBBB14" w:rsidR="00B84D3D" w:rsidRPr="00E643D3" w:rsidRDefault="00B84D3D" w:rsidP="00DD19FA">
      <w:pPr>
        <w:spacing w:line="360" w:lineRule="auto"/>
        <w:rPr>
          <w:rFonts w:ascii="Arial" w:hAnsi="Arial" w:cs="Arial"/>
          <w:bCs/>
          <w:sz w:val="24"/>
          <w:szCs w:val="24"/>
        </w:rPr>
      </w:pPr>
      <w:proofErr w:type="spellStart"/>
      <w:r>
        <w:rPr>
          <w:rFonts w:ascii="Arial" w:hAnsi="Arial" w:cs="Arial"/>
          <w:bCs/>
          <w:sz w:val="24"/>
          <w:szCs w:val="24"/>
        </w:rPr>
        <w:t>Draaisma</w:t>
      </w:r>
      <w:proofErr w:type="spellEnd"/>
      <w:r>
        <w:rPr>
          <w:rFonts w:ascii="Arial" w:hAnsi="Arial" w:cs="Arial"/>
          <w:bCs/>
          <w:sz w:val="24"/>
          <w:szCs w:val="24"/>
        </w:rPr>
        <w:t xml:space="preserve">, D. (2009) </w:t>
      </w:r>
      <w:r w:rsidRPr="00B84D3D">
        <w:rPr>
          <w:rFonts w:ascii="Arial" w:hAnsi="Arial" w:cs="Arial"/>
          <w:bCs/>
          <w:i/>
          <w:sz w:val="24"/>
          <w:szCs w:val="24"/>
        </w:rPr>
        <w:t>Stereotypes of Autism</w:t>
      </w:r>
      <w:r>
        <w:rPr>
          <w:rFonts w:ascii="Arial" w:hAnsi="Arial" w:cs="Arial"/>
          <w:bCs/>
          <w:sz w:val="24"/>
          <w:szCs w:val="24"/>
        </w:rPr>
        <w:t>. Royal Society Publishing: Philosophical Transactions B. Vol 364 (1522) pp. 1475-1480.</w:t>
      </w:r>
      <w:bookmarkStart w:id="2" w:name="_GoBack"/>
      <w:bookmarkEnd w:id="2"/>
    </w:p>
    <w:p w14:paraId="3EB1B766"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Farrell, M. (2003) </w:t>
      </w:r>
      <w:r w:rsidRPr="00E643D3">
        <w:rPr>
          <w:rFonts w:ascii="Arial" w:hAnsi="Arial" w:cs="Arial"/>
          <w:bCs/>
          <w:i/>
          <w:sz w:val="24"/>
          <w:szCs w:val="24"/>
        </w:rPr>
        <w:t>Understanding special educational needs: a guide for student teachers</w:t>
      </w:r>
      <w:r w:rsidRPr="00E643D3">
        <w:rPr>
          <w:rFonts w:ascii="Arial" w:hAnsi="Arial" w:cs="Arial"/>
          <w:bCs/>
          <w:sz w:val="24"/>
          <w:szCs w:val="24"/>
        </w:rPr>
        <w:t>. London: Routledge.</w:t>
      </w:r>
    </w:p>
    <w:p w14:paraId="42D5A503"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Frederickson, N. &amp; Cline, T. (2009</w:t>
      </w:r>
      <w:r w:rsidRPr="00E643D3">
        <w:rPr>
          <w:rFonts w:ascii="Arial" w:hAnsi="Arial" w:cs="Arial"/>
          <w:bCs/>
          <w:i/>
          <w:sz w:val="24"/>
          <w:szCs w:val="24"/>
        </w:rPr>
        <w:t xml:space="preserve">) </w:t>
      </w:r>
      <w:bookmarkStart w:id="3" w:name="_Hlk1667303"/>
      <w:r w:rsidRPr="00E643D3">
        <w:rPr>
          <w:rFonts w:ascii="Arial" w:hAnsi="Arial" w:cs="Arial"/>
          <w:bCs/>
          <w:i/>
          <w:sz w:val="24"/>
          <w:szCs w:val="24"/>
        </w:rPr>
        <w:t>Special Educational Needs, Inclusion and Diversity.</w:t>
      </w:r>
      <w:r w:rsidRPr="00E643D3">
        <w:rPr>
          <w:rFonts w:ascii="Arial" w:hAnsi="Arial" w:cs="Arial"/>
          <w:bCs/>
          <w:sz w:val="24"/>
          <w:szCs w:val="24"/>
        </w:rPr>
        <w:t xml:space="preserve"> (2</w:t>
      </w:r>
      <w:r w:rsidRPr="00E643D3">
        <w:rPr>
          <w:rFonts w:ascii="Arial" w:hAnsi="Arial" w:cs="Arial"/>
          <w:bCs/>
          <w:sz w:val="24"/>
          <w:szCs w:val="24"/>
          <w:vertAlign w:val="superscript"/>
        </w:rPr>
        <w:t>nd</w:t>
      </w:r>
      <w:r w:rsidRPr="00E643D3">
        <w:rPr>
          <w:rFonts w:ascii="Arial" w:hAnsi="Arial" w:cs="Arial"/>
          <w:bCs/>
          <w:sz w:val="24"/>
          <w:szCs w:val="24"/>
        </w:rPr>
        <w:t xml:space="preserve"> Edn.) Maidenhead: Open University Press.</w:t>
      </w:r>
    </w:p>
    <w:bookmarkEnd w:id="3"/>
    <w:p w14:paraId="19283F94"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Image – Bronfenbrenner, U. (1979) </w:t>
      </w:r>
      <w:r w:rsidRPr="00E643D3">
        <w:rPr>
          <w:rFonts w:ascii="Arial" w:hAnsi="Arial" w:cs="Arial"/>
          <w:bCs/>
          <w:i/>
          <w:sz w:val="24"/>
          <w:szCs w:val="24"/>
        </w:rPr>
        <w:t>The Ecological Systems Theory</w:t>
      </w:r>
      <w:r w:rsidRPr="00E643D3">
        <w:rPr>
          <w:rFonts w:ascii="Arial" w:hAnsi="Arial" w:cs="Arial"/>
          <w:bCs/>
          <w:sz w:val="24"/>
          <w:szCs w:val="24"/>
        </w:rPr>
        <w:t xml:space="preserve">. Available at: </w:t>
      </w:r>
      <w:hyperlink r:id="rId12" w:history="1">
        <w:r w:rsidRPr="00E643D3">
          <w:rPr>
            <w:rStyle w:val="Hyperlink"/>
            <w:rFonts w:ascii="Arial" w:hAnsi="Arial" w:cs="Arial"/>
            <w:bCs/>
            <w:sz w:val="24"/>
            <w:szCs w:val="24"/>
            <w:u w:val="none"/>
          </w:rPr>
          <w:t>https://ilearn.careerforce.org.nz/mod/book/view.php?id=1184&amp;chapterid=405</w:t>
        </w:r>
      </w:hyperlink>
      <w:r w:rsidRPr="00E643D3">
        <w:rPr>
          <w:rFonts w:ascii="Arial" w:hAnsi="Arial" w:cs="Arial"/>
          <w:bCs/>
          <w:sz w:val="24"/>
          <w:szCs w:val="24"/>
        </w:rPr>
        <w:t xml:space="preserve"> (Accessed 6 February 2019).</w:t>
      </w:r>
    </w:p>
    <w:p w14:paraId="381BE24A"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lastRenderedPageBreak/>
        <w:t xml:space="preserve">Image –Frederickson, N, &amp; Cline, T. (2009) </w:t>
      </w:r>
      <w:r w:rsidRPr="00E643D3">
        <w:rPr>
          <w:rFonts w:ascii="Arial" w:hAnsi="Arial" w:cs="Arial"/>
          <w:bCs/>
          <w:i/>
          <w:sz w:val="24"/>
          <w:szCs w:val="24"/>
        </w:rPr>
        <w:t>Framework used in Circle of Friends:</w:t>
      </w:r>
      <w:r w:rsidRPr="00E643D3">
        <w:rPr>
          <w:rFonts w:ascii="Arial" w:hAnsi="Arial" w:cs="Arial"/>
          <w:bCs/>
          <w:sz w:val="24"/>
          <w:szCs w:val="24"/>
        </w:rPr>
        <w:t xml:space="preserve"> </w:t>
      </w:r>
      <w:r w:rsidRPr="00E643D3">
        <w:rPr>
          <w:rFonts w:ascii="Arial" w:hAnsi="Arial" w:cs="Arial"/>
          <w:bCs/>
          <w:i/>
          <w:sz w:val="24"/>
          <w:szCs w:val="24"/>
        </w:rPr>
        <w:t>Special Educational Needs, Inclusion and Diversity.</w:t>
      </w:r>
      <w:r w:rsidRPr="00E643D3">
        <w:rPr>
          <w:rFonts w:ascii="Arial" w:hAnsi="Arial" w:cs="Arial"/>
          <w:bCs/>
          <w:sz w:val="24"/>
          <w:szCs w:val="24"/>
        </w:rPr>
        <w:t xml:space="preserve"> (2</w:t>
      </w:r>
      <w:r w:rsidRPr="00E643D3">
        <w:rPr>
          <w:rFonts w:ascii="Arial" w:hAnsi="Arial" w:cs="Arial"/>
          <w:bCs/>
          <w:sz w:val="24"/>
          <w:szCs w:val="24"/>
          <w:vertAlign w:val="superscript"/>
        </w:rPr>
        <w:t>nd</w:t>
      </w:r>
      <w:r w:rsidRPr="00E643D3">
        <w:rPr>
          <w:rFonts w:ascii="Arial" w:hAnsi="Arial" w:cs="Arial"/>
          <w:bCs/>
          <w:sz w:val="24"/>
          <w:szCs w:val="24"/>
        </w:rPr>
        <w:t xml:space="preserve"> Edn.) Maidenhead: Open University Press.</w:t>
      </w:r>
    </w:p>
    <w:p w14:paraId="20C4FC56"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Lemke, M. &amp; and Zhu, L (2018) </w:t>
      </w:r>
      <w:r w:rsidRPr="00E643D3">
        <w:rPr>
          <w:rFonts w:ascii="Arial" w:hAnsi="Arial" w:cs="Arial"/>
          <w:bCs/>
          <w:i/>
          <w:sz w:val="24"/>
          <w:szCs w:val="24"/>
        </w:rPr>
        <w:t>Successful futures? New economy business logics, child rights, and Welsh educational reform</w:t>
      </w:r>
      <w:r w:rsidRPr="00E643D3">
        <w:rPr>
          <w:rFonts w:ascii="Arial" w:hAnsi="Arial" w:cs="Arial"/>
          <w:bCs/>
          <w:sz w:val="24"/>
          <w:szCs w:val="24"/>
        </w:rPr>
        <w:t>. Policy Futures in Education. Vol. 16 (3) pp. 251–276.</w:t>
      </w:r>
    </w:p>
    <w:p w14:paraId="401145B6"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Mitra, S. (2006) </w:t>
      </w:r>
      <w:r w:rsidRPr="00E643D3">
        <w:rPr>
          <w:rFonts w:ascii="Arial" w:hAnsi="Arial" w:cs="Arial"/>
          <w:bCs/>
          <w:i/>
          <w:sz w:val="24"/>
          <w:szCs w:val="24"/>
        </w:rPr>
        <w:t>The Capability Approach and Disability.</w:t>
      </w:r>
      <w:r w:rsidRPr="00E643D3">
        <w:rPr>
          <w:rFonts w:ascii="Arial" w:hAnsi="Arial" w:cs="Arial"/>
          <w:bCs/>
          <w:sz w:val="24"/>
          <w:szCs w:val="24"/>
        </w:rPr>
        <w:t xml:space="preserve"> The Journal of disability policy studies. Vol 16 (4) pp. 236-247.</w:t>
      </w:r>
    </w:p>
    <w:p w14:paraId="71AC221E"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National Autistic Society (2018a) </w:t>
      </w:r>
      <w:r w:rsidRPr="00E643D3">
        <w:rPr>
          <w:rFonts w:ascii="Arial" w:hAnsi="Arial" w:cs="Arial"/>
          <w:bCs/>
          <w:i/>
          <w:sz w:val="24"/>
          <w:szCs w:val="24"/>
        </w:rPr>
        <w:t>Visual Supports.</w:t>
      </w:r>
      <w:r w:rsidRPr="00E643D3">
        <w:rPr>
          <w:rFonts w:ascii="Arial" w:hAnsi="Arial" w:cs="Arial"/>
          <w:bCs/>
          <w:sz w:val="24"/>
          <w:szCs w:val="24"/>
        </w:rPr>
        <w:t xml:space="preserve"> Available at: </w:t>
      </w:r>
      <w:hyperlink r:id="rId13" w:history="1">
        <w:r w:rsidRPr="00E643D3">
          <w:rPr>
            <w:rStyle w:val="Hyperlink"/>
            <w:rFonts w:ascii="Arial" w:hAnsi="Arial" w:cs="Arial"/>
            <w:bCs/>
            <w:sz w:val="24"/>
            <w:szCs w:val="24"/>
            <w:u w:val="none"/>
          </w:rPr>
          <w:t>https://www.autism.org.uk/visualsupports</w:t>
        </w:r>
      </w:hyperlink>
      <w:r w:rsidRPr="00E643D3">
        <w:rPr>
          <w:rFonts w:ascii="Arial" w:hAnsi="Arial" w:cs="Arial"/>
          <w:bCs/>
          <w:sz w:val="24"/>
          <w:szCs w:val="24"/>
        </w:rPr>
        <w:t xml:space="preserve"> (Accessed: 9 February 2019)</w:t>
      </w:r>
    </w:p>
    <w:p w14:paraId="73A5D248"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National Autistic Society (2018b) </w:t>
      </w:r>
      <w:r w:rsidRPr="00E643D3">
        <w:rPr>
          <w:rFonts w:ascii="Arial" w:hAnsi="Arial" w:cs="Arial"/>
          <w:bCs/>
          <w:i/>
          <w:sz w:val="24"/>
          <w:szCs w:val="24"/>
        </w:rPr>
        <w:t>What is Autism?</w:t>
      </w:r>
      <w:r w:rsidRPr="00E643D3">
        <w:rPr>
          <w:rFonts w:ascii="Arial" w:hAnsi="Arial" w:cs="Arial"/>
          <w:bCs/>
          <w:sz w:val="24"/>
          <w:szCs w:val="24"/>
        </w:rPr>
        <w:t xml:space="preserve"> Available at: </w:t>
      </w:r>
      <w:hyperlink r:id="rId14" w:history="1">
        <w:r w:rsidRPr="00E643D3">
          <w:rPr>
            <w:rStyle w:val="Hyperlink"/>
            <w:rFonts w:ascii="Arial" w:hAnsi="Arial" w:cs="Arial"/>
            <w:bCs/>
            <w:sz w:val="24"/>
            <w:szCs w:val="24"/>
            <w:u w:val="none"/>
          </w:rPr>
          <w:t>https://www.autism.org.uk/about/what-is.aspx</w:t>
        </w:r>
      </w:hyperlink>
      <w:r w:rsidRPr="00E643D3">
        <w:rPr>
          <w:rFonts w:ascii="Arial" w:hAnsi="Arial" w:cs="Arial"/>
          <w:bCs/>
          <w:sz w:val="24"/>
          <w:szCs w:val="24"/>
        </w:rPr>
        <w:t xml:space="preserve"> (Accessed: 10 February 2018).</w:t>
      </w:r>
    </w:p>
    <w:p w14:paraId="3B80F7E3"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NHS Wales (2010) </w:t>
      </w:r>
      <w:r w:rsidRPr="00E643D3">
        <w:rPr>
          <w:rFonts w:ascii="Arial" w:hAnsi="Arial" w:cs="Arial"/>
          <w:bCs/>
          <w:i/>
          <w:sz w:val="24"/>
          <w:szCs w:val="24"/>
        </w:rPr>
        <w:t>Autistic Spectrum Disorders</w:t>
      </w:r>
      <w:r w:rsidRPr="00E643D3">
        <w:rPr>
          <w:rFonts w:ascii="Arial" w:hAnsi="Arial" w:cs="Arial"/>
          <w:bCs/>
          <w:sz w:val="24"/>
          <w:szCs w:val="24"/>
        </w:rPr>
        <w:t xml:space="preserve">. Available at: </w:t>
      </w:r>
      <w:hyperlink r:id="rId15" w:history="1">
        <w:r w:rsidRPr="00E643D3">
          <w:rPr>
            <w:rStyle w:val="Hyperlink"/>
            <w:rFonts w:ascii="Arial" w:hAnsi="Arial" w:cs="Arial"/>
            <w:bCs/>
            <w:sz w:val="24"/>
            <w:szCs w:val="24"/>
            <w:u w:val="none"/>
          </w:rPr>
          <w:t>https://www.wales.nhs.uk/healthtopics/conditions/autisticspectrumdisorders</w:t>
        </w:r>
      </w:hyperlink>
      <w:r w:rsidRPr="00E643D3">
        <w:rPr>
          <w:rFonts w:ascii="Arial" w:hAnsi="Arial" w:cs="Arial"/>
          <w:bCs/>
          <w:sz w:val="24"/>
          <w:szCs w:val="24"/>
        </w:rPr>
        <w:t xml:space="preserve"> (Accessed: 20 February 2019).</w:t>
      </w:r>
    </w:p>
    <w:p w14:paraId="5DB29050" w14:textId="1AE7581F" w:rsidR="003A78BB" w:rsidRDefault="003A78BB" w:rsidP="00DD19FA">
      <w:pPr>
        <w:spacing w:line="360" w:lineRule="auto"/>
        <w:rPr>
          <w:rFonts w:ascii="Arial" w:hAnsi="Arial" w:cs="Arial"/>
          <w:bCs/>
          <w:sz w:val="24"/>
          <w:szCs w:val="24"/>
        </w:rPr>
      </w:pPr>
      <w:r w:rsidRPr="00E643D3">
        <w:rPr>
          <w:rFonts w:ascii="Arial" w:hAnsi="Arial" w:cs="Arial"/>
          <w:bCs/>
          <w:sz w:val="24"/>
          <w:szCs w:val="24"/>
        </w:rPr>
        <w:t xml:space="preserve">Pearpoint, J. &amp; Forest, M. (1992) Kick ‘em out or keep ‘em in. Exclusion or inclusion. Toronto: Inclusion Press. Available at: </w:t>
      </w:r>
      <w:hyperlink r:id="rId16" w:history="1">
        <w:r w:rsidRPr="00E643D3">
          <w:rPr>
            <w:rStyle w:val="Hyperlink"/>
            <w:rFonts w:ascii="Arial" w:hAnsi="Arial" w:cs="Arial"/>
            <w:bCs/>
            <w:sz w:val="24"/>
            <w:szCs w:val="24"/>
            <w:u w:val="none"/>
          </w:rPr>
          <w:t>http://www.inclusion.com/artkick.html</w:t>
        </w:r>
      </w:hyperlink>
      <w:r w:rsidRPr="00E643D3">
        <w:rPr>
          <w:rFonts w:ascii="Arial" w:hAnsi="Arial" w:cs="Arial"/>
          <w:bCs/>
          <w:sz w:val="24"/>
          <w:szCs w:val="24"/>
        </w:rPr>
        <w:t xml:space="preserve"> (Accessed: 13 February 2019).</w:t>
      </w:r>
    </w:p>
    <w:p w14:paraId="382C5AA1" w14:textId="41CD01CD" w:rsidR="00261700" w:rsidRPr="00E643D3" w:rsidRDefault="00261700" w:rsidP="00DD19FA">
      <w:pPr>
        <w:spacing w:line="360" w:lineRule="auto"/>
        <w:rPr>
          <w:rFonts w:ascii="Arial" w:hAnsi="Arial" w:cs="Arial"/>
          <w:bCs/>
          <w:sz w:val="24"/>
          <w:szCs w:val="24"/>
        </w:rPr>
      </w:pPr>
      <w:r>
        <w:rPr>
          <w:rFonts w:ascii="Arial" w:hAnsi="Arial" w:cs="Arial"/>
          <w:bCs/>
          <w:sz w:val="24"/>
          <w:szCs w:val="24"/>
        </w:rPr>
        <w:t xml:space="preserve">P.C.C. (2014) Supporting children with Additional Learning Needs: Roles and Responsibilities for Tiered Provision and Criteria for Accessing Support. Available at: </w:t>
      </w:r>
      <w:hyperlink r:id="rId17" w:history="1">
        <w:r w:rsidR="00247BC6" w:rsidRPr="00554A3D">
          <w:rPr>
            <w:rStyle w:val="Hyperlink"/>
            <w:rFonts w:ascii="Arial" w:hAnsi="Arial" w:cs="Arial"/>
            <w:bCs/>
            <w:sz w:val="24"/>
            <w:szCs w:val="24"/>
          </w:rPr>
          <w:t>https://www.pembrokeshire.gov.net/supporting-children-with-additional-learning-needs</w:t>
        </w:r>
      </w:hyperlink>
      <w:r w:rsidR="00247BC6">
        <w:rPr>
          <w:rFonts w:ascii="Arial" w:hAnsi="Arial" w:cs="Arial"/>
          <w:bCs/>
          <w:sz w:val="24"/>
          <w:szCs w:val="24"/>
        </w:rPr>
        <w:t xml:space="preserve"> (Accessed: 2 February 2019).</w:t>
      </w:r>
    </w:p>
    <w:p w14:paraId="26572687"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Psychology Notes. (2013) </w:t>
      </w:r>
      <w:r w:rsidRPr="00E643D3">
        <w:rPr>
          <w:rFonts w:ascii="Arial" w:hAnsi="Arial" w:cs="Arial"/>
          <w:bCs/>
          <w:i/>
          <w:sz w:val="24"/>
          <w:szCs w:val="24"/>
        </w:rPr>
        <w:t>What is Bronfenbrenner’s Ecological Systems Theory?</w:t>
      </w:r>
      <w:r w:rsidRPr="00E643D3">
        <w:rPr>
          <w:rFonts w:ascii="Arial" w:hAnsi="Arial" w:cs="Arial"/>
          <w:bCs/>
          <w:sz w:val="24"/>
          <w:szCs w:val="24"/>
        </w:rPr>
        <w:t xml:space="preserve"> Available at: </w:t>
      </w:r>
      <w:hyperlink r:id="rId18" w:history="1">
        <w:r w:rsidRPr="00E643D3">
          <w:rPr>
            <w:rStyle w:val="Hyperlink"/>
            <w:rFonts w:ascii="Arial" w:hAnsi="Arial" w:cs="Arial"/>
            <w:bCs/>
            <w:sz w:val="24"/>
            <w:szCs w:val="24"/>
            <w:u w:val="none"/>
          </w:rPr>
          <w:t>https://www.psychologynoteshq.com/bronfenbrenner-ecological-theory/</w:t>
        </w:r>
      </w:hyperlink>
      <w:r w:rsidRPr="00E643D3">
        <w:rPr>
          <w:rFonts w:ascii="Arial" w:hAnsi="Arial" w:cs="Arial"/>
          <w:bCs/>
          <w:sz w:val="24"/>
          <w:szCs w:val="24"/>
        </w:rPr>
        <w:t xml:space="preserve"> (Accessed: 6 February 2019).</w:t>
      </w:r>
    </w:p>
    <w:p w14:paraId="786DDE3C"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TEACCH (2019) </w:t>
      </w:r>
      <w:r w:rsidRPr="00E643D3">
        <w:rPr>
          <w:rFonts w:ascii="Arial" w:hAnsi="Arial" w:cs="Arial"/>
          <w:bCs/>
          <w:i/>
          <w:sz w:val="24"/>
          <w:szCs w:val="24"/>
        </w:rPr>
        <w:t>TEACCH Autism Programme</w:t>
      </w:r>
      <w:r w:rsidRPr="00E643D3">
        <w:rPr>
          <w:rFonts w:ascii="Arial" w:hAnsi="Arial" w:cs="Arial"/>
          <w:bCs/>
          <w:sz w:val="24"/>
          <w:szCs w:val="24"/>
        </w:rPr>
        <w:t xml:space="preserve">. Available at: </w:t>
      </w:r>
      <w:hyperlink r:id="rId19" w:history="1">
        <w:r w:rsidRPr="00E643D3">
          <w:rPr>
            <w:rStyle w:val="Hyperlink"/>
            <w:rFonts w:ascii="Arial" w:hAnsi="Arial" w:cs="Arial"/>
            <w:bCs/>
            <w:sz w:val="24"/>
            <w:szCs w:val="24"/>
            <w:u w:val="none"/>
          </w:rPr>
          <w:t>https://teacch.com/</w:t>
        </w:r>
      </w:hyperlink>
      <w:r w:rsidRPr="00E643D3">
        <w:rPr>
          <w:rFonts w:ascii="Arial" w:hAnsi="Arial" w:cs="Arial"/>
          <w:bCs/>
          <w:sz w:val="24"/>
          <w:szCs w:val="24"/>
        </w:rPr>
        <w:t xml:space="preserve"> (Accessed: 17 February 2019).</w:t>
      </w:r>
    </w:p>
    <w:p w14:paraId="29F391CB" w14:textId="77777777" w:rsidR="003A78BB" w:rsidRPr="00E643D3" w:rsidRDefault="003A78BB" w:rsidP="00DD19FA">
      <w:pPr>
        <w:spacing w:line="360" w:lineRule="auto"/>
        <w:rPr>
          <w:rFonts w:ascii="Arial" w:hAnsi="Arial" w:cs="Arial"/>
          <w:sz w:val="24"/>
          <w:szCs w:val="24"/>
        </w:rPr>
      </w:pPr>
      <w:r w:rsidRPr="00E643D3">
        <w:rPr>
          <w:rFonts w:ascii="Arial" w:hAnsi="Arial" w:cs="Arial"/>
          <w:bCs/>
          <w:sz w:val="24"/>
          <w:szCs w:val="24"/>
        </w:rPr>
        <w:t xml:space="preserve">Waddington, E. &amp; Reed, P. (2017) </w:t>
      </w:r>
      <w:r w:rsidRPr="00E643D3">
        <w:rPr>
          <w:rFonts w:ascii="Arial" w:hAnsi="Arial" w:cs="Arial"/>
          <w:i/>
          <w:sz w:val="24"/>
          <w:szCs w:val="24"/>
        </w:rPr>
        <w:t xml:space="preserve">Comparison of the effects of mainstream and special school on National Curriculum outcomes in children with autism spectrum </w:t>
      </w:r>
      <w:r w:rsidRPr="00E643D3">
        <w:rPr>
          <w:rFonts w:ascii="Arial" w:hAnsi="Arial" w:cs="Arial"/>
          <w:i/>
          <w:sz w:val="24"/>
          <w:szCs w:val="24"/>
        </w:rPr>
        <w:lastRenderedPageBreak/>
        <w:t>disorder.</w:t>
      </w:r>
      <w:r w:rsidRPr="00E643D3">
        <w:rPr>
          <w:rFonts w:ascii="Arial" w:hAnsi="Arial" w:cs="Arial"/>
          <w:sz w:val="24"/>
          <w:szCs w:val="24"/>
        </w:rPr>
        <w:t xml:space="preserve"> Available at: </w:t>
      </w:r>
      <w:hyperlink r:id="rId20" w:history="1">
        <w:r w:rsidRPr="00E643D3">
          <w:rPr>
            <w:rStyle w:val="Hyperlink"/>
            <w:rFonts w:ascii="Arial" w:hAnsi="Arial" w:cs="Arial"/>
            <w:sz w:val="24"/>
            <w:szCs w:val="24"/>
            <w:u w:val="none"/>
          </w:rPr>
          <w:t>https://onlinelibrary.wiley.com/doi/abs/10.1111/1471-3802.12368</w:t>
        </w:r>
      </w:hyperlink>
      <w:r w:rsidRPr="00E643D3">
        <w:rPr>
          <w:rFonts w:ascii="Arial" w:hAnsi="Arial" w:cs="Arial"/>
          <w:sz w:val="24"/>
          <w:szCs w:val="24"/>
        </w:rPr>
        <w:t xml:space="preserve"> (Accessed: 13 February 2019).</w:t>
      </w:r>
    </w:p>
    <w:p w14:paraId="002CE51A"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WAG (2015) </w:t>
      </w:r>
      <w:r w:rsidRPr="00E643D3">
        <w:rPr>
          <w:rFonts w:ascii="Arial" w:hAnsi="Arial" w:cs="Arial"/>
          <w:bCs/>
          <w:i/>
          <w:sz w:val="24"/>
          <w:szCs w:val="24"/>
        </w:rPr>
        <w:t>A guide for mainstream schools</w:t>
      </w:r>
      <w:r w:rsidRPr="00E643D3">
        <w:rPr>
          <w:rFonts w:ascii="Arial" w:hAnsi="Arial" w:cs="Arial"/>
          <w:bCs/>
          <w:sz w:val="24"/>
          <w:szCs w:val="24"/>
        </w:rPr>
        <w:t xml:space="preserve">. Available at: </w:t>
      </w:r>
      <w:hyperlink r:id="rId21" w:history="1">
        <w:r w:rsidRPr="00E643D3">
          <w:rPr>
            <w:rStyle w:val="Hyperlink"/>
            <w:rFonts w:ascii="Arial" w:hAnsi="Arial" w:cs="Arial"/>
            <w:bCs/>
            <w:sz w:val="24"/>
            <w:szCs w:val="24"/>
            <w:u w:val="none"/>
          </w:rPr>
          <w:t>https://www.asdinfowales.co.uk/resource/2015_Autism-A-Guide-for-Mainstream-Primary-Schools-ENG.pdf</w:t>
        </w:r>
      </w:hyperlink>
      <w:r w:rsidRPr="00E643D3">
        <w:rPr>
          <w:rFonts w:ascii="Arial" w:hAnsi="Arial" w:cs="Arial"/>
          <w:bCs/>
          <w:sz w:val="24"/>
          <w:szCs w:val="24"/>
        </w:rPr>
        <w:t xml:space="preserve"> (Accessed: 20 February 2019).</w:t>
      </w:r>
    </w:p>
    <w:p w14:paraId="555DCD71"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WAG (2018) </w:t>
      </w:r>
      <w:r w:rsidRPr="00E643D3">
        <w:rPr>
          <w:rFonts w:ascii="Arial" w:hAnsi="Arial" w:cs="Arial"/>
          <w:bCs/>
          <w:i/>
          <w:sz w:val="24"/>
          <w:szCs w:val="24"/>
        </w:rPr>
        <w:t>The Autistic Spectrum Disorder Strategic Action Plan</w:t>
      </w:r>
      <w:r w:rsidRPr="00E643D3">
        <w:rPr>
          <w:rFonts w:ascii="Arial" w:hAnsi="Arial" w:cs="Arial"/>
          <w:bCs/>
          <w:sz w:val="24"/>
          <w:szCs w:val="24"/>
        </w:rPr>
        <w:t xml:space="preserve">. Available at: </w:t>
      </w:r>
      <w:hyperlink r:id="rId22" w:history="1">
        <w:r w:rsidRPr="00E643D3">
          <w:rPr>
            <w:rStyle w:val="Hyperlink"/>
            <w:rFonts w:ascii="Arial" w:hAnsi="Arial" w:cs="Arial"/>
            <w:bCs/>
            <w:sz w:val="24"/>
            <w:szCs w:val="24"/>
            <w:u w:val="none"/>
          </w:rPr>
          <w:t>https://gov.wales/docs/dhss/publications/161205asd-strategic-en.pdf</w:t>
        </w:r>
      </w:hyperlink>
      <w:r w:rsidRPr="00E643D3">
        <w:rPr>
          <w:rFonts w:ascii="Arial" w:hAnsi="Arial" w:cs="Arial"/>
          <w:bCs/>
          <w:sz w:val="24"/>
          <w:szCs w:val="24"/>
        </w:rPr>
        <w:t xml:space="preserve"> (Accessed: 19 February 2019).</w:t>
      </w:r>
    </w:p>
    <w:p w14:paraId="209F49FC" w14:textId="77777777" w:rsidR="001429BA" w:rsidRPr="00E643D3" w:rsidRDefault="001429BA" w:rsidP="00DD19FA">
      <w:pPr>
        <w:spacing w:line="360" w:lineRule="auto"/>
        <w:rPr>
          <w:rFonts w:ascii="Arial" w:hAnsi="Arial" w:cs="Arial"/>
          <w:bCs/>
          <w:sz w:val="24"/>
          <w:szCs w:val="24"/>
        </w:rPr>
      </w:pPr>
    </w:p>
    <w:p w14:paraId="0A9F4E55" w14:textId="0F35DE56"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WAG (2018b</w:t>
      </w:r>
      <w:r w:rsidRPr="00E643D3">
        <w:rPr>
          <w:rFonts w:ascii="Arial" w:hAnsi="Arial" w:cs="Arial"/>
          <w:bCs/>
          <w:i/>
          <w:sz w:val="24"/>
          <w:szCs w:val="24"/>
        </w:rPr>
        <w:t>) Additional Learning Needs and Education Tribunal (Wales) Act</w:t>
      </w:r>
      <w:r w:rsidRPr="00E643D3">
        <w:rPr>
          <w:rFonts w:ascii="Arial" w:hAnsi="Arial" w:cs="Arial"/>
          <w:bCs/>
          <w:sz w:val="24"/>
          <w:szCs w:val="24"/>
        </w:rPr>
        <w:t xml:space="preserve">. Available at: </w:t>
      </w:r>
      <w:hyperlink r:id="rId23" w:history="1">
        <w:r w:rsidRPr="00E643D3">
          <w:rPr>
            <w:rStyle w:val="Hyperlink"/>
            <w:rFonts w:ascii="Arial" w:hAnsi="Arial" w:cs="Arial"/>
            <w:bCs/>
            <w:sz w:val="24"/>
            <w:szCs w:val="24"/>
            <w:u w:val="none"/>
          </w:rPr>
          <w:t>https://beta.gov.wales/sites/default/files/publications/2018-04/additional-learning-needs-and-education-tribunal-wales-act-2018-explanatory-memorandum.pdf</w:t>
        </w:r>
      </w:hyperlink>
      <w:r w:rsidRPr="00E643D3">
        <w:rPr>
          <w:rFonts w:ascii="Arial" w:hAnsi="Arial" w:cs="Arial"/>
          <w:bCs/>
          <w:sz w:val="24"/>
          <w:szCs w:val="24"/>
        </w:rPr>
        <w:t xml:space="preserve"> (Accessed: 2 February 2019).</w:t>
      </w:r>
    </w:p>
    <w:p w14:paraId="1C8CD26C"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WAG (2018c) </w:t>
      </w:r>
      <w:r w:rsidRPr="00E643D3">
        <w:rPr>
          <w:rFonts w:ascii="Arial" w:hAnsi="Arial" w:cs="Arial"/>
          <w:bCs/>
          <w:i/>
          <w:sz w:val="24"/>
          <w:szCs w:val="24"/>
        </w:rPr>
        <w:t>Draft Additional Learning Needs Code for Wales.</w:t>
      </w:r>
      <w:r w:rsidRPr="00E643D3">
        <w:rPr>
          <w:rFonts w:ascii="Arial" w:hAnsi="Arial" w:cs="Arial"/>
          <w:bCs/>
          <w:sz w:val="24"/>
          <w:szCs w:val="24"/>
        </w:rPr>
        <w:t xml:space="preserve"> Available at: </w:t>
      </w:r>
      <w:hyperlink r:id="rId24" w:history="1">
        <w:r w:rsidRPr="00E643D3">
          <w:rPr>
            <w:rStyle w:val="Hyperlink"/>
            <w:rFonts w:ascii="Arial" w:hAnsi="Arial" w:cs="Arial"/>
            <w:bCs/>
            <w:sz w:val="24"/>
            <w:szCs w:val="24"/>
            <w:u w:val="none"/>
          </w:rPr>
          <w:t>https://beta.gov.wales/sites/default/files/consultations/2018-12/draft-additional-learning-needs-code-for-wales_0.pdf</w:t>
        </w:r>
      </w:hyperlink>
      <w:r w:rsidRPr="00E643D3">
        <w:rPr>
          <w:rFonts w:ascii="Arial" w:hAnsi="Arial" w:cs="Arial"/>
          <w:bCs/>
          <w:sz w:val="24"/>
          <w:szCs w:val="24"/>
        </w:rPr>
        <w:t xml:space="preserve"> (Accessed: 2 February 2019).</w:t>
      </w:r>
    </w:p>
    <w:p w14:paraId="61712DE8" w14:textId="77777777" w:rsidR="003A78BB" w:rsidRPr="00E643D3" w:rsidRDefault="003A78BB" w:rsidP="00DD19FA">
      <w:pPr>
        <w:spacing w:line="360" w:lineRule="auto"/>
        <w:rPr>
          <w:rFonts w:ascii="Arial" w:hAnsi="Arial" w:cs="Arial"/>
          <w:bCs/>
          <w:sz w:val="24"/>
          <w:szCs w:val="24"/>
        </w:rPr>
      </w:pPr>
      <w:r w:rsidRPr="00E643D3">
        <w:rPr>
          <w:rFonts w:ascii="Arial" w:hAnsi="Arial" w:cs="Arial"/>
          <w:bCs/>
          <w:sz w:val="24"/>
          <w:szCs w:val="24"/>
        </w:rPr>
        <w:t xml:space="preserve">WAG (2018d) </w:t>
      </w:r>
      <w:r w:rsidRPr="00E643D3">
        <w:rPr>
          <w:rFonts w:ascii="Arial" w:hAnsi="Arial" w:cs="Arial"/>
          <w:bCs/>
          <w:i/>
          <w:sz w:val="24"/>
          <w:szCs w:val="24"/>
        </w:rPr>
        <w:t>A Rapid Evidence Assessment of the Effectiveness of Educational Interventions to Support Children and Young People with Autistic Spectrum Disorder</w:t>
      </w:r>
      <w:r w:rsidRPr="00E643D3">
        <w:rPr>
          <w:rFonts w:ascii="Arial" w:hAnsi="Arial" w:cs="Arial"/>
          <w:bCs/>
          <w:sz w:val="24"/>
          <w:szCs w:val="24"/>
        </w:rPr>
        <w:t xml:space="preserve">. Available at: </w:t>
      </w:r>
      <w:hyperlink r:id="rId25" w:history="1">
        <w:r w:rsidRPr="00E643D3">
          <w:rPr>
            <w:rStyle w:val="Hyperlink"/>
            <w:rFonts w:ascii="Arial" w:hAnsi="Arial" w:cs="Arial"/>
            <w:bCs/>
            <w:sz w:val="24"/>
            <w:szCs w:val="24"/>
            <w:u w:val="none"/>
          </w:rPr>
          <w:t>https://gov.wales/docs/caecd/research/2018/180515-assessment-effectiveness-educational-interventions-support-children-autistic-spectrum-disorder-en.pdf</w:t>
        </w:r>
      </w:hyperlink>
      <w:r w:rsidRPr="00E643D3">
        <w:rPr>
          <w:rFonts w:ascii="Arial" w:hAnsi="Arial" w:cs="Arial"/>
          <w:bCs/>
          <w:sz w:val="24"/>
          <w:szCs w:val="24"/>
        </w:rPr>
        <w:t xml:space="preserve"> (Accessed: 19 February 2019).</w:t>
      </w:r>
    </w:p>
    <w:p w14:paraId="3BC941E7" w14:textId="77777777" w:rsidR="002C1813" w:rsidRPr="00E643D3" w:rsidRDefault="002C1813" w:rsidP="00DD19FA">
      <w:pPr>
        <w:spacing w:line="360" w:lineRule="auto"/>
        <w:rPr>
          <w:rFonts w:ascii="Arial" w:hAnsi="Arial" w:cs="Arial"/>
          <w:sz w:val="24"/>
          <w:szCs w:val="24"/>
        </w:rPr>
      </w:pPr>
    </w:p>
    <w:p w14:paraId="4137746B" w14:textId="258CFDAF" w:rsidR="00AC3142" w:rsidRPr="00E643D3" w:rsidRDefault="00AC3142" w:rsidP="00DD19FA">
      <w:pPr>
        <w:spacing w:line="360" w:lineRule="auto"/>
        <w:rPr>
          <w:rFonts w:ascii="Arial" w:hAnsi="Arial" w:cs="Arial"/>
          <w:sz w:val="24"/>
          <w:szCs w:val="24"/>
        </w:rPr>
      </w:pPr>
      <w:r w:rsidRPr="00E643D3">
        <w:rPr>
          <w:rFonts w:ascii="Arial" w:hAnsi="Arial" w:cs="Arial"/>
          <w:sz w:val="24"/>
          <w:szCs w:val="24"/>
        </w:rPr>
        <w:br w:type="page"/>
      </w:r>
    </w:p>
    <w:p w14:paraId="2CECE603" w14:textId="726FD294" w:rsidR="007A5BE8" w:rsidRPr="008407DC" w:rsidRDefault="00AC3142" w:rsidP="00DD19FA">
      <w:pPr>
        <w:spacing w:line="360" w:lineRule="auto"/>
        <w:rPr>
          <w:rFonts w:ascii="Arial" w:hAnsi="Arial" w:cs="Arial"/>
          <w:b/>
          <w:sz w:val="24"/>
          <w:szCs w:val="24"/>
          <w:u w:val="single"/>
        </w:rPr>
      </w:pPr>
      <w:r w:rsidRPr="008407DC">
        <w:rPr>
          <w:rFonts w:ascii="Arial" w:hAnsi="Arial" w:cs="Arial"/>
          <w:b/>
          <w:sz w:val="24"/>
          <w:szCs w:val="24"/>
          <w:u w:val="single"/>
        </w:rPr>
        <w:lastRenderedPageBreak/>
        <w:t>Index of Appendices.</w:t>
      </w:r>
    </w:p>
    <w:p w14:paraId="46EE6636" w14:textId="77777777" w:rsidR="000B335C" w:rsidRPr="00E643D3" w:rsidRDefault="000B335C" w:rsidP="00DD19FA">
      <w:pPr>
        <w:spacing w:line="360" w:lineRule="auto"/>
        <w:rPr>
          <w:rFonts w:ascii="Arial" w:hAnsi="Arial" w:cs="Arial"/>
          <w:sz w:val="24"/>
          <w:szCs w:val="24"/>
        </w:rPr>
      </w:pPr>
    </w:p>
    <w:p w14:paraId="6BFF32AF" w14:textId="08AC1C0A" w:rsidR="00AC3142" w:rsidRPr="00E643D3" w:rsidRDefault="00AC3142" w:rsidP="00DD19FA">
      <w:pPr>
        <w:spacing w:line="360" w:lineRule="auto"/>
        <w:rPr>
          <w:rFonts w:ascii="Arial" w:hAnsi="Arial" w:cs="Arial"/>
          <w:sz w:val="24"/>
          <w:szCs w:val="24"/>
        </w:rPr>
      </w:pPr>
      <w:r w:rsidRPr="00E643D3">
        <w:rPr>
          <w:rFonts w:ascii="Arial" w:hAnsi="Arial" w:cs="Arial"/>
          <w:sz w:val="24"/>
          <w:szCs w:val="24"/>
        </w:rPr>
        <w:t>Appendix 1…………………………………………………...Individual Development Plan</w:t>
      </w:r>
    </w:p>
    <w:p w14:paraId="4DBC724A" w14:textId="42444150" w:rsidR="009E50D9" w:rsidRPr="00E643D3" w:rsidRDefault="009E50D9" w:rsidP="00DD19FA">
      <w:pPr>
        <w:spacing w:line="360" w:lineRule="auto"/>
        <w:rPr>
          <w:rFonts w:ascii="Arial" w:hAnsi="Arial" w:cs="Arial"/>
          <w:sz w:val="24"/>
          <w:szCs w:val="24"/>
        </w:rPr>
      </w:pPr>
      <w:r w:rsidRPr="00E643D3">
        <w:rPr>
          <w:rFonts w:ascii="Arial" w:hAnsi="Arial" w:cs="Arial"/>
          <w:sz w:val="24"/>
          <w:szCs w:val="24"/>
        </w:rPr>
        <w:t>Appendix 2…...................</w:t>
      </w:r>
      <w:r w:rsidR="000B335C" w:rsidRPr="00E643D3">
        <w:rPr>
          <w:rFonts w:ascii="Arial" w:hAnsi="Arial" w:cs="Arial"/>
          <w:sz w:val="24"/>
          <w:szCs w:val="24"/>
        </w:rPr>
        <w:t>.</w:t>
      </w:r>
      <w:r w:rsidRPr="00E643D3">
        <w:rPr>
          <w:rFonts w:ascii="Arial" w:hAnsi="Arial" w:cs="Arial"/>
          <w:sz w:val="24"/>
          <w:szCs w:val="24"/>
        </w:rPr>
        <w:t>............…… Photos of Now/Next cards &amp; Visual Timetable</w:t>
      </w:r>
    </w:p>
    <w:p w14:paraId="74476ABB" w14:textId="344D7232" w:rsidR="009E50D9" w:rsidRPr="00E643D3" w:rsidRDefault="009E50D9" w:rsidP="00DD19FA">
      <w:pPr>
        <w:spacing w:line="360" w:lineRule="auto"/>
        <w:rPr>
          <w:rFonts w:ascii="Arial" w:hAnsi="Arial" w:cs="Arial"/>
          <w:sz w:val="24"/>
          <w:szCs w:val="24"/>
        </w:rPr>
      </w:pPr>
      <w:r w:rsidRPr="00E643D3">
        <w:rPr>
          <w:rFonts w:ascii="Arial" w:hAnsi="Arial" w:cs="Arial"/>
          <w:sz w:val="24"/>
          <w:szCs w:val="24"/>
        </w:rPr>
        <w:t>Appendix 3 ……………</w:t>
      </w:r>
      <w:r w:rsidR="000B335C" w:rsidRPr="00E643D3">
        <w:rPr>
          <w:rFonts w:ascii="Arial" w:hAnsi="Arial" w:cs="Arial"/>
          <w:sz w:val="24"/>
          <w:szCs w:val="24"/>
        </w:rPr>
        <w:t>.</w:t>
      </w:r>
      <w:r w:rsidRPr="00E643D3">
        <w:rPr>
          <w:rFonts w:ascii="Arial" w:hAnsi="Arial" w:cs="Arial"/>
          <w:sz w:val="24"/>
          <w:szCs w:val="24"/>
        </w:rPr>
        <w:t xml:space="preserve">………………Image </w:t>
      </w:r>
      <w:r w:rsidR="008407DC">
        <w:rPr>
          <w:rFonts w:ascii="Arial" w:hAnsi="Arial" w:cs="Arial"/>
          <w:sz w:val="24"/>
          <w:szCs w:val="24"/>
        </w:rPr>
        <w:t>1 -</w:t>
      </w:r>
      <w:r w:rsidRPr="00E643D3">
        <w:rPr>
          <w:rFonts w:ascii="Arial" w:hAnsi="Arial" w:cs="Arial"/>
          <w:sz w:val="24"/>
          <w:szCs w:val="24"/>
        </w:rPr>
        <w:t xml:space="preserve"> Framework used in ‘Circle of Friends’</w:t>
      </w:r>
    </w:p>
    <w:p w14:paraId="633DFD64" w14:textId="26F5AAF7" w:rsidR="009E50D9" w:rsidRPr="00E643D3" w:rsidRDefault="009E50D9" w:rsidP="00DD19FA">
      <w:pPr>
        <w:spacing w:line="360" w:lineRule="auto"/>
        <w:rPr>
          <w:rFonts w:ascii="Arial" w:hAnsi="Arial" w:cs="Arial"/>
          <w:sz w:val="24"/>
          <w:szCs w:val="24"/>
        </w:rPr>
      </w:pPr>
      <w:r w:rsidRPr="00E643D3">
        <w:rPr>
          <w:rFonts w:ascii="Arial" w:hAnsi="Arial" w:cs="Arial"/>
          <w:sz w:val="24"/>
          <w:szCs w:val="24"/>
        </w:rPr>
        <w:t>Appendix 4…………</w:t>
      </w:r>
      <w:r w:rsidR="000B335C" w:rsidRPr="00E643D3">
        <w:rPr>
          <w:rFonts w:ascii="Arial" w:hAnsi="Arial" w:cs="Arial"/>
          <w:sz w:val="24"/>
          <w:szCs w:val="24"/>
        </w:rPr>
        <w:t>.</w:t>
      </w:r>
      <w:r w:rsidRPr="00E643D3">
        <w:rPr>
          <w:rFonts w:ascii="Arial" w:hAnsi="Arial" w:cs="Arial"/>
          <w:sz w:val="24"/>
          <w:szCs w:val="24"/>
        </w:rPr>
        <w:t>…</w:t>
      </w:r>
      <w:r w:rsidR="00BC5974" w:rsidRPr="00E643D3">
        <w:rPr>
          <w:rFonts w:ascii="Arial" w:hAnsi="Arial" w:cs="Arial"/>
          <w:sz w:val="24"/>
          <w:szCs w:val="24"/>
        </w:rPr>
        <w:t>…. Image</w:t>
      </w:r>
      <w:r w:rsidR="008407DC">
        <w:rPr>
          <w:rFonts w:ascii="Arial" w:hAnsi="Arial" w:cs="Arial"/>
          <w:sz w:val="24"/>
          <w:szCs w:val="24"/>
        </w:rPr>
        <w:t xml:space="preserve"> 2 -</w:t>
      </w:r>
      <w:r w:rsidRPr="00E643D3">
        <w:rPr>
          <w:rFonts w:ascii="Arial" w:hAnsi="Arial" w:cs="Arial"/>
          <w:sz w:val="24"/>
          <w:szCs w:val="24"/>
        </w:rPr>
        <w:t xml:space="preserve"> Bronfenbrenner’s ‘Ecological Systems Theory’</w:t>
      </w:r>
    </w:p>
    <w:p w14:paraId="778FA196" w14:textId="284F97AF" w:rsidR="009E50D9" w:rsidRPr="00E643D3" w:rsidRDefault="009E50D9" w:rsidP="00DD19FA">
      <w:pPr>
        <w:spacing w:line="360" w:lineRule="auto"/>
        <w:rPr>
          <w:rFonts w:ascii="Arial" w:hAnsi="Arial" w:cs="Arial"/>
          <w:sz w:val="24"/>
          <w:szCs w:val="24"/>
        </w:rPr>
      </w:pPr>
      <w:r w:rsidRPr="00E643D3">
        <w:rPr>
          <w:rFonts w:ascii="Arial" w:hAnsi="Arial" w:cs="Arial"/>
          <w:sz w:val="24"/>
          <w:szCs w:val="24"/>
        </w:rPr>
        <w:t>Appendix 5…………………………………………………………………</w:t>
      </w:r>
      <w:r w:rsidR="00BC5974" w:rsidRPr="00E643D3">
        <w:rPr>
          <w:rFonts w:ascii="Arial" w:hAnsi="Arial" w:cs="Arial"/>
          <w:sz w:val="24"/>
          <w:szCs w:val="24"/>
        </w:rPr>
        <w:t>. Observation</w:t>
      </w:r>
      <w:r w:rsidRPr="00E643D3">
        <w:rPr>
          <w:rFonts w:ascii="Arial" w:hAnsi="Arial" w:cs="Arial"/>
          <w:sz w:val="24"/>
          <w:szCs w:val="24"/>
        </w:rPr>
        <w:t xml:space="preserve"> 1</w:t>
      </w:r>
    </w:p>
    <w:p w14:paraId="7BE725F7" w14:textId="07761D03" w:rsidR="009E50D9" w:rsidRPr="00E643D3" w:rsidRDefault="009E50D9" w:rsidP="00DD19FA">
      <w:pPr>
        <w:spacing w:line="360" w:lineRule="auto"/>
        <w:rPr>
          <w:rFonts w:ascii="Arial" w:hAnsi="Arial" w:cs="Arial"/>
          <w:sz w:val="24"/>
          <w:szCs w:val="24"/>
        </w:rPr>
      </w:pPr>
      <w:r w:rsidRPr="00E643D3">
        <w:rPr>
          <w:rFonts w:ascii="Arial" w:hAnsi="Arial" w:cs="Arial"/>
          <w:sz w:val="24"/>
          <w:szCs w:val="24"/>
        </w:rPr>
        <w:t>Appendix 6………</w:t>
      </w:r>
      <w:r w:rsidR="000B335C" w:rsidRPr="00E643D3">
        <w:rPr>
          <w:rFonts w:ascii="Arial" w:hAnsi="Arial" w:cs="Arial"/>
          <w:sz w:val="24"/>
          <w:szCs w:val="24"/>
        </w:rPr>
        <w:t>…………………………………………………</w:t>
      </w:r>
      <w:r w:rsidR="00BC5974" w:rsidRPr="00E643D3">
        <w:rPr>
          <w:rFonts w:ascii="Arial" w:hAnsi="Arial" w:cs="Arial"/>
          <w:sz w:val="24"/>
          <w:szCs w:val="24"/>
        </w:rPr>
        <w:t>….</w:t>
      </w:r>
      <w:r w:rsidRPr="00E643D3">
        <w:rPr>
          <w:rFonts w:ascii="Arial" w:hAnsi="Arial" w:cs="Arial"/>
          <w:sz w:val="24"/>
          <w:szCs w:val="24"/>
        </w:rPr>
        <w:t>…</w:t>
      </w:r>
      <w:r w:rsidR="00BC5974" w:rsidRPr="00E643D3">
        <w:rPr>
          <w:rFonts w:ascii="Arial" w:hAnsi="Arial" w:cs="Arial"/>
          <w:sz w:val="24"/>
          <w:szCs w:val="24"/>
        </w:rPr>
        <w:t>…. Observation</w:t>
      </w:r>
      <w:r w:rsidRPr="00E643D3">
        <w:rPr>
          <w:rFonts w:ascii="Arial" w:hAnsi="Arial" w:cs="Arial"/>
          <w:sz w:val="24"/>
          <w:szCs w:val="24"/>
        </w:rPr>
        <w:t xml:space="preserve"> 2</w:t>
      </w:r>
    </w:p>
    <w:p w14:paraId="1D20A137" w14:textId="107ACAAD" w:rsidR="000B335C" w:rsidRPr="00E643D3" w:rsidRDefault="000B335C" w:rsidP="00DD19FA">
      <w:pPr>
        <w:spacing w:line="360" w:lineRule="auto"/>
        <w:rPr>
          <w:rFonts w:ascii="Arial" w:hAnsi="Arial" w:cs="Arial"/>
          <w:sz w:val="24"/>
          <w:szCs w:val="24"/>
        </w:rPr>
      </w:pPr>
      <w:r w:rsidRPr="00E643D3">
        <w:rPr>
          <w:rFonts w:ascii="Arial" w:hAnsi="Arial" w:cs="Arial"/>
          <w:sz w:val="24"/>
          <w:szCs w:val="24"/>
        </w:rPr>
        <w:t>Appendix 7………………………………………………………………</w:t>
      </w:r>
      <w:r w:rsidR="00BC5974" w:rsidRPr="00E643D3">
        <w:rPr>
          <w:rFonts w:ascii="Arial" w:hAnsi="Arial" w:cs="Arial"/>
          <w:sz w:val="24"/>
          <w:szCs w:val="24"/>
        </w:rPr>
        <w:t>…. Observation</w:t>
      </w:r>
      <w:r w:rsidRPr="00E643D3">
        <w:rPr>
          <w:rFonts w:ascii="Arial" w:hAnsi="Arial" w:cs="Arial"/>
          <w:sz w:val="24"/>
          <w:szCs w:val="24"/>
        </w:rPr>
        <w:t xml:space="preserve"> 3</w:t>
      </w:r>
    </w:p>
    <w:p w14:paraId="1DEB0588" w14:textId="76A22ABA" w:rsidR="000B335C" w:rsidRPr="00E643D3" w:rsidRDefault="000B335C" w:rsidP="00DD19FA">
      <w:pPr>
        <w:spacing w:line="360" w:lineRule="auto"/>
        <w:rPr>
          <w:rFonts w:ascii="Arial" w:hAnsi="Arial" w:cs="Arial"/>
          <w:sz w:val="24"/>
          <w:szCs w:val="24"/>
        </w:rPr>
      </w:pPr>
      <w:r w:rsidRPr="00E643D3">
        <w:rPr>
          <w:rFonts w:ascii="Arial" w:hAnsi="Arial" w:cs="Arial"/>
          <w:sz w:val="24"/>
          <w:szCs w:val="24"/>
        </w:rPr>
        <w:t>Appendix 8…………………………………………………………….…Interview with LSA</w:t>
      </w:r>
    </w:p>
    <w:p w14:paraId="464E0B25" w14:textId="13ECF6D3" w:rsidR="000B335C" w:rsidRPr="00E643D3" w:rsidRDefault="000B335C" w:rsidP="00DD19FA">
      <w:pPr>
        <w:spacing w:line="360" w:lineRule="auto"/>
        <w:rPr>
          <w:rFonts w:ascii="Arial" w:hAnsi="Arial" w:cs="Arial"/>
          <w:sz w:val="24"/>
          <w:szCs w:val="24"/>
        </w:rPr>
      </w:pPr>
      <w:r w:rsidRPr="00E643D3">
        <w:rPr>
          <w:rFonts w:ascii="Arial" w:hAnsi="Arial" w:cs="Arial"/>
          <w:sz w:val="24"/>
          <w:szCs w:val="24"/>
        </w:rPr>
        <w:t>Appendix 9</w:t>
      </w:r>
      <w:r w:rsidR="00780244">
        <w:rPr>
          <w:rFonts w:ascii="Arial" w:hAnsi="Arial" w:cs="Arial"/>
          <w:sz w:val="24"/>
          <w:szCs w:val="24"/>
        </w:rPr>
        <w:t>.</w:t>
      </w:r>
      <w:r w:rsidRPr="00E643D3">
        <w:rPr>
          <w:rFonts w:ascii="Arial" w:hAnsi="Arial" w:cs="Arial"/>
          <w:sz w:val="24"/>
          <w:szCs w:val="24"/>
        </w:rPr>
        <w:t>………………………………………</w:t>
      </w:r>
      <w:r w:rsidR="00BC5974" w:rsidRPr="00E643D3">
        <w:rPr>
          <w:rFonts w:ascii="Arial" w:hAnsi="Arial" w:cs="Arial"/>
          <w:sz w:val="24"/>
          <w:szCs w:val="24"/>
        </w:rPr>
        <w:t>….</w:t>
      </w:r>
      <w:r w:rsidRPr="00E643D3">
        <w:rPr>
          <w:rFonts w:ascii="Arial" w:hAnsi="Arial" w:cs="Arial"/>
          <w:sz w:val="24"/>
          <w:szCs w:val="24"/>
        </w:rPr>
        <w:t>………Interview with Class Teacher</w:t>
      </w:r>
    </w:p>
    <w:p w14:paraId="7612F6B7" w14:textId="1C141590" w:rsidR="005E039B" w:rsidRDefault="005E039B" w:rsidP="00DD19FA">
      <w:pPr>
        <w:spacing w:line="360" w:lineRule="auto"/>
        <w:rPr>
          <w:rFonts w:ascii="Arial" w:hAnsi="Arial" w:cs="Arial"/>
          <w:sz w:val="24"/>
          <w:szCs w:val="24"/>
        </w:rPr>
      </w:pPr>
      <w:r w:rsidRPr="00E643D3">
        <w:rPr>
          <w:rFonts w:ascii="Arial" w:hAnsi="Arial" w:cs="Arial"/>
          <w:sz w:val="24"/>
          <w:szCs w:val="24"/>
        </w:rPr>
        <w:t>Appendix 10……………………………………………</w:t>
      </w:r>
      <w:r w:rsidR="00BC5974" w:rsidRPr="00E643D3">
        <w:rPr>
          <w:rFonts w:ascii="Arial" w:hAnsi="Arial" w:cs="Arial"/>
          <w:sz w:val="24"/>
          <w:szCs w:val="24"/>
        </w:rPr>
        <w:t>….</w:t>
      </w:r>
      <w:r w:rsidRPr="00E643D3">
        <w:rPr>
          <w:rFonts w:ascii="Arial" w:hAnsi="Arial" w:cs="Arial"/>
          <w:sz w:val="24"/>
          <w:szCs w:val="24"/>
        </w:rPr>
        <w:t>……</w:t>
      </w:r>
      <w:r w:rsidR="00BC5974" w:rsidRPr="00E643D3">
        <w:rPr>
          <w:rFonts w:ascii="Arial" w:hAnsi="Arial" w:cs="Arial"/>
          <w:sz w:val="24"/>
          <w:szCs w:val="24"/>
        </w:rPr>
        <w:t>…. Savannah</w:t>
      </w:r>
      <w:r w:rsidRPr="00E643D3">
        <w:rPr>
          <w:rFonts w:ascii="Arial" w:hAnsi="Arial" w:cs="Arial"/>
          <w:sz w:val="24"/>
          <w:szCs w:val="24"/>
        </w:rPr>
        <w:t xml:space="preserve"> Background</w:t>
      </w:r>
    </w:p>
    <w:p w14:paraId="498BE784" w14:textId="04C5BDEB" w:rsidR="00780244" w:rsidRPr="00E643D3" w:rsidRDefault="00780244" w:rsidP="00DD19FA">
      <w:pPr>
        <w:spacing w:line="360" w:lineRule="auto"/>
        <w:rPr>
          <w:rFonts w:ascii="Arial" w:hAnsi="Arial" w:cs="Arial"/>
          <w:sz w:val="24"/>
          <w:szCs w:val="24"/>
        </w:rPr>
      </w:pPr>
      <w:r>
        <w:rPr>
          <w:rFonts w:ascii="Arial" w:hAnsi="Arial" w:cs="Arial"/>
          <w:sz w:val="24"/>
          <w:szCs w:val="24"/>
        </w:rPr>
        <w:t>Appendix 11…………………………………………………….……….…. Observation 4</w:t>
      </w:r>
    </w:p>
    <w:p w14:paraId="26A647FE" w14:textId="64937FE3" w:rsidR="002201A6" w:rsidRPr="00E643D3" w:rsidRDefault="002201A6">
      <w:pPr>
        <w:rPr>
          <w:rFonts w:ascii="Arial" w:hAnsi="Arial" w:cs="Arial"/>
          <w:sz w:val="24"/>
          <w:szCs w:val="24"/>
        </w:rPr>
      </w:pPr>
      <w:r w:rsidRPr="00E643D3">
        <w:rPr>
          <w:rFonts w:ascii="Arial" w:hAnsi="Arial" w:cs="Arial"/>
          <w:sz w:val="24"/>
          <w:szCs w:val="24"/>
        </w:rPr>
        <w:br w:type="page"/>
      </w:r>
    </w:p>
    <w:p w14:paraId="4173FBD3" w14:textId="09B06A00" w:rsidR="002201A6" w:rsidRPr="002B7A77" w:rsidRDefault="002201A6" w:rsidP="00DD19FA">
      <w:pPr>
        <w:spacing w:line="360" w:lineRule="auto"/>
        <w:rPr>
          <w:rFonts w:ascii="Arial" w:hAnsi="Arial" w:cs="Arial"/>
          <w:b/>
          <w:noProof/>
          <w:sz w:val="24"/>
          <w:szCs w:val="24"/>
          <w:u w:val="single"/>
        </w:rPr>
      </w:pPr>
      <w:r w:rsidRPr="002B7A77">
        <w:rPr>
          <w:rFonts w:ascii="Arial" w:hAnsi="Arial" w:cs="Arial"/>
          <w:b/>
          <w:noProof/>
          <w:sz w:val="24"/>
          <w:szCs w:val="24"/>
          <w:u w:val="single"/>
        </w:rPr>
        <w:lastRenderedPageBreak/>
        <w:t>Appendix 1 – Individual Development Plan.</w:t>
      </w:r>
    </w:p>
    <w:p w14:paraId="099E165D" w14:textId="46AA45C4" w:rsidR="00C62084" w:rsidRPr="00E643D3" w:rsidRDefault="002201A6" w:rsidP="00DD19FA">
      <w:pPr>
        <w:spacing w:line="360" w:lineRule="auto"/>
        <w:rPr>
          <w:rFonts w:ascii="Arial" w:hAnsi="Arial" w:cs="Arial"/>
          <w:sz w:val="24"/>
          <w:szCs w:val="24"/>
        </w:rPr>
      </w:pPr>
      <w:r w:rsidRPr="00E643D3">
        <w:rPr>
          <w:rFonts w:ascii="Arial" w:hAnsi="Arial" w:cs="Arial"/>
          <w:noProof/>
          <w:sz w:val="24"/>
          <w:szCs w:val="24"/>
        </w:rPr>
        <w:drawing>
          <wp:inline distT="0" distB="0" distL="0" distR="0" wp14:anchorId="396B8460" wp14:editId="346D655F">
            <wp:extent cx="5495925" cy="75521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 00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97087" cy="7553775"/>
                    </a:xfrm>
                    <a:prstGeom prst="rect">
                      <a:avLst/>
                    </a:prstGeom>
                  </pic:spPr>
                </pic:pic>
              </a:graphicData>
            </a:graphic>
          </wp:inline>
        </w:drawing>
      </w:r>
    </w:p>
    <w:p w14:paraId="0D434D31" w14:textId="77777777" w:rsidR="00C62084" w:rsidRPr="00E643D3" w:rsidRDefault="00C62084">
      <w:pPr>
        <w:rPr>
          <w:rFonts w:ascii="Arial" w:hAnsi="Arial" w:cs="Arial"/>
          <w:sz w:val="24"/>
          <w:szCs w:val="24"/>
        </w:rPr>
      </w:pPr>
      <w:r w:rsidRPr="00E643D3">
        <w:rPr>
          <w:rFonts w:ascii="Arial" w:hAnsi="Arial" w:cs="Arial"/>
          <w:sz w:val="24"/>
          <w:szCs w:val="24"/>
        </w:rPr>
        <w:br w:type="page"/>
      </w:r>
    </w:p>
    <w:p w14:paraId="13DDFFC8" w14:textId="6D2147F7" w:rsidR="001429BA" w:rsidRPr="002B7A77" w:rsidRDefault="00C62084" w:rsidP="00DD19FA">
      <w:pPr>
        <w:spacing w:line="360" w:lineRule="auto"/>
        <w:rPr>
          <w:rFonts w:ascii="Arial" w:hAnsi="Arial" w:cs="Arial"/>
          <w:b/>
          <w:sz w:val="24"/>
          <w:szCs w:val="24"/>
          <w:u w:val="single"/>
        </w:rPr>
      </w:pPr>
      <w:r w:rsidRPr="002B7A77">
        <w:rPr>
          <w:rFonts w:ascii="Arial" w:hAnsi="Arial" w:cs="Arial"/>
          <w:b/>
          <w:sz w:val="24"/>
          <w:szCs w:val="24"/>
          <w:u w:val="single"/>
        </w:rPr>
        <w:lastRenderedPageBreak/>
        <w:t>Appendix 2 – Images of Interventions.</w:t>
      </w:r>
    </w:p>
    <w:p w14:paraId="30D2CA97" w14:textId="31DB559C" w:rsidR="007535B7" w:rsidRPr="00E643D3" w:rsidRDefault="00C62084" w:rsidP="00DD19FA">
      <w:pPr>
        <w:spacing w:line="360" w:lineRule="auto"/>
        <w:rPr>
          <w:rFonts w:ascii="Arial" w:hAnsi="Arial" w:cs="Arial"/>
          <w:sz w:val="24"/>
          <w:szCs w:val="24"/>
        </w:rPr>
      </w:pPr>
      <w:r w:rsidRPr="00E643D3">
        <w:rPr>
          <w:rFonts w:ascii="Arial" w:hAnsi="Arial" w:cs="Arial"/>
          <w:noProof/>
          <w:sz w:val="24"/>
          <w:szCs w:val="24"/>
        </w:rPr>
        <w:drawing>
          <wp:inline distT="0" distB="0" distL="0" distR="0" wp14:anchorId="6DEF3C65" wp14:editId="7DAB4E67">
            <wp:extent cx="5731510" cy="7875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2 00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46701511" w14:textId="77777777" w:rsidR="007535B7" w:rsidRPr="00E643D3" w:rsidRDefault="007535B7">
      <w:pPr>
        <w:rPr>
          <w:rFonts w:ascii="Arial" w:hAnsi="Arial" w:cs="Arial"/>
          <w:sz w:val="24"/>
          <w:szCs w:val="24"/>
        </w:rPr>
      </w:pPr>
      <w:r w:rsidRPr="00E643D3">
        <w:rPr>
          <w:rFonts w:ascii="Arial" w:hAnsi="Arial" w:cs="Arial"/>
          <w:sz w:val="24"/>
          <w:szCs w:val="24"/>
        </w:rPr>
        <w:br w:type="page"/>
      </w:r>
    </w:p>
    <w:p w14:paraId="645F2A01" w14:textId="75D3A993" w:rsidR="00C62084" w:rsidRPr="002B7A77" w:rsidRDefault="007535B7" w:rsidP="00DD19FA">
      <w:pPr>
        <w:spacing w:line="360" w:lineRule="auto"/>
        <w:rPr>
          <w:rFonts w:ascii="Arial" w:hAnsi="Arial" w:cs="Arial"/>
          <w:b/>
          <w:sz w:val="24"/>
          <w:szCs w:val="24"/>
          <w:u w:val="single"/>
        </w:rPr>
      </w:pPr>
      <w:r w:rsidRPr="002B7A77">
        <w:rPr>
          <w:rFonts w:ascii="Arial" w:hAnsi="Arial" w:cs="Arial"/>
          <w:b/>
          <w:sz w:val="24"/>
          <w:szCs w:val="24"/>
          <w:u w:val="single"/>
        </w:rPr>
        <w:lastRenderedPageBreak/>
        <w:t xml:space="preserve">Appendix 3 – </w:t>
      </w:r>
      <w:r w:rsidR="002B7A77">
        <w:rPr>
          <w:rFonts w:ascii="Arial" w:hAnsi="Arial" w:cs="Arial"/>
          <w:b/>
          <w:sz w:val="24"/>
          <w:szCs w:val="24"/>
          <w:u w:val="single"/>
        </w:rPr>
        <w:t xml:space="preserve">Image 1 - </w:t>
      </w:r>
      <w:r w:rsidRPr="002B7A77">
        <w:rPr>
          <w:rFonts w:ascii="Arial" w:hAnsi="Arial" w:cs="Arial"/>
          <w:b/>
          <w:sz w:val="24"/>
          <w:szCs w:val="24"/>
          <w:u w:val="single"/>
        </w:rPr>
        <w:t>Framework used in ‘Circle of Friends’</w:t>
      </w:r>
    </w:p>
    <w:p w14:paraId="473B47EA" w14:textId="155635E0" w:rsidR="00213DA4" w:rsidRPr="00E643D3" w:rsidRDefault="007535B7" w:rsidP="00DD19FA">
      <w:pPr>
        <w:spacing w:line="360" w:lineRule="auto"/>
        <w:rPr>
          <w:rFonts w:ascii="Arial" w:hAnsi="Arial" w:cs="Arial"/>
          <w:sz w:val="24"/>
          <w:szCs w:val="24"/>
        </w:rPr>
      </w:pPr>
      <w:r w:rsidRPr="00E643D3">
        <w:rPr>
          <w:rFonts w:ascii="Arial" w:hAnsi="Arial" w:cs="Arial"/>
          <w:noProof/>
          <w:sz w:val="24"/>
          <w:szCs w:val="24"/>
        </w:rPr>
        <w:drawing>
          <wp:inline distT="0" distB="0" distL="0" distR="0" wp14:anchorId="65C39BE0" wp14:editId="49E216BB">
            <wp:extent cx="5731510" cy="78759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3 001.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275DA1F3" w14:textId="77777777" w:rsidR="00213DA4" w:rsidRPr="00E643D3" w:rsidRDefault="00213DA4">
      <w:pPr>
        <w:rPr>
          <w:rFonts w:ascii="Arial" w:hAnsi="Arial" w:cs="Arial"/>
          <w:sz w:val="24"/>
          <w:szCs w:val="24"/>
        </w:rPr>
      </w:pPr>
      <w:r w:rsidRPr="00E643D3">
        <w:rPr>
          <w:rFonts w:ascii="Arial" w:hAnsi="Arial" w:cs="Arial"/>
          <w:sz w:val="24"/>
          <w:szCs w:val="24"/>
        </w:rPr>
        <w:br w:type="page"/>
      </w:r>
    </w:p>
    <w:p w14:paraId="52FB7F79" w14:textId="1F77742E" w:rsidR="007535B7" w:rsidRPr="002B7A77" w:rsidRDefault="00213DA4" w:rsidP="00DD19FA">
      <w:pPr>
        <w:spacing w:line="360" w:lineRule="auto"/>
        <w:rPr>
          <w:rFonts w:ascii="Arial" w:hAnsi="Arial" w:cs="Arial"/>
          <w:b/>
          <w:sz w:val="24"/>
          <w:szCs w:val="24"/>
          <w:u w:val="single"/>
        </w:rPr>
      </w:pPr>
      <w:r w:rsidRPr="002B7A77">
        <w:rPr>
          <w:rFonts w:ascii="Arial" w:hAnsi="Arial" w:cs="Arial"/>
          <w:b/>
          <w:sz w:val="24"/>
          <w:szCs w:val="24"/>
          <w:u w:val="single"/>
        </w:rPr>
        <w:lastRenderedPageBreak/>
        <w:t xml:space="preserve">Appendix 4 – </w:t>
      </w:r>
      <w:r w:rsidR="002B7A77">
        <w:rPr>
          <w:rFonts w:ascii="Arial" w:hAnsi="Arial" w:cs="Arial"/>
          <w:b/>
          <w:sz w:val="24"/>
          <w:szCs w:val="24"/>
          <w:u w:val="single"/>
        </w:rPr>
        <w:t xml:space="preserve">Image 2 - </w:t>
      </w:r>
      <w:r w:rsidRPr="002B7A77">
        <w:rPr>
          <w:rFonts w:ascii="Arial" w:hAnsi="Arial" w:cs="Arial"/>
          <w:b/>
          <w:sz w:val="24"/>
          <w:szCs w:val="24"/>
          <w:u w:val="single"/>
        </w:rPr>
        <w:t>Bronfenbrenner’s Ecological Systems Theory.</w:t>
      </w:r>
    </w:p>
    <w:p w14:paraId="421001BA" w14:textId="29D3540F" w:rsidR="00213DA4" w:rsidRPr="00E643D3" w:rsidRDefault="00213DA4" w:rsidP="00DD19FA">
      <w:pPr>
        <w:spacing w:line="360" w:lineRule="auto"/>
        <w:rPr>
          <w:rFonts w:ascii="Arial" w:hAnsi="Arial" w:cs="Arial"/>
          <w:sz w:val="24"/>
          <w:szCs w:val="24"/>
        </w:rPr>
      </w:pPr>
      <w:r w:rsidRPr="00E643D3">
        <w:rPr>
          <w:rFonts w:ascii="Arial" w:hAnsi="Arial" w:cs="Arial"/>
          <w:noProof/>
          <w:sz w:val="24"/>
          <w:szCs w:val="24"/>
        </w:rPr>
        <w:drawing>
          <wp:inline distT="0" distB="0" distL="0" distR="0" wp14:anchorId="4E3C98FE" wp14:editId="214ECD52">
            <wp:extent cx="5731510" cy="78759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4 00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2B4C7F52" w14:textId="77777777" w:rsidR="00213DA4" w:rsidRPr="00E643D3" w:rsidRDefault="00213DA4">
      <w:pPr>
        <w:rPr>
          <w:rFonts w:ascii="Arial" w:hAnsi="Arial" w:cs="Arial"/>
          <w:sz w:val="24"/>
          <w:szCs w:val="24"/>
        </w:rPr>
      </w:pPr>
      <w:r w:rsidRPr="00E643D3">
        <w:rPr>
          <w:rFonts w:ascii="Arial" w:hAnsi="Arial" w:cs="Arial"/>
          <w:sz w:val="24"/>
          <w:szCs w:val="24"/>
        </w:rPr>
        <w:br w:type="page"/>
      </w:r>
    </w:p>
    <w:p w14:paraId="1DA53A8E" w14:textId="354B59E1" w:rsidR="00E643D3" w:rsidRPr="00E643D3" w:rsidRDefault="00E643D3" w:rsidP="00E643D3">
      <w:pPr>
        <w:spacing w:line="360" w:lineRule="auto"/>
        <w:rPr>
          <w:rFonts w:ascii="Arial" w:hAnsi="Arial" w:cs="Arial"/>
          <w:b/>
          <w:sz w:val="24"/>
          <w:szCs w:val="24"/>
          <w:u w:val="single"/>
        </w:rPr>
      </w:pPr>
      <w:r w:rsidRPr="002B7A77">
        <w:rPr>
          <w:rFonts w:ascii="Arial" w:hAnsi="Arial" w:cs="Arial"/>
          <w:b/>
          <w:sz w:val="24"/>
          <w:szCs w:val="24"/>
          <w:u w:val="single"/>
        </w:rPr>
        <w:lastRenderedPageBreak/>
        <w:t>Appendix 5 – Observation 1</w:t>
      </w:r>
    </w:p>
    <w:p w14:paraId="66C41680" w14:textId="77777777" w:rsidR="00E643D3" w:rsidRPr="00E643D3" w:rsidRDefault="00E643D3" w:rsidP="00E643D3">
      <w:pPr>
        <w:spacing w:line="360" w:lineRule="auto"/>
        <w:rPr>
          <w:rFonts w:ascii="Arial" w:hAnsi="Arial" w:cs="Arial"/>
          <w:sz w:val="24"/>
          <w:szCs w:val="24"/>
          <w:u w:val="single"/>
        </w:rPr>
      </w:pPr>
      <w:r w:rsidRPr="00E643D3">
        <w:rPr>
          <w:rFonts w:ascii="Arial" w:hAnsi="Arial" w:cs="Arial"/>
          <w:sz w:val="24"/>
          <w:szCs w:val="24"/>
          <w:u w:val="single"/>
        </w:rPr>
        <w:t>Date: Monday 7</w:t>
      </w:r>
      <w:r w:rsidRPr="00E643D3">
        <w:rPr>
          <w:rFonts w:ascii="Arial" w:hAnsi="Arial" w:cs="Arial"/>
          <w:sz w:val="24"/>
          <w:szCs w:val="24"/>
          <w:u w:val="single"/>
          <w:vertAlign w:val="superscript"/>
        </w:rPr>
        <w:t>th</w:t>
      </w:r>
      <w:r w:rsidRPr="00E643D3">
        <w:rPr>
          <w:rFonts w:ascii="Arial" w:hAnsi="Arial" w:cs="Arial"/>
          <w:sz w:val="24"/>
          <w:szCs w:val="24"/>
          <w:u w:val="single"/>
        </w:rPr>
        <w:t xml:space="preserve"> January 2019.</w:t>
      </w:r>
    </w:p>
    <w:p w14:paraId="0BA02031" w14:textId="77777777" w:rsidR="00E643D3" w:rsidRPr="00E643D3" w:rsidRDefault="00E643D3" w:rsidP="00E643D3">
      <w:pPr>
        <w:spacing w:line="360" w:lineRule="auto"/>
        <w:rPr>
          <w:rFonts w:ascii="Arial" w:hAnsi="Arial" w:cs="Arial"/>
          <w:sz w:val="24"/>
          <w:szCs w:val="24"/>
          <w:u w:val="single"/>
        </w:rPr>
      </w:pPr>
      <w:r w:rsidRPr="00E643D3">
        <w:rPr>
          <w:rFonts w:ascii="Arial" w:hAnsi="Arial" w:cs="Arial"/>
          <w:sz w:val="24"/>
          <w:szCs w:val="24"/>
          <w:u w:val="single"/>
        </w:rPr>
        <w:t>Observations on Child A in Maths lesson, with 1:1 support but with No Interventions Being Used.</w:t>
      </w:r>
    </w:p>
    <w:p w14:paraId="18FFBCAA" w14:textId="77777777" w:rsidR="00E643D3" w:rsidRPr="00E643D3" w:rsidRDefault="00E643D3" w:rsidP="00E643D3">
      <w:pPr>
        <w:spacing w:line="360" w:lineRule="auto"/>
        <w:rPr>
          <w:rFonts w:ascii="Arial" w:hAnsi="Arial" w:cs="Arial"/>
          <w:sz w:val="24"/>
          <w:szCs w:val="24"/>
        </w:rPr>
      </w:pPr>
      <w:r w:rsidRPr="00E643D3">
        <w:rPr>
          <w:rFonts w:ascii="Arial" w:hAnsi="Arial" w:cs="Arial"/>
          <w:sz w:val="24"/>
          <w:szCs w:val="24"/>
        </w:rPr>
        <w:t>L.O.: To use Numicon to add two two-digit numbers together.</w:t>
      </w:r>
    </w:p>
    <w:p w14:paraId="25F57677" w14:textId="1EDF9E5D" w:rsidR="00C742B1" w:rsidRDefault="00E643D3" w:rsidP="00E643D3">
      <w:pPr>
        <w:spacing w:line="360" w:lineRule="auto"/>
        <w:rPr>
          <w:rFonts w:ascii="Arial" w:hAnsi="Arial" w:cs="Arial"/>
          <w:sz w:val="24"/>
          <w:szCs w:val="24"/>
        </w:rPr>
      </w:pPr>
      <w:r w:rsidRPr="00E643D3">
        <w:rPr>
          <w:rFonts w:ascii="Arial" w:hAnsi="Arial" w:cs="Arial"/>
          <w:sz w:val="24"/>
          <w:szCs w:val="24"/>
        </w:rPr>
        <w:t>Child A is sat in the classroom with myself as the support. Child A does not like Maths and is refusing to count the holes in the Numicon. I explain we have to do the Maths and begin counting to encourage Child A to join in. Child A quickly counts the holes and gets the right answer, I give praise and point to the next question. Child A is happy to complete 3 questions but then has had enough. We have been doing Maths for 10 minutes. I try to get him to continue but with no success. Child A starts to head for the book corner (a favourite place with lots of cushions). I explain we need to finish the Maths lesson first but Child A starts to ask for an I-pad and has lost any focus on maths. I bring the maths book over to the book corner but child A pushes it away and starts to become agitated and upset. The class teacher asks how much maths has been done, is happy that some has and so agrees to child A having an I-pad. Child A is happy on an I-pad and becomes quiet on the cushions. I am asked to help some of the other children as Child A ‘will be fine now’. When the bell goes for playtime, I get child A’s snack and milk and try to get them to go outside. It becomes quite a battle as Child A is reluctant to give up the I-pad. I eventually manage to persuade Child A to go outside with another child.</w:t>
      </w:r>
    </w:p>
    <w:p w14:paraId="03CB1E9F" w14:textId="77777777" w:rsidR="00C742B1" w:rsidRDefault="00C742B1">
      <w:pPr>
        <w:rPr>
          <w:rFonts w:ascii="Arial" w:hAnsi="Arial" w:cs="Arial"/>
          <w:sz w:val="24"/>
          <w:szCs w:val="24"/>
        </w:rPr>
      </w:pPr>
      <w:r>
        <w:rPr>
          <w:rFonts w:ascii="Arial" w:hAnsi="Arial" w:cs="Arial"/>
          <w:sz w:val="24"/>
          <w:szCs w:val="24"/>
        </w:rPr>
        <w:br w:type="page"/>
      </w:r>
    </w:p>
    <w:p w14:paraId="6ECD2DD4" w14:textId="2639D9C9" w:rsidR="00C742B1" w:rsidRPr="00C742B1" w:rsidRDefault="00A86293" w:rsidP="00C742B1">
      <w:pPr>
        <w:spacing w:line="360" w:lineRule="auto"/>
        <w:rPr>
          <w:rFonts w:ascii="Arial" w:hAnsi="Arial" w:cs="Arial"/>
          <w:b/>
          <w:sz w:val="24"/>
          <w:szCs w:val="24"/>
          <w:u w:val="single"/>
        </w:rPr>
      </w:pPr>
      <w:r w:rsidRPr="002B7A77">
        <w:rPr>
          <w:rFonts w:ascii="Arial" w:hAnsi="Arial" w:cs="Arial"/>
          <w:b/>
          <w:sz w:val="24"/>
          <w:szCs w:val="24"/>
          <w:u w:val="single"/>
        </w:rPr>
        <w:lastRenderedPageBreak/>
        <w:t xml:space="preserve">Appendix 6 - </w:t>
      </w:r>
      <w:r w:rsidR="00C742B1" w:rsidRPr="002B7A77">
        <w:rPr>
          <w:rFonts w:ascii="Arial" w:hAnsi="Arial" w:cs="Arial"/>
          <w:b/>
          <w:sz w:val="24"/>
          <w:szCs w:val="24"/>
          <w:u w:val="single"/>
        </w:rPr>
        <w:t xml:space="preserve">Observation 2 </w:t>
      </w:r>
    </w:p>
    <w:p w14:paraId="50641680" w14:textId="77777777" w:rsidR="00C742B1" w:rsidRPr="00C742B1" w:rsidRDefault="00C742B1" w:rsidP="00C742B1">
      <w:pPr>
        <w:spacing w:line="360" w:lineRule="auto"/>
        <w:rPr>
          <w:rFonts w:ascii="Arial" w:hAnsi="Arial" w:cs="Arial"/>
          <w:sz w:val="24"/>
          <w:szCs w:val="24"/>
          <w:u w:val="single"/>
        </w:rPr>
      </w:pPr>
      <w:r w:rsidRPr="00C742B1">
        <w:rPr>
          <w:rFonts w:ascii="Arial" w:hAnsi="Arial" w:cs="Arial"/>
          <w:sz w:val="24"/>
          <w:szCs w:val="24"/>
          <w:u w:val="single"/>
        </w:rPr>
        <w:t>Date: Monday 14</w:t>
      </w:r>
      <w:r w:rsidRPr="00C742B1">
        <w:rPr>
          <w:rFonts w:ascii="Arial" w:hAnsi="Arial" w:cs="Arial"/>
          <w:sz w:val="24"/>
          <w:szCs w:val="24"/>
          <w:u w:val="single"/>
          <w:vertAlign w:val="superscript"/>
        </w:rPr>
        <w:t>th</w:t>
      </w:r>
      <w:r w:rsidRPr="00C742B1">
        <w:rPr>
          <w:rFonts w:ascii="Arial" w:hAnsi="Arial" w:cs="Arial"/>
          <w:sz w:val="24"/>
          <w:szCs w:val="24"/>
          <w:u w:val="single"/>
        </w:rPr>
        <w:t xml:space="preserve"> January 2019.</w:t>
      </w:r>
    </w:p>
    <w:p w14:paraId="2AC00956" w14:textId="77777777" w:rsidR="00C742B1" w:rsidRPr="00C742B1" w:rsidRDefault="00C742B1" w:rsidP="00C742B1">
      <w:pPr>
        <w:spacing w:line="360" w:lineRule="auto"/>
        <w:rPr>
          <w:rFonts w:ascii="Arial" w:hAnsi="Arial" w:cs="Arial"/>
          <w:sz w:val="24"/>
          <w:szCs w:val="24"/>
        </w:rPr>
      </w:pPr>
      <w:r w:rsidRPr="00C742B1">
        <w:rPr>
          <w:rFonts w:ascii="Arial" w:hAnsi="Arial" w:cs="Arial"/>
          <w:sz w:val="24"/>
          <w:szCs w:val="24"/>
          <w:u w:val="single"/>
        </w:rPr>
        <w:t>Observations on Child A in a Maths lesson with visual timetable and Now/next/working for interventions being used.</w:t>
      </w:r>
    </w:p>
    <w:p w14:paraId="2433041B" w14:textId="77777777" w:rsidR="00C742B1" w:rsidRPr="00C742B1" w:rsidRDefault="00C742B1" w:rsidP="00C742B1">
      <w:pPr>
        <w:spacing w:line="360" w:lineRule="auto"/>
        <w:rPr>
          <w:rFonts w:ascii="Arial" w:hAnsi="Arial" w:cs="Arial"/>
          <w:sz w:val="24"/>
          <w:szCs w:val="24"/>
          <w:u w:val="single"/>
        </w:rPr>
      </w:pPr>
      <w:r w:rsidRPr="00C742B1">
        <w:rPr>
          <w:rFonts w:ascii="Arial" w:hAnsi="Arial" w:cs="Arial"/>
          <w:sz w:val="24"/>
          <w:szCs w:val="24"/>
          <w:u w:val="single"/>
        </w:rPr>
        <w:t>L.O.: To use Numicon to add two two-digit numbers together.</w:t>
      </w:r>
    </w:p>
    <w:p w14:paraId="54314DCF" w14:textId="193D0ACD" w:rsidR="00C742B1" w:rsidRPr="00C742B1" w:rsidRDefault="00C742B1" w:rsidP="00C742B1">
      <w:pPr>
        <w:spacing w:line="360" w:lineRule="auto"/>
        <w:rPr>
          <w:rFonts w:ascii="Arial" w:hAnsi="Arial" w:cs="Arial"/>
          <w:sz w:val="24"/>
          <w:szCs w:val="24"/>
        </w:rPr>
      </w:pPr>
      <w:r w:rsidRPr="00C742B1">
        <w:rPr>
          <w:rFonts w:ascii="Arial" w:hAnsi="Arial" w:cs="Arial"/>
          <w:sz w:val="24"/>
          <w:szCs w:val="24"/>
        </w:rPr>
        <w:t>Child A is sat with me in the classroom for a maths lesson. I have the visual timetable which shows Maths, Choosing-time, Snack, Play-time, Literacy, Lunch-time. The Now card shows Maths and the Next card shows Choosing-time. Child A has chosen the I-pad as the activity for ‘I am working for’ and has to achieve 3 tokens to gain this reward. With the cards on the desk next to the maths book I start a sand-timer for 5minutes. Child A begins to work on the questions. I constantly praise and point to the now card and the reward card. At the end of 5 minutes, I show Child A the timer has stopped and reward with a token. I start the timer again and point to the now card and the reward card again. Child A gets on with answering maths questions with support from myself. Again, at the end of 5 minutes I show Child A the timer and reward with a 2</w:t>
      </w:r>
      <w:r w:rsidRPr="00C742B1">
        <w:rPr>
          <w:rFonts w:ascii="Arial" w:hAnsi="Arial" w:cs="Arial"/>
          <w:sz w:val="24"/>
          <w:szCs w:val="24"/>
          <w:vertAlign w:val="superscript"/>
        </w:rPr>
        <w:t>nd</w:t>
      </w:r>
      <w:r w:rsidRPr="00C742B1">
        <w:rPr>
          <w:rFonts w:ascii="Arial" w:hAnsi="Arial" w:cs="Arial"/>
          <w:sz w:val="24"/>
          <w:szCs w:val="24"/>
        </w:rPr>
        <w:t xml:space="preserve"> token. Child A is clearly excited that there is only one more token to achieve. I start the timer for the 3</w:t>
      </w:r>
      <w:r w:rsidRPr="00C742B1">
        <w:rPr>
          <w:rFonts w:ascii="Arial" w:hAnsi="Arial" w:cs="Arial"/>
          <w:sz w:val="24"/>
          <w:szCs w:val="24"/>
          <w:vertAlign w:val="superscript"/>
        </w:rPr>
        <w:t>rd</w:t>
      </w:r>
      <w:r w:rsidRPr="00C742B1">
        <w:rPr>
          <w:rFonts w:ascii="Arial" w:hAnsi="Arial" w:cs="Arial"/>
          <w:sz w:val="24"/>
          <w:szCs w:val="24"/>
        </w:rPr>
        <w:t xml:space="preserve"> time and again support child A to answer the questions. When the time is up, Child A gets the 3</w:t>
      </w:r>
      <w:r w:rsidRPr="00C742B1">
        <w:rPr>
          <w:rFonts w:ascii="Arial" w:hAnsi="Arial" w:cs="Arial"/>
          <w:sz w:val="24"/>
          <w:szCs w:val="24"/>
          <w:vertAlign w:val="superscript"/>
        </w:rPr>
        <w:t>rd</w:t>
      </w:r>
      <w:r w:rsidRPr="00C742B1">
        <w:rPr>
          <w:rFonts w:ascii="Arial" w:hAnsi="Arial" w:cs="Arial"/>
          <w:sz w:val="24"/>
          <w:szCs w:val="24"/>
        </w:rPr>
        <w:t xml:space="preserve"> token and is visibly happy. I point to the reward card and hand him the I-pad. Child A has completed 15 minutes of maths and answered 12 questions. I change the timetable and the now and next cards to show that after the I-pad it is snack-time. I put the timer on 10 minutes before snack-time and point to the cards to show Child A what is going to happen. When the timer </w:t>
      </w:r>
      <w:r w:rsidR="00BC5974" w:rsidRPr="00C742B1">
        <w:rPr>
          <w:rFonts w:ascii="Arial" w:hAnsi="Arial" w:cs="Arial"/>
          <w:sz w:val="24"/>
          <w:szCs w:val="24"/>
        </w:rPr>
        <w:t>finishes,</w:t>
      </w:r>
      <w:r w:rsidRPr="00C742B1">
        <w:rPr>
          <w:rFonts w:ascii="Arial" w:hAnsi="Arial" w:cs="Arial"/>
          <w:sz w:val="24"/>
          <w:szCs w:val="24"/>
        </w:rPr>
        <w:t xml:space="preserve"> I give Child A his snack and he happily hands over the I-pad.</w:t>
      </w:r>
    </w:p>
    <w:p w14:paraId="0282DB6A" w14:textId="77777777" w:rsidR="00C742B1" w:rsidRPr="00C742B1" w:rsidRDefault="00C742B1" w:rsidP="00C742B1">
      <w:pPr>
        <w:spacing w:line="360" w:lineRule="auto"/>
        <w:rPr>
          <w:rFonts w:ascii="Arial" w:hAnsi="Arial" w:cs="Arial"/>
          <w:sz w:val="24"/>
          <w:szCs w:val="24"/>
        </w:rPr>
      </w:pPr>
    </w:p>
    <w:p w14:paraId="7128237B" w14:textId="77777777" w:rsidR="00C742B1" w:rsidRPr="00C742B1" w:rsidRDefault="00C742B1" w:rsidP="00C742B1">
      <w:pPr>
        <w:spacing w:line="360" w:lineRule="auto"/>
        <w:rPr>
          <w:rFonts w:ascii="Arial" w:hAnsi="Arial" w:cs="Arial"/>
          <w:sz w:val="24"/>
          <w:szCs w:val="24"/>
        </w:rPr>
      </w:pPr>
    </w:p>
    <w:p w14:paraId="108EB3EC" w14:textId="081C32BB" w:rsidR="00C742B1" w:rsidRDefault="00C742B1">
      <w:pPr>
        <w:rPr>
          <w:rFonts w:ascii="Arial" w:hAnsi="Arial" w:cs="Arial"/>
          <w:sz w:val="24"/>
          <w:szCs w:val="24"/>
        </w:rPr>
      </w:pPr>
      <w:r>
        <w:rPr>
          <w:rFonts w:ascii="Arial" w:hAnsi="Arial" w:cs="Arial"/>
          <w:sz w:val="24"/>
          <w:szCs w:val="24"/>
        </w:rPr>
        <w:br w:type="page"/>
      </w:r>
    </w:p>
    <w:p w14:paraId="296AA24E" w14:textId="45A94D5C" w:rsidR="007C2D27" w:rsidRPr="007C2D27" w:rsidRDefault="00A86293" w:rsidP="007C2D27">
      <w:pPr>
        <w:spacing w:line="360" w:lineRule="auto"/>
        <w:rPr>
          <w:rFonts w:ascii="Arial" w:hAnsi="Arial" w:cs="Arial"/>
          <w:b/>
          <w:sz w:val="24"/>
          <w:szCs w:val="24"/>
          <w:u w:val="single"/>
        </w:rPr>
      </w:pPr>
      <w:r w:rsidRPr="002B7A77">
        <w:rPr>
          <w:rFonts w:ascii="Arial" w:hAnsi="Arial" w:cs="Arial"/>
          <w:b/>
          <w:sz w:val="24"/>
          <w:szCs w:val="24"/>
          <w:u w:val="single"/>
        </w:rPr>
        <w:lastRenderedPageBreak/>
        <w:t xml:space="preserve">Appendix 7 - </w:t>
      </w:r>
      <w:r w:rsidR="00C742B1" w:rsidRPr="002B7A77">
        <w:rPr>
          <w:rFonts w:ascii="Arial" w:hAnsi="Arial" w:cs="Arial"/>
          <w:b/>
          <w:sz w:val="24"/>
          <w:szCs w:val="24"/>
          <w:u w:val="single"/>
        </w:rPr>
        <w:t>Observation 3</w:t>
      </w:r>
    </w:p>
    <w:p w14:paraId="7AE14201" w14:textId="77777777" w:rsidR="007C2D27" w:rsidRPr="007C2D27" w:rsidRDefault="007C2D27" w:rsidP="007C2D27">
      <w:pPr>
        <w:spacing w:line="360" w:lineRule="auto"/>
        <w:rPr>
          <w:rFonts w:ascii="Arial" w:hAnsi="Arial" w:cs="Arial"/>
          <w:sz w:val="24"/>
          <w:szCs w:val="24"/>
          <w:u w:val="single"/>
        </w:rPr>
      </w:pPr>
      <w:r w:rsidRPr="007C2D27">
        <w:rPr>
          <w:rFonts w:ascii="Arial" w:hAnsi="Arial" w:cs="Arial"/>
          <w:sz w:val="24"/>
          <w:szCs w:val="24"/>
          <w:u w:val="single"/>
        </w:rPr>
        <w:t>Date: Friday 18</w:t>
      </w:r>
      <w:r w:rsidRPr="007C2D27">
        <w:rPr>
          <w:rFonts w:ascii="Arial" w:hAnsi="Arial" w:cs="Arial"/>
          <w:sz w:val="24"/>
          <w:szCs w:val="24"/>
          <w:u w:val="single"/>
          <w:vertAlign w:val="superscript"/>
        </w:rPr>
        <w:t>th</w:t>
      </w:r>
      <w:r w:rsidRPr="007C2D27">
        <w:rPr>
          <w:rFonts w:ascii="Arial" w:hAnsi="Arial" w:cs="Arial"/>
          <w:sz w:val="24"/>
          <w:szCs w:val="24"/>
          <w:u w:val="single"/>
        </w:rPr>
        <w:t xml:space="preserve"> January 2019.</w:t>
      </w:r>
    </w:p>
    <w:p w14:paraId="2EAE1EFE" w14:textId="77777777" w:rsidR="007C2D27" w:rsidRPr="007C2D27" w:rsidRDefault="007C2D27" w:rsidP="007C2D27">
      <w:pPr>
        <w:spacing w:line="360" w:lineRule="auto"/>
        <w:rPr>
          <w:rFonts w:ascii="Arial" w:hAnsi="Arial" w:cs="Arial"/>
          <w:sz w:val="24"/>
          <w:szCs w:val="24"/>
        </w:rPr>
      </w:pPr>
      <w:r w:rsidRPr="007C2D27">
        <w:rPr>
          <w:rFonts w:ascii="Arial" w:hAnsi="Arial" w:cs="Arial"/>
          <w:sz w:val="24"/>
          <w:szCs w:val="24"/>
          <w:u w:val="single"/>
        </w:rPr>
        <w:t>Observations on Child A working with other LSA without the use of interventions.</w:t>
      </w:r>
    </w:p>
    <w:p w14:paraId="68E7CF36" w14:textId="77777777" w:rsidR="007C2D27" w:rsidRPr="007C2D27" w:rsidRDefault="007C2D27" w:rsidP="007C2D27">
      <w:pPr>
        <w:spacing w:line="360" w:lineRule="auto"/>
        <w:rPr>
          <w:rFonts w:ascii="Arial" w:hAnsi="Arial" w:cs="Arial"/>
          <w:sz w:val="24"/>
          <w:szCs w:val="24"/>
          <w:u w:val="single"/>
        </w:rPr>
      </w:pPr>
      <w:r w:rsidRPr="007C2D27">
        <w:rPr>
          <w:rFonts w:ascii="Arial" w:hAnsi="Arial" w:cs="Arial"/>
          <w:sz w:val="24"/>
          <w:szCs w:val="24"/>
          <w:u w:val="single"/>
        </w:rPr>
        <w:t>L.O.: To read from reading book.</w:t>
      </w:r>
    </w:p>
    <w:p w14:paraId="20053BC3" w14:textId="64BBAB2D" w:rsidR="007C2D27" w:rsidRDefault="007C2D27" w:rsidP="007C2D27">
      <w:pPr>
        <w:spacing w:line="360" w:lineRule="auto"/>
        <w:rPr>
          <w:rFonts w:ascii="Arial" w:hAnsi="Arial" w:cs="Arial"/>
          <w:sz w:val="24"/>
          <w:szCs w:val="24"/>
        </w:rPr>
      </w:pPr>
      <w:r w:rsidRPr="007C2D27">
        <w:rPr>
          <w:rFonts w:ascii="Arial" w:hAnsi="Arial" w:cs="Arial"/>
          <w:sz w:val="24"/>
          <w:szCs w:val="24"/>
        </w:rPr>
        <w:t>Child A is sat next to L.S.A. with reading book out. The visual timetable does show the correct activities for the afternoon but the Now/Next cards are empty on the desk and the Working for card is also empty. The LSA asks Child A to read from his reading book (he is a very fluent reader). Child A does not respond and just sits staring. Again, the LSA asks Child A to read, Child A asks for I-pad. When the LSA says no, child A starts to get visibly anxious and upset. Child A then throws the reading book on the floor, and starts to cry and shout. Child A starts screaming ‘I-pad, I-pad, I-pad’ and banging the table. The LSA is unable to regain child A’s attention and hands over an I-pad. Child A is immediately quiet and plays with the I-pad. After 15 minutes the LSA asks Child A to read his reading book. Child A is still playing and does not respond. The LSA asks again and tries to take the I-pad, Child A once again becomes upset and throws the timetable, book and I-pad onto the floor. Child A then starts to hit his head with his hand. The LSA gives Child A the I-pad back which again placates Child A. No reading was achieved in this lesson and Child A stayed on the I-pad until Playtime.</w:t>
      </w:r>
    </w:p>
    <w:p w14:paraId="0EA2B89D" w14:textId="13911BA8" w:rsidR="00A86293" w:rsidRDefault="00A86293">
      <w:pPr>
        <w:rPr>
          <w:rFonts w:ascii="Arial" w:hAnsi="Arial" w:cs="Arial"/>
          <w:sz w:val="24"/>
          <w:szCs w:val="24"/>
        </w:rPr>
      </w:pPr>
      <w:r>
        <w:rPr>
          <w:rFonts w:ascii="Arial" w:hAnsi="Arial" w:cs="Arial"/>
          <w:sz w:val="24"/>
          <w:szCs w:val="24"/>
        </w:rPr>
        <w:br w:type="page"/>
      </w:r>
    </w:p>
    <w:p w14:paraId="40DEAD7C" w14:textId="1D8291BC" w:rsidR="00A86293" w:rsidRPr="002B7A77" w:rsidRDefault="00A86293" w:rsidP="007C2D27">
      <w:pPr>
        <w:spacing w:line="360" w:lineRule="auto"/>
        <w:rPr>
          <w:rFonts w:ascii="Arial" w:hAnsi="Arial" w:cs="Arial"/>
          <w:b/>
          <w:sz w:val="24"/>
          <w:szCs w:val="24"/>
          <w:u w:val="single"/>
        </w:rPr>
      </w:pPr>
      <w:r w:rsidRPr="002B7A77">
        <w:rPr>
          <w:rFonts w:ascii="Arial" w:hAnsi="Arial" w:cs="Arial"/>
          <w:b/>
          <w:sz w:val="24"/>
          <w:szCs w:val="24"/>
          <w:u w:val="single"/>
        </w:rPr>
        <w:lastRenderedPageBreak/>
        <w:t>Appendix 8 - Interview with LSA</w:t>
      </w:r>
    </w:p>
    <w:p w14:paraId="7395B0A3" w14:textId="77777777" w:rsidR="00A86293" w:rsidRPr="00A86293" w:rsidRDefault="00A86293" w:rsidP="00A86293">
      <w:pPr>
        <w:spacing w:line="360" w:lineRule="auto"/>
        <w:rPr>
          <w:rFonts w:ascii="Arial" w:hAnsi="Arial" w:cs="Arial"/>
          <w:sz w:val="24"/>
          <w:szCs w:val="24"/>
          <w:u w:val="single"/>
        </w:rPr>
      </w:pPr>
      <w:r w:rsidRPr="00A86293">
        <w:rPr>
          <w:rFonts w:ascii="Arial" w:hAnsi="Arial" w:cs="Arial"/>
          <w:sz w:val="24"/>
          <w:szCs w:val="24"/>
          <w:u w:val="single"/>
        </w:rPr>
        <w:t>Date: Tuesday 22</w:t>
      </w:r>
      <w:r w:rsidRPr="00A86293">
        <w:rPr>
          <w:rFonts w:ascii="Arial" w:hAnsi="Arial" w:cs="Arial"/>
          <w:sz w:val="24"/>
          <w:szCs w:val="24"/>
          <w:u w:val="single"/>
          <w:vertAlign w:val="superscript"/>
        </w:rPr>
        <w:t>nd</w:t>
      </w:r>
      <w:r w:rsidRPr="00A86293">
        <w:rPr>
          <w:rFonts w:ascii="Arial" w:hAnsi="Arial" w:cs="Arial"/>
          <w:sz w:val="24"/>
          <w:szCs w:val="24"/>
          <w:u w:val="single"/>
        </w:rPr>
        <w:t xml:space="preserve"> January 2019.</w:t>
      </w:r>
    </w:p>
    <w:p w14:paraId="50A65E78" w14:textId="77777777" w:rsidR="00A86293" w:rsidRPr="00A86293" w:rsidRDefault="00A86293" w:rsidP="00A86293">
      <w:pPr>
        <w:spacing w:line="360" w:lineRule="auto"/>
        <w:rPr>
          <w:rFonts w:ascii="Arial" w:hAnsi="Arial" w:cs="Arial"/>
          <w:sz w:val="24"/>
          <w:szCs w:val="24"/>
          <w:u w:val="single"/>
        </w:rPr>
      </w:pPr>
      <w:r w:rsidRPr="00A86293">
        <w:rPr>
          <w:rFonts w:ascii="Arial" w:hAnsi="Arial" w:cs="Arial"/>
          <w:sz w:val="24"/>
          <w:szCs w:val="24"/>
          <w:u w:val="single"/>
        </w:rPr>
        <w:t>Transcript of Interventions Questionnaire – with Child A’s Afternoon L.S.A.</w:t>
      </w:r>
    </w:p>
    <w:p w14:paraId="1982F8BD" w14:textId="77777777" w:rsidR="00A86293" w:rsidRPr="00A86293" w:rsidRDefault="00A86293" w:rsidP="00A86293">
      <w:pPr>
        <w:numPr>
          <w:ilvl w:val="0"/>
          <w:numId w:val="2"/>
        </w:numPr>
        <w:spacing w:line="360" w:lineRule="auto"/>
        <w:rPr>
          <w:rFonts w:ascii="Arial" w:hAnsi="Arial" w:cs="Arial"/>
          <w:sz w:val="24"/>
          <w:szCs w:val="24"/>
          <w:u w:val="single"/>
        </w:rPr>
      </w:pPr>
      <w:r w:rsidRPr="00A86293">
        <w:rPr>
          <w:rFonts w:ascii="Arial" w:hAnsi="Arial" w:cs="Arial"/>
          <w:sz w:val="24"/>
          <w:szCs w:val="24"/>
          <w:u w:val="single"/>
        </w:rPr>
        <w:t>Have you used the Visual Timetable intervention with Child A?</w:t>
      </w:r>
    </w:p>
    <w:p w14:paraId="508D27A7"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Yes, I used it when it was first given to me by Outreach Support.</w:t>
      </w:r>
    </w:p>
    <w:p w14:paraId="523705F6" w14:textId="77777777" w:rsidR="00A86293" w:rsidRPr="00A86293" w:rsidRDefault="00A86293" w:rsidP="00A86293">
      <w:pPr>
        <w:numPr>
          <w:ilvl w:val="0"/>
          <w:numId w:val="2"/>
        </w:numPr>
        <w:spacing w:line="360" w:lineRule="auto"/>
        <w:rPr>
          <w:rFonts w:ascii="Arial" w:hAnsi="Arial" w:cs="Arial"/>
          <w:sz w:val="24"/>
          <w:szCs w:val="24"/>
          <w:u w:val="single"/>
        </w:rPr>
      </w:pPr>
      <w:r w:rsidRPr="00A86293">
        <w:rPr>
          <w:rFonts w:ascii="Arial" w:hAnsi="Arial" w:cs="Arial"/>
          <w:sz w:val="24"/>
          <w:szCs w:val="24"/>
          <w:u w:val="single"/>
        </w:rPr>
        <w:t>What are your views on the Visual Timetable?</w:t>
      </w:r>
    </w:p>
    <w:p w14:paraId="23EC9578"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 xml:space="preserve">I didn’t really see the point of the timetable. I always do the same activities with **** in the afternoon, R.E., P.E., Art or Reading. I just changed the visual cards and then left it on the table. </w:t>
      </w:r>
    </w:p>
    <w:p w14:paraId="462EF409" w14:textId="77777777" w:rsidR="00A86293" w:rsidRPr="00A86293" w:rsidRDefault="00A86293" w:rsidP="00A86293">
      <w:pPr>
        <w:numPr>
          <w:ilvl w:val="0"/>
          <w:numId w:val="2"/>
        </w:numPr>
        <w:spacing w:line="360" w:lineRule="auto"/>
        <w:rPr>
          <w:rFonts w:ascii="Arial" w:hAnsi="Arial" w:cs="Arial"/>
          <w:sz w:val="24"/>
          <w:szCs w:val="24"/>
          <w:u w:val="single"/>
        </w:rPr>
      </w:pPr>
      <w:r w:rsidRPr="00A86293">
        <w:rPr>
          <w:rFonts w:ascii="Arial" w:hAnsi="Arial" w:cs="Arial"/>
          <w:sz w:val="24"/>
          <w:szCs w:val="24"/>
          <w:u w:val="single"/>
        </w:rPr>
        <w:t>Have you used the Now/Next Cards intervention with Child A?</w:t>
      </w:r>
    </w:p>
    <w:p w14:paraId="1254D623"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I tried using them at first but **** just threw the card on the floor. I felt that **** didn’t like the cards and they made him agitated. Sometimes he got really angry and I had to give him the I-pad to help him calm-down.</w:t>
      </w:r>
    </w:p>
    <w:p w14:paraId="5BA7C086" w14:textId="77777777" w:rsidR="00A86293" w:rsidRPr="00A86293" w:rsidRDefault="00A86293" w:rsidP="00A86293">
      <w:pPr>
        <w:numPr>
          <w:ilvl w:val="0"/>
          <w:numId w:val="2"/>
        </w:numPr>
        <w:spacing w:line="360" w:lineRule="auto"/>
        <w:rPr>
          <w:rFonts w:ascii="Arial" w:hAnsi="Arial" w:cs="Arial"/>
          <w:sz w:val="24"/>
          <w:szCs w:val="24"/>
          <w:u w:val="single"/>
        </w:rPr>
      </w:pPr>
      <w:r w:rsidRPr="00A86293">
        <w:rPr>
          <w:rFonts w:ascii="Arial" w:hAnsi="Arial" w:cs="Arial"/>
          <w:sz w:val="24"/>
          <w:szCs w:val="24"/>
          <w:u w:val="single"/>
        </w:rPr>
        <w:t>What are your views on the Now/Next cards?</w:t>
      </w:r>
    </w:p>
    <w:p w14:paraId="4D91BD47"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 xml:space="preserve">I found it hard to get **** to stop one activity and move on to the next, especially if it was one of his favourite subjects, like art. If we were outside the classroom it was easy to just let him carry on doing the activity, it didn’t bother the rest of the children in the class as we were not in the classroom. If **** was working for time on the I-pad, I couldn’t then move on to the next activity as **** wanted to stay on the I-pad. If I asked the class teacher, I was told to ‘try my best’. </w:t>
      </w:r>
    </w:p>
    <w:p w14:paraId="6B173C82" w14:textId="77777777" w:rsidR="00A86293" w:rsidRPr="00A86293" w:rsidRDefault="00A86293" w:rsidP="00A86293">
      <w:pPr>
        <w:numPr>
          <w:ilvl w:val="0"/>
          <w:numId w:val="2"/>
        </w:numPr>
        <w:spacing w:line="360" w:lineRule="auto"/>
        <w:rPr>
          <w:rFonts w:ascii="Arial" w:hAnsi="Arial" w:cs="Arial"/>
          <w:sz w:val="24"/>
          <w:szCs w:val="24"/>
          <w:u w:val="single"/>
        </w:rPr>
      </w:pPr>
      <w:r w:rsidRPr="00A86293">
        <w:rPr>
          <w:rFonts w:ascii="Arial" w:hAnsi="Arial" w:cs="Arial"/>
          <w:sz w:val="24"/>
          <w:szCs w:val="24"/>
          <w:u w:val="single"/>
        </w:rPr>
        <w:t>What is your personal view of the 2 Interventions?</w:t>
      </w:r>
    </w:p>
    <w:p w14:paraId="757940C2"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I did not feel confident to use the interventions. The lady from Outreach Support was very quick to explain how to use them and she has not been back since. Some of the other children and even the staff watched me using the cards and it made me feel self-conscious, especially when **** threw the cards on the floor. I don’t think they work really.</w:t>
      </w:r>
    </w:p>
    <w:p w14:paraId="7E203683" w14:textId="13F43551" w:rsidR="00A86293" w:rsidRDefault="00A86293">
      <w:pPr>
        <w:rPr>
          <w:rFonts w:ascii="Arial" w:hAnsi="Arial" w:cs="Arial"/>
          <w:sz w:val="24"/>
          <w:szCs w:val="24"/>
        </w:rPr>
      </w:pPr>
      <w:r>
        <w:rPr>
          <w:rFonts w:ascii="Arial" w:hAnsi="Arial" w:cs="Arial"/>
          <w:sz w:val="24"/>
          <w:szCs w:val="24"/>
        </w:rPr>
        <w:br w:type="page"/>
      </w:r>
    </w:p>
    <w:p w14:paraId="1AAE120F" w14:textId="438B0EB1" w:rsidR="00A86293" w:rsidRPr="00122297" w:rsidRDefault="00A86293" w:rsidP="007C2D27">
      <w:pPr>
        <w:spacing w:line="360" w:lineRule="auto"/>
        <w:rPr>
          <w:rFonts w:ascii="Arial" w:hAnsi="Arial" w:cs="Arial"/>
          <w:b/>
          <w:sz w:val="24"/>
          <w:szCs w:val="24"/>
          <w:u w:val="single"/>
        </w:rPr>
      </w:pPr>
      <w:r w:rsidRPr="00122297">
        <w:rPr>
          <w:rFonts w:ascii="Arial" w:hAnsi="Arial" w:cs="Arial"/>
          <w:b/>
          <w:sz w:val="24"/>
          <w:szCs w:val="24"/>
          <w:u w:val="single"/>
        </w:rPr>
        <w:lastRenderedPageBreak/>
        <w:t>Appendix 9 -Interview with Class Teacher</w:t>
      </w:r>
    </w:p>
    <w:p w14:paraId="2F6000FC" w14:textId="77777777" w:rsidR="00A86293" w:rsidRPr="00A86293" w:rsidRDefault="00A86293" w:rsidP="00A86293">
      <w:pPr>
        <w:spacing w:line="360" w:lineRule="auto"/>
        <w:rPr>
          <w:rFonts w:ascii="Arial" w:hAnsi="Arial" w:cs="Arial"/>
          <w:sz w:val="24"/>
          <w:szCs w:val="24"/>
          <w:u w:val="single"/>
        </w:rPr>
      </w:pPr>
      <w:r w:rsidRPr="00A86293">
        <w:rPr>
          <w:rFonts w:ascii="Arial" w:hAnsi="Arial" w:cs="Arial"/>
          <w:sz w:val="24"/>
          <w:szCs w:val="24"/>
          <w:u w:val="single"/>
        </w:rPr>
        <w:t>Date: Monday 21</w:t>
      </w:r>
      <w:r w:rsidRPr="00A86293">
        <w:rPr>
          <w:rFonts w:ascii="Arial" w:hAnsi="Arial" w:cs="Arial"/>
          <w:sz w:val="24"/>
          <w:szCs w:val="24"/>
          <w:u w:val="single"/>
          <w:vertAlign w:val="superscript"/>
        </w:rPr>
        <w:t>st</w:t>
      </w:r>
      <w:r w:rsidRPr="00A86293">
        <w:rPr>
          <w:rFonts w:ascii="Arial" w:hAnsi="Arial" w:cs="Arial"/>
          <w:sz w:val="24"/>
          <w:szCs w:val="24"/>
          <w:u w:val="single"/>
        </w:rPr>
        <w:t xml:space="preserve"> January 2019.</w:t>
      </w:r>
    </w:p>
    <w:p w14:paraId="111295D2" w14:textId="77777777" w:rsidR="00A86293" w:rsidRPr="00A86293" w:rsidRDefault="00A86293" w:rsidP="00A86293">
      <w:pPr>
        <w:spacing w:line="360" w:lineRule="auto"/>
        <w:rPr>
          <w:rFonts w:ascii="Arial" w:hAnsi="Arial" w:cs="Arial"/>
          <w:sz w:val="24"/>
          <w:szCs w:val="24"/>
          <w:u w:val="single"/>
        </w:rPr>
      </w:pPr>
      <w:r w:rsidRPr="00A86293">
        <w:rPr>
          <w:rFonts w:ascii="Arial" w:hAnsi="Arial" w:cs="Arial"/>
          <w:sz w:val="24"/>
          <w:szCs w:val="24"/>
          <w:u w:val="single"/>
        </w:rPr>
        <w:t>Transcript of Interventions Questionnaire – with Child A’s Class Teacher</w:t>
      </w:r>
    </w:p>
    <w:p w14:paraId="110A5DB4" w14:textId="77777777" w:rsidR="00A86293" w:rsidRPr="00A86293" w:rsidRDefault="00A86293" w:rsidP="00A86293">
      <w:pPr>
        <w:numPr>
          <w:ilvl w:val="0"/>
          <w:numId w:val="3"/>
        </w:numPr>
        <w:spacing w:line="360" w:lineRule="auto"/>
        <w:rPr>
          <w:rFonts w:ascii="Arial" w:hAnsi="Arial" w:cs="Arial"/>
          <w:sz w:val="24"/>
          <w:szCs w:val="24"/>
          <w:u w:val="single"/>
        </w:rPr>
      </w:pPr>
      <w:r w:rsidRPr="00A86293">
        <w:rPr>
          <w:rFonts w:ascii="Arial" w:hAnsi="Arial" w:cs="Arial"/>
          <w:sz w:val="24"/>
          <w:szCs w:val="24"/>
          <w:u w:val="single"/>
        </w:rPr>
        <w:t>Have you used the Visual Timetable intervention with Child A?</w:t>
      </w:r>
    </w:p>
    <w:p w14:paraId="55B96FA5"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I have a large visual timetable in the classroom that I use with all the children but not specifically Child A. There is always a member of staff working with Child A and they are responsible for settling Child A into the class first thing in the morning and continuously throughout the day. I have not used the small individual intervention visual timetable with Child A.</w:t>
      </w:r>
    </w:p>
    <w:p w14:paraId="45FD020E" w14:textId="77777777" w:rsidR="00A86293" w:rsidRPr="00A86293" w:rsidRDefault="00A86293" w:rsidP="00A86293">
      <w:pPr>
        <w:numPr>
          <w:ilvl w:val="0"/>
          <w:numId w:val="3"/>
        </w:numPr>
        <w:spacing w:line="360" w:lineRule="auto"/>
        <w:rPr>
          <w:rFonts w:ascii="Arial" w:hAnsi="Arial" w:cs="Arial"/>
          <w:sz w:val="24"/>
          <w:szCs w:val="24"/>
          <w:u w:val="single"/>
        </w:rPr>
      </w:pPr>
      <w:r w:rsidRPr="00A86293">
        <w:rPr>
          <w:rFonts w:ascii="Arial" w:hAnsi="Arial" w:cs="Arial"/>
          <w:sz w:val="24"/>
          <w:szCs w:val="24"/>
          <w:u w:val="single"/>
        </w:rPr>
        <w:t>What are your views on the Visual Timetable?</w:t>
      </w:r>
    </w:p>
    <w:p w14:paraId="1644A942"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The visual timetable in my class is always on display by the classroom door. I update the timetable every morning. I run through the timetable with the class in registration so the children are all aware of what they will be doing throughout the day. I don’t think many of the children refer to the timetable unless I specifically ask what subject/activity they will be doing next.</w:t>
      </w:r>
    </w:p>
    <w:p w14:paraId="631DF81B" w14:textId="77777777" w:rsidR="00A86293" w:rsidRPr="00A86293" w:rsidRDefault="00A86293" w:rsidP="00A86293">
      <w:pPr>
        <w:numPr>
          <w:ilvl w:val="0"/>
          <w:numId w:val="3"/>
        </w:numPr>
        <w:spacing w:line="360" w:lineRule="auto"/>
        <w:rPr>
          <w:rFonts w:ascii="Arial" w:hAnsi="Arial" w:cs="Arial"/>
          <w:sz w:val="24"/>
          <w:szCs w:val="24"/>
          <w:u w:val="single"/>
        </w:rPr>
      </w:pPr>
      <w:r w:rsidRPr="00A86293">
        <w:rPr>
          <w:rFonts w:ascii="Arial" w:hAnsi="Arial" w:cs="Arial"/>
          <w:sz w:val="24"/>
          <w:szCs w:val="24"/>
          <w:u w:val="single"/>
        </w:rPr>
        <w:t>Have you used the Now/Next Cards intervention with Child A?</w:t>
      </w:r>
    </w:p>
    <w:p w14:paraId="0FC40751"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I have not used the Now/Next intervention cards with Child A as the member of staff working with Child A uses it.</w:t>
      </w:r>
    </w:p>
    <w:p w14:paraId="6E596A4A" w14:textId="77777777" w:rsidR="00A86293" w:rsidRPr="00A86293" w:rsidRDefault="00A86293" w:rsidP="00A86293">
      <w:pPr>
        <w:numPr>
          <w:ilvl w:val="0"/>
          <w:numId w:val="3"/>
        </w:numPr>
        <w:spacing w:line="360" w:lineRule="auto"/>
        <w:rPr>
          <w:rFonts w:ascii="Arial" w:hAnsi="Arial" w:cs="Arial"/>
          <w:sz w:val="24"/>
          <w:szCs w:val="24"/>
          <w:u w:val="single"/>
        </w:rPr>
      </w:pPr>
      <w:r w:rsidRPr="00A86293">
        <w:rPr>
          <w:rFonts w:ascii="Arial" w:hAnsi="Arial" w:cs="Arial"/>
          <w:sz w:val="24"/>
          <w:szCs w:val="24"/>
          <w:u w:val="single"/>
        </w:rPr>
        <w:t>What are your views on the Now/Next cards?</w:t>
      </w:r>
    </w:p>
    <w:p w14:paraId="774F9E1A"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From what I have observed I can see the cards are a useful way of getting Child A to stay on task for a quantified amount of time. They can easily be adapted to show any changes in timetable or routines.</w:t>
      </w:r>
    </w:p>
    <w:p w14:paraId="44714A26" w14:textId="77777777" w:rsidR="00A86293" w:rsidRPr="00A86293" w:rsidRDefault="00A86293" w:rsidP="00A86293">
      <w:pPr>
        <w:numPr>
          <w:ilvl w:val="0"/>
          <w:numId w:val="3"/>
        </w:numPr>
        <w:spacing w:line="360" w:lineRule="auto"/>
        <w:rPr>
          <w:rFonts w:ascii="Arial" w:hAnsi="Arial" w:cs="Arial"/>
          <w:sz w:val="24"/>
          <w:szCs w:val="24"/>
          <w:u w:val="single"/>
        </w:rPr>
      </w:pPr>
      <w:r w:rsidRPr="00A86293">
        <w:rPr>
          <w:rFonts w:ascii="Arial" w:hAnsi="Arial" w:cs="Arial"/>
          <w:sz w:val="24"/>
          <w:szCs w:val="24"/>
          <w:u w:val="single"/>
        </w:rPr>
        <w:t>What is your personal view of the 2 Interventions?</w:t>
      </w:r>
    </w:p>
    <w:p w14:paraId="493673A3" w14:textId="77777777" w:rsidR="00A86293" w:rsidRPr="00A86293" w:rsidRDefault="00A86293" w:rsidP="00A86293">
      <w:pPr>
        <w:spacing w:line="360" w:lineRule="auto"/>
        <w:rPr>
          <w:rFonts w:ascii="Arial" w:hAnsi="Arial" w:cs="Arial"/>
          <w:sz w:val="24"/>
          <w:szCs w:val="24"/>
        </w:rPr>
      </w:pPr>
      <w:r w:rsidRPr="00A86293">
        <w:rPr>
          <w:rFonts w:ascii="Arial" w:hAnsi="Arial" w:cs="Arial"/>
          <w:sz w:val="24"/>
          <w:szCs w:val="24"/>
        </w:rPr>
        <w:t xml:space="preserve">I think the interventions are a positive way of communicating with Child A. However, I would not always have the time in class to use the interventions. </w:t>
      </w:r>
    </w:p>
    <w:p w14:paraId="48BF6EF2" w14:textId="00EEB02B" w:rsidR="00A86293" w:rsidRDefault="00A86293">
      <w:pPr>
        <w:rPr>
          <w:rFonts w:ascii="Arial" w:hAnsi="Arial" w:cs="Arial"/>
          <w:sz w:val="24"/>
          <w:szCs w:val="24"/>
        </w:rPr>
      </w:pPr>
      <w:r>
        <w:rPr>
          <w:rFonts w:ascii="Arial" w:hAnsi="Arial" w:cs="Arial"/>
          <w:sz w:val="24"/>
          <w:szCs w:val="24"/>
        </w:rPr>
        <w:br w:type="page"/>
      </w:r>
    </w:p>
    <w:p w14:paraId="5FE92189" w14:textId="726F681E" w:rsidR="00A86293" w:rsidRPr="002179A2" w:rsidRDefault="00A86293" w:rsidP="007C2D27">
      <w:pPr>
        <w:spacing w:line="360" w:lineRule="auto"/>
        <w:rPr>
          <w:rFonts w:ascii="Arial" w:hAnsi="Arial" w:cs="Arial"/>
          <w:b/>
          <w:sz w:val="24"/>
          <w:szCs w:val="24"/>
          <w:u w:val="single"/>
        </w:rPr>
      </w:pPr>
      <w:r w:rsidRPr="002179A2">
        <w:rPr>
          <w:rFonts w:ascii="Arial" w:hAnsi="Arial" w:cs="Arial"/>
          <w:b/>
          <w:sz w:val="24"/>
          <w:szCs w:val="24"/>
          <w:u w:val="single"/>
        </w:rPr>
        <w:lastRenderedPageBreak/>
        <w:t>Appendix 10 – Savannah Background</w:t>
      </w:r>
    </w:p>
    <w:p w14:paraId="36FA3C89" w14:textId="466CD2F1" w:rsidR="00A86293" w:rsidRDefault="00A86293" w:rsidP="007C2D27">
      <w:pPr>
        <w:spacing w:line="360" w:lineRule="auto"/>
        <w:rPr>
          <w:rFonts w:ascii="Arial" w:hAnsi="Arial" w:cs="Arial"/>
          <w:sz w:val="24"/>
          <w:szCs w:val="24"/>
        </w:rPr>
      </w:pPr>
      <w:r>
        <w:rPr>
          <w:rFonts w:ascii="Arial" w:hAnsi="Arial" w:cs="Arial"/>
          <w:noProof/>
          <w:sz w:val="24"/>
          <w:szCs w:val="24"/>
        </w:rPr>
        <w:drawing>
          <wp:inline distT="0" distB="0" distL="0" distR="0" wp14:anchorId="4E8F964C" wp14:editId="6DF32A8F">
            <wp:extent cx="5731510" cy="78759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10 001.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57E53387" w14:textId="77777777" w:rsidR="00BB41B1" w:rsidRPr="007C2D27" w:rsidRDefault="00BB41B1" w:rsidP="007C2D27">
      <w:pPr>
        <w:spacing w:line="360" w:lineRule="auto"/>
        <w:rPr>
          <w:rFonts w:ascii="Arial" w:hAnsi="Arial" w:cs="Arial"/>
          <w:sz w:val="24"/>
          <w:szCs w:val="24"/>
        </w:rPr>
      </w:pPr>
    </w:p>
    <w:p w14:paraId="0519DDB3" w14:textId="7D482DB0" w:rsidR="00BB41B1" w:rsidRPr="00BB41B1" w:rsidRDefault="008E4DE5" w:rsidP="00BB41B1">
      <w:pPr>
        <w:spacing w:line="360" w:lineRule="auto"/>
        <w:rPr>
          <w:rFonts w:ascii="Arial" w:hAnsi="Arial" w:cs="Arial"/>
          <w:sz w:val="24"/>
          <w:szCs w:val="24"/>
          <w:u w:val="single"/>
        </w:rPr>
      </w:pPr>
      <w:r>
        <w:rPr>
          <w:rFonts w:ascii="Arial" w:hAnsi="Arial" w:cs="Arial"/>
          <w:sz w:val="24"/>
          <w:szCs w:val="24"/>
          <w:u w:val="single"/>
        </w:rPr>
        <w:lastRenderedPageBreak/>
        <w:t xml:space="preserve">Appendix 11 - </w:t>
      </w:r>
      <w:r w:rsidR="00BB41B1" w:rsidRPr="00BB41B1">
        <w:rPr>
          <w:rFonts w:ascii="Arial" w:hAnsi="Arial" w:cs="Arial"/>
          <w:sz w:val="24"/>
          <w:szCs w:val="24"/>
          <w:u w:val="single"/>
        </w:rPr>
        <w:t>O</w:t>
      </w:r>
      <w:r>
        <w:rPr>
          <w:rFonts w:ascii="Arial" w:hAnsi="Arial" w:cs="Arial"/>
          <w:sz w:val="24"/>
          <w:szCs w:val="24"/>
          <w:u w:val="single"/>
        </w:rPr>
        <w:t>bservation</w:t>
      </w:r>
      <w:r w:rsidR="00BB41B1" w:rsidRPr="00BB41B1">
        <w:rPr>
          <w:rFonts w:ascii="Arial" w:hAnsi="Arial" w:cs="Arial"/>
          <w:sz w:val="24"/>
          <w:szCs w:val="24"/>
          <w:u w:val="single"/>
        </w:rPr>
        <w:t xml:space="preserve"> </w:t>
      </w:r>
      <w:r w:rsidR="00BB41B1" w:rsidRPr="008E4DE5">
        <w:rPr>
          <w:rFonts w:ascii="Arial" w:hAnsi="Arial" w:cs="Arial"/>
          <w:sz w:val="24"/>
          <w:szCs w:val="24"/>
          <w:u w:val="single"/>
        </w:rPr>
        <w:t>4</w:t>
      </w:r>
    </w:p>
    <w:p w14:paraId="4C5AD0DA" w14:textId="77777777" w:rsidR="00BB41B1" w:rsidRPr="00BB41B1" w:rsidRDefault="00BB41B1" w:rsidP="00BB41B1">
      <w:pPr>
        <w:spacing w:line="360" w:lineRule="auto"/>
        <w:rPr>
          <w:rFonts w:ascii="Arial" w:hAnsi="Arial" w:cs="Arial"/>
          <w:sz w:val="24"/>
          <w:szCs w:val="24"/>
          <w:u w:val="single"/>
        </w:rPr>
      </w:pPr>
      <w:r w:rsidRPr="00BB41B1">
        <w:rPr>
          <w:rFonts w:ascii="Arial" w:hAnsi="Arial" w:cs="Arial"/>
          <w:sz w:val="24"/>
          <w:szCs w:val="24"/>
          <w:u w:val="single"/>
        </w:rPr>
        <w:t>Date: Thursday 17</w:t>
      </w:r>
      <w:r w:rsidRPr="00BB41B1">
        <w:rPr>
          <w:rFonts w:ascii="Arial" w:hAnsi="Arial" w:cs="Arial"/>
          <w:sz w:val="24"/>
          <w:szCs w:val="24"/>
          <w:u w:val="single"/>
          <w:vertAlign w:val="superscript"/>
        </w:rPr>
        <w:t>th</w:t>
      </w:r>
      <w:r w:rsidRPr="00BB41B1">
        <w:rPr>
          <w:rFonts w:ascii="Arial" w:hAnsi="Arial" w:cs="Arial"/>
          <w:sz w:val="24"/>
          <w:szCs w:val="24"/>
          <w:u w:val="single"/>
        </w:rPr>
        <w:t xml:space="preserve"> January 2019.</w:t>
      </w:r>
    </w:p>
    <w:p w14:paraId="530B1735" w14:textId="77777777" w:rsidR="00BB41B1" w:rsidRPr="00BB41B1" w:rsidRDefault="00BB41B1" w:rsidP="00BB41B1">
      <w:pPr>
        <w:spacing w:line="360" w:lineRule="auto"/>
        <w:rPr>
          <w:rFonts w:ascii="Arial" w:hAnsi="Arial" w:cs="Arial"/>
          <w:sz w:val="24"/>
          <w:szCs w:val="24"/>
          <w:u w:val="single"/>
        </w:rPr>
      </w:pPr>
      <w:r w:rsidRPr="00BB41B1">
        <w:rPr>
          <w:rFonts w:ascii="Arial" w:hAnsi="Arial" w:cs="Arial"/>
          <w:sz w:val="24"/>
          <w:szCs w:val="24"/>
          <w:u w:val="single"/>
        </w:rPr>
        <w:t>Observations on Child A with visual timetable and Now/next/working for interventions being used.</w:t>
      </w:r>
    </w:p>
    <w:p w14:paraId="6B862830" w14:textId="15FE6B10" w:rsidR="00BB41B1" w:rsidRPr="00BB41B1" w:rsidRDefault="00BB41B1" w:rsidP="00BB41B1">
      <w:pPr>
        <w:spacing w:line="360" w:lineRule="auto"/>
        <w:rPr>
          <w:rFonts w:ascii="Arial" w:hAnsi="Arial" w:cs="Arial"/>
          <w:sz w:val="24"/>
          <w:szCs w:val="24"/>
          <w:u w:val="single"/>
        </w:rPr>
      </w:pPr>
      <w:r w:rsidRPr="00BB41B1">
        <w:rPr>
          <w:rFonts w:ascii="Arial" w:hAnsi="Arial" w:cs="Arial"/>
          <w:sz w:val="24"/>
          <w:szCs w:val="24"/>
          <w:u w:val="single"/>
        </w:rPr>
        <w:t>L.O.: To use Savannah background and add animals ‘next to, in front of, behind and on top of’. (As advised by Speech &amp; language) (see Appendix 1</w:t>
      </w:r>
      <w:r w:rsidR="00433EB7">
        <w:rPr>
          <w:rFonts w:ascii="Arial" w:hAnsi="Arial" w:cs="Arial"/>
          <w:sz w:val="24"/>
          <w:szCs w:val="24"/>
          <w:u w:val="single"/>
        </w:rPr>
        <w:t>0</w:t>
      </w:r>
      <w:r w:rsidRPr="00BB41B1">
        <w:rPr>
          <w:rFonts w:ascii="Arial" w:hAnsi="Arial" w:cs="Arial"/>
          <w:sz w:val="24"/>
          <w:szCs w:val="24"/>
          <w:u w:val="single"/>
        </w:rPr>
        <w:t>)</w:t>
      </w:r>
    </w:p>
    <w:p w14:paraId="14C0B4C6" w14:textId="77777777" w:rsidR="00BB41B1" w:rsidRPr="00BB41B1" w:rsidRDefault="00BB41B1" w:rsidP="00BB41B1">
      <w:pPr>
        <w:spacing w:line="360" w:lineRule="auto"/>
        <w:rPr>
          <w:rFonts w:ascii="Arial" w:hAnsi="Arial" w:cs="Arial"/>
          <w:sz w:val="24"/>
          <w:szCs w:val="24"/>
        </w:rPr>
      </w:pPr>
      <w:r w:rsidRPr="00BB41B1">
        <w:rPr>
          <w:rFonts w:ascii="Arial" w:hAnsi="Arial" w:cs="Arial"/>
          <w:sz w:val="24"/>
          <w:szCs w:val="24"/>
        </w:rPr>
        <w:t xml:space="preserve">Child A is very interested in African animals so I made a Savannah backdrop and lots of different animals that we can use to follow the Speech &amp; Language advice. The now card shows literacy and the working for card shows ‘choosing’. (see Appendix 2) The visual timetable shows that snack and play-time are next. I give Child A an elephant and ask him to put it ‘next to’ a tree. I ask Child A to put a vulture under a tree. We carry on until there are many different animals on the back-drop. I then award a token. I then ask Child A ‘where is the elephant’ and help him to use the words ‘next to’ the tree. We carry on for 5 minutes and I then award another token. After repeating some more animals I award the final token. Child A is allowed to choose what to do and chooses to carry on ‘playing’ with the animals. We carry on using the terms as we play, until the timer lets us know there is 10minutes to snack-time. </w:t>
      </w:r>
    </w:p>
    <w:p w14:paraId="03D265F6" w14:textId="77777777" w:rsidR="007C2D27" w:rsidRPr="007C2D27" w:rsidRDefault="007C2D27" w:rsidP="007C2D27">
      <w:pPr>
        <w:spacing w:line="360" w:lineRule="auto"/>
        <w:rPr>
          <w:rFonts w:ascii="Arial" w:hAnsi="Arial" w:cs="Arial"/>
          <w:sz w:val="24"/>
          <w:szCs w:val="24"/>
          <w:u w:val="single"/>
        </w:rPr>
      </w:pPr>
    </w:p>
    <w:p w14:paraId="399E31BC" w14:textId="77777777" w:rsidR="007C2D27" w:rsidRPr="007C2D27" w:rsidRDefault="007C2D27" w:rsidP="007C2D27">
      <w:pPr>
        <w:spacing w:line="360" w:lineRule="auto"/>
        <w:rPr>
          <w:rFonts w:ascii="Arial" w:hAnsi="Arial" w:cs="Arial"/>
          <w:sz w:val="24"/>
          <w:szCs w:val="24"/>
        </w:rPr>
      </w:pPr>
    </w:p>
    <w:p w14:paraId="04E6C8F3" w14:textId="77777777" w:rsidR="007C2D27" w:rsidRPr="007C2D27" w:rsidRDefault="007C2D27" w:rsidP="007C2D27">
      <w:pPr>
        <w:spacing w:line="360" w:lineRule="auto"/>
        <w:rPr>
          <w:rFonts w:ascii="Arial" w:hAnsi="Arial" w:cs="Arial"/>
          <w:sz w:val="24"/>
          <w:szCs w:val="24"/>
        </w:rPr>
      </w:pPr>
    </w:p>
    <w:p w14:paraId="6D733A38" w14:textId="77777777" w:rsidR="00C742B1" w:rsidRPr="00E643D3" w:rsidRDefault="00C742B1" w:rsidP="00E643D3">
      <w:pPr>
        <w:spacing w:line="360" w:lineRule="auto"/>
        <w:rPr>
          <w:rFonts w:ascii="Arial" w:hAnsi="Arial" w:cs="Arial"/>
          <w:sz w:val="24"/>
          <w:szCs w:val="24"/>
        </w:rPr>
      </w:pPr>
    </w:p>
    <w:p w14:paraId="54CE6941" w14:textId="77777777" w:rsidR="00E643D3" w:rsidRPr="00E643D3" w:rsidRDefault="00E643D3" w:rsidP="00E643D3">
      <w:pPr>
        <w:spacing w:line="360" w:lineRule="auto"/>
        <w:rPr>
          <w:rFonts w:ascii="Arial" w:hAnsi="Arial" w:cs="Arial"/>
          <w:sz w:val="24"/>
          <w:szCs w:val="24"/>
        </w:rPr>
      </w:pPr>
    </w:p>
    <w:p w14:paraId="0DA8BB08" w14:textId="77777777" w:rsidR="00E643D3" w:rsidRPr="00E643D3" w:rsidRDefault="00E643D3" w:rsidP="00E643D3">
      <w:pPr>
        <w:spacing w:line="360" w:lineRule="auto"/>
        <w:rPr>
          <w:rFonts w:ascii="Arial" w:hAnsi="Arial" w:cs="Arial"/>
          <w:sz w:val="24"/>
          <w:szCs w:val="24"/>
        </w:rPr>
      </w:pPr>
    </w:p>
    <w:p w14:paraId="0792E72F" w14:textId="77777777" w:rsidR="00E643D3" w:rsidRPr="00E643D3" w:rsidRDefault="00E643D3" w:rsidP="00DD19FA">
      <w:pPr>
        <w:spacing w:line="360" w:lineRule="auto"/>
        <w:rPr>
          <w:rFonts w:ascii="Arial" w:hAnsi="Arial" w:cs="Arial"/>
          <w:sz w:val="24"/>
          <w:szCs w:val="24"/>
        </w:rPr>
      </w:pPr>
    </w:p>
    <w:sectPr w:rsidR="00E643D3" w:rsidRPr="00E643D3">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ACA8E8" w14:textId="77777777" w:rsidR="00054B5A" w:rsidRDefault="00054B5A" w:rsidP="00410522">
      <w:pPr>
        <w:spacing w:after="0" w:line="240" w:lineRule="auto"/>
      </w:pPr>
      <w:r>
        <w:separator/>
      </w:r>
    </w:p>
  </w:endnote>
  <w:endnote w:type="continuationSeparator" w:id="0">
    <w:p w14:paraId="00F20F6E" w14:textId="77777777" w:rsidR="00054B5A" w:rsidRDefault="00054B5A" w:rsidP="00410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5858473"/>
      <w:docPartObj>
        <w:docPartGallery w:val="Page Numbers (Bottom of Page)"/>
        <w:docPartUnique/>
      </w:docPartObj>
    </w:sdtPr>
    <w:sdtEndPr>
      <w:rPr>
        <w:noProof/>
      </w:rPr>
    </w:sdtEndPr>
    <w:sdtContent>
      <w:p w14:paraId="624855D0" w14:textId="019735BF" w:rsidR="009254A3" w:rsidRDefault="009254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2BC3F8" w14:textId="77777777" w:rsidR="00410522" w:rsidRDefault="00410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28E0B" w14:textId="77777777" w:rsidR="00054B5A" w:rsidRDefault="00054B5A" w:rsidP="00410522">
      <w:pPr>
        <w:spacing w:after="0" w:line="240" w:lineRule="auto"/>
      </w:pPr>
      <w:r>
        <w:separator/>
      </w:r>
    </w:p>
  </w:footnote>
  <w:footnote w:type="continuationSeparator" w:id="0">
    <w:p w14:paraId="09B16EE1" w14:textId="77777777" w:rsidR="00054B5A" w:rsidRDefault="00054B5A" w:rsidP="004105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0A305" w14:textId="351C2A0F" w:rsidR="00410522" w:rsidRDefault="00410522">
    <w:pPr>
      <w:pStyle w:val="Header"/>
    </w:pPr>
    <w:r>
      <w:t xml:space="preserve">Susan Brumby </w:t>
    </w:r>
    <w:r w:rsidR="002573C1">
      <w:t>–</w:t>
    </w:r>
    <w:r>
      <w:t xml:space="preserve"> </w:t>
    </w:r>
    <w:r w:rsidR="002573C1">
      <w:t>1502370</w:t>
    </w:r>
  </w:p>
  <w:p w14:paraId="22B82BA5" w14:textId="3658A8C0" w:rsidR="002573C1" w:rsidRDefault="002573C1">
    <w:pPr>
      <w:pStyle w:val="Header"/>
    </w:pPr>
    <w:r>
      <w:t xml:space="preserve">SJIE 6003 – Case Study </w:t>
    </w:r>
  </w:p>
  <w:p w14:paraId="2FAF9B06" w14:textId="77777777" w:rsidR="00410522" w:rsidRDefault="004105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52538C"/>
    <w:multiLevelType w:val="hybridMultilevel"/>
    <w:tmpl w:val="BB589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FE7D9E"/>
    <w:multiLevelType w:val="hybridMultilevel"/>
    <w:tmpl w:val="BB589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894BA4"/>
    <w:multiLevelType w:val="multilevel"/>
    <w:tmpl w:val="3062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274"/>
    <w:rsid w:val="000244CD"/>
    <w:rsid w:val="000339F6"/>
    <w:rsid w:val="00054B5A"/>
    <w:rsid w:val="0006768E"/>
    <w:rsid w:val="000676FF"/>
    <w:rsid w:val="000A5529"/>
    <w:rsid w:val="000B335C"/>
    <w:rsid w:val="000B4403"/>
    <w:rsid w:val="000C2853"/>
    <w:rsid w:val="000F7C63"/>
    <w:rsid w:val="0010031A"/>
    <w:rsid w:val="0010447A"/>
    <w:rsid w:val="00122297"/>
    <w:rsid w:val="001429BA"/>
    <w:rsid w:val="00173F35"/>
    <w:rsid w:val="001917F5"/>
    <w:rsid w:val="001A1A56"/>
    <w:rsid w:val="001C2FD1"/>
    <w:rsid w:val="001E110D"/>
    <w:rsid w:val="001E7C13"/>
    <w:rsid w:val="0020263B"/>
    <w:rsid w:val="002132A4"/>
    <w:rsid w:val="00213DA4"/>
    <w:rsid w:val="00216EB4"/>
    <w:rsid w:val="002179A2"/>
    <w:rsid w:val="002201A6"/>
    <w:rsid w:val="00221375"/>
    <w:rsid w:val="0022398E"/>
    <w:rsid w:val="00230606"/>
    <w:rsid w:val="002478A0"/>
    <w:rsid w:val="00247BC6"/>
    <w:rsid w:val="002573C1"/>
    <w:rsid w:val="00257D27"/>
    <w:rsid w:val="00261700"/>
    <w:rsid w:val="00266E81"/>
    <w:rsid w:val="00274F4D"/>
    <w:rsid w:val="0028682B"/>
    <w:rsid w:val="002A421E"/>
    <w:rsid w:val="002B7A77"/>
    <w:rsid w:val="002C1813"/>
    <w:rsid w:val="002C580F"/>
    <w:rsid w:val="002F69AD"/>
    <w:rsid w:val="003134F5"/>
    <w:rsid w:val="00313987"/>
    <w:rsid w:val="003370AA"/>
    <w:rsid w:val="0034032F"/>
    <w:rsid w:val="003602D7"/>
    <w:rsid w:val="00391D7A"/>
    <w:rsid w:val="003A233E"/>
    <w:rsid w:val="003A78BB"/>
    <w:rsid w:val="003D5CD5"/>
    <w:rsid w:val="003F0035"/>
    <w:rsid w:val="00410522"/>
    <w:rsid w:val="00411533"/>
    <w:rsid w:val="0041326F"/>
    <w:rsid w:val="00422C19"/>
    <w:rsid w:val="00433EB7"/>
    <w:rsid w:val="0047504A"/>
    <w:rsid w:val="004836F7"/>
    <w:rsid w:val="00493361"/>
    <w:rsid w:val="004A0B9A"/>
    <w:rsid w:val="004C14AF"/>
    <w:rsid w:val="00504C04"/>
    <w:rsid w:val="005120DA"/>
    <w:rsid w:val="005126EB"/>
    <w:rsid w:val="00533C1F"/>
    <w:rsid w:val="00545A4C"/>
    <w:rsid w:val="00554A8D"/>
    <w:rsid w:val="00561E80"/>
    <w:rsid w:val="00573244"/>
    <w:rsid w:val="005747F4"/>
    <w:rsid w:val="005929B4"/>
    <w:rsid w:val="005B27C8"/>
    <w:rsid w:val="005B30F2"/>
    <w:rsid w:val="005D0AC3"/>
    <w:rsid w:val="005E00BC"/>
    <w:rsid w:val="005E039B"/>
    <w:rsid w:val="00623C6F"/>
    <w:rsid w:val="00635092"/>
    <w:rsid w:val="0064415A"/>
    <w:rsid w:val="00663B5D"/>
    <w:rsid w:val="00663EBE"/>
    <w:rsid w:val="00675A1D"/>
    <w:rsid w:val="00677A50"/>
    <w:rsid w:val="00680190"/>
    <w:rsid w:val="006922C2"/>
    <w:rsid w:val="00694342"/>
    <w:rsid w:val="006C7D17"/>
    <w:rsid w:val="006D4A97"/>
    <w:rsid w:val="00703BE1"/>
    <w:rsid w:val="007140EE"/>
    <w:rsid w:val="00724754"/>
    <w:rsid w:val="0073096F"/>
    <w:rsid w:val="007535B7"/>
    <w:rsid w:val="007726E0"/>
    <w:rsid w:val="00780244"/>
    <w:rsid w:val="007942BF"/>
    <w:rsid w:val="007A2D51"/>
    <w:rsid w:val="007A5BE8"/>
    <w:rsid w:val="007B0CBB"/>
    <w:rsid w:val="007B3FD5"/>
    <w:rsid w:val="007C2D27"/>
    <w:rsid w:val="007E6F3D"/>
    <w:rsid w:val="007F684F"/>
    <w:rsid w:val="0081398B"/>
    <w:rsid w:val="008218B2"/>
    <w:rsid w:val="0082194B"/>
    <w:rsid w:val="008407DC"/>
    <w:rsid w:val="008812EB"/>
    <w:rsid w:val="008A79CB"/>
    <w:rsid w:val="008B229D"/>
    <w:rsid w:val="008C4DA1"/>
    <w:rsid w:val="008E4DE5"/>
    <w:rsid w:val="008E6A04"/>
    <w:rsid w:val="00907065"/>
    <w:rsid w:val="00923EDF"/>
    <w:rsid w:val="009254A3"/>
    <w:rsid w:val="00926B49"/>
    <w:rsid w:val="00946274"/>
    <w:rsid w:val="00950B76"/>
    <w:rsid w:val="009A7926"/>
    <w:rsid w:val="009C5DA1"/>
    <w:rsid w:val="009C6CAF"/>
    <w:rsid w:val="009D6007"/>
    <w:rsid w:val="009E2B56"/>
    <w:rsid w:val="009E50D9"/>
    <w:rsid w:val="00A00DDC"/>
    <w:rsid w:val="00A04E05"/>
    <w:rsid w:val="00A40186"/>
    <w:rsid w:val="00A62BEA"/>
    <w:rsid w:val="00A6622D"/>
    <w:rsid w:val="00A7106C"/>
    <w:rsid w:val="00A86293"/>
    <w:rsid w:val="00A94059"/>
    <w:rsid w:val="00AB7A6B"/>
    <w:rsid w:val="00AC3142"/>
    <w:rsid w:val="00AE093C"/>
    <w:rsid w:val="00AE68F6"/>
    <w:rsid w:val="00AF14E8"/>
    <w:rsid w:val="00B01B5D"/>
    <w:rsid w:val="00B21C9C"/>
    <w:rsid w:val="00B33DEA"/>
    <w:rsid w:val="00B34644"/>
    <w:rsid w:val="00B46989"/>
    <w:rsid w:val="00B540C8"/>
    <w:rsid w:val="00B628EB"/>
    <w:rsid w:val="00B70A6C"/>
    <w:rsid w:val="00B84D3D"/>
    <w:rsid w:val="00B9410E"/>
    <w:rsid w:val="00B9614B"/>
    <w:rsid w:val="00BA5DA5"/>
    <w:rsid w:val="00BA6589"/>
    <w:rsid w:val="00BB41B1"/>
    <w:rsid w:val="00BC1445"/>
    <w:rsid w:val="00BC5974"/>
    <w:rsid w:val="00BD21E6"/>
    <w:rsid w:val="00BF191F"/>
    <w:rsid w:val="00BF4CDE"/>
    <w:rsid w:val="00C04729"/>
    <w:rsid w:val="00C060A7"/>
    <w:rsid w:val="00C21847"/>
    <w:rsid w:val="00C62084"/>
    <w:rsid w:val="00C66942"/>
    <w:rsid w:val="00C742B1"/>
    <w:rsid w:val="00C77414"/>
    <w:rsid w:val="00C83F4D"/>
    <w:rsid w:val="00CD66C9"/>
    <w:rsid w:val="00CD6ECC"/>
    <w:rsid w:val="00CF4C44"/>
    <w:rsid w:val="00D27973"/>
    <w:rsid w:val="00D42322"/>
    <w:rsid w:val="00D57B63"/>
    <w:rsid w:val="00D60205"/>
    <w:rsid w:val="00D80B68"/>
    <w:rsid w:val="00DA11AB"/>
    <w:rsid w:val="00DD19FA"/>
    <w:rsid w:val="00DD7EBD"/>
    <w:rsid w:val="00DE4CEB"/>
    <w:rsid w:val="00DF3B1A"/>
    <w:rsid w:val="00E015B7"/>
    <w:rsid w:val="00E42870"/>
    <w:rsid w:val="00E45641"/>
    <w:rsid w:val="00E636CF"/>
    <w:rsid w:val="00E643D3"/>
    <w:rsid w:val="00E736AE"/>
    <w:rsid w:val="00E82199"/>
    <w:rsid w:val="00E93CAF"/>
    <w:rsid w:val="00E97B2D"/>
    <w:rsid w:val="00EB60B8"/>
    <w:rsid w:val="00EC2550"/>
    <w:rsid w:val="00EF6720"/>
    <w:rsid w:val="00F0013F"/>
    <w:rsid w:val="00F17639"/>
    <w:rsid w:val="00F43120"/>
    <w:rsid w:val="00F513BD"/>
    <w:rsid w:val="00F53AE1"/>
    <w:rsid w:val="00F64EA1"/>
    <w:rsid w:val="00F66B8C"/>
    <w:rsid w:val="00F837CD"/>
    <w:rsid w:val="00F87362"/>
    <w:rsid w:val="00F976C3"/>
    <w:rsid w:val="00FB4BC9"/>
    <w:rsid w:val="00FC1E84"/>
    <w:rsid w:val="00FD1F3B"/>
    <w:rsid w:val="00FE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E96C8"/>
  <w15:chartTrackingRefBased/>
  <w15:docId w15:val="{FBA6BE46-AB1A-4A9E-9876-2D5F3C2F8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6274"/>
    <w:rPr>
      <w:color w:val="0563C1" w:themeColor="hyperlink"/>
      <w:u w:val="single"/>
    </w:rPr>
  </w:style>
  <w:style w:type="character" w:styleId="UnresolvedMention">
    <w:name w:val="Unresolved Mention"/>
    <w:basedOn w:val="DefaultParagraphFont"/>
    <w:uiPriority w:val="99"/>
    <w:semiHidden/>
    <w:unhideWhenUsed/>
    <w:rsid w:val="00946274"/>
    <w:rPr>
      <w:color w:val="605E5C"/>
      <w:shd w:val="clear" w:color="auto" w:fill="E1DFDD"/>
    </w:rPr>
  </w:style>
  <w:style w:type="paragraph" w:styleId="Header">
    <w:name w:val="header"/>
    <w:basedOn w:val="Normal"/>
    <w:link w:val="HeaderChar"/>
    <w:uiPriority w:val="99"/>
    <w:unhideWhenUsed/>
    <w:rsid w:val="00410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522"/>
  </w:style>
  <w:style w:type="paragraph" w:styleId="Footer">
    <w:name w:val="footer"/>
    <w:basedOn w:val="Normal"/>
    <w:link w:val="FooterChar"/>
    <w:uiPriority w:val="99"/>
    <w:unhideWhenUsed/>
    <w:rsid w:val="00410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522"/>
  </w:style>
  <w:style w:type="paragraph" w:styleId="BalloonText">
    <w:name w:val="Balloon Text"/>
    <w:basedOn w:val="Normal"/>
    <w:link w:val="BalloonTextChar"/>
    <w:uiPriority w:val="99"/>
    <w:semiHidden/>
    <w:unhideWhenUsed/>
    <w:rsid w:val="005B30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30F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323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ght-to-education.org/sites/right-to-education.org/files/resource-attachments/RTE_RTE_indicators_Concept_Paper_De%20Beco_2010.pdf" TargetMode="External"/><Relationship Id="rId13" Type="http://schemas.openxmlformats.org/officeDocument/2006/relationships/hyperlink" Target="https://www.autism.org.uk/visualsupports" TargetMode="External"/><Relationship Id="rId18" Type="http://schemas.openxmlformats.org/officeDocument/2006/relationships/hyperlink" Target="https://www.psychologynoteshq.com/bronfenbrenner-ecological-theory/" TargetMode="External"/><Relationship Id="rId26" Type="http://schemas.openxmlformats.org/officeDocument/2006/relationships/image" Target="media/image1.jpeg"/><Relationship Id="rId3" Type="http://schemas.openxmlformats.org/officeDocument/2006/relationships/settings" Target="settings.xml"/><Relationship Id="rId21" Type="http://schemas.openxmlformats.org/officeDocument/2006/relationships/hyperlink" Target="https://www.asdinfowales.co.uk/resource/2015_Autism-A-Guide-for-Mainstream-Primary-Schools-ENG.pdf" TargetMode="External"/><Relationship Id="rId34" Type="http://schemas.openxmlformats.org/officeDocument/2006/relationships/theme" Target="theme/theme1.xml"/><Relationship Id="rId7" Type="http://schemas.openxmlformats.org/officeDocument/2006/relationships/hyperlink" Target="https://www.researchgate.net/publication/315701784_The_Ecology_of_Inclusive_Education_Reconceptualising_Bronfenbrenner" TargetMode="External"/><Relationship Id="rId12" Type="http://schemas.openxmlformats.org/officeDocument/2006/relationships/hyperlink" Target="https://ilearn.careerforce.org.nz/mod/book/view.php?id=1184&amp;chapterid=405" TargetMode="External"/><Relationship Id="rId17" Type="http://schemas.openxmlformats.org/officeDocument/2006/relationships/hyperlink" Target="https://www.pembrokeshire.gov.net/supporting-children-with-additional-learning-needs" TargetMode="External"/><Relationship Id="rId25" Type="http://schemas.openxmlformats.org/officeDocument/2006/relationships/hyperlink" Target="https://gov.wales/docs/caecd/research/2018/180515-assessment-effectiveness-educational-interventions-support-children-autistic-spectrum-disorder-e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inclusion.com/artkick.html" TargetMode="External"/><Relationship Id="rId20" Type="http://schemas.openxmlformats.org/officeDocument/2006/relationships/hyperlink" Target="https://onlinelibrary.wiley.com/doi/abs/10.1111/1471-3802.12368" TargetMode="External"/><Relationship Id="rId29"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gov.wales/sites/default/files/publications/2018-03/succesful-futures-a-summary-of-professor-graham-donaldsons-report.pdf" TargetMode="External"/><Relationship Id="rId24" Type="http://schemas.openxmlformats.org/officeDocument/2006/relationships/hyperlink" Target="https://beta.gov.wales/sites/default/files/consultations/2018-12/draft-additional-learning-needs-code-for-wales_0.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wales.nhs.uk/healthtopics/conditions/autisticspectrumdisorders" TargetMode="External"/><Relationship Id="rId23" Type="http://schemas.openxmlformats.org/officeDocument/2006/relationships/hyperlink" Target="https://beta.gov.wales/sites/default/files/publications/2018-04/additional-learning-needs-and-education-tribunal-wales-act-2018-explanatory-memorandum.pdf" TargetMode="External"/><Relationship Id="rId28" Type="http://schemas.openxmlformats.org/officeDocument/2006/relationships/image" Target="media/image3.jpeg"/><Relationship Id="rId10" Type="http://schemas.openxmlformats.org/officeDocument/2006/relationships/hyperlink" Target="https://assets.publishing.service.gov.uk/government/uploads/system/uploads/attachment_data/file/628630/DfE_SEN_Support_REA_Report.pdf" TargetMode="External"/><Relationship Id="rId19" Type="http://schemas.openxmlformats.org/officeDocument/2006/relationships/hyperlink" Target="https://teacch.com/"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ra.ioe.ac.uk/6059/1/RR516.pdf" TargetMode="External"/><Relationship Id="rId14" Type="http://schemas.openxmlformats.org/officeDocument/2006/relationships/hyperlink" Target="https://www.autism.org.uk/about/what-is.aspx" TargetMode="External"/><Relationship Id="rId22" Type="http://schemas.openxmlformats.org/officeDocument/2006/relationships/hyperlink" Target="https://gov.wales/docs/dhss/publications/161205asd-strategic-en.pdf" TargetMode="External"/><Relationship Id="rId27" Type="http://schemas.openxmlformats.org/officeDocument/2006/relationships/image" Target="media/image2.jpeg"/><Relationship Id="rId3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10763</TotalTime>
  <Pages>22</Pages>
  <Words>5091</Words>
  <Characters>29020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149</cp:revision>
  <cp:lastPrinted>2019-02-22T07:50:00Z</cp:lastPrinted>
  <dcterms:created xsi:type="dcterms:W3CDTF">2019-02-14T14:45:00Z</dcterms:created>
  <dcterms:modified xsi:type="dcterms:W3CDTF">2019-02-22T10:22:00Z</dcterms:modified>
</cp:coreProperties>
</file>