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0207D4" w14:textId="6143BCEE" w:rsidR="00021556" w:rsidRPr="006A6357" w:rsidRDefault="00084D81" w:rsidP="00084D81">
      <w:pPr>
        <w:jc w:val="center"/>
        <w:rPr>
          <w:rFonts w:cs="Times New Roman"/>
          <w:b/>
          <w:bCs/>
          <w:szCs w:val="24"/>
        </w:rPr>
      </w:pPr>
      <w:r w:rsidRPr="006A6357">
        <w:rPr>
          <w:rFonts w:cs="Times New Roman"/>
          <w:b/>
          <w:bCs/>
          <w:szCs w:val="24"/>
        </w:rPr>
        <w:t>Artificial Intelligence and Human Collaboration: Impacts on Employment and Workforce Skills in the Hospitality Industry</w:t>
      </w:r>
    </w:p>
    <w:p w14:paraId="7EB3CF66" w14:textId="5DEF8EF5" w:rsidR="00084D81" w:rsidRPr="006A6357" w:rsidRDefault="00084D81" w:rsidP="00084D81">
      <w:pPr>
        <w:jc w:val="center"/>
        <w:rPr>
          <w:rFonts w:eastAsia="Times New Roman" w:cs="Times New Roman"/>
          <w:b/>
          <w:bCs/>
          <w:szCs w:val="24"/>
        </w:rPr>
      </w:pPr>
      <w:r w:rsidRPr="006A6357">
        <w:rPr>
          <w:rFonts w:eastAsia="Times New Roman" w:cs="Times New Roman"/>
          <w:b/>
          <w:bCs/>
          <w:szCs w:val="24"/>
        </w:rPr>
        <w:t>Module title: Contemporary Themes in the Hotel and Hospitality Sector</w:t>
      </w:r>
    </w:p>
    <w:p w14:paraId="29A83A19" w14:textId="505A7277" w:rsidR="00084D81" w:rsidRDefault="00084D81" w:rsidP="00084D81">
      <w:pPr>
        <w:jc w:val="center"/>
        <w:rPr>
          <w:rFonts w:eastAsia="Times New Roman" w:cs="Times New Roman"/>
          <w:b/>
          <w:bCs/>
          <w:szCs w:val="24"/>
        </w:rPr>
      </w:pPr>
      <w:r w:rsidRPr="006A6357">
        <w:rPr>
          <w:rFonts w:eastAsia="Times New Roman" w:cs="Times New Roman"/>
          <w:b/>
          <w:bCs/>
          <w:szCs w:val="24"/>
        </w:rPr>
        <w:t>Module code</w:t>
      </w:r>
      <w:r w:rsidR="00CE114E" w:rsidRPr="006A6357">
        <w:rPr>
          <w:rFonts w:eastAsia="Times New Roman" w:cs="Times New Roman"/>
          <w:b/>
          <w:bCs/>
          <w:szCs w:val="24"/>
        </w:rPr>
        <w:t>: BMIH</w:t>
      </w:r>
      <w:r w:rsidR="00D07BA5">
        <w:rPr>
          <w:rFonts w:eastAsia="Times New Roman" w:cs="Times New Roman"/>
          <w:b/>
          <w:bCs/>
          <w:szCs w:val="24"/>
        </w:rPr>
        <w:t xml:space="preserve"> </w:t>
      </w:r>
      <w:r w:rsidRPr="006A6357">
        <w:rPr>
          <w:rFonts w:eastAsia="Times New Roman" w:cs="Times New Roman"/>
          <w:b/>
          <w:bCs/>
          <w:szCs w:val="24"/>
        </w:rPr>
        <w:t>6001</w:t>
      </w:r>
    </w:p>
    <w:p w14:paraId="3F073415" w14:textId="1265EDA9" w:rsidR="00D07BA5" w:rsidRDefault="00D07BA5" w:rsidP="00084D81">
      <w:pPr>
        <w:jc w:val="center"/>
        <w:rPr>
          <w:rFonts w:eastAsia="Times New Roman" w:cs="Times New Roman"/>
          <w:b/>
          <w:bCs/>
          <w:szCs w:val="24"/>
        </w:rPr>
      </w:pPr>
      <w:r w:rsidRPr="00C73AD7">
        <w:rPr>
          <w:rFonts w:cs="Times New Roman"/>
          <w:b/>
          <w:szCs w:val="24"/>
        </w:rPr>
        <w:t>Lecturer: Natalie Brailsford</w:t>
      </w:r>
    </w:p>
    <w:p w14:paraId="1D173D45" w14:textId="5CD4133B" w:rsidR="005B1BA7" w:rsidRPr="00CD0A97" w:rsidRDefault="005B1BA7" w:rsidP="005B1BA7">
      <w:pPr>
        <w:jc w:val="center"/>
        <w:rPr>
          <w:rFonts w:cs="Times New Roman"/>
          <w:b/>
          <w:szCs w:val="24"/>
        </w:rPr>
      </w:pPr>
      <w:r w:rsidRPr="00CD0A97">
        <w:rPr>
          <w:rFonts w:eastAsia="Times New Roman MT Bold" w:cs="Times New Roman"/>
          <w:b/>
          <w:bCs/>
          <w:color w:val="000000"/>
          <w:kern w:val="24"/>
          <w:szCs w:val="24"/>
        </w:rPr>
        <w:t>S</w:t>
      </w:r>
      <w:r>
        <w:rPr>
          <w:rFonts w:eastAsia="Times New Roman MT Bold" w:cs="Times New Roman"/>
          <w:b/>
          <w:bCs/>
          <w:color w:val="000000"/>
          <w:kern w:val="24"/>
          <w:szCs w:val="24"/>
        </w:rPr>
        <w:t xml:space="preserve">tudent </w:t>
      </w:r>
      <w:r w:rsidR="00CE114E">
        <w:rPr>
          <w:rFonts w:eastAsia="Times New Roman MT Bold" w:cs="Times New Roman"/>
          <w:b/>
          <w:bCs/>
          <w:color w:val="000000"/>
          <w:kern w:val="24"/>
          <w:szCs w:val="24"/>
        </w:rPr>
        <w:t>name:</w:t>
      </w:r>
      <w:r w:rsidRPr="00CD0A97">
        <w:rPr>
          <w:rFonts w:eastAsia="Times New Roman MT Bold" w:cs="Times New Roman"/>
          <w:b/>
          <w:bCs/>
          <w:color w:val="000000"/>
          <w:kern w:val="24"/>
          <w:szCs w:val="24"/>
        </w:rPr>
        <w:t xml:space="preserve"> E</w:t>
      </w:r>
      <w:r>
        <w:rPr>
          <w:rFonts w:eastAsia="Times New Roman MT Bold" w:cs="Times New Roman"/>
          <w:b/>
          <w:bCs/>
          <w:color w:val="000000"/>
          <w:kern w:val="24"/>
          <w:szCs w:val="24"/>
        </w:rPr>
        <w:t>lena-Gabriela David</w:t>
      </w:r>
    </w:p>
    <w:p w14:paraId="0ECB01F8" w14:textId="77777777" w:rsidR="005B1BA7" w:rsidRDefault="005B1BA7" w:rsidP="00084D81">
      <w:pPr>
        <w:jc w:val="center"/>
        <w:rPr>
          <w:rFonts w:eastAsia="Times New Roman" w:cs="Times New Roman"/>
          <w:b/>
          <w:bCs/>
          <w:szCs w:val="24"/>
        </w:rPr>
      </w:pPr>
    </w:p>
    <w:p w14:paraId="3FD18FFE" w14:textId="77777777" w:rsidR="005B1BA7" w:rsidRDefault="005B1BA7" w:rsidP="00084D81">
      <w:pPr>
        <w:jc w:val="center"/>
        <w:rPr>
          <w:rFonts w:eastAsia="Times New Roman" w:cs="Times New Roman"/>
          <w:b/>
          <w:bCs/>
          <w:szCs w:val="24"/>
        </w:rPr>
      </w:pPr>
    </w:p>
    <w:p w14:paraId="0C54AB23" w14:textId="77777777" w:rsidR="005B1BA7" w:rsidRDefault="005B1BA7" w:rsidP="00084D81">
      <w:pPr>
        <w:jc w:val="center"/>
        <w:rPr>
          <w:rFonts w:eastAsia="Times New Roman" w:cs="Times New Roman"/>
          <w:b/>
          <w:bCs/>
          <w:szCs w:val="24"/>
        </w:rPr>
      </w:pPr>
    </w:p>
    <w:p w14:paraId="5F723FA7" w14:textId="77777777" w:rsidR="005B1BA7" w:rsidRDefault="005B1BA7" w:rsidP="00084D81">
      <w:pPr>
        <w:jc w:val="center"/>
        <w:rPr>
          <w:rFonts w:eastAsia="Times New Roman" w:cs="Times New Roman"/>
          <w:b/>
          <w:bCs/>
          <w:szCs w:val="24"/>
        </w:rPr>
      </w:pPr>
    </w:p>
    <w:p w14:paraId="64E29B29" w14:textId="77777777" w:rsidR="005B1BA7" w:rsidRPr="006A6357" w:rsidRDefault="005B1BA7" w:rsidP="00084D81">
      <w:pPr>
        <w:jc w:val="center"/>
        <w:rPr>
          <w:rFonts w:eastAsia="Times New Roman" w:cs="Times New Roman"/>
          <w:b/>
          <w:bCs/>
          <w:szCs w:val="24"/>
        </w:rPr>
      </w:pPr>
    </w:p>
    <w:p w14:paraId="040834D4" w14:textId="07563A96" w:rsidR="00084D81" w:rsidRPr="006A6357" w:rsidRDefault="00084D81" w:rsidP="00084D81">
      <w:pPr>
        <w:jc w:val="center"/>
        <w:rPr>
          <w:rFonts w:eastAsia="Times New Roman" w:cs="Times New Roman"/>
          <w:b/>
          <w:bCs/>
          <w:szCs w:val="24"/>
        </w:rPr>
      </w:pPr>
      <w:r w:rsidRPr="006A6357">
        <w:rPr>
          <w:rFonts w:eastAsia="Times New Roman" w:cs="Times New Roman"/>
          <w:b/>
          <w:bCs/>
          <w:szCs w:val="24"/>
        </w:rPr>
        <w:t>Declaration</w:t>
      </w:r>
    </w:p>
    <w:p w14:paraId="15A44A20" w14:textId="1E713EAE" w:rsidR="00084D81" w:rsidRPr="006A6357" w:rsidRDefault="00084D81" w:rsidP="00084D81">
      <w:pPr>
        <w:jc w:val="center"/>
        <w:rPr>
          <w:rFonts w:eastAsia="Times New Roman" w:cs="Times New Roman"/>
          <w:b/>
          <w:bCs/>
          <w:szCs w:val="24"/>
        </w:rPr>
      </w:pPr>
      <w:r w:rsidRPr="006A6357">
        <w:rPr>
          <w:rFonts w:eastAsia="Times New Roman" w:cs="Times New Roman"/>
          <w:b/>
          <w:bCs/>
          <w:noProof/>
          <w:szCs w:val="24"/>
          <w:lang w:val="en-GB" w:eastAsia="en-GB"/>
        </w:rPr>
        <w:drawing>
          <wp:inline distT="0" distB="0" distL="0" distR="0" wp14:anchorId="797E4A10" wp14:editId="633223E2">
            <wp:extent cx="5943600" cy="11861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6">
                      <a:extLst>
                        <a:ext uri="{28A0092B-C50C-407E-A947-70E740481C1C}">
                          <a14:useLocalDpi xmlns:a14="http://schemas.microsoft.com/office/drawing/2010/main" val="0"/>
                        </a:ext>
                      </a:extLst>
                    </a:blip>
                    <a:stretch>
                      <a:fillRect/>
                    </a:stretch>
                  </pic:blipFill>
                  <pic:spPr>
                    <a:xfrm>
                      <a:off x="0" y="0"/>
                      <a:ext cx="5943600" cy="1186180"/>
                    </a:xfrm>
                    <a:prstGeom prst="rect">
                      <a:avLst/>
                    </a:prstGeom>
                  </pic:spPr>
                </pic:pic>
              </a:graphicData>
            </a:graphic>
          </wp:inline>
        </w:drawing>
      </w:r>
    </w:p>
    <w:p w14:paraId="7B139FED" w14:textId="008D0AEF" w:rsidR="00084D81" w:rsidRPr="006A6357" w:rsidRDefault="00084D81" w:rsidP="00084D81">
      <w:pPr>
        <w:rPr>
          <w:rFonts w:eastAsia="Times New Roman" w:cs="Times New Roman"/>
          <w:b/>
          <w:bCs/>
          <w:szCs w:val="24"/>
        </w:rPr>
      </w:pPr>
      <w:r w:rsidRPr="006A6357">
        <w:rPr>
          <w:rFonts w:eastAsia="Times New Roman" w:cs="Times New Roman"/>
          <w:b/>
          <w:bCs/>
          <w:szCs w:val="24"/>
        </w:rPr>
        <w:br w:type="page"/>
      </w:r>
    </w:p>
    <w:p w14:paraId="3DE91D89" w14:textId="4A2D9C8A" w:rsidR="00084D81" w:rsidRPr="006A6357" w:rsidRDefault="00084D81" w:rsidP="00084D81">
      <w:pPr>
        <w:jc w:val="center"/>
        <w:rPr>
          <w:rFonts w:eastAsia="Times New Roman" w:cs="Times New Roman"/>
          <w:b/>
          <w:bCs/>
          <w:szCs w:val="24"/>
        </w:rPr>
      </w:pPr>
      <w:r w:rsidRPr="006A6357">
        <w:rPr>
          <w:rFonts w:eastAsia="Times New Roman" w:cs="Times New Roman"/>
          <w:b/>
          <w:bCs/>
          <w:szCs w:val="24"/>
        </w:rPr>
        <w:lastRenderedPageBreak/>
        <w:t>Abstract</w:t>
      </w:r>
    </w:p>
    <w:p w14:paraId="717A25C2" w14:textId="6FE6677E" w:rsidR="00BD28F7" w:rsidRPr="006A6357" w:rsidRDefault="00643247" w:rsidP="00BD28F7">
      <w:pPr>
        <w:pStyle w:val="NormalWeb"/>
        <w:spacing w:line="360" w:lineRule="auto"/>
        <w:jc w:val="both"/>
      </w:pPr>
      <w:r w:rsidRPr="006A6357">
        <w:t xml:space="preserve">This paper identifies effects of Artificial Intelligence and human interaction on employment and professional skills in the hospitality industry. The growth and quick use of </w:t>
      </w:r>
      <w:r w:rsidR="00CE114E" w:rsidRPr="006A6357">
        <w:t>computerization</w:t>
      </w:r>
      <w:r w:rsidRPr="006A6357">
        <w:t>, service robots, chatbots and predictive analytics is transforming the way hotels work and communicate with guests. Although AI is commonly considered a threat to jobs, the latest findings show that AI does not eliminate positions, but it is more likely to restructure them, as employees will be asked to acquire new technical and social skills. The study uses an inferior exploration strategy, which uses academic literature, business reports</w:t>
      </w:r>
      <w:r w:rsidR="00CE114E" w:rsidRPr="006A6357">
        <w:t>, and global</w:t>
      </w:r>
      <w:r w:rsidRPr="006A6357">
        <w:t xml:space="preserve"> case studies of large hotel chains like Marriott, Hilton, and Accor. PESTEL and SWOT are two analytical tools that investigate the external-pressure and internal-response to the use of AI. The results indicate that AI presents both economic and operational advantages yet creates a high level of political, ethical, social, legal, and environmental issues. The change in the workforce takes the center stage with hotels being required to invest in digital literacy, problem-solving, and emotional intelligence without losing the human touch that the guest satisfaction is built on. </w:t>
      </w:r>
      <w:r w:rsidR="00BD28F7" w:rsidRPr="006A6357">
        <w:t xml:space="preserve">The study concludes that sustainable success lies in hybrid service models, where technology enhances efficiency and employees provide empathy and authenticity, supported by continuous training and </w:t>
      </w:r>
      <w:r w:rsidR="00CE114E" w:rsidRPr="006A6357">
        <w:t>fair</w:t>
      </w:r>
      <w:r w:rsidR="00BD28F7" w:rsidRPr="006A6357">
        <w:t xml:space="preserve"> transition policies.</w:t>
      </w:r>
    </w:p>
    <w:p w14:paraId="60036A56" w14:textId="0E81F87D" w:rsidR="00BD28F7" w:rsidRPr="006A6357" w:rsidRDefault="00BD28F7" w:rsidP="00BD28F7">
      <w:pPr>
        <w:pStyle w:val="NormalWeb"/>
        <w:spacing w:line="360" w:lineRule="auto"/>
        <w:jc w:val="both"/>
      </w:pPr>
      <w:r w:rsidRPr="006A6357">
        <w:t>Keywords: Artificial intelligence, hospitality industry, workforce skills.</w:t>
      </w:r>
    </w:p>
    <w:p w14:paraId="52DB2476" w14:textId="77777777" w:rsidR="00BD28F7" w:rsidRPr="006A6357" w:rsidRDefault="00BD28F7" w:rsidP="00084D81">
      <w:pPr>
        <w:jc w:val="center"/>
        <w:rPr>
          <w:rFonts w:eastAsia="Times New Roman" w:cs="Times New Roman"/>
          <w:b/>
          <w:bCs/>
          <w:szCs w:val="24"/>
        </w:rPr>
      </w:pPr>
    </w:p>
    <w:p w14:paraId="72E8EF04" w14:textId="6D265460" w:rsidR="00084D81" w:rsidRPr="006A6357" w:rsidRDefault="00084D81" w:rsidP="00084D81">
      <w:pPr>
        <w:rPr>
          <w:rFonts w:eastAsia="Times New Roman" w:cs="Times New Roman"/>
          <w:b/>
          <w:bCs/>
          <w:szCs w:val="24"/>
        </w:rPr>
      </w:pPr>
      <w:r w:rsidRPr="006A6357">
        <w:rPr>
          <w:rFonts w:eastAsia="Times New Roman" w:cs="Times New Roman"/>
          <w:b/>
          <w:bCs/>
          <w:szCs w:val="24"/>
        </w:rPr>
        <w:br w:type="page"/>
      </w:r>
    </w:p>
    <w:p w14:paraId="7685B4CD" w14:textId="0B7783EA" w:rsidR="0053217A" w:rsidRPr="006A6357" w:rsidRDefault="0053217A" w:rsidP="002D36FA">
      <w:pPr>
        <w:pStyle w:val="Heading1"/>
        <w:rPr>
          <w:rFonts w:eastAsiaTheme="minorHAnsi"/>
        </w:rPr>
      </w:pPr>
      <w:bookmarkStart w:id="0" w:name="_Toc210311765"/>
      <w:r w:rsidRPr="006A6357">
        <w:rPr>
          <w:rFonts w:eastAsia="Times New Roman"/>
        </w:rPr>
        <w:lastRenderedPageBreak/>
        <w:t>Introduction</w:t>
      </w:r>
      <w:bookmarkEnd w:id="0"/>
    </w:p>
    <w:p w14:paraId="3A09DB82" w14:textId="1BC4BD2E" w:rsidR="00AF36CB" w:rsidRPr="006A6357" w:rsidRDefault="00AF36CB" w:rsidP="00AF36CB">
      <w:pPr>
        <w:ind w:left="0" w:firstLine="0"/>
        <w:rPr>
          <w:rFonts w:cs="Times New Roman"/>
          <w:szCs w:val="24"/>
        </w:rPr>
      </w:pPr>
      <w:r w:rsidRPr="006A6357">
        <w:rPr>
          <w:rFonts w:cs="Times New Roman"/>
          <w:szCs w:val="24"/>
        </w:rPr>
        <w:t xml:space="preserve">Human collaboration and Artificial Intelligence (AI) are now one of the most prominent modern themes in hospitality management. Automation, chatbots, robotics, and predictive analytics have become more and more common in the industry to make it more efficient, </w:t>
      </w:r>
      <w:r w:rsidR="00CE114E" w:rsidRPr="006A6357">
        <w:rPr>
          <w:rFonts w:cs="Times New Roman"/>
          <w:szCs w:val="24"/>
        </w:rPr>
        <w:t>personalized</w:t>
      </w:r>
      <w:r w:rsidRPr="006A6357">
        <w:rPr>
          <w:rFonts w:cs="Times New Roman"/>
          <w:szCs w:val="24"/>
        </w:rPr>
        <w:t xml:space="preserve">, and </w:t>
      </w:r>
      <w:r w:rsidR="00CE114E" w:rsidRPr="006A6357">
        <w:rPr>
          <w:rFonts w:cs="Times New Roman"/>
          <w:szCs w:val="24"/>
        </w:rPr>
        <w:t>optimized</w:t>
      </w:r>
      <w:r w:rsidRPr="006A6357">
        <w:rPr>
          <w:rFonts w:cs="Times New Roman"/>
          <w:szCs w:val="24"/>
        </w:rPr>
        <w:t xml:space="preserve">. Technology is being used by hotels to automate many repetitive activities and provide response services to the demands of guests faster, through tools such as self-service check-in kiosks and AI-powered </w:t>
      </w:r>
      <w:r w:rsidR="00A41553" w:rsidRPr="006A6357">
        <w:rPr>
          <w:rFonts w:cs="Times New Roman"/>
          <w:szCs w:val="24"/>
        </w:rPr>
        <w:t>helper</w:t>
      </w:r>
      <w:r w:rsidRPr="006A6357">
        <w:rPr>
          <w:rFonts w:cs="Times New Roman"/>
          <w:szCs w:val="24"/>
        </w:rPr>
        <w:t xml:space="preserve"> services (</w:t>
      </w:r>
      <w:proofErr w:type="spellStart"/>
      <w:r w:rsidRPr="006A6357">
        <w:rPr>
          <w:rFonts w:cs="Times New Roman"/>
          <w:szCs w:val="24"/>
        </w:rPr>
        <w:t>Bonkra</w:t>
      </w:r>
      <w:proofErr w:type="spellEnd"/>
      <w:r w:rsidRPr="006A6357">
        <w:rPr>
          <w:rFonts w:cs="Times New Roman"/>
          <w:szCs w:val="24"/>
        </w:rPr>
        <w:t xml:space="preserve"> et al., 2025). </w:t>
      </w:r>
      <w:r w:rsidR="00A41553" w:rsidRPr="006A6357">
        <w:rPr>
          <w:rFonts w:cs="Times New Roman"/>
          <w:szCs w:val="24"/>
        </w:rPr>
        <w:t>However</w:t>
      </w:r>
      <w:r w:rsidRPr="006A6357">
        <w:rPr>
          <w:rFonts w:cs="Times New Roman"/>
          <w:szCs w:val="24"/>
        </w:rPr>
        <w:t xml:space="preserve">, the </w:t>
      </w:r>
      <w:r w:rsidR="00A41553" w:rsidRPr="006A6357">
        <w:rPr>
          <w:rFonts w:cs="Times New Roman"/>
          <w:szCs w:val="24"/>
        </w:rPr>
        <w:t>improved</w:t>
      </w:r>
      <w:r w:rsidRPr="006A6357">
        <w:rPr>
          <w:rFonts w:cs="Times New Roman"/>
          <w:szCs w:val="24"/>
        </w:rPr>
        <w:t xml:space="preserve"> </w:t>
      </w:r>
      <w:r w:rsidR="00A41553" w:rsidRPr="006A6357">
        <w:rPr>
          <w:rFonts w:cs="Times New Roman"/>
          <w:szCs w:val="24"/>
        </w:rPr>
        <w:t>usage</w:t>
      </w:r>
      <w:r w:rsidRPr="006A6357">
        <w:rPr>
          <w:rFonts w:cs="Times New Roman"/>
          <w:szCs w:val="24"/>
        </w:rPr>
        <w:t xml:space="preserve"> of AI has also caused significant concerns regarding the preservation of the human touch that constitutes hospitality. Empathy, warmth and interpersonal connection are attributes that machines are not good </w:t>
      </w:r>
      <w:r w:rsidR="00CE114E" w:rsidRPr="006A6357">
        <w:rPr>
          <w:rFonts w:cs="Times New Roman"/>
          <w:szCs w:val="24"/>
        </w:rPr>
        <w:t>at and</w:t>
      </w:r>
      <w:r w:rsidRPr="006A6357">
        <w:rPr>
          <w:rFonts w:cs="Times New Roman"/>
          <w:szCs w:val="24"/>
        </w:rPr>
        <w:t xml:space="preserve"> are highly appreciated by guests.</w:t>
      </w:r>
    </w:p>
    <w:p w14:paraId="240071D3" w14:textId="2EFCA63E" w:rsidR="00AF36CB" w:rsidRPr="006A6357" w:rsidRDefault="00AF36CB" w:rsidP="00AF36CB">
      <w:pPr>
        <w:ind w:left="0" w:firstLine="0"/>
        <w:rPr>
          <w:rFonts w:cs="Times New Roman"/>
          <w:szCs w:val="24"/>
        </w:rPr>
      </w:pPr>
      <w:r w:rsidRPr="006A6357">
        <w:rPr>
          <w:rFonts w:cs="Times New Roman"/>
          <w:szCs w:val="24"/>
        </w:rPr>
        <w:t xml:space="preserve">Achieving the balance of efficiency via </w:t>
      </w:r>
      <w:r w:rsidR="00B37738" w:rsidRPr="006A6357">
        <w:rPr>
          <w:rFonts w:cs="Times New Roman"/>
          <w:szCs w:val="24"/>
        </w:rPr>
        <w:t xml:space="preserve">automation and human behaviour in the employees as a source of emotional intelligence is thus at the </w:t>
      </w:r>
      <w:r w:rsidR="00CE114E" w:rsidRPr="006A6357">
        <w:rPr>
          <w:rFonts w:cs="Times New Roman"/>
          <w:szCs w:val="24"/>
        </w:rPr>
        <w:t>center</w:t>
      </w:r>
      <w:r w:rsidRPr="006A6357">
        <w:rPr>
          <w:rFonts w:cs="Times New Roman"/>
          <w:szCs w:val="24"/>
        </w:rPr>
        <w:t xml:space="preserve"> of the discussion about AI in the industry (Naithani et al., 2024). The employment and workforce skills will specifically be discussed in this paper because the implementation of AI is transforming the roles, duties, and training </w:t>
      </w:r>
      <w:r w:rsidR="00B37738" w:rsidRPr="006A6357">
        <w:rPr>
          <w:rFonts w:cs="Times New Roman"/>
          <w:szCs w:val="24"/>
        </w:rPr>
        <w:t>requirements</w:t>
      </w:r>
      <w:r w:rsidRPr="006A6357">
        <w:rPr>
          <w:rFonts w:cs="Times New Roman"/>
          <w:szCs w:val="24"/>
        </w:rPr>
        <w:t xml:space="preserve"> of employees in the hospitality industry. Although there are concerns that AI will take the place of human jobs, studies have shown that </w:t>
      </w:r>
      <w:r w:rsidR="00CE114E" w:rsidRPr="006A6357">
        <w:rPr>
          <w:rFonts w:cs="Times New Roman"/>
          <w:szCs w:val="24"/>
        </w:rPr>
        <w:t>technology</w:t>
      </w:r>
      <w:r w:rsidRPr="006A6357">
        <w:rPr>
          <w:rFonts w:cs="Times New Roman"/>
          <w:szCs w:val="24"/>
        </w:rPr>
        <w:t xml:space="preserve"> will more likely redefine jobs, which would need employees to adapt to it by acquiring digital literacy, problem-solving skills, and emotional intelligence. These are the implications of the workforce that would be crucial to hotels aiming to grow sustainably through </w:t>
      </w:r>
      <w:r w:rsidR="00B37738" w:rsidRPr="006A6357">
        <w:rPr>
          <w:rFonts w:cs="Times New Roman"/>
          <w:szCs w:val="24"/>
        </w:rPr>
        <w:t>a challenging,</w:t>
      </w:r>
      <w:r w:rsidRPr="006A6357">
        <w:rPr>
          <w:rFonts w:cs="Times New Roman"/>
          <w:szCs w:val="24"/>
        </w:rPr>
        <w:t xml:space="preserve"> technology-driven environment</w:t>
      </w:r>
      <w:r w:rsidR="003440D8" w:rsidRPr="006A6357">
        <w:rPr>
          <w:rFonts w:cs="Times New Roman"/>
          <w:szCs w:val="24"/>
        </w:rPr>
        <w:t xml:space="preserve"> (</w:t>
      </w:r>
      <w:r w:rsidR="003440D8" w:rsidRPr="006A6357">
        <w:rPr>
          <w:rFonts w:cs="Times New Roman"/>
          <w:color w:val="000000"/>
          <w:szCs w:val="24"/>
        </w:rPr>
        <w:t>‌Costa and ‌Costa, 2022</w:t>
      </w:r>
      <w:r w:rsidR="003440D8" w:rsidRPr="006A6357">
        <w:rPr>
          <w:rFonts w:cs="Times New Roman"/>
          <w:szCs w:val="24"/>
        </w:rPr>
        <w:t>)</w:t>
      </w:r>
      <w:r w:rsidRPr="006A6357">
        <w:rPr>
          <w:rFonts w:cs="Times New Roman"/>
          <w:szCs w:val="24"/>
        </w:rPr>
        <w:t>.</w:t>
      </w:r>
    </w:p>
    <w:p w14:paraId="4992ED2B" w14:textId="26B40C97" w:rsidR="0053217A" w:rsidRPr="006A6357" w:rsidRDefault="0053217A" w:rsidP="00084D81">
      <w:pPr>
        <w:pStyle w:val="Heading1"/>
        <w:rPr>
          <w:rFonts w:eastAsia="Times New Roman" w:cs="Times New Roman"/>
          <w:szCs w:val="24"/>
        </w:rPr>
      </w:pPr>
      <w:bookmarkStart w:id="1" w:name="_Toc210311766"/>
      <w:r w:rsidRPr="006A6357">
        <w:rPr>
          <w:rFonts w:eastAsia="Times New Roman" w:cs="Times New Roman"/>
          <w:szCs w:val="24"/>
        </w:rPr>
        <w:t>Literature Review</w:t>
      </w:r>
      <w:bookmarkEnd w:id="1"/>
    </w:p>
    <w:p w14:paraId="32F8CF8B" w14:textId="549BC992" w:rsidR="00EC6D8E" w:rsidRPr="006A6357" w:rsidRDefault="00EC6D8E" w:rsidP="00EC6D8E">
      <w:pPr>
        <w:pStyle w:val="Heading2"/>
        <w:rPr>
          <w:rFonts w:cs="Times New Roman"/>
          <w:szCs w:val="24"/>
        </w:rPr>
      </w:pPr>
      <w:bookmarkStart w:id="2" w:name="_Toc210311767"/>
      <w:r w:rsidRPr="006A6357">
        <w:rPr>
          <w:rFonts w:cs="Times New Roman"/>
          <w:szCs w:val="24"/>
        </w:rPr>
        <w:t>Impacts on Employment: Displacement or Transformation</w:t>
      </w:r>
      <w:bookmarkEnd w:id="2"/>
    </w:p>
    <w:p w14:paraId="0E3EC324" w14:textId="7EC95E35" w:rsidR="00EC6D8E" w:rsidRPr="006A6357" w:rsidRDefault="00EC6D8E" w:rsidP="00EC6D8E">
      <w:pPr>
        <w:pStyle w:val="NormalWeb"/>
        <w:spacing w:line="360" w:lineRule="auto"/>
        <w:jc w:val="both"/>
      </w:pPr>
      <w:r w:rsidRPr="006A6357">
        <w:t xml:space="preserve">A key debate concerns whether AI will displace workers or transform their roles. </w:t>
      </w:r>
      <w:r w:rsidR="006063DB" w:rsidRPr="006A6357">
        <w:rPr>
          <w:color w:val="000000"/>
          <w:shd w:val="clear" w:color="auto" w:fill="FFFFFF"/>
        </w:rPr>
        <w:t>Chen and Cai</w:t>
      </w:r>
      <w:r w:rsidR="00287F69" w:rsidRPr="006A6357">
        <w:rPr>
          <w:color w:val="000000"/>
          <w:shd w:val="clear" w:color="auto" w:fill="FFFFFF"/>
        </w:rPr>
        <w:t xml:space="preserve"> (</w:t>
      </w:r>
      <w:r w:rsidR="006063DB" w:rsidRPr="006A6357">
        <w:rPr>
          <w:color w:val="000000"/>
          <w:shd w:val="clear" w:color="auto" w:fill="FFFFFF"/>
        </w:rPr>
        <w:t xml:space="preserve">2024) </w:t>
      </w:r>
      <w:r w:rsidRPr="006A6357">
        <w:t xml:space="preserve">identified hospitality as highly vulnerable to automation, sparking fears of job loss. </w:t>
      </w:r>
      <w:r w:rsidR="00643247" w:rsidRPr="006A6357">
        <w:t xml:space="preserve">Nonetheless, the more recent research indicates that some of the more routine jobs are lessened, though AI tends to supplement instead of substituting human work (Vorobeva et al., 2022). The roles of AI system supervisors, guest experience managers, and digital service trainers have been introduced, and this shows that technology can bring opportunities as well as challenges (Ford and Sturman, 2019). There is also </w:t>
      </w:r>
      <w:r w:rsidR="00CE114E" w:rsidRPr="006A6357">
        <w:t>labor</w:t>
      </w:r>
      <w:r w:rsidR="00643247" w:rsidRPr="006A6357">
        <w:t xml:space="preserve"> shortage at the hotels, especially following the COVID-19 pandemic. In this regard, AI is not necessarily perceived as a job eradicator but a device to replace the workforce shortage in cases where staffing shortages are observed (George, 2024). This view </w:t>
      </w:r>
      <w:r w:rsidR="00643247" w:rsidRPr="006A6357">
        <w:lastRenderedPageBreak/>
        <w:t>is favorable to TAM, as employees will be willing to accept AI when it is introduced as an ally and not a rival.</w:t>
      </w:r>
    </w:p>
    <w:p w14:paraId="18D10609" w14:textId="3FA3CE6B" w:rsidR="00EC6D8E" w:rsidRPr="006A6357" w:rsidRDefault="00EC6D8E" w:rsidP="00EC6D8E">
      <w:pPr>
        <w:pStyle w:val="Heading2"/>
        <w:rPr>
          <w:rFonts w:cs="Times New Roman"/>
          <w:szCs w:val="24"/>
        </w:rPr>
      </w:pPr>
      <w:bookmarkStart w:id="3" w:name="_Toc210311768"/>
      <w:r w:rsidRPr="006A6357">
        <w:rPr>
          <w:rFonts w:cs="Times New Roman"/>
          <w:szCs w:val="24"/>
        </w:rPr>
        <w:t>Upskilling and Reskilling Requirements</w:t>
      </w:r>
      <w:bookmarkEnd w:id="3"/>
    </w:p>
    <w:p w14:paraId="1F5AAC55" w14:textId="34DD1B1F" w:rsidR="00643247" w:rsidRPr="006A6357" w:rsidRDefault="00643247" w:rsidP="00643247">
      <w:pPr>
        <w:ind w:left="0" w:firstLine="0"/>
      </w:pPr>
      <w:r w:rsidRPr="006A6357">
        <w:t>AI introduction emphasizes the necessity of upskilling and reskilling in the hospitality industry. Digital literacy is the new requirement of employees to work with AI and problem-solving skills to address unforeseen problems (</w:t>
      </w:r>
      <w:proofErr w:type="spellStart"/>
      <w:r w:rsidRPr="006A6357">
        <w:t>Cetindamar</w:t>
      </w:r>
      <w:proofErr w:type="spellEnd"/>
      <w:r w:rsidRPr="006A6357">
        <w:t xml:space="preserve"> et al., 2024). Soft skills, including emotional intelligence, cultural sensitivity, empathy, are also vital and cannot be corrected by AI (Singh et al., 2024). Research indicates that hotels who invest in training programmes not only enhance employee confidence in the usage of AI but also decline turnover by eliminating the fear of job loss (</w:t>
      </w:r>
      <w:proofErr w:type="spellStart"/>
      <w:r w:rsidRPr="006A6357">
        <w:t>Yilmazdogan</w:t>
      </w:r>
      <w:proofErr w:type="spellEnd"/>
      <w:r w:rsidRPr="006A6357">
        <w:t xml:space="preserve">, 2024). In this respect, workforce development takes a key role to realize human-AI collaboration. Employees should be encouraged to grow professionally and provided with explicit career prospects combining both technological and human service. This not only enhances the guest </w:t>
      </w:r>
      <w:r w:rsidR="00CE114E" w:rsidRPr="006A6357">
        <w:t>fulfilment,</w:t>
      </w:r>
      <w:r w:rsidRPr="006A6357">
        <w:t xml:space="preserve"> but long-term workforce stability is also achieved.</w:t>
      </w:r>
    </w:p>
    <w:p w14:paraId="4E329090" w14:textId="533FDF7F" w:rsidR="00EC6D8E" w:rsidRPr="006A6357" w:rsidRDefault="00EC6D8E" w:rsidP="00EC6D8E">
      <w:pPr>
        <w:pStyle w:val="Heading2"/>
        <w:rPr>
          <w:rFonts w:cs="Times New Roman"/>
          <w:b w:val="0"/>
          <w:bCs/>
          <w:szCs w:val="24"/>
        </w:rPr>
      </w:pPr>
      <w:bookmarkStart w:id="4" w:name="_Toc210311769"/>
      <w:r w:rsidRPr="006A6357">
        <w:rPr>
          <w:rStyle w:val="Heading1Char"/>
          <w:rFonts w:cs="Times New Roman"/>
          <w:b/>
          <w:bCs/>
          <w:szCs w:val="24"/>
        </w:rPr>
        <w:t>Framework</w:t>
      </w:r>
      <w:bookmarkEnd w:id="4"/>
    </w:p>
    <w:p w14:paraId="04E0D635" w14:textId="7E5C2EBD" w:rsidR="00EC6D8E" w:rsidRPr="006A6357" w:rsidRDefault="00EC6D8E" w:rsidP="00EC6D8E">
      <w:pPr>
        <w:pStyle w:val="Heading3"/>
        <w:rPr>
          <w:rFonts w:cs="Times New Roman"/>
        </w:rPr>
      </w:pPr>
      <w:bookmarkStart w:id="5" w:name="_Toc210311770"/>
      <w:r w:rsidRPr="006A6357">
        <w:rPr>
          <w:rFonts w:cs="Times New Roman"/>
        </w:rPr>
        <w:t>Service-Dominant Logic and Human–AI Collaboration</w:t>
      </w:r>
      <w:bookmarkEnd w:id="5"/>
    </w:p>
    <w:p w14:paraId="0DB5A364" w14:textId="668D502F" w:rsidR="00AF36CB" w:rsidRPr="006A6357" w:rsidRDefault="00643247" w:rsidP="00AF36CB">
      <w:pPr>
        <w:pStyle w:val="NormalWeb"/>
        <w:keepNext/>
        <w:spacing w:line="360" w:lineRule="auto"/>
        <w:jc w:val="both"/>
      </w:pPr>
      <w:r w:rsidRPr="006A6357">
        <w:t xml:space="preserve">Service-Dominant Logic postulates that organisations do not produce </w:t>
      </w:r>
      <w:r w:rsidR="00CE114E" w:rsidRPr="006A6357">
        <w:t>value,</w:t>
      </w:r>
      <w:r w:rsidRPr="006A6357">
        <w:t xml:space="preserve"> but they make value together when interacting with their customers. The quality of human service such as empathy, flexibility and communication is the main contributor to this co-creation in the hospitality industry. </w:t>
      </w:r>
      <w:r w:rsidR="00AF36CB" w:rsidRPr="006A6357">
        <w:t xml:space="preserve">The use of artificial intelligence applications, such as chatbots, self-check-in kiosks, and robotics, helps to achieve efficiency, but it fails to replace the human touch (Fu et al., 2024). On the contrary, they serve as facilitators that enable employees to concentrate on interactions that have more value. As an example, a robot will be able to deliver goods to a guest room, and employees will spend time on solving complicated orders or </w:t>
      </w:r>
      <w:r w:rsidR="00CE114E" w:rsidRPr="006A6357">
        <w:t>giving</w:t>
      </w:r>
      <w:r w:rsidR="00AF36CB" w:rsidRPr="006A6357">
        <w:t xml:space="preserve"> recommendations.</w:t>
      </w:r>
    </w:p>
    <w:p w14:paraId="77470AA0" w14:textId="0AB32946" w:rsidR="00AF36CB" w:rsidRPr="006A6357" w:rsidRDefault="00AF36CB" w:rsidP="00AF36CB">
      <w:pPr>
        <w:ind w:left="0" w:firstLine="0"/>
        <w:rPr>
          <w:rFonts w:cs="Times New Roman"/>
          <w:szCs w:val="24"/>
        </w:rPr>
      </w:pPr>
      <w:r w:rsidRPr="006A6357">
        <w:rPr>
          <w:rFonts w:cs="Times New Roman"/>
          <w:szCs w:val="24"/>
        </w:rPr>
        <w:t>Regarding SDL, the effective implementation of AI will be based on the balance between machine-based efficiency and human relations of the employees. This shows the significance of training the staff not only on how to utilize new technologies but also to improve interpersonal competencies. Hotels that do not balance this risk to lose the feeling of authenticity upon which guest satisfaction is based (Manfreda et al., 2023).</w:t>
      </w:r>
    </w:p>
    <w:p w14:paraId="33F4FB73" w14:textId="695405E2" w:rsidR="00EC6D8E" w:rsidRPr="006A6357" w:rsidRDefault="00EC6D8E" w:rsidP="00EC6D8E">
      <w:pPr>
        <w:pStyle w:val="Heading3"/>
        <w:rPr>
          <w:rFonts w:cs="Times New Roman"/>
        </w:rPr>
      </w:pPr>
      <w:bookmarkStart w:id="6" w:name="_Toc210311771"/>
      <w:r w:rsidRPr="006A6357">
        <w:rPr>
          <w:rFonts w:cs="Times New Roman"/>
        </w:rPr>
        <w:lastRenderedPageBreak/>
        <w:t>Technology Acceptance Model (TAM)</w:t>
      </w:r>
      <w:bookmarkEnd w:id="6"/>
    </w:p>
    <w:p w14:paraId="7C082D8A" w14:textId="6F0E7303" w:rsidR="007B6F4E" w:rsidRPr="006A6357" w:rsidRDefault="00FC340E" w:rsidP="00FC340E">
      <w:pPr>
        <w:pStyle w:val="NormalWeb"/>
        <w:spacing w:line="360" w:lineRule="auto"/>
        <w:jc w:val="both"/>
      </w:pPr>
      <w:r w:rsidRPr="006A6357">
        <w:t xml:space="preserve">Technology Acceptance Model (TAM) by Davis (1989) illustrates a conceptual framework that is used to explain the adoption and utilization of new technologies by people (Zakariyah et al., 2022). According to the model, the perceived usefulness and the perceived ease of use are the two significant elements that determine the chances of adopting technology. </w:t>
      </w:r>
      <w:r w:rsidR="001D2F22" w:rsidRPr="006A6357">
        <w:t>Technology Acceptance Model offers a conceptual framework that assists in explaining the reactions of the employees and guests to AI integration. TAM proposes that perceived usefulness and perceived ease of use of a system are known to affect acceptance. To the staff of the hotel, when AI tools are perceived to assist them in the labor-diluting roles, they will embrace them. Nevertheless, employees might resist AI when they think it poses a threat to their employment or that it is too complicated to use. The acceptance is also influenced by the guests. It has been found that some guests appreciate the innovativeness and productivity of AI, but others believe that the overuse of automation will depersonalize the hospitality experience that they receive (</w:t>
      </w:r>
      <w:proofErr w:type="spellStart"/>
      <w:r w:rsidR="001D2F22" w:rsidRPr="006A6357">
        <w:t>Buhalis</w:t>
      </w:r>
      <w:proofErr w:type="spellEnd"/>
      <w:r w:rsidR="001D2F22" w:rsidRPr="006A6357">
        <w:t xml:space="preserve"> and </w:t>
      </w:r>
      <w:proofErr w:type="spellStart"/>
      <w:r w:rsidR="001D2F22" w:rsidRPr="006A6357">
        <w:t>Moldavska</w:t>
      </w:r>
      <w:proofErr w:type="spellEnd"/>
      <w:r w:rsidR="001D2F22" w:rsidRPr="006A6357">
        <w:t xml:space="preserve">, 2021). </w:t>
      </w:r>
      <w:r w:rsidR="00EC6D8E" w:rsidRPr="006A6357">
        <w:t>This indicates that hotels must carefully design hybrid service models that use AI for routine processes while maintaining strong human interaction for personalised experiences.</w:t>
      </w:r>
    </w:p>
    <w:p w14:paraId="61D3A586" w14:textId="105D48E6" w:rsidR="00EC6D8E" w:rsidRPr="006A6357" w:rsidRDefault="00EC6D8E" w:rsidP="00282604">
      <w:pPr>
        <w:pStyle w:val="Heading2"/>
        <w:rPr>
          <w:rFonts w:cs="Times New Roman"/>
          <w:szCs w:val="24"/>
        </w:rPr>
      </w:pPr>
      <w:bookmarkStart w:id="7" w:name="_Toc210311772"/>
      <w:r w:rsidRPr="006A6357">
        <w:rPr>
          <w:rFonts w:cs="Times New Roman"/>
          <w:szCs w:val="24"/>
        </w:rPr>
        <w:t>AI Applications in Hotels</w:t>
      </w:r>
      <w:bookmarkEnd w:id="7"/>
    </w:p>
    <w:p w14:paraId="077F3F6D" w14:textId="75D479FD" w:rsidR="00EC6D8E" w:rsidRPr="006A6357" w:rsidRDefault="00EC6D8E" w:rsidP="00282604">
      <w:pPr>
        <w:pStyle w:val="NormalWeb"/>
        <w:spacing w:line="360" w:lineRule="auto"/>
        <w:jc w:val="both"/>
      </w:pPr>
      <w:r w:rsidRPr="006A6357">
        <w:t xml:space="preserve">Hospitality businesses are experimenting with a wide range of AI applications. Self-service kiosks and mobile check-in systems reduce waiting times, while AI chatbots provide 24/7 responses to basic enquiries </w:t>
      </w:r>
      <w:r w:rsidR="007B6F4E" w:rsidRPr="006A6357">
        <w:rPr>
          <w:color w:val="000000"/>
          <w:shd w:val="clear" w:color="auto" w:fill="FFFFFF"/>
        </w:rPr>
        <w:t>(</w:t>
      </w:r>
      <w:bookmarkStart w:id="8" w:name="_Hlk210305229"/>
      <w:r w:rsidR="007B6F4E" w:rsidRPr="006A6357">
        <w:rPr>
          <w:color w:val="000000"/>
          <w:shd w:val="clear" w:color="auto" w:fill="FFFFFF"/>
        </w:rPr>
        <w:t xml:space="preserve">Mahalakshmi </w:t>
      </w:r>
      <w:bookmarkEnd w:id="8"/>
      <w:r w:rsidR="007B6F4E" w:rsidRPr="006A6357">
        <w:rPr>
          <w:color w:val="000000"/>
          <w:shd w:val="clear" w:color="auto" w:fill="FFFFFF"/>
        </w:rPr>
        <w:t xml:space="preserve">and </w:t>
      </w:r>
      <w:bookmarkStart w:id="9" w:name="_Hlk210305262"/>
      <w:r w:rsidR="007B6F4E" w:rsidRPr="006A6357">
        <w:rPr>
          <w:color w:val="000000"/>
          <w:shd w:val="clear" w:color="auto" w:fill="FFFFFF"/>
        </w:rPr>
        <w:t>Bharath</w:t>
      </w:r>
      <w:bookmarkEnd w:id="9"/>
      <w:r w:rsidR="007B6F4E" w:rsidRPr="006A6357">
        <w:rPr>
          <w:color w:val="000000"/>
          <w:shd w:val="clear" w:color="auto" w:fill="FFFFFF"/>
        </w:rPr>
        <w:t>, 2025).</w:t>
      </w:r>
      <w:r w:rsidR="00643247" w:rsidRPr="006A6357">
        <w:t xml:space="preserve"> Service robots, in the example of Hilton, Connie, demonstrate that AI can be used to complement the front-line employees in providing </w:t>
      </w:r>
      <w:r w:rsidR="00CE114E" w:rsidRPr="006A6357">
        <w:t>information</w:t>
      </w:r>
      <w:r w:rsidR="00643247" w:rsidRPr="006A6357">
        <w:t xml:space="preserve"> promptly. Another popular type of predictive analytics is used to </w:t>
      </w:r>
      <w:r w:rsidR="00CE114E" w:rsidRPr="006A6357">
        <w:t>personalize</w:t>
      </w:r>
      <w:r w:rsidR="00643247" w:rsidRPr="006A6357">
        <w:t xml:space="preserve"> offers to the guest and predict demand, which plays a role in helping the managers to </w:t>
      </w:r>
      <w:r w:rsidR="00CE114E" w:rsidRPr="006A6357">
        <w:t>optimize</w:t>
      </w:r>
      <w:r w:rsidR="00643247" w:rsidRPr="006A6357">
        <w:t xml:space="preserve"> staffing and resources (Anubala, 2023). Although these applications enhance operational efficiency, it also reorganizes the workforce. The positions of routine administration are disappearing and there is an increasing demand of individuals who will be capable of managing AI systems, analyzing data, and offering more personalised services. This is consistent with SDL, where the eventual value is the improvement of the service experience </w:t>
      </w:r>
      <w:r w:rsidR="00CE114E" w:rsidRPr="006A6357">
        <w:t>because of</w:t>
      </w:r>
      <w:r w:rsidR="00643247" w:rsidRPr="006A6357">
        <w:t xml:space="preserve"> a blend of technological and human input.</w:t>
      </w:r>
    </w:p>
    <w:p w14:paraId="5431A7C1" w14:textId="2B46B8DD" w:rsidR="00EC6D8E" w:rsidRPr="006A6357" w:rsidRDefault="00EC6D8E" w:rsidP="00282604">
      <w:pPr>
        <w:pStyle w:val="Heading2"/>
        <w:rPr>
          <w:rFonts w:cs="Times New Roman"/>
          <w:szCs w:val="24"/>
        </w:rPr>
      </w:pPr>
      <w:bookmarkStart w:id="10" w:name="_Toc210311773"/>
      <w:r w:rsidRPr="006A6357">
        <w:rPr>
          <w:rFonts w:cs="Times New Roman"/>
          <w:szCs w:val="24"/>
        </w:rPr>
        <w:lastRenderedPageBreak/>
        <w:t>Research Gap</w:t>
      </w:r>
      <w:bookmarkEnd w:id="10"/>
    </w:p>
    <w:p w14:paraId="702747D8" w14:textId="32F5A694" w:rsidR="004B554B" w:rsidRPr="006A6357" w:rsidRDefault="00643247" w:rsidP="004B554B">
      <w:pPr>
        <w:pStyle w:val="NormalWeb"/>
        <w:spacing w:line="360" w:lineRule="auto"/>
        <w:jc w:val="both"/>
      </w:pPr>
      <w:r w:rsidRPr="006A6357">
        <w:t xml:space="preserve">Despite the literature highlighting the opportunities and challenges of AI-human co-operation in the hospitality sector, there are gaps in the knowledge about how it will influence the employment structure in the long-run. </w:t>
      </w:r>
      <w:r w:rsidR="00EC6D8E" w:rsidRPr="006A6357">
        <w:t>Most studies focus on technological efficiency and guest satisfaction, but fewer examine how workforce skills evolve and how training strategies are implemented across different hotel contexts</w:t>
      </w:r>
      <w:r w:rsidR="00A01B31" w:rsidRPr="006A6357">
        <w:t xml:space="preserve">. </w:t>
      </w:r>
      <w:r w:rsidR="00EC6D8E" w:rsidRPr="006A6357">
        <w:t xml:space="preserve">There is also limited comparative research between global hotel groups and smaller independent operators, which may face different resource constraints. </w:t>
      </w:r>
      <w:r w:rsidR="004B554B" w:rsidRPr="006A6357">
        <w:t xml:space="preserve">This paper aims to fill these gaps by specifically examining </w:t>
      </w:r>
      <w:r w:rsidR="00CE114E" w:rsidRPr="006A6357">
        <w:t>employment</w:t>
      </w:r>
      <w:r w:rsidR="004B554B" w:rsidRPr="006A6357">
        <w:t xml:space="preserve"> and workforce skills and asking how hotels can create a balance between the introduction of AI and </w:t>
      </w:r>
      <w:r w:rsidR="00A01B31" w:rsidRPr="006A6357">
        <w:t>human-</w:t>
      </w:r>
      <w:r w:rsidR="00CE114E" w:rsidRPr="006A6357">
        <w:t>centered</w:t>
      </w:r>
      <w:r w:rsidR="004B554B" w:rsidRPr="006A6357">
        <w:t xml:space="preserve"> service.</w:t>
      </w:r>
    </w:p>
    <w:p w14:paraId="1ACF0218" w14:textId="0DB83DCB" w:rsidR="00557810" w:rsidRPr="006A6357" w:rsidRDefault="00557810" w:rsidP="004B554B">
      <w:pPr>
        <w:pStyle w:val="Heading1"/>
        <w:rPr>
          <w:rFonts w:eastAsia="Times New Roman" w:cs="Times New Roman"/>
          <w:szCs w:val="24"/>
        </w:rPr>
      </w:pPr>
      <w:bookmarkStart w:id="11" w:name="_Toc210311774"/>
      <w:r w:rsidRPr="006A6357">
        <w:rPr>
          <w:rFonts w:eastAsia="Times New Roman" w:cs="Times New Roman"/>
          <w:szCs w:val="24"/>
        </w:rPr>
        <w:t>Method</w:t>
      </w:r>
      <w:bookmarkEnd w:id="11"/>
    </w:p>
    <w:p w14:paraId="159386D0" w14:textId="2F028EBF" w:rsidR="00FD30EB" w:rsidRPr="006A6357" w:rsidRDefault="00FD30EB" w:rsidP="00282604">
      <w:pPr>
        <w:pStyle w:val="Heading2"/>
        <w:rPr>
          <w:rFonts w:cs="Times New Roman"/>
          <w:szCs w:val="24"/>
        </w:rPr>
      </w:pPr>
      <w:bookmarkStart w:id="12" w:name="_Toc210311775"/>
      <w:r w:rsidRPr="006A6357">
        <w:rPr>
          <w:rFonts w:cs="Times New Roman"/>
          <w:szCs w:val="24"/>
        </w:rPr>
        <w:t>Research Approach</w:t>
      </w:r>
      <w:bookmarkEnd w:id="12"/>
    </w:p>
    <w:p w14:paraId="29446C40" w14:textId="604CA463" w:rsidR="00A01B31" w:rsidRPr="006A6357" w:rsidRDefault="00A01B31" w:rsidP="00A01B31">
      <w:pPr>
        <w:ind w:left="0" w:firstLine="0"/>
        <w:rPr>
          <w:rFonts w:eastAsiaTheme="majorEastAsia" w:cs="Times New Roman"/>
          <w:b/>
          <w:szCs w:val="24"/>
        </w:rPr>
      </w:pPr>
      <w:r w:rsidRPr="006A6357">
        <w:rPr>
          <w:rFonts w:cs="Times New Roman"/>
          <w:szCs w:val="24"/>
        </w:rPr>
        <w:t xml:space="preserve">The </w:t>
      </w:r>
      <w:r w:rsidR="00CE114E" w:rsidRPr="006A6357">
        <w:rPr>
          <w:rFonts w:cs="Times New Roman"/>
          <w:szCs w:val="24"/>
        </w:rPr>
        <w:t>investigation</w:t>
      </w:r>
      <w:r w:rsidRPr="006A6357">
        <w:rPr>
          <w:rFonts w:cs="Times New Roman"/>
          <w:szCs w:val="24"/>
        </w:rPr>
        <w:t xml:space="preserve"> is </w:t>
      </w:r>
      <w:r w:rsidR="00856C18" w:rsidRPr="006A6357">
        <w:rPr>
          <w:rFonts w:cs="Times New Roman"/>
          <w:szCs w:val="24"/>
        </w:rPr>
        <w:t>founded</w:t>
      </w:r>
      <w:r w:rsidRPr="006A6357">
        <w:rPr>
          <w:rFonts w:cs="Times New Roman"/>
          <w:szCs w:val="24"/>
        </w:rPr>
        <w:t xml:space="preserve"> on </w:t>
      </w:r>
      <w:r w:rsidR="00CE114E" w:rsidRPr="006A6357">
        <w:rPr>
          <w:rFonts w:cs="Times New Roman"/>
          <w:szCs w:val="24"/>
        </w:rPr>
        <w:t>secondary</w:t>
      </w:r>
      <w:r w:rsidRPr="006A6357">
        <w:rPr>
          <w:rFonts w:cs="Times New Roman"/>
          <w:szCs w:val="24"/>
        </w:rPr>
        <w:t xml:space="preserve"> research methodology, where academic </w:t>
      </w:r>
      <w:r w:rsidR="00856C18" w:rsidRPr="006A6357">
        <w:rPr>
          <w:rFonts w:cs="Times New Roman"/>
          <w:szCs w:val="24"/>
        </w:rPr>
        <w:t>papers</w:t>
      </w:r>
      <w:r w:rsidRPr="006A6357">
        <w:rPr>
          <w:rFonts w:cs="Times New Roman"/>
          <w:szCs w:val="24"/>
        </w:rPr>
        <w:t xml:space="preserve">, </w:t>
      </w:r>
      <w:r w:rsidR="00856C18" w:rsidRPr="006A6357">
        <w:rPr>
          <w:rFonts w:cs="Times New Roman"/>
          <w:szCs w:val="24"/>
        </w:rPr>
        <w:t>business</w:t>
      </w:r>
      <w:r w:rsidRPr="006A6357">
        <w:rPr>
          <w:rFonts w:cs="Times New Roman"/>
          <w:szCs w:val="24"/>
        </w:rPr>
        <w:t xml:space="preserve"> reports, and published case studies are used to investigate the contribution of Artificial Intelligence (AI) and human cooperation on employment and workforce competencies in the hospitality industry. </w:t>
      </w:r>
      <w:r w:rsidR="00577E3B" w:rsidRPr="006A6357">
        <w:rPr>
          <w:rFonts w:cs="Times New Roman"/>
          <w:szCs w:val="24"/>
        </w:rPr>
        <w:t xml:space="preserve">To the specified subject, the secondary research will be suitable because the possibility to </w:t>
      </w:r>
      <w:r w:rsidR="00CE114E" w:rsidRPr="006A6357">
        <w:rPr>
          <w:rFonts w:cs="Times New Roman"/>
          <w:szCs w:val="24"/>
        </w:rPr>
        <w:t>synthesize</w:t>
      </w:r>
      <w:r w:rsidR="00577E3B" w:rsidRPr="006A6357">
        <w:rPr>
          <w:rFonts w:cs="Times New Roman"/>
          <w:szCs w:val="24"/>
        </w:rPr>
        <w:t xml:space="preserve"> the already available knowledge, find new tendencies, and compare the findings of the research in other places where a wide theoretical background of study will be provided will be possible (Prelims, 2019). </w:t>
      </w:r>
    </w:p>
    <w:p w14:paraId="51958D68" w14:textId="54B415F3" w:rsidR="00FD30EB" w:rsidRPr="006A6357" w:rsidRDefault="00FD30EB" w:rsidP="00282604">
      <w:pPr>
        <w:pStyle w:val="Heading2"/>
        <w:rPr>
          <w:rFonts w:cs="Times New Roman"/>
          <w:szCs w:val="24"/>
        </w:rPr>
      </w:pPr>
      <w:bookmarkStart w:id="13" w:name="_Toc210311776"/>
      <w:r w:rsidRPr="006A6357">
        <w:rPr>
          <w:rFonts w:cs="Times New Roman"/>
          <w:szCs w:val="24"/>
        </w:rPr>
        <w:t>Analytical Tools</w:t>
      </w:r>
      <w:bookmarkEnd w:id="13"/>
    </w:p>
    <w:p w14:paraId="1BBAF71A" w14:textId="60774987" w:rsidR="00F56026" w:rsidRPr="006A6357" w:rsidRDefault="00F56026" w:rsidP="00F56026">
      <w:pPr>
        <w:ind w:left="0" w:firstLine="0"/>
      </w:pPr>
      <w:r w:rsidRPr="006A6357">
        <w:t xml:space="preserve">The structuring of the investigation is </w:t>
      </w:r>
      <w:r w:rsidR="00CE114E" w:rsidRPr="006A6357">
        <w:t>achieved using contraptions</w:t>
      </w:r>
      <w:r w:rsidRPr="006A6357">
        <w:t xml:space="preserve"> of analysis. </w:t>
      </w:r>
      <w:r w:rsidR="00CE114E" w:rsidRPr="006A6357">
        <w:t>The</w:t>
      </w:r>
      <w:r w:rsidRPr="006A6357">
        <w:t xml:space="preserve"> primary component within the analysis includes the analysis of the outside surroundings that impacts the adoption of AI inside the hospitality </w:t>
      </w:r>
      <w:r w:rsidR="00CE114E" w:rsidRPr="006A6357">
        <w:t>industry,</w:t>
      </w:r>
      <w:r w:rsidRPr="006A6357">
        <w:t xml:space="preserve"> and this is the PESTEL version which incorporates political, economic, social, technological, environmental, and legal factors. Its use as a device is also very familiar in research on strategic management to become aware of how external pressures affect </w:t>
      </w:r>
      <w:r w:rsidR="005B1BA7" w:rsidRPr="006A6357">
        <w:t>organizational</w:t>
      </w:r>
      <w:r w:rsidRPr="006A6357">
        <w:t xml:space="preserve"> change (law, 2023). </w:t>
      </w:r>
      <w:r w:rsidR="00CE114E" w:rsidRPr="006A6357">
        <w:t>Second</w:t>
      </w:r>
      <w:r w:rsidRPr="006A6357">
        <w:t xml:space="preserve">, the SWOT analysis is implemented so as to examine the internal strength, weaknesses, possibilities, and threats on the subject of the effect of AI on the employment and competencies of the group of workers. A mixture of the gear yields macro-level insights in addition to </w:t>
      </w:r>
      <w:r w:rsidR="005B1BA7" w:rsidRPr="006A6357">
        <w:t>organizational</w:t>
      </w:r>
      <w:r w:rsidRPr="006A6357">
        <w:t>-level insights.</w:t>
      </w:r>
    </w:p>
    <w:p w14:paraId="6CD2F89C" w14:textId="77777777" w:rsidR="00F6650A" w:rsidRPr="006A6357" w:rsidRDefault="00F6650A" w:rsidP="00282604">
      <w:pPr>
        <w:pStyle w:val="Heading1"/>
        <w:rPr>
          <w:rFonts w:eastAsia="Times New Roman" w:cs="Times New Roman"/>
          <w:szCs w:val="24"/>
        </w:rPr>
      </w:pPr>
      <w:bookmarkStart w:id="14" w:name="_Toc210311777"/>
      <w:r w:rsidRPr="006A6357">
        <w:rPr>
          <w:rFonts w:eastAsia="Times New Roman" w:cs="Times New Roman"/>
          <w:szCs w:val="24"/>
        </w:rPr>
        <w:lastRenderedPageBreak/>
        <w:t>Theme Impact Analysis</w:t>
      </w:r>
      <w:bookmarkEnd w:id="14"/>
    </w:p>
    <w:p w14:paraId="74986218" w14:textId="77777777" w:rsidR="00F6650A" w:rsidRPr="006A6357" w:rsidRDefault="00F6650A" w:rsidP="00282604">
      <w:pPr>
        <w:pStyle w:val="Heading2"/>
        <w:rPr>
          <w:rFonts w:cs="Times New Roman"/>
          <w:szCs w:val="24"/>
        </w:rPr>
      </w:pPr>
      <w:bookmarkStart w:id="15" w:name="_Toc210311778"/>
      <w:r w:rsidRPr="006A6357">
        <w:rPr>
          <w:rFonts w:cs="Times New Roman"/>
          <w:szCs w:val="24"/>
        </w:rPr>
        <w:t>Political and Ethical Impacts</w:t>
      </w:r>
      <w:bookmarkEnd w:id="15"/>
    </w:p>
    <w:p w14:paraId="0703963F" w14:textId="3CD60C02" w:rsidR="002B4FBC" w:rsidRPr="006A6357" w:rsidRDefault="00AE7B4D" w:rsidP="002B4FBC">
      <w:pPr>
        <w:pStyle w:val="NormalWeb"/>
        <w:spacing w:line="360" w:lineRule="auto"/>
        <w:jc w:val="both"/>
      </w:pPr>
      <w:r w:rsidRPr="006A6357">
        <w:t xml:space="preserve">The use of AI in hospitality brings up both political and ethical issues, particularly in terms of fair employment and employment stability. </w:t>
      </w:r>
      <w:r w:rsidR="00021556" w:rsidRPr="006A6357">
        <w:t xml:space="preserve">Governments and industry regulators increasingly expect businesses to balance efficiency gains with </w:t>
      </w:r>
      <w:r w:rsidR="001350E0" w:rsidRPr="006A6357">
        <w:t xml:space="preserve">the </w:t>
      </w:r>
      <w:r w:rsidR="00021556" w:rsidRPr="006A6357">
        <w:t xml:space="preserve">protection of workers. </w:t>
      </w:r>
      <w:r w:rsidR="002B4FBC" w:rsidRPr="006A6357">
        <w:t xml:space="preserve">George (2024) warns of the danger of technological disruption in the absence of retraining, which may lead to the increase of inequality. In the case of hotels, it will become the duty of this sector to make sure that employees are provided with support during transitions. One of the most common repetitive tasks performed by robots and automation is the delivery of luggage or room service, allowing employees to dedicate their time to interactions of high value. </w:t>
      </w:r>
    </w:p>
    <w:p w14:paraId="06D799AF" w14:textId="0367EC28" w:rsidR="002B4FBC" w:rsidRPr="006A6357" w:rsidRDefault="002B4FBC" w:rsidP="002B4FBC">
      <w:pPr>
        <w:pStyle w:val="NormalWeb"/>
        <w:spacing w:line="360" w:lineRule="auto"/>
        <w:jc w:val="both"/>
      </w:pPr>
      <w:r w:rsidRPr="006A6357">
        <w:t xml:space="preserve">As an example, Hilton Hotels in several of their branches in the United States installed robotic concierges who help guests with information and recommendations. Although such robots enhanced the speed of service, Hilton made sure that these robots did not eliminate employees who were re-trained to work with guests instead of service, which displays an ethical attitude toward AI integration that allows employment to be </w:t>
      </w:r>
      <w:r w:rsidR="00CE114E" w:rsidRPr="006A6357">
        <w:t>preserved,</w:t>
      </w:r>
      <w:r w:rsidRPr="006A6357">
        <w:t xml:space="preserve"> and a decent transition made. Morally, managers should invest in reskilling and explain the point that AI is a supplement and not a substitute. AI-based surveillance systems bring up even more ethical issues: digital adherence software and monitoring performance enhance efficiency and can be eroded when undisclosed (Ahmed, 2025). </w:t>
      </w:r>
    </w:p>
    <w:p w14:paraId="4804177E" w14:textId="28B69AF5" w:rsidR="00F6650A" w:rsidRPr="006A6357" w:rsidRDefault="00F6650A" w:rsidP="001350E0">
      <w:pPr>
        <w:pStyle w:val="Heading2"/>
        <w:rPr>
          <w:rFonts w:eastAsia="Times New Roman" w:cs="Times New Roman"/>
          <w:szCs w:val="24"/>
        </w:rPr>
      </w:pPr>
      <w:bookmarkStart w:id="16" w:name="_Toc210311779"/>
      <w:r w:rsidRPr="006A6357">
        <w:rPr>
          <w:rFonts w:eastAsia="Times New Roman" w:cs="Times New Roman"/>
          <w:szCs w:val="24"/>
        </w:rPr>
        <w:t>Economic Impacts</w:t>
      </w:r>
      <w:bookmarkEnd w:id="16"/>
    </w:p>
    <w:p w14:paraId="093F035F" w14:textId="77777777" w:rsidR="002B4FBC" w:rsidRPr="006A6357" w:rsidRDefault="002B4FBC" w:rsidP="002B4FBC">
      <w:pPr>
        <w:ind w:left="0" w:firstLine="0"/>
      </w:pPr>
      <w:r w:rsidRPr="006A6357">
        <w:t xml:space="preserve">AI is set to have a great economic impact on hospitality. According to market projections, the global AI market in the hospitality sector will increase to USD 15.69 billion in 2024 and USD 58.29 billion in 2029, with a CAGR of 30 (The Business Research Company, 2025). This expansion underscores the reason why hotels are quickly investing in digital solutions. Automating routine positions results in cost savings, but this savings has to be balanced with the expense of retraining employees. Digital literacy, supervisory skills, and data analysis should be invested in to keep employees relevant. When employees are trained well, they are likely to have a positive perception of AI, lowering turnover. </w:t>
      </w:r>
    </w:p>
    <w:p w14:paraId="6814012A" w14:textId="2F9125FD" w:rsidR="002B4FBC" w:rsidRPr="006A6357" w:rsidRDefault="002B4FBC" w:rsidP="002B4FBC">
      <w:pPr>
        <w:ind w:left="0" w:firstLine="0"/>
      </w:pPr>
      <w:r w:rsidRPr="006A6357">
        <w:lastRenderedPageBreak/>
        <w:t xml:space="preserve">Adoption is also hastened by </w:t>
      </w:r>
      <w:r w:rsidR="00CE114E" w:rsidRPr="006A6357">
        <w:t>labor</w:t>
      </w:r>
      <w:r w:rsidRPr="006A6357">
        <w:t xml:space="preserve"> shortages. Hotels are struggling to fill service positions after the pandemic, and AI is being deployed to alleviate the problem (Lee and Erdem, 2024). An example here is the Bonvoy mobile check-in and keyless entry system by Marriott International that save staffing expenses and guest waiting periods by a stretch. Nevertheless, the hotel chain was forced to invest additional resources in education of staff on how to operate digital platforms and resolve technical issues, weighing economic gains against costs of training personnel. Nevertheless, the economic advantage should be thoughtfully considered: AI systems are costly to install at the initial stages, and retraining will demand long-term commitment, which some businesses might not be able to provide. Moreover, predictability of growth in the market is doubtful during turbulent periods like crises, and tourism studies have pointed out (Tribe, 2009).</w:t>
      </w:r>
    </w:p>
    <w:p w14:paraId="2C601C40" w14:textId="789C209A" w:rsidR="00F6650A" w:rsidRPr="006A6357" w:rsidRDefault="00F6650A" w:rsidP="00282604">
      <w:pPr>
        <w:pStyle w:val="Heading2"/>
        <w:rPr>
          <w:rFonts w:eastAsia="Times New Roman" w:cs="Times New Roman"/>
          <w:szCs w:val="24"/>
        </w:rPr>
      </w:pPr>
      <w:bookmarkStart w:id="17" w:name="_Toc210311780"/>
      <w:r w:rsidRPr="006A6357">
        <w:rPr>
          <w:rFonts w:eastAsia="Times New Roman" w:cs="Times New Roman"/>
          <w:szCs w:val="24"/>
        </w:rPr>
        <w:t>Social Impacts</w:t>
      </w:r>
      <w:bookmarkEnd w:id="17"/>
    </w:p>
    <w:p w14:paraId="109EF617" w14:textId="24EEE251" w:rsidR="002B4FBC" w:rsidRPr="006A6357" w:rsidRDefault="002B4FBC" w:rsidP="002B4FBC">
      <w:pPr>
        <w:ind w:left="0" w:firstLine="0"/>
      </w:pPr>
      <w:r w:rsidRPr="006A6357">
        <w:t xml:space="preserve">The social aspect focuses on what the guests expect. Even though speed and novelty are important to many customers, human warmth and empathy remain the cornerstone of hospitality. According to Statista (2023), most consumers in the UK desire more human customer services than machines. This points </w:t>
      </w:r>
      <w:r w:rsidR="00CE114E" w:rsidRPr="006A6357">
        <w:t>out</w:t>
      </w:r>
      <w:r w:rsidRPr="006A6357">
        <w:t xml:space="preserve"> the danger of depersonalization of services when over-relying on technology by hotels. This introduces a change in the skills of the workforce to employees. With the processes of AI assuming transactional roles, employees are forced to invest in interpersonal skills like emotional intelligence, cultural awareness, and creativity. This is a signal of the elimination of manual positions in favor of supervisory and </w:t>
      </w:r>
      <w:r w:rsidR="005B1BA7" w:rsidRPr="006A6357">
        <w:t>guest-oriented</w:t>
      </w:r>
      <w:r w:rsidRPr="006A6357">
        <w:t xml:space="preserve"> positions. To illustrate, The Henn-</w:t>
      </w:r>
      <w:proofErr w:type="spellStart"/>
      <w:r w:rsidRPr="006A6357">
        <w:t>na</w:t>
      </w:r>
      <w:proofErr w:type="spellEnd"/>
      <w:r w:rsidRPr="006A6357">
        <w:t xml:space="preserve"> Hotel with robot receptionists first got the publicity as the first completely automated hotel. Nevertheless, the management reintroduced human workers </w:t>
      </w:r>
      <w:r w:rsidR="00CE114E" w:rsidRPr="006A6357">
        <w:t>later</w:t>
      </w:r>
      <w:r w:rsidRPr="006A6357">
        <w:t xml:space="preserve"> after the dissatisfaction of the guests and communication problems, proving that social acceptance is based on human interaction with AI. This shift also has to be critically reflected: not every employee accepts it. Morale can be lowered because of resistance to retraining and fear of unemployment. Hospitals should hence adopt employee engagement tactics, but position AI-human interaction as a collaboration that improves, instead of dehumanizing, professional identity.</w:t>
      </w:r>
    </w:p>
    <w:p w14:paraId="4E4FFF87" w14:textId="5A9579B4" w:rsidR="00F6650A" w:rsidRPr="006A6357" w:rsidRDefault="00F6650A" w:rsidP="001350E0">
      <w:pPr>
        <w:pStyle w:val="Heading2"/>
        <w:rPr>
          <w:rFonts w:eastAsia="Times New Roman" w:cs="Times New Roman"/>
          <w:szCs w:val="24"/>
        </w:rPr>
      </w:pPr>
      <w:bookmarkStart w:id="18" w:name="_Toc210311781"/>
      <w:r w:rsidRPr="006A6357">
        <w:rPr>
          <w:rFonts w:eastAsia="Times New Roman" w:cs="Times New Roman"/>
          <w:szCs w:val="24"/>
        </w:rPr>
        <w:t>Technological Impacts</w:t>
      </w:r>
      <w:bookmarkEnd w:id="18"/>
    </w:p>
    <w:p w14:paraId="07B068C6" w14:textId="298EF408" w:rsidR="002B4FBC" w:rsidRPr="006A6357" w:rsidRDefault="002B4FBC" w:rsidP="0014328E">
      <w:pPr>
        <w:pStyle w:val="NormalWeb"/>
        <w:spacing w:line="360" w:lineRule="auto"/>
        <w:jc w:val="both"/>
      </w:pPr>
      <w:r w:rsidRPr="006A6357">
        <w:t>Technological implications of AI adoption are, perhaps, the most noticeable. AI facilitates demand forecasting, personalisation of guests, and streamlining of operations. Predictive analytics will help predict occupancy, staffing needs</w:t>
      </w:r>
      <w:r w:rsidR="00CE114E" w:rsidRPr="006A6357">
        <w:t>, and enhance</w:t>
      </w:r>
      <w:r w:rsidRPr="006A6357">
        <w:t xml:space="preserve"> efficiency (Mohammad, 2023). Marketresearch.biz </w:t>
      </w:r>
      <w:r w:rsidRPr="006A6357">
        <w:lastRenderedPageBreak/>
        <w:t xml:space="preserve">estimates the generative AI market in the hospitality sector to grow to USD 439 billion in 2033, with a CAGR of 40.2% (Ajaz et al., 2024).  To the labor force, this fast growth of technology requires new skills. Employees need to be digital literate to use platforms, and executives demand data literacy to process AI results. The labor force was shifting to manual service delivery to hybrid jobs with a combination of technical skills and human contact (Groeger and Berg, 2024). However, there are important concerns that need to be noted. Algorithms not being transparent can lead to biased AI systems undermining the quality of services.  </w:t>
      </w:r>
    </w:p>
    <w:p w14:paraId="6D36E62C" w14:textId="37659AFF" w:rsidR="002B4FBC" w:rsidRPr="006A6357" w:rsidRDefault="002B4FBC" w:rsidP="0014328E">
      <w:pPr>
        <w:pStyle w:val="NormalWeb"/>
        <w:spacing w:line="360" w:lineRule="auto"/>
        <w:jc w:val="both"/>
      </w:pPr>
      <w:r w:rsidRPr="006A6357">
        <w:t xml:space="preserve">To illustrate, Accor Hotels introduced AI-powered Smart Room solutions that light, temperature, and entertainment preferences would automatically adjust based on the guest information. Although this enhanced personalisation and comfortability, it also demanded employees to develop new technical and troubleshooting skills, demonstrating that AI innovation can change both the technological and human resource potential. The employees as well experience pressure to acclimatize fast, and unless constant improvement of the professions, the disparity between skilled and unskilled personnel might continue to grow (Cooper and Hall, 2022). Adoption of technology should therefore be accompanied </w:t>
      </w:r>
      <w:r w:rsidR="00CE114E" w:rsidRPr="006A6357">
        <w:t>by</w:t>
      </w:r>
      <w:r w:rsidRPr="006A6357">
        <w:t xml:space="preserve"> inclusive training strategies.</w:t>
      </w:r>
    </w:p>
    <w:p w14:paraId="0908CF44" w14:textId="52D24075" w:rsidR="00F6650A" w:rsidRPr="006A6357" w:rsidRDefault="00F6650A" w:rsidP="001350E0">
      <w:pPr>
        <w:pStyle w:val="Heading2"/>
        <w:rPr>
          <w:rFonts w:eastAsia="Times New Roman" w:cs="Times New Roman"/>
          <w:szCs w:val="24"/>
        </w:rPr>
      </w:pPr>
      <w:bookmarkStart w:id="19" w:name="_Toc210311782"/>
      <w:r w:rsidRPr="006A6357">
        <w:rPr>
          <w:rFonts w:eastAsia="Times New Roman" w:cs="Times New Roman"/>
          <w:szCs w:val="24"/>
        </w:rPr>
        <w:t>Legal Impacts</w:t>
      </w:r>
      <w:bookmarkEnd w:id="19"/>
    </w:p>
    <w:p w14:paraId="5542AE0E" w14:textId="79304C3B" w:rsidR="002B4FBC" w:rsidRPr="006A6357" w:rsidRDefault="002B4FBC" w:rsidP="002B4FBC">
      <w:pPr>
        <w:ind w:left="0" w:firstLine="0"/>
      </w:pPr>
      <w:r w:rsidRPr="006A6357">
        <w:t xml:space="preserve">The introduction of AI creates major legal issues regarding data privacy and employee rights. Lee (2021) discovered that two out of three customers are concerned about corporate utilization of their personal data.  The reason is that customer data is vital in AI in the hospitality industry to </w:t>
      </w:r>
      <w:r w:rsidR="005B1BA7" w:rsidRPr="006A6357">
        <w:t>personalize</w:t>
      </w:r>
      <w:r w:rsidRPr="006A6357">
        <w:t xml:space="preserve"> customers, and following the standards of data protection such as GDPR is essential. Legal problems exist in the context of surveillance at the workplace relating to employees. Performance scheduling or performance tracking algorithms can create the problem of fairness and consent (</w:t>
      </w:r>
      <w:proofErr w:type="spellStart"/>
      <w:r w:rsidRPr="006A6357">
        <w:t>Henzinger</w:t>
      </w:r>
      <w:proofErr w:type="spellEnd"/>
      <w:r w:rsidRPr="006A6357">
        <w:t xml:space="preserve"> et al., 2023). Knowledge of legal data usage and legal guidelines should also be included in the workforce skills. In the case of </w:t>
      </w:r>
      <w:r w:rsidR="00CE114E" w:rsidRPr="006A6357">
        <w:t>Marriott</w:t>
      </w:r>
      <w:r w:rsidRPr="006A6357">
        <w:t xml:space="preserve"> International, a massive data breach occurred involving millions of guests across the world. This event resulted in a lawsuit concerning data protection laws and compelled the company to enhance cybersecurity and employee awareness of how to comply with the GDPR, which illustrates the vital connection between AI systems, information privacy and legal accountability.  The hotels should train their staff on how to deal with data to safeguard the consumers and the staff. </w:t>
      </w:r>
    </w:p>
    <w:p w14:paraId="120498DC" w14:textId="6902AF2B" w:rsidR="00F6650A" w:rsidRPr="006A6357" w:rsidRDefault="00F6650A" w:rsidP="00282604">
      <w:pPr>
        <w:pStyle w:val="Heading2"/>
        <w:rPr>
          <w:rFonts w:eastAsia="Times New Roman" w:cs="Times New Roman"/>
          <w:szCs w:val="24"/>
        </w:rPr>
      </w:pPr>
      <w:bookmarkStart w:id="20" w:name="_Toc210311783"/>
      <w:r w:rsidRPr="006A6357">
        <w:rPr>
          <w:rFonts w:eastAsia="Times New Roman" w:cs="Times New Roman"/>
          <w:szCs w:val="24"/>
        </w:rPr>
        <w:lastRenderedPageBreak/>
        <w:t>Environmental Impacts</w:t>
      </w:r>
      <w:bookmarkEnd w:id="20"/>
    </w:p>
    <w:p w14:paraId="4A9D8A29" w14:textId="3065643A" w:rsidR="00DD4B54" w:rsidRPr="006A6357" w:rsidRDefault="00DD4B54" w:rsidP="0014328E">
      <w:pPr>
        <w:ind w:left="0" w:firstLine="0"/>
      </w:pPr>
      <w:r w:rsidRPr="006A6357">
        <w:rPr>
          <w:rFonts w:cs="Times New Roman"/>
          <w:szCs w:val="24"/>
        </w:rPr>
        <w:t xml:space="preserve">Energy management, predictive maintenance, and waste reduction are all increasingly done by AI systems. As an example, Biswas et al. (2024) have put funds into AI-based energy </w:t>
      </w:r>
      <w:r w:rsidR="005B1BA7" w:rsidRPr="006A6357">
        <w:rPr>
          <w:rFonts w:cs="Times New Roman"/>
          <w:szCs w:val="24"/>
        </w:rPr>
        <w:t>optimization</w:t>
      </w:r>
      <w:r w:rsidRPr="006A6357">
        <w:rPr>
          <w:rFonts w:cs="Times New Roman"/>
          <w:szCs w:val="24"/>
        </w:rPr>
        <w:t xml:space="preserve"> tools, which </w:t>
      </w:r>
      <w:r w:rsidR="005B1BA7" w:rsidRPr="006A6357">
        <w:rPr>
          <w:rFonts w:cs="Times New Roman"/>
          <w:szCs w:val="24"/>
        </w:rPr>
        <w:t>minimize</w:t>
      </w:r>
      <w:r w:rsidRPr="006A6357">
        <w:rPr>
          <w:rFonts w:cs="Times New Roman"/>
          <w:szCs w:val="24"/>
        </w:rPr>
        <w:t xml:space="preserve"> carbon footprint with the concomitant reduction in operational costs. The rest </w:t>
      </w:r>
      <w:r w:rsidR="00CE114E" w:rsidRPr="006A6357">
        <w:rPr>
          <w:rFonts w:cs="Times New Roman"/>
          <w:szCs w:val="24"/>
        </w:rPr>
        <w:t>implies</w:t>
      </w:r>
      <w:r w:rsidRPr="006A6357">
        <w:rPr>
          <w:rFonts w:cs="Times New Roman"/>
          <w:szCs w:val="24"/>
        </w:rPr>
        <w:t xml:space="preserve"> the workforce: the employees are obliged to acquire the skills to operate with AI systems that concentrate on sustainability, monitoring energy consumption boards, as well as waste management protocols. This involves technical education and environmental consciousness.</w:t>
      </w:r>
      <w:r w:rsidR="0014328E" w:rsidRPr="006A6357">
        <w:rPr>
          <w:rFonts w:cs="Times New Roman"/>
          <w:szCs w:val="24"/>
        </w:rPr>
        <w:t xml:space="preserve"> </w:t>
      </w:r>
      <w:r w:rsidR="0014328E" w:rsidRPr="006A6357">
        <w:t>Hilton Worldwide uses its AI-driven LightStay system to monitor and reduce energy and water consumption across thousands of properties. Through real-time data analysis, Hilton has reduced carbon emissions by nearly 40% since its introduction, proving how AI contributes directly to environmental performance and sustainability goals in hospitality.</w:t>
      </w:r>
    </w:p>
    <w:p w14:paraId="27070679" w14:textId="18CA3484" w:rsidR="00DD4B54" w:rsidRPr="006A6357" w:rsidRDefault="00DD4B54" w:rsidP="00DD4B54">
      <w:pPr>
        <w:ind w:left="0" w:firstLine="0"/>
        <w:rPr>
          <w:rFonts w:cs="Times New Roman"/>
          <w:szCs w:val="24"/>
        </w:rPr>
      </w:pPr>
      <w:r w:rsidRPr="006A6357">
        <w:rPr>
          <w:rFonts w:cs="Times New Roman"/>
          <w:szCs w:val="24"/>
        </w:rPr>
        <w:t xml:space="preserve"> Furthermore, sustainability as a competitive differentiator will require the employee to communicate the initiatives to the environmentally conscious guests. Connecting AI with environmental management, the hotels will be able to become responsible operators; moreover, the staff members will be able to perform meaningful work, which is aimed at the future (Debnath and Srivastava, 2025). Therefore, AI-human collaboration does not only serve the efficiency purpose but also the larger societal objective, and workforce development is necessary in the setting of sustainability.</w:t>
      </w:r>
    </w:p>
    <w:p w14:paraId="0A35BB22" w14:textId="6B96A094" w:rsidR="00021556" w:rsidRPr="006A6357" w:rsidRDefault="00021556" w:rsidP="00282604">
      <w:pPr>
        <w:pStyle w:val="Heading1"/>
        <w:rPr>
          <w:rFonts w:eastAsia="Times New Roman" w:cs="Times New Roman"/>
          <w:szCs w:val="24"/>
        </w:rPr>
      </w:pPr>
      <w:bookmarkStart w:id="21" w:name="_Toc210311784"/>
      <w:r w:rsidRPr="006A6357">
        <w:rPr>
          <w:rFonts w:eastAsia="Times New Roman" w:cs="Times New Roman"/>
          <w:szCs w:val="24"/>
        </w:rPr>
        <w:t>Conclusion</w:t>
      </w:r>
      <w:bookmarkEnd w:id="21"/>
      <w:r w:rsidRPr="006A6357">
        <w:rPr>
          <w:rFonts w:eastAsia="Times New Roman" w:cs="Times New Roman"/>
          <w:szCs w:val="24"/>
        </w:rPr>
        <w:t xml:space="preserve"> </w:t>
      </w:r>
    </w:p>
    <w:p w14:paraId="3A7D3F56" w14:textId="2A47D102" w:rsidR="00C97BE3" w:rsidRPr="006A6357" w:rsidRDefault="00C97BE3" w:rsidP="00C97BE3">
      <w:pPr>
        <w:ind w:left="0" w:firstLine="0"/>
        <w:rPr>
          <w:rFonts w:eastAsia="Times New Roman" w:cs="Times New Roman"/>
          <w:b/>
          <w:szCs w:val="24"/>
        </w:rPr>
      </w:pPr>
      <w:bookmarkStart w:id="22" w:name="_Toc210311785"/>
      <w:r w:rsidRPr="006A6357">
        <w:rPr>
          <w:rFonts w:cs="Times New Roman"/>
          <w:szCs w:val="24"/>
        </w:rPr>
        <w:t xml:space="preserve">Artificial Intelligence will not eliminate human beings in the hospitality sector but will totally change the nature of the workforce. Routine tasks are being </w:t>
      </w:r>
      <w:r w:rsidR="00CE114E" w:rsidRPr="006A6357">
        <w:rPr>
          <w:rFonts w:cs="Times New Roman"/>
          <w:szCs w:val="24"/>
        </w:rPr>
        <w:t>computerized,</w:t>
      </w:r>
      <w:r w:rsidRPr="006A6357">
        <w:rPr>
          <w:rFonts w:cs="Times New Roman"/>
          <w:szCs w:val="24"/>
        </w:rPr>
        <w:t xml:space="preserve"> and employees are </w:t>
      </w:r>
      <w:r w:rsidR="00CE114E" w:rsidRPr="006A6357">
        <w:rPr>
          <w:rFonts w:cs="Times New Roman"/>
          <w:szCs w:val="24"/>
        </w:rPr>
        <w:t>being</w:t>
      </w:r>
      <w:r w:rsidRPr="006A6357">
        <w:rPr>
          <w:rFonts w:cs="Times New Roman"/>
          <w:szCs w:val="24"/>
        </w:rPr>
        <w:t xml:space="preserve"> requested to become more digital, problem solving and emotionally intelligent. Technological efficiency and human compassion combined in a manner that the customer experience is not alkaloid is the future of hospitality. Flexibility should therefore be embraced by the hotels as a valued strategic workforce determinant in which new jobs need to be created wherein human-AI interaction is enhanced rather than diminished. </w:t>
      </w:r>
      <w:r w:rsidR="00CE114E" w:rsidRPr="006A6357">
        <w:rPr>
          <w:rFonts w:cs="Times New Roman"/>
          <w:szCs w:val="24"/>
        </w:rPr>
        <w:t>People’s</w:t>
      </w:r>
      <w:r w:rsidRPr="006A6357">
        <w:rPr>
          <w:rFonts w:cs="Times New Roman"/>
          <w:szCs w:val="24"/>
        </w:rPr>
        <w:t xml:space="preserve"> investment will be the success factor as much as technology would because it will position employees at the </w:t>
      </w:r>
      <w:r w:rsidR="00CE114E" w:rsidRPr="006A6357">
        <w:rPr>
          <w:rFonts w:cs="Times New Roman"/>
          <w:szCs w:val="24"/>
        </w:rPr>
        <w:t>center</w:t>
      </w:r>
      <w:r w:rsidRPr="006A6357">
        <w:rPr>
          <w:rFonts w:cs="Times New Roman"/>
          <w:szCs w:val="24"/>
        </w:rPr>
        <w:t xml:space="preserve"> of </w:t>
      </w:r>
      <w:r w:rsidR="00CE114E" w:rsidRPr="006A6357">
        <w:rPr>
          <w:rFonts w:cs="Times New Roman"/>
          <w:szCs w:val="24"/>
        </w:rPr>
        <w:t>digital</w:t>
      </w:r>
      <w:r w:rsidRPr="006A6357">
        <w:rPr>
          <w:rFonts w:cs="Times New Roman"/>
          <w:szCs w:val="24"/>
        </w:rPr>
        <w:t xml:space="preserve"> change.</w:t>
      </w:r>
    </w:p>
    <w:p w14:paraId="40C11798" w14:textId="77777777" w:rsidR="00845EFF" w:rsidRPr="006A6357" w:rsidRDefault="00084D81" w:rsidP="00845EFF">
      <w:pPr>
        <w:pStyle w:val="Heading1"/>
        <w:rPr>
          <w:rFonts w:eastAsia="Times New Roman" w:cs="Times New Roman"/>
          <w:szCs w:val="24"/>
        </w:rPr>
      </w:pPr>
      <w:r w:rsidRPr="006A6357">
        <w:rPr>
          <w:rFonts w:eastAsia="Times New Roman" w:cs="Times New Roman"/>
          <w:szCs w:val="24"/>
        </w:rPr>
        <w:lastRenderedPageBreak/>
        <w:t>Recommendation</w:t>
      </w:r>
      <w:bookmarkEnd w:id="22"/>
    </w:p>
    <w:p w14:paraId="0A0915C2" w14:textId="22D4C0DE" w:rsidR="00845EFF" w:rsidRPr="006A6357" w:rsidRDefault="00845EFF" w:rsidP="00845EFF">
      <w:pPr>
        <w:pStyle w:val="NormalWeb"/>
        <w:spacing w:line="360" w:lineRule="auto"/>
        <w:jc w:val="both"/>
      </w:pPr>
      <w:r w:rsidRPr="006A6357">
        <w:t xml:space="preserve">The recommendations will support the successful deployment of Artificial Intelligence (AI) in hospitality without sacrificing the high value of humans. </w:t>
      </w:r>
      <w:r w:rsidR="00CE114E" w:rsidRPr="006A6357">
        <w:t>All</w:t>
      </w:r>
      <w:r w:rsidRPr="006A6357">
        <w:t xml:space="preserve"> these points </w:t>
      </w:r>
      <w:r w:rsidR="00CE114E" w:rsidRPr="006A6357">
        <w:t>relate to</w:t>
      </w:r>
      <w:r w:rsidRPr="006A6357">
        <w:t xml:space="preserve"> the theories mentioned above, specifically Technology Acceptance Model (TAM) and Service-Dominant Logic (SDL).</w:t>
      </w:r>
    </w:p>
    <w:p w14:paraId="31D073AF" w14:textId="432256C2" w:rsidR="00845EFF" w:rsidRPr="006A6357" w:rsidRDefault="00845EFF" w:rsidP="00845EFF">
      <w:pPr>
        <w:pStyle w:val="NormalWeb"/>
        <w:numPr>
          <w:ilvl w:val="0"/>
          <w:numId w:val="6"/>
        </w:numPr>
        <w:spacing w:line="360" w:lineRule="auto"/>
        <w:jc w:val="both"/>
      </w:pPr>
      <w:r w:rsidRPr="006A6357">
        <w:rPr>
          <w:bCs/>
        </w:rPr>
        <w:t xml:space="preserve">The Technology Acceptance Model (Davis, 1989) states that perceived usefulness and perceived ease of use determine whether new technology is adopted. When employees realize the benefits associated with AI in their work and find it convenient, they will be more inclined to welcome it. This is why hotels should make investments into ongoing training aimed at enhancing technical and soft skills. The employees will have to be trained </w:t>
      </w:r>
      <w:r w:rsidR="00CE114E" w:rsidRPr="006A6357">
        <w:rPr>
          <w:bCs/>
        </w:rPr>
        <w:t>in</w:t>
      </w:r>
      <w:r w:rsidRPr="006A6357">
        <w:rPr>
          <w:bCs/>
        </w:rPr>
        <w:t xml:space="preserve"> how to operate AI systems with confidence as they sharpen their interpersonal skills like empathy and problem-solving. Fear of being sacked and motivation can be increased through continuous professional development programmes. The acceptance of AI is in line with the main principles of TAM when the employees see it as a supportive tool and avoid threats.</w:t>
      </w:r>
    </w:p>
    <w:p w14:paraId="799472DA" w14:textId="77777777" w:rsidR="00845EFF" w:rsidRPr="006A6357" w:rsidRDefault="00845EFF" w:rsidP="00845EFF">
      <w:pPr>
        <w:pStyle w:val="NormalWeb"/>
        <w:numPr>
          <w:ilvl w:val="0"/>
          <w:numId w:val="6"/>
        </w:numPr>
        <w:spacing w:line="360" w:lineRule="auto"/>
        <w:jc w:val="both"/>
      </w:pPr>
      <w:r w:rsidRPr="006A6357">
        <w:rPr>
          <w:bCs/>
        </w:rPr>
        <w:t>The recommendation is in line with the Service-Dominant Logic (SDL), which focuses on value co-creation between the technology and the human contact (Fu et al., 2024). AI in the hospitality industry should not be used against employees as it should be used to supplement them with routine work. As an example, AI-driven kiosks and chatbots will be able to handle check-in and booking inquiries, and human employees will supply the customer with personalised experiences necessitating emotional intelligence. This is a middle-ground solution since hotels can strike a balance between technological efficiency and actual service quality. It will make sure that automation will improve the process of the service without compromising the authenticity and emotional bond cherished by guests.</w:t>
      </w:r>
    </w:p>
    <w:p w14:paraId="71F1F9F5" w14:textId="18A300EE" w:rsidR="0045343F" w:rsidRPr="006A6357" w:rsidRDefault="00CE114E" w:rsidP="00845EFF">
      <w:pPr>
        <w:pStyle w:val="NormalWeb"/>
        <w:numPr>
          <w:ilvl w:val="0"/>
          <w:numId w:val="6"/>
        </w:numPr>
        <w:spacing w:line="360" w:lineRule="auto"/>
        <w:jc w:val="both"/>
      </w:pPr>
      <w:r w:rsidRPr="006A6357">
        <w:rPr>
          <w:bCs/>
        </w:rPr>
        <w:t>Partnerships</w:t>
      </w:r>
      <w:r w:rsidR="00845EFF" w:rsidRPr="006A6357">
        <w:rPr>
          <w:bCs/>
        </w:rPr>
        <w:t xml:space="preserve"> between schools and hotels can be helpful in upholding TAM and SDL. </w:t>
      </w:r>
      <w:r w:rsidR="00113440" w:rsidRPr="006A6357">
        <w:rPr>
          <w:bCs/>
        </w:rPr>
        <w:t xml:space="preserve">To educate future professionals, universities can include AI-related skills, such as the data analysis and management of digital services, in </w:t>
      </w:r>
      <w:r w:rsidRPr="006A6357">
        <w:rPr>
          <w:bCs/>
        </w:rPr>
        <w:t>hospitality</w:t>
      </w:r>
      <w:r w:rsidR="00113440" w:rsidRPr="006A6357">
        <w:rPr>
          <w:bCs/>
        </w:rPr>
        <w:t xml:space="preserve"> education. At the same time, organisations ought to ensure there are equitable transfers to the existing employees, through retraining and redeployment. This will support ethics and will show the value of SDL to the human being on the service systems. </w:t>
      </w:r>
      <w:r w:rsidR="00C97BE3" w:rsidRPr="006A6357">
        <w:br w:type="page"/>
      </w:r>
    </w:p>
    <w:p w14:paraId="2117665E" w14:textId="152CCE04" w:rsidR="0045343F" w:rsidRPr="006A6357" w:rsidRDefault="00084D81" w:rsidP="0045343F">
      <w:pPr>
        <w:pStyle w:val="Heading1"/>
        <w:rPr>
          <w:rFonts w:eastAsia="Times New Roman" w:cs="Times New Roman"/>
          <w:szCs w:val="24"/>
        </w:rPr>
      </w:pPr>
      <w:bookmarkStart w:id="23" w:name="_Toc210311788"/>
      <w:r w:rsidRPr="006A6357">
        <w:rPr>
          <w:rFonts w:eastAsia="Times New Roman" w:cs="Times New Roman"/>
          <w:szCs w:val="24"/>
        </w:rPr>
        <w:lastRenderedPageBreak/>
        <w:t>Reference</w:t>
      </w:r>
      <w:bookmarkEnd w:id="23"/>
    </w:p>
    <w:p w14:paraId="4651C00D" w14:textId="77777777" w:rsidR="009E1242" w:rsidRPr="006A6357" w:rsidRDefault="009E1242" w:rsidP="008B366C">
      <w:pPr>
        <w:pStyle w:val="NormalWeb"/>
        <w:spacing w:before="0" w:beforeAutospacing="0" w:after="240" w:afterAutospacing="0" w:line="360" w:lineRule="auto"/>
        <w:ind w:left="720" w:hanging="720"/>
        <w:jc w:val="both"/>
      </w:pPr>
      <w:bookmarkStart w:id="24" w:name="_Hlk210471652"/>
      <w:r w:rsidRPr="006A6357">
        <w:t>Ahmed, S. (2025). The Ethics of AI in Tourism and Hospitality. </w:t>
      </w:r>
      <w:r w:rsidRPr="006A6357">
        <w:rPr>
          <w:i/>
          <w:iCs/>
        </w:rPr>
        <w:t>Routledge eBooks</w:t>
      </w:r>
      <w:r w:rsidRPr="006A6357">
        <w:t xml:space="preserve">, [online] pp.346–370. </w:t>
      </w:r>
      <w:proofErr w:type="spellStart"/>
      <w:r w:rsidRPr="006A6357">
        <w:t>doi:https</w:t>
      </w:r>
      <w:proofErr w:type="spellEnd"/>
      <w:r w:rsidRPr="006A6357">
        <w:t>://doi.org/10.4324/9781003545125-21.</w:t>
      </w:r>
    </w:p>
    <w:p w14:paraId="4941800C" w14:textId="77777777" w:rsidR="009E1242" w:rsidRPr="006A6357" w:rsidRDefault="009E1242" w:rsidP="008B366C">
      <w:pPr>
        <w:pStyle w:val="NormalWeb"/>
        <w:spacing w:before="0" w:beforeAutospacing="0" w:after="240" w:afterAutospacing="0" w:line="360" w:lineRule="auto"/>
        <w:ind w:left="720" w:hanging="720"/>
        <w:jc w:val="both"/>
      </w:pPr>
      <w:r w:rsidRPr="006A6357">
        <w:t xml:space="preserve">Ajaz, M.A., Saeed, A., Yaseen, A., Syed, A. and </w:t>
      </w:r>
      <w:proofErr w:type="spellStart"/>
      <w:r w:rsidRPr="006A6357">
        <w:t>Muthmainnah</w:t>
      </w:r>
      <w:proofErr w:type="spellEnd"/>
      <w:r w:rsidRPr="006A6357">
        <w:t xml:space="preserve"> (2024). Effects of Artificial Intelligence on Tourism Business: How European Hospitality Industry Responded. </w:t>
      </w:r>
      <w:r w:rsidRPr="006A6357">
        <w:rPr>
          <w:i/>
          <w:iCs/>
        </w:rPr>
        <w:t>The Role of Artificial Intelligence in Regenerative Tourism and Green Destinations</w:t>
      </w:r>
      <w:r w:rsidRPr="006A6357">
        <w:t xml:space="preserve">, [online] pp.101–114. </w:t>
      </w:r>
      <w:proofErr w:type="spellStart"/>
      <w:r w:rsidRPr="006A6357">
        <w:t>doi:https</w:t>
      </w:r>
      <w:proofErr w:type="spellEnd"/>
      <w:r w:rsidRPr="006A6357">
        <w:t>://doi.org/10.1108/978-1-83753-746-420241007.</w:t>
      </w:r>
    </w:p>
    <w:p w14:paraId="70DA3794" w14:textId="77777777" w:rsidR="009E1242" w:rsidRPr="006A6357" w:rsidRDefault="009E1242" w:rsidP="008B366C">
      <w:pPr>
        <w:pStyle w:val="NormalWeb"/>
        <w:spacing w:before="0" w:beforeAutospacing="0" w:after="240" w:afterAutospacing="0" w:line="360" w:lineRule="auto"/>
        <w:ind w:left="720" w:hanging="720"/>
        <w:jc w:val="both"/>
      </w:pPr>
      <w:bookmarkStart w:id="25" w:name="_Hlk210305484"/>
      <w:r w:rsidRPr="006A6357">
        <w:t>Anubala</w:t>
      </w:r>
      <w:bookmarkEnd w:id="25"/>
      <w:r w:rsidRPr="006A6357">
        <w:t xml:space="preserve">, R. (2023) ‘The Future of Hospitality: Predictive Analytics in Hotel Management’, </w:t>
      </w:r>
      <w:r w:rsidRPr="006A6357">
        <w:rPr>
          <w:rStyle w:val="Emphasis"/>
          <w:rFonts w:eastAsiaTheme="majorEastAsia"/>
        </w:rPr>
        <w:t>International Journal for Multidimensional Research Perspectives</w:t>
      </w:r>
      <w:r w:rsidRPr="006A6357">
        <w:t>, 1(3). doi:10.13140/RG.2.2.27132.76161.</w:t>
      </w:r>
    </w:p>
    <w:p w14:paraId="620DD0CD" w14:textId="4A9651AA" w:rsidR="00FC340E" w:rsidRPr="006A6357" w:rsidRDefault="00FC340E" w:rsidP="00FC340E">
      <w:pPr>
        <w:pStyle w:val="NormalWeb"/>
        <w:spacing w:line="360" w:lineRule="auto"/>
        <w:ind w:left="720" w:hanging="720"/>
        <w:jc w:val="both"/>
      </w:pPr>
      <w:r w:rsidRPr="006A6357">
        <w:t>Cetindamar, D., Kitto, K., Wu, M., Zhang, Y., Abedin, B. and Knight, S. (2024). Explicating AI Literacy of Employees at Digital Workplaces. </w:t>
      </w:r>
      <w:r w:rsidRPr="006A6357">
        <w:rPr>
          <w:i/>
          <w:iCs/>
        </w:rPr>
        <w:t>IEEE Transactions on Engineering Management</w:t>
      </w:r>
      <w:r w:rsidRPr="006A6357">
        <w:t>, [online] 71, pp.810–823. doi:https://doi.org/10.1109/tem.2021.3138503.</w:t>
      </w:r>
    </w:p>
    <w:p w14:paraId="43A8D93A" w14:textId="22CA1C85" w:rsidR="00FC340E" w:rsidRPr="006A6357" w:rsidRDefault="00FC340E" w:rsidP="00FC340E">
      <w:pPr>
        <w:pStyle w:val="NormalWeb"/>
        <w:spacing w:line="360" w:lineRule="auto"/>
        <w:ind w:left="720" w:hanging="720"/>
        <w:jc w:val="both"/>
      </w:pPr>
      <w:r w:rsidRPr="006A6357">
        <w:t>Singh, A.P., Saxena, R. and Saxena, S. (2024). The Human Touch in the Age of Artificial Intelligence: A Literature Review on the Interplay of Emotional Intelligence and AI. </w:t>
      </w:r>
      <w:r w:rsidRPr="006A6357">
        <w:rPr>
          <w:i/>
          <w:iCs/>
        </w:rPr>
        <w:t>Asian Journal of Current Research</w:t>
      </w:r>
      <w:r w:rsidRPr="006A6357">
        <w:t>, [online] 9(4), pp.36–50. doi:https://doi.org/10.56557/ajocr/2024/v9i48860.</w:t>
      </w:r>
    </w:p>
    <w:p w14:paraId="4616284E" w14:textId="133B914C" w:rsidR="00FC340E" w:rsidRPr="006A6357" w:rsidRDefault="00FC340E" w:rsidP="00FC340E">
      <w:pPr>
        <w:pStyle w:val="NormalWeb"/>
        <w:spacing w:line="360" w:lineRule="auto"/>
        <w:ind w:left="720" w:hanging="720"/>
        <w:jc w:val="both"/>
      </w:pPr>
      <w:r w:rsidRPr="006A6357">
        <w:t>Zakariyah, H., Salaudeen, Adnan Opeyemi, Othman, and Rosman, R. (2022). Enhancing Waqf management through fintech in Malaysia: a conceptual framework on the Technology Acceptance Model (TAM) / Habeebullah Zakariyah ... [et al.] - UiTM Institutional Repository. </w:t>
      </w:r>
      <w:r w:rsidRPr="006A6357">
        <w:rPr>
          <w:i/>
          <w:iCs/>
        </w:rPr>
        <w:t>Uitm.edu.my</w:t>
      </w:r>
      <w:r w:rsidRPr="006A6357">
        <w:t>. [online] doi:https://ir.uitm.edu.my/id/eprint/74834/1/74834.pdf.</w:t>
      </w:r>
    </w:p>
    <w:p w14:paraId="7B09C2AB" w14:textId="3154637E" w:rsidR="00AA2132" w:rsidRPr="006A6357" w:rsidRDefault="00AA2132" w:rsidP="008B366C">
      <w:pPr>
        <w:pStyle w:val="NormalWeb"/>
        <w:spacing w:before="0" w:beforeAutospacing="0" w:after="240" w:afterAutospacing="0" w:line="360" w:lineRule="auto"/>
        <w:ind w:left="720" w:hanging="720"/>
        <w:jc w:val="both"/>
      </w:pPr>
      <w:r w:rsidRPr="006A6357">
        <w:rPr>
          <w:shd w:val="clear" w:color="auto" w:fill="FFFFFF"/>
        </w:rPr>
        <w:t>Batabyal, D. and Das, D.K. eds. (2019). </w:t>
      </w:r>
      <w:r w:rsidRPr="006A6357">
        <w:rPr>
          <w:i/>
          <w:iCs/>
          <w:shd w:val="clear" w:color="auto" w:fill="FFFFFF"/>
        </w:rPr>
        <w:t>Global trends, practices, and challenges in contemporary tourism and hospitality management</w:t>
      </w:r>
      <w:r w:rsidRPr="006A6357">
        <w:rPr>
          <w:shd w:val="clear" w:color="auto" w:fill="FFFFFF"/>
        </w:rPr>
        <w:t>. IGI Global.</w:t>
      </w:r>
    </w:p>
    <w:p w14:paraId="6E2D28B3" w14:textId="77777777" w:rsidR="009E1242" w:rsidRPr="006A6357" w:rsidRDefault="009E1242" w:rsidP="008B366C">
      <w:pPr>
        <w:pStyle w:val="NormalWeb"/>
        <w:spacing w:before="0" w:beforeAutospacing="0" w:after="240" w:afterAutospacing="0" w:line="360" w:lineRule="auto"/>
        <w:ind w:left="720" w:hanging="720"/>
        <w:jc w:val="both"/>
      </w:pPr>
      <w:r w:rsidRPr="006A6357">
        <w:t>Biswas, P., Rashid, A., Biswas, A., Nasim, A., Chakraborty, S., Gupta, K.D. and George, R. (2024). AI-driven approaches for optimizing power consumption: a comprehensive survey. </w:t>
      </w:r>
      <w:r w:rsidRPr="006A6357">
        <w:rPr>
          <w:i/>
          <w:iCs/>
        </w:rPr>
        <w:t>Discover Artificial Intelligence</w:t>
      </w:r>
      <w:r w:rsidRPr="006A6357">
        <w:t xml:space="preserve">, [online] 4(1). </w:t>
      </w:r>
      <w:proofErr w:type="spellStart"/>
      <w:r w:rsidRPr="006A6357">
        <w:t>doi:https</w:t>
      </w:r>
      <w:proofErr w:type="spellEnd"/>
      <w:r w:rsidRPr="006A6357">
        <w:t>://doi.org/10.1007/s44163-024-00211-7.</w:t>
      </w:r>
    </w:p>
    <w:p w14:paraId="557F4174" w14:textId="77777777" w:rsidR="009E1242" w:rsidRPr="006A6357" w:rsidRDefault="009E1242" w:rsidP="008B366C">
      <w:pPr>
        <w:pStyle w:val="NormalWeb"/>
        <w:spacing w:before="0" w:beforeAutospacing="0" w:after="240" w:afterAutospacing="0" w:line="360" w:lineRule="auto"/>
        <w:ind w:left="720" w:hanging="720"/>
        <w:jc w:val="both"/>
      </w:pPr>
      <w:proofErr w:type="spellStart"/>
      <w:r w:rsidRPr="006A6357">
        <w:lastRenderedPageBreak/>
        <w:t>Bonkra</w:t>
      </w:r>
      <w:proofErr w:type="spellEnd"/>
      <w:r w:rsidRPr="006A6357">
        <w:t>, A, Singh, D., Dhiman, P., Verma, R., Goswami, D. and Hussain, S.A. (2025). Revolutionizing Self-Service Technology With Machine Learning Intelligence. </w:t>
      </w:r>
      <w:r w:rsidRPr="006A6357">
        <w:rPr>
          <w:i/>
          <w:iCs/>
        </w:rPr>
        <w:t>IGI Global eBooks</w:t>
      </w:r>
      <w:r w:rsidRPr="006A6357">
        <w:t xml:space="preserve">, [online] pp.195–226. </w:t>
      </w:r>
      <w:proofErr w:type="spellStart"/>
      <w:r w:rsidRPr="006A6357">
        <w:t>doi:https</w:t>
      </w:r>
      <w:proofErr w:type="spellEnd"/>
      <w:r w:rsidRPr="006A6357">
        <w:t>://doi.org/10.4018/979-8-3373-4667-0.ch008.</w:t>
      </w:r>
    </w:p>
    <w:p w14:paraId="0DFEE4AC" w14:textId="77777777" w:rsidR="009E1242" w:rsidRPr="006A6357" w:rsidRDefault="009E1242" w:rsidP="008B366C">
      <w:pPr>
        <w:pStyle w:val="NormalWeb"/>
        <w:spacing w:before="0" w:beforeAutospacing="0" w:after="240" w:afterAutospacing="0" w:line="360" w:lineRule="auto"/>
        <w:ind w:left="720" w:hanging="720"/>
        <w:jc w:val="both"/>
      </w:pPr>
      <w:r w:rsidRPr="006A6357">
        <w:t xml:space="preserve">Buhalis, D. and </w:t>
      </w:r>
      <w:proofErr w:type="spellStart"/>
      <w:r w:rsidRPr="006A6357">
        <w:t>Moldavska</w:t>
      </w:r>
      <w:proofErr w:type="spellEnd"/>
      <w:r w:rsidRPr="006A6357">
        <w:t>, I. (2021). Voice assistants in hospitality: using artificial intelligence for customer service. </w:t>
      </w:r>
      <w:r w:rsidRPr="006A6357">
        <w:rPr>
          <w:i/>
          <w:iCs/>
        </w:rPr>
        <w:t>Journal of Hospitality and Tourism Technology</w:t>
      </w:r>
      <w:r w:rsidRPr="006A6357">
        <w:t xml:space="preserve">, [online] 13(3), pp.386–403. </w:t>
      </w:r>
      <w:proofErr w:type="spellStart"/>
      <w:r w:rsidRPr="006A6357">
        <w:t>doi:https</w:t>
      </w:r>
      <w:proofErr w:type="spellEnd"/>
      <w:r w:rsidRPr="006A6357">
        <w:t>://doi.org/10.1108/jhtt-03-2021-0104.</w:t>
      </w:r>
    </w:p>
    <w:p w14:paraId="470E66A4" w14:textId="5C34EFA4" w:rsidR="00126FCD" w:rsidRPr="006A6357" w:rsidRDefault="00126FCD" w:rsidP="008B366C">
      <w:pPr>
        <w:pStyle w:val="NormalWeb"/>
        <w:spacing w:before="0" w:beforeAutospacing="0" w:after="240" w:afterAutospacing="0" w:line="360" w:lineRule="auto"/>
        <w:ind w:left="720" w:hanging="720"/>
        <w:jc w:val="both"/>
      </w:pPr>
      <w:r w:rsidRPr="006A6357">
        <w:rPr>
          <w:color w:val="222222"/>
          <w:shd w:val="clear" w:color="auto" w:fill="FFFFFF"/>
        </w:rPr>
        <w:t>Cooper, C., and Hall, C. M. (2022). Contemporary tourism: An international approach.</w:t>
      </w:r>
    </w:p>
    <w:p w14:paraId="069752AF" w14:textId="77777777" w:rsidR="009E1242" w:rsidRPr="006A6357" w:rsidRDefault="009E1242" w:rsidP="008B366C">
      <w:pPr>
        <w:pStyle w:val="NormalWeb"/>
        <w:spacing w:before="0" w:beforeAutospacing="0" w:after="240" w:afterAutospacing="0" w:line="360" w:lineRule="auto"/>
        <w:ind w:left="720" w:hanging="720"/>
        <w:jc w:val="both"/>
      </w:pPr>
      <w:bookmarkStart w:id="26" w:name="_Hlk210314554"/>
      <w:r w:rsidRPr="006A6357">
        <w:t>‌Costa</w:t>
      </w:r>
      <w:bookmarkEnd w:id="26"/>
      <w:r w:rsidRPr="006A6357">
        <w:t>, V. and Costa, C. (2022). Challenges in Times of Crisis and Pandemics in the Hospitality Industry. </w:t>
      </w:r>
      <w:r w:rsidRPr="006A6357">
        <w:rPr>
          <w:i/>
          <w:iCs/>
        </w:rPr>
        <w:t>Advances in Hospitality, Tourism, and the Services Industry</w:t>
      </w:r>
      <w:r w:rsidRPr="006A6357">
        <w:t xml:space="preserve">, [online] pp.1–22. </w:t>
      </w:r>
      <w:proofErr w:type="spellStart"/>
      <w:r w:rsidRPr="006A6357">
        <w:t>doi:https</w:t>
      </w:r>
      <w:proofErr w:type="spellEnd"/>
      <w:r w:rsidRPr="006A6357">
        <w:t>://doi.org/10.4018/978-1-7998-9285-4.ch001.</w:t>
      </w:r>
    </w:p>
    <w:p w14:paraId="764BBFE3" w14:textId="77777777" w:rsidR="009E1242" w:rsidRPr="006A6357" w:rsidRDefault="009E1242" w:rsidP="008B366C">
      <w:pPr>
        <w:pStyle w:val="NormalWeb"/>
        <w:spacing w:before="0" w:beforeAutospacing="0" w:after="240" w:afterAutospacing="0" w:line="360" w:lineRule="auto"/>
        <w:ind w:left="720" w:hanging="720"/>
        <w:jc w:val="both"/>
      </w:pPr>
      <w:r w:rsidRPr="006A6357">
        <w:t>‌Debnath, C. and Srivastava, A. (2025). Metaverse in Tourism and Hospitality: A Framework‐Based Systematic Review. </w:t>
      </w:r>
      <w:r w:rsidRPr="006A6357">
        <w:rPr>
          <w:i/>
          <w:iCs/>
        </w:rPr>
        <w:t>Human Behavior and Emerging Technologies</w:t>
      </w:r>
      <w:r w:rsidRPr="006A6357">
        <w:t xml:space="preserve">, [online] 2025(1). </w:t>
      </w:r>
      <w:proofErr w:type="spellStart"/>
      <w:r w:rsidRPr="006A6357">
        <w:t>doi:https</w:t>
      </w:r>
      <w:proofErr w:type="spellEnd"/>
      <w:r w:rsidRPr="006A6357">
        <w:t>://doi.org/10.1155/hbe2/6662141.</w:t>
      </w:r>
    </w:p>
    <w:p w14:paraId="5A7DD0C2" w14:textId="4544E07E" w:rsidR="00AA2132" w:rsidRPr="006A6357" w:rsidRDefault="00AA2132" w:rsidP="008B366C">
      <w:pPr>
        <w:pStyle w:val="NormalWeb"/>
        <w:spacing w:before="0" w:beforeAutospacing="0" w:after="240" w:afterAutospacing="0" w:line="360" w:lineRule="auto"/>
        <w:ind w:left="720" w:hanging="720"/>
        <w:jc w:val="both"/>
      </w:pPr>
      <w:r w:rsidRPr="006A6357">
        <w:rPr>
          <w:shd w:val="clear" w:color="auto" w:fill="FFFFFF"/>
        </w:rPr>
        <w:t>Ford, R. C., and Sturman, M. C. (2019). </w:t>
      </w:r>
      <w:r w:rsidRPr="006A6357">
        <w:rPr>
          <w:i/>
          <w:iCs/>
          <w:shd w:val="clear" w:color="auto" w:fill="FFFFFF"/>
        </w:rPr>
        <w:t>Managing hospitality organizations: Achieving excellence in the guest experience</w:t>
      </w:r>
      <w:r w:rsidRPr="006A6357">
        <w:rPr>
          <w:shd w:val="clear" w:color="auto" w:fill="FFFFFF"/>
        </w:rPr>
        <w:t>. SAGE Publications.</w:t>
      </w:r>
    </w:p>
    <w:p w14:paraId="4593AE2E" w14:textId="77777777" w:rsidR="009E1242" w:rsidRPr="006A6357" w:rsidRDefault="009E1242" w:rsidP="008B366C">
      <w:pPr>
        <w:pStyle w:val="NormalWeb"/>
        <w:spacing w:before="0" w:beforeAutospacing="0" w:after="240" w:afterAutospacing="0" w:line="360" w:lineRule="auto"/>
        <w:ind w:left="720" w:hanging="720"/>
        <w:jc w:val="both"/>
      </w:pPr>
      <w:r w:rsidRPr="006A6357">
        <w:t xml:space="preserve">Fu, M., Fraser, B. and </w:t>
      </w:r>
      <w:proofErr w:type="spellStart"/>
      <w:r w:rsidRPr="006A6357">
        <w:t>Arcodia</w:t>
      </w:r>
      <w:proofErr w:type="spellEnd"/>
      <w:r w:rsidRPr="006A6357">
        <w:t xml:space="preserve">, C. (2024). The Role of Self-Service Technologies in the New Normal of Hospitality Service Encounters. [online] pp.201–226. </w:t>
      </w:r>
      <w:proofErr w:type="spellStart"/>
      <w:r w:rsidRPr="006A6357">
        <w:t>doi:https</w:t>
      </w:r>
      <w:proofErr w:type="spellEnd"/>
      <w:r w:rsidRPr="006A6357">
        <w:t>://doi.org/10.1007/978-3-031-45848-4_12.</w:t>
      </w:r>
    </w:p>
    <w:p w14:paraId="590E40DA" w14:textId="77777777" w:rsidR="009E1242" w:rsidRPr="006A6357" w:rsidRDefault="009E1242" w:rsidP="008B366C">
      <w:pPr>
        <w:pStyle w:val="NormalWeb"/>
        <w:spacing w:before="0" w:beforeAutospacing="0" w:after="240" w:afterAutospacing="0" w:line="360" w:lineRule="auto"/>
        <w:ind w:left="720" w:hanging="720"/>
        <w:jc w:val="both"/>
      </w:pPr>
      <w:r w:rsidRPr="006A6357">
        <w:t>George (2024). Artificial Intelligence and the Future of Work: Job Shifting Not Job Loss. </w:t>
      </w:r>
      <w:r w:rsidRPr="006A6357">
        <w:rPr>
          <w:i/>
          <w:iCs/>
        </w:rPr>
        <w:t>Partners Universal Innovative Research Publication</w:t>
      </w:r>
      <w:r w:rsidRPr="006A6357">
        <w:t xml:space="preserve">, [online] 2(2), pp.17–37. </w:t>
      </w:r>
      <w:proofErr w:type="spellStart"/>
      <w:r w:rsidRPr="006A6357">
        <w:t>doi:https</w:t>
      </w:r>
      <w:proofErr w:type="spellEnd"/>
      <w:r w:rsidRPr="006A6357">
        <w:t>://doi.org/10.5281/zenodo.10936490.</w:t>
      </w:r>
    </w:p>
    <w:p w14:paraId="12DACF01" w14:textId="77777777" w:rsidR="009E1242" w:rsidRPr="006A6357" w:rsidRDefault="009E1242" w:rsidP="008B366C">
      <w:pPr>
        <w:pStyle w:val="NormalWeb"/>
        <w:spacing w:line="360" w:lineRule="auto"/>
        <w:ind w:left="720" w:hanging="720"/>
        <w:jc w:val="both"/>
      </w:pPr>
      <w:bookmarkStart w:id="27" w:name="_Hlk210307034"/>
      <w:r w:rsidRPr="006A6357">
        <w:t>George</w:t>
      </w:r>
      <w:bookmarkEnd w:id="27"/>
      <w:r w:rsidRPr="006A6357">
        <w:t xml:space="preserve">, A. S. (2024) ‘Bracing for the Coming AI Tsunami: Preparing the Global Workforce for Displacement and Inequality in the Age of Accelerating Technological Advancement’, </w:t>
      </w:r>
      <w:r w:rsidRPr="006A6357">
        <w:rPr>
          <w:rStyle w:val="Emphasis"/>
          <w:rFonts w:eastAsiaTheme="majorEastAsia"/>
        </w:rPr>
        <w:t>Partners Universal Innovative Research Publication</w:t>
      </w:r>
      <w:r w:rsidRPr="006A6357">
        <w:t>, 2(3), pp. 126–146. doi:10.5281/zenodo.11668571.</w:t>
      </w:r>
    </w:p>
    <w:p w14:paraId="6F440ABD" w14:textId="77777777" w:rsidR="009E1242" w:rsidRPr="006A6357" w:rsidRDefault="009E1242" w:rsidP="008B366C">
      <w:pPr>
        <w:pStyle w:val="NormalWeb"/>
        <w:spacing w:before="0" w:beforeAutospacing="0" w:after="240" w:afterAutospacing="0" w:line="360" w:lineRule="auto"/>
        <w:ind w:left="720" w:hanging="720"/>
        <w:jc w:val="both"/>
      </w:pPr>
      <w:r w:rsidRPr="006A6357">
        <w:lastRenderedPageBreak/>
        <w:t>Groeger, M. and Berg, W. (2024). Workplace Evolution: The Hybrid Work Model and its Impact on Innovation and Employee Well-Being. </w:t>
      </w:r>
      <w:r w:rsidRPr="006A6357">
        <w:rPr>
          <w:i/>
          <w:iCs/>
        </w:rPr>
        <w:t>Ub.gu.se</w:t>
      </w:r>
      <w:r w:rsidRPr="006A6357">
        <w:t xml:space="preserve">. [online] </w:t>
      </w:r>
      <w:proofErr w:type="spellStart"/>
      <w:r w:rsidRPr="006A6357">
        <w:t>doi:https</w:t>
      </w:r>
      <w:proofErr w:type="spellEnd"/>
      <w:r w:rsidRPr="006A6357">
        <w:t>://hdl.handle.net/2077/82418.</w:t>
      </w:r>
    </w:p>
    <w:p w14:paraId="205CE967" w14:textId="77777777" w:rsidR="009E1242" w:rsidRPr="006A6357" w:rsidRDefault="009E1242" w:rsidP="008B366C">
      <w:pPr>
        <w:pStyle w:val="NormalWeb"/>
        <w:spacing w:before="0" w:beforeAutospacing="0" w:after="240" w:afterAutospacing="0" w:line="360" w:lineRule="auto"/>
        <w:ind w:left="720" w:hanging="720"/>
        <w:jc w:val="both"/>
      </w:pPr>
      <w:proofErr w:type="spellStart"/>
      <w:r w:rsidRPr="006A6357">
        <w:t>Henzinger</w:t>
      </w:r>
      <w:proofErr w:type="spellEnd"/>
      <w:r w:rsidRPr="006A6357">
        <w:t>, T.A., Karimi, M., Kueffner, K. and Mallik, K. (2023). Monitoring Algorithmic Fairness. </w:t>
      </w:r>
      <w:r w:rsidRPr="006A6357">
        <w:rPr>
          <w:i/>
          <w:iCs/>
        </w:rPr>
        <w:t>Lecture notes in computer science</w:t>
      </w:r>
      <w:r w:rsidRPr="006A6357">
        <w:t xml:space="preserve">, [online] pp.358–382. </w:t>
      </w:r>
      <w:proofErr w:type="spellStart"/>
      <w:r w:rsidRPr="006A6357">
        <w:t>doi:https</w:t>
      </w:r>
      <w:proofErr w:type="spellEnd"/>
      <w:r w:rsidRPr="006A6357">
        <w:t>://doi.org/10.1007/978-3-031-37703-7_17.</w:t>
      </w:r>
    </w:p>
    <w:p w14:paraId="796B6DDC" w14:textId="77777777" w:rsidR="009E1242" w:rsidRPr="006A6357" w:rsidRDefault="009E1242" w:rsidP="008B366C">
      <w:pPr>
        <w:pStyle w:val="NormalWeb"/>
        <w:spacing w:before="0" w:beforeAutospacing="0" w:after="240" w:afterAutospacing="0" w:line="360" w:lineRule="auto"/>
        <w:ind w:left="720" w:hanging="720"/>
        <w:jc w:val="both"/>
      </w:pPr>
      <w:r w:rsidRPr="006A6357">
        <w:t>Law, J. (2023). Strategy and strategic management. </w:t>
      </w:r>
      <w:r w:rsidRPr="006A6357">
        <w:rPr>
          <w:i/>
          <w:iCs/>
        </w:rPr>
        <w:t>Policy Press eBooks</w:t>
      </w:r>
      <w:r w:rsidRPr="006A6357">
        <w:t xml:space="preserve">, [online] pp.73–86. </w:t>
      </w:r>
      <w:proofErr w:type="spellStart"/>
      <w:r w:rsidRPr="006A6357">
        <w:t>doi:https</w:t>
      </w:r>
      <w:proofErr w:type="spellEnd"/>
      <w:r w:rsidRPr="006A6357">
        <w:t>://doi.org/10.51952/9781447364023.ch005.</w:t>
      </w:r>
    </w:p>
    <w:p w14:paraId="296290AD" w14:textId="77777777" w:rsidR="009E1242" w:rsidRPr="006A6357" w:rsidRDefault="009E1242" w:rsidP="008B366C">
      <w:pPr>
        <w:pStyle w:val="NormalWeb"/>
        <w:spacing w:before="0" w:beforeAutospacing="0" w:after="240" w:afterAutospacing="0" w:line="360" w:lineRule="auto"/>
        <w:ind w:left="720" w:hanging="720"/>
        <w:jc w:val="both"/>
      </w:pPr>
      <w:r w:rsidRPr="006A6357">
        <w:t xml:space="preserve">Lee, P. (2021) ‘Are data privacy concerns driving consumer behavior? Not yet’, </w:t>
      </w:r>
      <w:r w:rsidRPr="006A6357">
        <w:rPr>
          <w:rStyle w:val="Emphasis"/>
          <w:rFonts w:eastAsiaTheme="majorEastAsia"/>
        </w:rPr>
        <w:t>Deloitte Insights</w:t>
      </w:r>
      <w:r w:rsidRPr="006A6357">
        <w:t xml:space="preserve">. Available at: </w:t>
      </w:r>
      <w:hyperlink r:id="rId7" w:tgtFrame="_new" w:history="1">
        <w:r w:rsidRPr="006A6357">
          <w:rPr>
            <w:rStyle w:val="Hyperlink"/>
            <w:color w:val="auto"/>
          </w:rPr>
          <w:t>https://www.deloitte.com/us/en/insights/industry/technology/protecting-consumer-data.html</w:t>
        </w:r>
      </w:hyperlink>
    </w:p>
    <w:p w14:paraId="45550B26" w14:textId="77777777" w:rsidR="009E1242" w:rsidRPr="006A6357" w:rsidRDefault="009E1242" w:rsidP="008B366C">
      <w:pPr>
        <w:pStyle w:val="NormalWeb"/>
        <w:spacing w:before="0" w:beforeAutospacing="0" w:after="240" w:afterAutospacing="0" w:line="360" w:lineRule="auto"/>
        <w:ind w:left="720" w:hanging="720"/>
        <w:jc w:val="both"/>
      </w:pPr>
      <w:r w:rsidRPr="006A6357">
        <w:t>Lee, S. and Erdem, M. (2024). Exploring the consequences of automation in the post-pandemic era: hotel labor woes. </w:t>
      </w:r>
      <w:r w:rsidRPr="006A6357">
        <w:rPr>
          <w:i/>
          <w:iCs/>
        </w:rPr>
        <w:t>Worldwide Hospitality and Tourism Themes</w:t>
      </w:r>
      <w:r w:rsidRPr="006A6357">
        <w:t xml:space="preserve">. [online] </w:t>
      </w:r>
      <w:proofErr w:type="spellStart"/>
      <w:r w:rsidRPr="006A6357">
        <w:t>doi:https</w:t>
      </w:r>
      <w:proofErr w:type="spellEnd"/>
      <w:r w:rsidRPr="006A6357">
        <w:t>://doi.org/10.1108/whatt-09-2024-0215.</w:t>
      </w:r>
    </w:p>
    <w:p w14:paraId="6A998386" w14:textId="77777777" w:rsidR="009E1242" w:rsidRPr="006A6357" w:rsidRDefault="009E1242" w:rsidP="008B366C">
      <w:pPr>
        <w:pStyle w:val="NormalWeb"/>
        <w:spacing w:before="0" w:beforeAutospacing="0" w:after="240" w:afterAutospacing="0" w:line="360" w:lineRule="auto"/>
        <w:ind w:left="720" w:hanging="720"/>
        <w:jc w:val="both"/>
      </w:pPr>
      <w:r w:rsidRPr="006A6357">
        <w:rPr>
          <w:shd w:val="clear" w:color="auto" w:fill="FFFFFF"/>
        </w:rPr>
        <w:t xml:space="preserve">Mahalakshmi, </w:t>
      </w:r>
      <w:r w:rsidRPr="006A6357">
        <w:t xml:space="preserve">S., and </w:t>
      </w:r>
      <w:r w:rsidRPr="006A6357">
        <w:rPr>
          <w:shd w:val="clear" w:color="auto" w:fill="FFFFFF"/>
        </w:rPr>
        <w:t xml:space="preserve">Bharath, </w:t>
      </w:r>
      <w:r w:rsidRPr="006A6357">
        <w:t>H. (2025). From Check-In to Check-Out: AI Innovations in the Hospitality Sector. </w:t>
      </w:r>
      <w:r w:rsidRPr="006A6357">
        <w:rPr>
          <w:i/>
          <w:iCs/>
        </w:rPr>
        <w:t>Digital Disruption in Hospitality, AI, and Emerging Technologies</w:t>
      </w:r>
      <w:r w:rsidRPr="006A6357">
        <w:t xml:space="preserve">, [online] pp.79–99. </w:t>
      </w:r>
      <w:proofErr w:type="spellStart"/>
      <w:r w:rsidRPr="006A6357">
        <w:t>doi:https</w:t>
      </w:r>
      <w:proofErr w:type="spellEnd"/>
      <w:r w:rsidRPr="006A6357">
        <w:t>://doi.org/10.1108/978-1-83608-796-020251005.</w:t>
      </w:r>
    </w:p>
    <w:p w14:paraId="1E5799E7" w14:textId="77777777" w:rsidR="009E1242" w:rsidRPr="006A6357" w:rsidRDefault="009E1242" w:rsidP="008B366C">
      <w:pPr>
        <w:pStyle w:val="NormalWeb"/>
        <w:spacing w:before="0" w:beforeAutospacing="0" w:after="240" w:afterAutospacing="0" w:line="360" w:lineRule="auto"/>
        <w:ind w:left="720" w:hanging="720"/>
        <w:jc w:val="both"/>
      </w:pPr>
      <w:r w:rsidRPr="006A6357">
        <w:t>Manfreda, A., Presbury, R., Richardson, S., Frans Melissen and King, J. (2023). A balancing act: Negotiating authenticity in luxury lodges. </w:t>
      </w:r>
      <w:r w:rsidRPr="006A6357">
        <w:rPr>
          <w:i/>
          <w:iCs/>
        </w:rPr>
        <w:t>Journal Of Vacation Marketing</w:t>
      </w:r>
      <w:r w:rsidRPr="006A6357">
        <w:t xml:space="preserve">, [online] 30(4), pp.805–827. </w:t>
      </w:r>
      <w:proofErr w:type="spellStart"/>
      <w:r w:rsidRPr="006A6357">
        <w:t>doi:https</w:t>
      </w:r>
      <w:proofErr w:type="spellEnd"/>
      <w:r w:rsidRPr="006A6357">
        <w:t>://doi.org/10.1177/13567667231172995.</w:t>
      </w:r>
    </w:p>
    <w:p w14:paraId="21B7EDD0" w14:textId="77777777" w:rsidR="009E1242" w:rsidRPr="006A6357" w:rsidRDefault="009E1242" w:rsidP="008B366C">
      <w:pPr>
        <w:pStyle w:val="NormalWeb"/>
        <w:spacing w:before="0" w:beforeAutospacing="0" w:after="240" w:afterAutospacing="0" w:line="360" w:lineRule="auto"/>
        <w:ind w:left="720" w:hanging="720"/>
        <w:jc w:val="both"/>
      </w:pPr>
      <w:r w:rsidRPr="006A6357">
        <w:t xml:space="preserve">Mohammad, A.J. (2023). Time keeping and Labor Cost Optimization through Predictive Analytics and Environmental Intelligence. [online] 4(1), pp.50–60. </w:t>
      </w:r>
      <w:proofErr w:type="spellStart"/>
      <w:r w:rsidRPr="006A6357">
        <w:t>doi:https</w:t>
      </w:r>
      <w:proofErr w:type="spellEnd"/>
      <w:r w:rsidRPr="006A6357">
        <w:t>://doi.org/10.63282/3050-9246.ijetcsit-v4i3p106.</w:t>
      </w:r>
    </w:p>
    <w:p w14:paraId="17E6F65A" w14:textId="77777777" w:rsidR="009E1242" w:rsidRPr="006A6357" w:rsidRDefault="009E1242" w:rsidP="008B366C">
      <w:pPr>
        <w:pStyle w:val="NormalWeb"/>
        <w:spacing w:before="0" w:beforeAutospacing="0" w:after="240" w:afterAutospacing="0" w:line="360" w:lineRule="auto"/>
        <w:ind w:left="720" w:hanging="720"/>
        <w:jc w:val="both"/>
      </w:pPr>
      <w:bookmarkStart w:id="28" w:name="_Hlk210303493"/>
      <w:r w:rsidRPr="006A6357">
        <w:t>Naithani</w:t>
      </w:r>
      <w:bookmarkEnd w:id="28"/>
      <w:r w:rsidRPr="006A6357">
        <w:t xml:space="preserve">, K., </w:t>
      </w:r>
      <w:proofErr w:type="spellStart"/>
      <w:r w:rsidRPr="006A6357">
        <w:t>Raiwani</w:t>
      </w:r>
      <w:proofErr w:type="spellEnd"/>
      <w:r w:rsidRPr="006A6357">
        <w:t>, Y. P., and Tiwari, S.P. (2024). The Role of Emotional Intelligence in Industry 5.0. </w:t>
      </w:r>
      <w:r w:rsidRPr="006A6357">
        <w:rPr>
          <w:i/>
          <w:iCs/>
        </w:rPr>
        <w:t>Advances in computational intelligence and robotics book series</w:t>
      </w:r>
      <w:r w:rsidRPr="006A6357">
        <w:t xml:space="preserve">, [online] pp.154–172. </w:t>
      </w:r>
      <w:proofErr w:type="spellStart"/>
      <w:r w:rsidRPr="006A6357">
        <w:t>doi:https</w:t>
      </w:r>
      <w:proofErr w:type="spellEnd"/>
      <w:r w:rsidRPr="006A6357">
        <w:t>://doi.org/10.4018/979-8-3693-6806-0.ch008.</w:t>
      </w:r>
    </w:p>
    <w:p w14:paraId="1285A7A6" w14:textId="77777777" w:rsidR="009E1242" w:rsidRPr="006A6357" w:rsidRDefault="009E1242" w:rsidP="008B366C">
      <w:pPr>
        <w:pStyle w:val="NormalWeb"/>
        <w:spacing w:before="0" w:beforeAutospacing="0" w:after="240" w:afterAutospacing="0" w:line="360" w:lineRule="auto"/>
        <w:ind w:left="720" w:hanging="720"/>
        <w:jc w:val="both"/>
      </w:pPr>
      <w:r w:rsidRPr="006A6357">
        <w:lastRenderedPageBreak/>
        <w:t>Prelims. (2019). </w:t>
      </w:r>
      <w:r w:rsidRPr="006A6357">
        <w:rPr>
          <w:i/>
          <w:iCs/>
        </w:rPr>
        <w:t>Emerald Publishing Limited eBooks</w:t>
      </w:r>
      <w:r w:rsidRPr="006A6357">
        <w:t xml:space="preserve">, [online] </w:t>
      </w:r>
      <w:proofErr w:type="spellStart"/>
      <w:r w:rsidRPr="006A6357">
        <w:t>pp.i</w:t>
      </w:r>
      <w:proofErr w:type="spellEnd"/>
      <w:r w:rsidRPr="006A6357">
        <w:t xml:space="preserve">–xxii. </w:t>
      </w:r>
      <w:proofErr w:type="spellStart"/>
      <w:r w:rsidRPr="006A6357">
        <w:t>doi:https</w:t>
      </w:r>
      <w:proofErr w:type="spellEnd"/>
      <w:r w:rsidRPr="006A6357">
        <w:t>://doi.org/10.1108/978-1-78756-687-320191014.</w:t>
      </w:r>
    </w:p>
    <w:p w14:paraId="7D4F5282" w14:textId="3E88B014" w:rsidR="00126FCD" w:rsidRPr="006A6357" w:rsidRDefault="00126FCD" w:rsidP="008B366C">
      <w:pPr>
        <w:pStyle w:val="NormalWeb"/>
        <w:spacing w:before="0" w:beforeAutospacing="0" w:after="240" w:afterAutospacing="0" w:line="360" w:lineRule="auto"/>
        <w:ind w:left="720" w:hanging="720"/>
        <w:jc w:val="both"/>
      </w:pPr>
      <w:r w:rsidRPr="006A6357">
        <w:t>Sharma, M., Singh, A.K. and Tyagi, P. (2024) Proceedings of the International Conference on Innovation and Regenerative Trends in Tourism and Hospitality Industry (IRTTHI 2024). 1st ed. Dordrecht: Atlantis Press Zeger Karssen.</w:t>
      </w:r>
    </w:p>
    <w:p w14:paraId="5F004C3F" w14:textId="77777777" w:rsidR="009E1242" w:rsidRPr="006A6357" w:rsidRDefault="009E1242" w:rsidP="008B366C">
      <w:pPr>
        <w:pStyle w:val="NormalWeb"/>
        <w:spacing w:before="0" w:beforeAutospacing="0" w:after="240" w:afterAutospacing="0" w:line="360" w:lineRule="auto"/>
        <w:ind w:left="720" w:hanging="720"/>
        <w:jc w:val="both"/>
      </w:pPr>
      <w:r w:rsidRPr="006A6357">
        <w:t>Statista. (2023). </w:t>
      </w:r>
      <w:r w:rsidRPr="006A6357">
        <w:rPr>
          <w:i/>
          <w:iCs/>
        </w:rPr>
        <w:t>UK: human connection vs automation in customer service 2023| Statista</w:t>
      </w:r>
      <w:r w:rsidRPr="006A6357">
        <w:t>. [online] Available at: https://www.statista.com/statistics/1428519/human-connection-vs-automation-in-customer-service-uk/?srsltid=AfmBOoqfcK6yTtvNylBjSPqBff8kc7eupAEDMNk_9jKBnbd4LEWEBAcw [Accessed 2 Oct. 2025].</w:t>
      </w:r>
    </w:p>
    <w:p w14:paraId="2979E767" w14:textId="77777777" w:rsidR="009E1242" w:rsidRPr="006A6357" w:rsidRDefault="009E1242" w:rsidP="008B366C">
      <w:pPr>
        <w:pStyle w:val="NormalWeb"/>
        <w:spacing w:line="360" w:lineRule="auto"/>
        <w:ind w:left="720" w:hanging="720"/>
        <w:jc w:val="both"/>
      </w:pPr>
      <w:bookmarkStart w:id="29" w:name="_Hlk210307991"/>
      <w:r w:rsidRPr="006A6357">
        <w:t>The Business Research Company</w:t>
      </w:r>
      <w:bookmarkEnd w:id="29"/>
      <w:r w:rsidRPr="006A6357">
        <w:t xml:space="preserve">. (2024) </w:t>
      </w:r>
      <w:r w:rsidRPr="006A6357">
        <w:rPr>
          <w:rStyle w:val="Emphasis"/>
          <w:rFonts w:eastAsiaTheme="majorEastAsia"/>
        </w:rPr>
        <w:t>AI in Hospitality and Tourism Global Market Report</w:t>
      </w:r>
      <w:r w:rsidRPr="006A6357">
        <w:t xml:space="preserve">. Available at: </w:t>
      </w:r>
      <w:hyperlink r:id="rId8" w:history="1">
        <w:r w:rsidRPr="006A6357">
          <w:rPr>
            <w:rStyle w:val="Hyperlink"/>
            <w:rFonts w:eastAsiaTheme="majorEastAsia"/>
            <w:color w:val="auto"/>
          </w:rPr>
          <w:t>https://www.thebusinessresearchcompany.com/report/ai-in-hospitality-and-tourism-global-market-report</w:t>
        </w:r>
      </w:hyperlink>
      <w:r w:rsidRPr="006A6357">
        <w:t>‌</w:t>
      </w:r>
    </w:p>
    <w:p w14:paraId="5B6AF7E9" w14:textId="5CFE4D3D" w:rsidR="00126FCD" w:rsidRPr="006A6357" w:rsidRDefault="00126FCD" w:rsidP="008B366C">
      <w:pPr>
        <w:pStyle w:val="NormalWeb"/>
        <w:spacing w:line="360" w:lineRule="auto"/>
        <w:ind w:left="720" w:hanging="720"/>
        <w:jc w:val="both"/>
      </w:pPr>
      <w:r w:rsidRPr="006A6357">
        <w:rPr>
          <w:shd w:val="clear" w:color="auto" w:fill="FFFFFF"/>
        </w:rPr>
        <w:t>Tribe, J. (Ed.). (2009). </w:t>
      </w:r>
      <w:r w:rsidRPr="006A6357">
        <w:rPr>
          <w:i/>
          <w:iCs/>
          <w:shd w:val="clear" w:color="auto" w:fill="FFFFFF"/>
        </w:rPr>
        <w:t>Philosophical issues in tourism</w:t>
      </w:r>
      <w:r w:rsidRPr="006A6357">
        <w:rPr>
          <w:shd w:val="clear" w:color="auto" w:fill="FFFFFF"/>
        </w:rPr>
        <w:t> (Vol. 37). Channel view publications.</w:t>
      </w:r>
    </w:p>
    <w:p w14:paraId="0D21BFEF" w14:textId="77777777" w:rsidR="009E1242" w:rsidRPr="006A6357" w:rsidRDefault="009E1242" w:rsidP="008B366C">
      <w:pPr>
        <w:pStyle w:val="NormalWeb"/>
        <w:spacing w:before="0" w:beforeAutospacing="0" w:after="240" w:afterAutospacing="0" w:line="360" w:lineRule="auto"/>
        <w:ind w:left="720" w:hanging="720"/>
        <w:jc w:val="both"/>
      </w:pPr>
      <w:r w:rsidRPr="006A6357">
        <w:t>Vorobeva, D., El Fassi, Y., Costa Pinto, D., Hildebrand, D., Herter, M.M. and Mattila, A.S. (2022). Thinking Skills Don’t Protect Service Workers from Replacement by Artificial Intelligence. </w:t>
      </w:r>
      <w:r w:rsidRPr="006A6357">
        <w:rPr>
          <w:i/>
          <w:iCs/>
        </w:rPr>
        <w:t>Journal of Service Research</w:t>
      </w:r>
      <w:r w:rsidRPr="006A6357">
        <w:t xml:space="preserve">, [online] 25(4), pp.601–613. </w:t>
      </w:r>
      <w:proofErr w:type="spellStart"/>
      <w:r w:rsidRPr="006A6357">
        <w:t>doi:https</w:t>
      </w:r>
      <w:proofErr w:type="spellEnd"/>
      <w:r w:rsidRPr="006A6357">
        <w:t>://doi.org/10.1177/10946705221104312.</w:t>
      </w:r>
    </w:p>
    <w:p w14:paraId="62CCDF0E" w14:textId="4B6CF294" w:rsidR="009E1242" w:rsidRPr="006A6357" w:rsidRDefault="00CE114E" w:rsidP="008B366C">
      <w:pPr>
        <w:pStyle w:val="NormalWeb"/>
        <w:spacing w:before="0" w:beforeAutospacing="0" w:after="240" w:afterAutospacing="0" w:line="360" w:lineRule="auto"/>
        <w:ind w:left="720" w:hanging="720"/>
        <w:jc w:val="both"/>
      </w:pPr>
      <w:r w:rsidRPr="006A6357">
        <w:t>Yilmaz Dogan</w:t>
      </w:r>
      <w:r w:rsidR="009E1242" w:rsidRPr="006A6357">
        <w:t>, O.C. (2024). Elevating workforce stability: augmented reality and artificial intelligence solutions for overcoming employee turnover challenges in hospitality and tourism. </w:t>
      </w:r>
      <w:r w:rsidR="009E1242" w:rsidRPr="006A6357">
        <w:rPr>
          <w:i/>
          <w:iCs/>
        </w:rPr>
        <w:t>Worldwide Hospitality and Tourism Themes</w:t>
      </w:r>
      <w:r w:rsidR="009E1242" w:rsidRPr="006A6357">
        <w:t xml:space="preserve">, [online] 16(5), pp.598–610. </w:t>
      </w:r>
      <w:proofErr w:type="spellStart"/>
      <w:r w:rsidR="009E1242" w:rsidRPr="006A6357">
        <w:t>doi:https</w:t>
      </w:r>
      <w:proofErr w:type="spellEnd"/>
      <w:r w:rsidR="009E1242" w:rsidRPr="006A6357">
        <w:t>://doi.org/10.1108/whatt-07-2024-0156.</w:t>
      </w:r>
    </w:p>
    <w:p w14:paraId="395A8E99" w14:textId="64C6BF87" w:rsidR="009137DD" w:rsidRPr="000D3AC0" w:rsidRDefault="009E1242" w:rsidP="0031093B">
      <w:pPr>
        <w:pStyle w:val="NormalWeb"/>
        <w:spacing w:before="0" w:beforeAutospacing="0" w:after="240" w:afterAutospacing="0" w:line="360" w:lineRule="auto"/>
        <w:ind w:left="720" w:hanging="720"/>
        <w:jc w:val="both"/>
      </w:pPr>
      <w:proofErr w:type="spellStart"/>
      <w:r w:rsidRPr="006A6357">
        <w:t>Zulifiqar</w:t>
      </w:r>
      <w:proofErr w:type="spellEnd"/>
      <w:r w:rsidRPr="006A6357">
        <w:t>, H., Fatima, L., Akhtar, M.S. and Akhtar, M.N. (2025). ARTIFICIAL INTELLIGENCE IN HR: REDUCING TURNOVER INTENTIONS WITH AI-DRIVEN EMPLOYEE ENGAGEMENT SOLUTIONS. </w:t>
      </w:r>
      <w:r w:rsidRPr="006A6357">
        <w:rPr>
          <w:i/>
          <w:iCs/>
        </w:rPr>
        <w:t>International Research Journal of Social Sciences and Humanities</w:t>
      </w:r>
      <w:r w:rsidRPr="006A6357">
        <w:t>, [online] 4(1), pp.85–111. Available at: https://irjssh.com/index.php/irjssh/article/view/236 [Accessed 2 Oct. 2025].</w:t>
      </w:r>
      <w:bookmarkEnd w:id="24"/>
    </w:p>
    <w:sectPr w:rsidR="009137DD" w:rsidRPr="000D3AC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MT Bold">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9B5E40"/>
    <w:multiLevelType w:val="multilevel"/>
    <w:tmpl w:val="AD2290B2"/>
    <w:lvl w:ilvl="0">
      <w:start w:val="1"/>
      <w:numFmt w:val="decimal"/>
      <w:lvlText w:val="%1)"/>
      <w:lvlJc w:val="left"/>
      <w:pPr>
        <w:ind w:left="432" w:hanging="432"/>
      </w:pPr>
    </w:lvl>
    <w:lvl w:ilvl="1">
      <w:start w:val="1"/>
      <w:numFmt w:val="decimal"/>
      <w:lvlText w:val="%1.%2"/>
      <w:lvlJc w:val="left"/>
      <w:pPr>
        <w:ind w:left="576" w:hanging="576"/>
      </w:pPr>
      <w:rPr>
        <w:b/>
        <w:bCs w: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CEC0A80"/>
    <w:multiLevelType w:val="hybridMultilevel"/>
    <w:tmpl w:val="1C52B5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4470BD7"/>
    <w:multiLevelType w:val="hybridMultilevel"/>
    <w:tmpl w:val="B4ACDB62"/>
    <w:lvl w:ilvl="0" w:tplc="20000011">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58613C55"/>
    <w:multiLevelType w:val="hybridMultilevel"/>
    <w:tmpl w:val="B030BF7E"/>
    <w:lvl w:ilvl="0" w:tplc="E88C015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C332FE3"/>
    <w:multiLevelType w:val="multilevel"/>
    <w:tmpl w:val="0032D886"/>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bCs w: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778747D5"/>
    <w:multiLevelType w:val="hybridMultilevel"/>
    <w:tmpl w:val="01EADBE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785953928">
    <w:abstractNumId w:val="4"/>
  </w:num>
  <w:num w:numId="2" w16cid:durableId="1513957872">
    <w:abstractNumId w:val="3"/>
  </w:num>
  <w:num w:numId="3" w16cid:durableId="1934242989">
    <w:abstractNumId w:val="1"/>
  </w:num>
  <w:num w:numId="4" w16cid:durableId="1632437213">
    <w:abstractNumId w:val="5"/>
  </w:num>
  <w:num w:numId="5" w16cid:durableId="347219682">
    <w:abstractNumId w:val="0"/>
  </w:num>
  <w:num w:numId="6" w16cid:durableId="8327219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217A"/>
    <w:rsid w:val="00011374"/>
    <w:rsid w:val="00021556"/>
    <w:rsid w:val="00053DF5"/>
    <w:rsid w:val="000607C7"/>
    <w:rsid w:val="00065E27"/>
    <w:rsid w:val="00084D81"/>
    <w:rsid w:val="00085D92"/>
    <w:rsid w:val="0009565C"/>
    <w:rsid w:val="00097066"/>
    <w:rsid w:val="000D3AC0"/>
    <w:rsid w:val="00107DF5"/>
    <w:rsid w:val="00113440"/>
    <w:rsid w:val="00126FCD"/>
    <w:rsid w:val="001350E0"/>
    <w:rsid w:val="0014328E"/>
    <w:rsid w:val="001A3FD3"/>
    <w:rsid w:val="001C0D4F"/>
    <w:rsid w:val="001D2F22"/>
    <w:rsid w:val="001D55CD"/>
    <w:rsid w:val="002650EE"/>
    <w:rsid w:val="0027700E"/>
    <w:rsid w:val="00282604"/>
    <w:rsid w:val="00287F69"/>
    <w:rsid w:val="002B4FBC"/>
    <w:rsid w:val="002D36FA"/>
    <w:rsid w:val="002E30DE"/>
    <w:rsid w:val="00302029"/>
    <w:rsid w:val="0031093B"/>
    <w:rsid w:val="003440D8"/>
    <w:rsid w:val="00357D54"/>
    <w:rsid w:val="00374BC1"/>
    <w:rsid w:val="003A3432"/>
    <w:rsid w:val="0045343F"/>
    <w:rsid w:val="004A349F"/>
    <w:rsid w:val="004B554B"/>
    <w:rsid w:val="0053217A"/>
    <w:rsid w:val="00557810"/>
    <w:rsid w:val="00577E3B"/>
    <w:rsid w:val="005B1BA7"/>
    <w:rsid w:val="005D21D6"/>
    <w:rsid w:val="006063DB"/>
    <w:rsid w:val="00643247"/>
    <w:rsid w:val="00694D42"/>
    <w:rsid w:val="006A6357"/>
    <w:rsid w:val="00700F20"/>
    <w:rsid w:val="00723CC0"/>
    <w:rsid w:val="007B6F4E"/>
    <w:rsid w:val="00825531"/>
    <w:rsid w:val="00827C7B"/>
    <w:rsid w:val="00835836"/>
    <w:rsid w:val="00845EFF"/>
    <w:rsid w:val="00856C18"/>
    <w:rsid w:val="008754F7"/>
    <w:rsid w:val="008B366C"/>
    <w:rsid w:val="0090221C"/>
    <w:rsid w:val="00910C88"/>
    <w:rsid w:val="009137DD"/>
    <w:rsid w:val="00927D83"/>
    <w:rsid w:val="00936791"/>
    <w:rsid w:val="009A4B02"/>
    <w:rsid w:val="009D2AA2"/>
    <w:rsid w:val="009D4C4C"/>
    <w:rsid w:val="009E1242"/>
    <w:rsid w:val="00A01B31"/>
    <w:rsid w:val="00A41553"/>
    <w:rsid w:val="00A61A0D"/>
    <w:rsid w:val="00A7390E"/>
    <w:rsid w:val="00A75187"/>
    <w:rsid w:val="00AA2132"/>
    <w:rsid w:val="00AE7B4D"/>
    <w:rsid w:val="00AF36CB"/>
    <w:rsid w:val="00AF6C94"/>
    <w:rsid w:val="00B37738"/>
    <w:rsid w:val="00B60422"/>
    <w:rsid w:val="00BA053E"/>
    <w:rsid w:val="00BD28F7"/>
    <w:rsid w:val="00C4651D"/>
    <w:rsid w:val="00C5162A"/>
    <w:rsid w:val="00C55D3D"/>
    <w:rsid w:val="00C71910"/>
    <w:rsid w:val="00C97BE3"/>
    <w:rsid w:val="00CE114E"/>
    <w:rsid w:val="00D07BA5"/>
    <w:rsid w:val="00D13AB8"/>
    <w:rsid w:val="00D866D2"/>
    <w:rsid w:val="00DD4B54"/>
    <w:rsid w:val="00DD6D98"/>
    <w:rsid w:val="00E500E5"/>
    <w:rsid w:val="00E53CC2"/>
    <w:rsid w:val="00EA023A"/>
    <w:rsid w:val="00EA086B"/>
    <w:rsid w:val="00EA34CC"/>
    <w:rsid w:val="00EC6D8E"/>
    <w:rsid w:val="00F0127D"/>
    <w:rsid w:val="00F30A62"/>
    <w:rsid w:val="00F56026"/>
    <w:rsid w:val="00F6650A"/>
    <w:rsid w:val="00FC1CA7"/>
    <w:rsid w:val="00FC340E"/>
    <w:rsid w:val="00FD30EB"/>
    <w:rsid w:val="00FD594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D2A0E4"/>
  <w15:chartTrackingRefBased/>
  <w15:docId w15:val="{2805A1E5-6FBC-42F4-BF9E-C06888F45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line="360" w:lineRule="auto"/>
        <w:ind w:left="360" w:hanging="3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62A"/>
    <w:rPr>
      <w:rFonts w:ascii="Times New Roman" w:hAnsi="Times New Roman"/>
      <w:sz w:val="24"/>
    </w:rPr>
  </w:style>
  <w:style w:type="paragraph" w:styleId="Heading1">
    <w:name w:val="heading 1"/>
    <w:basedOn w:val="Normal"/>
    <w:next w:val="Normal"/>
    <w:link w:val="Heading1Char"/>
    <w:uiPriority w:val="9"/>
    <w:qFormat/>
    <w:rsid w:val="00C5162A"/>
    <w:pPr>
      <w:keepNext/>
      <w:keepLines/>
      <w:numPr>
        <w:numId w:val="1"/>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5162A"/>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84D81"/>
    <w:pPr>
      <w:keepNext/>
      <w:keepLines/>
      <w:numPr>
        <w:ilvl w:val="2"/>
        <w:numId w:val="1"/>
      </w:numPr>
      <w:spacing w:before="40" w:line="480" w:lineRule="auto"/>
      <w:outlineLvl w:val="2"/>
    </w:pPr>
    <w:rPr>
      <w:rFonts w:eastAsia="Times New Roman" w:cstheme="majorBidi"/>
      <w:b/>
      <w:i/>
      <w:iCs/>
      <w:szCs w:val="24"/>
    </w:rPr>
  </w:style>
  <w:style w:type="paragraph" w:styleId="Heading4">
    <w:name w:val="heading 4"/>
    <w:basedOn w:val="Normal"/>
    <w:next w:val="Normal"/>
    <w:link w:val="Heading4Char"/>
    <w:uiPriority w:val="9"/>
    <w:semiHidden/>
    <w:unhideWhenUsed/>
    <w:qFormat/>
    <w:rsid w:val="00084D81"/>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84D81"/>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84D81"/>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84D81"/>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84D81"/>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84D81"/>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62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C5162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084D81"/>
    <w:rPr>
      <w:rFonts w:ascii="Times New Roman" w:eastAsia="Times New Roman" w:hAnsi="Times New Roman" w:cstheme="majorBidi"/>
      <w:b/>
      <w:i/>
      <w:iCs/>
      <w:sz w:val="24"/>
      <w:szCs w:val="24"/>
    </w:rPr>
  </w:style>
  <w:style w:type="paragraph" w:styleId="NoSpacing">
    <w:name w:val="No Spacing"/>
    <w:uiPriority w:val="1"/>
    <w:qFormat/>
    <w:rsid w:val="00C5162A"/>
    <w:pPr>
      <w:spacing w:line="240" w:lineRule="auto"/>
    </w:pPr>
    <w:rPr>
      <w:rFonts w:ascii="Times New Roman" w:hAnsi="Times New Roman"/>
      <w:sz w:val="24"/>
    </w:rPr>
  </w:style>
  <w:style w:type="paragraph" w:styleId="NormalWeb">
    <w:name w:val="Normal (Web)"/>
    <w:basedOn w:val="Normal"/>
    <w:uiPriority w:val="99"/>
    <w:unhideWhenUsed/>
    <w:rsid w:val="0053217A"/>
    <w:pPr>
      <w:spacing w:before="100" w:beforeAutospacing="1" w:after="100" w:afterAutospacing="1" w:line="240" w:lineRule="auto"/>
      <w:ind w:left="0" w:firstLine="0"/>
      <w:jc w:val="left"/>
    </w:pPr>
    <w:rPr>
      <w:rFonts w:eastAsia="Times New Roman" w:cs="Times New Roman"/>
      <w:szCs w:val="24"/>
    </w:rPr>
  </w:style>
  <w:style w:type="character" w:styleId="Strong">
    <w:name w:val="Strong"/>
    <w:basedOn w:val="DefaultParagraphFont"/>
    <w:uiPriority w:val="22"/>
    <w:qFormat/>
    <w:rsid w:val="0053217A"/>
    <w:rPr>
      <w:b/>
      <w:bCs/>
    </w:rPr>
  </w:style>
  <w:style w:type="character" w:customStyle="1" w:styleId="Heading4Char">
    <w:name w:val="Heading 4 Char"/>
    <w:basedOn w:val="DefaultParagraphFont"/>
    <w:link w:val="Heading4"/>
    <w:uiPriority w:val="9"/>
    <w:semiHidden/>
    <w:rsid w:val="00084D81"/>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084D81"/>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084D81"/>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084D81"/>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084D8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84D81"/>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084D81"/>
    <w:pPr>
      <w:ind w:left="720"/>
      <w:contextualSpacing/>
    </w:pPr>
  </w:style>
  <w:style w:type="paragraph" w:styleId="Caption">
    <w:name w:val="caption"/>
    <w:basedOn w:val="Normal"/>
    <w:next w:val="Normal"/>
    <w:uiPriority w:val="35"/>
    <w:unhideWhenUsed/>
    <w:qFormat/>
    <w:rsid w:val="00E500E5"/>
    <w:pPr>
      <w:spacing w:after="200" w:line="240" w:lineRule="auto"/>
    </w:pPr>
    <w:rPr>
      <w:i/>
      <w:iCs/>
      <w:color w:val="44546A" w:themeColor="text2"/>
      <w:sz w:val="18"/>
      <w:szCs w:val="18"/>
    </w:rPr>
  </w:style>
  <w:style w:type="character" w:styleId="Emphasis">
    <w:name w:val="Emphasis"/>
    <w:basedOn w:val="DefaultParagraphFont"/>
    <w:uiPriority w:val="20"/>
    <w:qFormat/>
    <w:rsid w:val="0045343F"/>
    <w:rPr>
      <w:i/>
      <w:iCs/>
    </w:rPr>
  </w:style>
  <w:style w:type="character" w:styleId="Hyperlink">
    <w:name w:val="Hyperlink"/>
    <w:basedOn w:val="DefaultParagraphFont"/>
    <w:uiPriority w:val="99"/>
    <w:unhideWhenUsed/>
    <w:rsid w:val="0045343F"/>
    <w:rPr>
      <w:color w:val="0563C1" w:themeColor="hyperlink"/>
      <w:u w:val="single"/>
    </w:rPr>
  </w:style>
  <w:style w:type="paragraph" w:styleId="TOCHeading">
    <w:name w:val="TOC Heading"/>
    <w:basedOn w:val="Heading1"/>
    <w:next w:val="Normal"/>
    <w:uiPriority w:val="39"/>
    <w:unhideWhenUsed/>
    <w:qFormat/>
    <w:rsid w:val="00085D92"/>
    <w:pPr>
      <w:numPr>
        <w:numId w:val="0"/>
      </w:num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85D92"/>
    <w:pPr>
      <w:spacing w:after="100"/>
      <w:ind w:left="0"/>
    </w:pPr>
  </w:style>
  <w:style w:type="paragraph" w:styleId="TOC2">
    <w:name w:val="toc 2"/>
    <w:basedOn w:val="Normal"/>
    <w:next w:val="Normal"/>
    <w:autoRedefine/>
    <w:uiPriority w:val="39"/>
    <w:unhideWhenUsed/>
    <w:rsid w:val="00085D92"/>
    <w:pPr>
      <w:spacing w:after="100"/>
      <w:ind w:left="240"/>
    </w:pPr>
  </w:style>
  <w:style w:type="paragraph" w:styleId="TOC3">
    <w:name w:val="toc 3"/>
    <w:basedOn w:val="Normal"/>
    <w:next w:val="Normal"/>
    <w:autoRedefine/>
    <w:uiPriority w:val="39"/>
    <w:unhideWhenUsed/>
    <w:rsid w:val="00085D9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5095051">
      <w:bodyDiv w:val="1"/>
      <w:marLeft w:val="0"/>
      <w:marRight w:val="0"/>
      <w:marTop w:val="0"/>
      <w:marBottom w:val="0"/>
      <w:divBdr>
        <w:top w:val="none" w:sz="0" w:space="0" w:color="auto"/>
        <w:left w:val="none" w:sz="0" w:space="0" w:color="auto"/>
        <w:bottom w:val="none" w:sz="0" w:space="0" w:color="auto"/>
        <w:right w:val="none" w:sz="0" w:space="0" w:color="auto"/>
      </w:divBdr>
    </w:div>
    <w:div w:id="273514077">
      <w:bodyDiv w:val="1"/>
      <w:marLeft w:val="0"/>
      <w:marRight w:val="0"/>
      <w:marTop w:val="0"/>
      <w:marBottom w:val="0"/>
      <w:divBdr>
        <w:top w:val="none" w:sz="0" w:space="0" w:color="auto"/>
        <w:left w:val="none" w:sz="0" w:space="0" w:color="auto"/>
        <w:bottom w:val="none" w:sz="0" w:space="0" w:color="auto"/>
        <w:right w:val="none" w:sz="0" w:space="0" w:color="auto"/>
      </w:divBdr>
    </w:div>
    <w:div w:id="287049096">
      <w:bodyDiv w:val="1"/>
      <w:marLeft w:val="0"/>
      <w:marRight w:val="0"/>
      <w:marTop w:val="0"/>
      <w:marBottom w:val="0"/>
      <w:divBdr>
        <w:top w:val="none" w:sz="0" w:space="0" w:color="auto"/>
        <w:left w:val="none" w:sz="0" w:space="0" w:color="auto"/>
        <w:bottom w:val="none" w:sz="0" w:space="0" w:color="auto"/>
        <w:right w:val="none" w:sz="0" w:space="0" w:color="auto"/>
      </w:divBdr>
    </w:div>
    <w:div w:id="330763423">
      <w:bodyDiv w:val="1"/>
      <w:marLeft w:val="0"/>
      <w:marRight w:val="0"/>
      <w:marTop w:val="0"/>
      <w:marBottom w:val="0"/>
      <w:divBdr>
        <w:top w:val="none" w:sz="0" w:space="0" w:color="auto"/>
        <w:left w:val="none" w:sz="0" w:space="0" w:color="auto"/>
        <w:bottom w:val="none" w:sz="0" w:space="0" w:color="auto"/>
        <w:right w:val="none" w:sz="0" w:space="0" w:color="auto"/>
      </w:divBdr>
    </w:div>
    <w:div w:id="460269921">
      <w:bodyDiv w:val="1"/>
      <w:marLeft w:val="0"/>
      <w:marRight w:val="0"/>
      <w:marTop w:val="0"/>
      <w:marBottom w:val="0"/>
      <w:divBdr>
        <w:top w:val="none" w:sz="0" w:space="0" w:color="auto"/>
        <w:left w:val="none" w:sz="0" w:space="0" w:color="auto"/>
        <w:bottom w:val="none" w:sz="0" w:space="0" w:color="auto"/>
        <w:right w:val="none" w:sz="0" w:space="0" w:color="auto"/>
      </w:divBdr>
    </w:div>
    <w:div w:id="558131065">
      <w:bodyDiv w:val="1"/>
      <w:marLeft w:val="0"/>
      <w:marRight w:val="0"/>
      <w:marTop w:val="0"/>
      <w:marBottom w:val="0"/>
      <w:divBdr>
        <w:top w:val="none" w:sz="0" w:space="0" w:color="auto"/>
        <w:left w:val="none" w:sz="0" w:space="0" w:color="auto"/>
        <w:bottom w:val="none" w:sz="0" w:space="0" w:color="auto"/>
        <w:right w:val="none" w:sz="0" w:space="0" w:color="auto"/>
      </w:divBdr>
    </w:div>
    <w:div w:id="728965159">
      <w:bodyDiv w:val="1"/>
      <w:marLeft w:val="0"/>
      <w:marRight w:val="0"/>
      <w:marTop w:val="0"/>
      <w:marBottom w:val="0"/>
      <w:divBdr>
        <w:top w:val="none" w:sz="0" w:space="0" w:color="auto"/>
        <w:left w:val="none" w:sz="0" w:space="0" w:color="auto"/>
        <w:bottom w:val="none" w:sz="0" w:space="0" w:color="auto"/>
        <w:right w:val="none" w:sz="0" w:space="0" w:color="auto"/>
      </w:divBdr>
    </w:div>
    <w:div w:id="799566288">
      <w:bodyDiv w:val="1"/>
      <w:marLeft w:val="0"/>
      <w:marRight w:val="0"/>
      <w:marTop w:val="0"/>
      <w:marBottom w:val="0"/>
      <w:divBdr>
        <w:top w:val="none" w:sz="0" w:space="0" w:color="auto"/>
        <w:left w:val="none" w:sz="0" w:space="0" w:color="auto"/>
        <w:bottom w:val="none" w:sz="0" w:space="0" w:color="auto"/>
        <w:right w:val="none" w:sz="0" w:space="0" w:color="auto"/>
      </w:divBdr>
    </w:div>
    <w:div w:id="1060517308">
      <w:bodyDiv w:val="1"/>
      <w:marLeft w:val="0"/>
      <w:marRight w:val="0"/>
      <w:marTop w:val="0"/>
      <w:marBottom w:val="0"/>
      <w:divBdr>
        <w:top w:val="none" w:sz="0" w:space="0" w:color="auto"/>
        <w:left w:val="none" w:sz="0" w:space="0" w:color="auto"/>
        <w:bottom w:val="none" w:sz="0" w:space="0" w:color="auto"/>
        <w:right w:val="none" w:sz="0" w:space="0" w:color="auto"/>
      </w:divBdr>
    </w:div>
    <w:div w:id="1094668737">
      <w:bodyDiv w:val="1"/>
      <w:marLeft w:val="0"/>
      <w:marRight w:val="0"/>
      <w:marTop w:val="0"/>
      <w:marBottom w:val="0"/>
      <w:divBdr>
        <w:top w:val="none" w:sz="0" w:space="0" w:color="auto"/>
        <w:left w:val="none" w:sz="0" w:space="0" w:color="auto"/>
        <w:bottom w:val="none" w:sz="0" w:space="0" w:color="auto"/>
        <w:right w:val="none" w:sz="0" w:space="0" w:color="auto"/>
      </w:divBdr>
    </w:div>
    <w:div w:id="1212571493">
      <w:bodyDiv w:val="1"/>
      <w:marLeft w:val="0"/>
      <w:marRight w:val="0"/>
      <w:marTop w:val="0"/>
      <w:marBottom w:val="0"/>
      <w:divBdr>
        <w:top w:val="none" w:sz="0" w:space="0" w:color="auto"/>
        <w:left w:val="none" w:sz="0" w:space="0" w:color="auto"/>
        <w:bottom w:val="none" w:sz="0" w:space="0" w:color="auto"/>
        <w:right w:val="none" w:sz="0" w:space="0" w:color="auto"/>
      </w:divBdr>
    </w:div>
    <w:div w:id="1565410195">
      <w:bodyDiv w:val="1"/>
      <w:marLeft w:val="0"/>
      <w:marRight w:val="0"/>
      <w:marTop w:val="0"/>
      <w:marBottom w:val="0"/>
      <w:divBdr>
        <w:top w:val="none" w:sz="0" w:space="0" w:color="auto"/>
        <w:left w:val="none" w:sz="0" w:space="0" w:color="auto"/>
        <w:bottom w:val="none" w:sz="0" w:space="0" w:color="auto"/>
        <w:right w:val="none" w:sz="0" w:space="0" w:color="auto"/>
      </w:divBdr>
    </w:div>
    <w:div w:id="1896771958">
      <w:bodyDiv w:val="1"/>
      <w:marLeft w:val="0"/>
      <w:marRight w:val="0"/>
      <w:marTop w:val="0"/>
      <w:marBottom w:val="0"/>
      <w:divBdr>
        <w:top w:val="none" w:sz="0" w:space="0" w:color="auto"/>
        <w:left w:val="none" w:sz="0" w:space="0" w:color="auto"/>
        <w:bottom w:val="none" w:sz="0" w:space="0" w:color="auto"/>
        <w:right w:val="none" w:sz="0" w:space="0" w:color="auto"/>
      </w:divBdr>
    </w:div>
    <w:div w:id="1935505082">
      <w:bodyDiv w:val="1"/>
      <w:marLeft w:val="0"/>
      <w:marRight w:val="0"/>
      <w:marTop w:val="0"/>
      <w:marBottom w:val="0"/>
      <w:divBdr>
        <w:top w:val="none" w:sz="0" w:space="0" w:color="auto"/>
        <w:left w:val="none" w:sz="0" w:space="0" w:color="auto"/>
        <w:bottom w:val="none" w:sz="0" w:space="0" w:color="auto"/>
        <w:right w:val="none" w:sz="0" w:space="0" w:color="auto"/>
      </w:divBdr>
    </w:div>
    <w:div w:id="1979997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usinessresearchcompany.com/report/ai-in-hospitality-and-tourism-global-market-report" TargetMode="External"/><Relationship Id="rId3" Type="http://schemas.openxmlformats.org/officeDocument/2006/relationships/styles" Target="styles.xml"/><Relationship Id="rId7" Type="http://schemas.openxmlformats.org/officeDocument/2006/relationships/hyperlink" Target="https://www.deloitte.com/us/en/insights/industry/technology/protecting-consumer-data.html?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4932BB-5C61-49E1-A965-237399EA7A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1</Pages>
  <Words>4727</Words>
  <Characters>26944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Elena-Gabriela David (2212249)</cp:lastModifiedBy>
  <cp:revision>148</cp:revision>
  <dcterms:created xsi:type="dcterms:W3CDTF">2025-10-02T06:43:00Z</dcterms:created>
  <dcterms:modified xsi:type="dcterms:W3CDTF">2025-10-29T16:47:00Z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3c4d8aa0-fdf7-400a-9419-b5d127885013</vt:lpwstr>
  </property>
</Properties>
</file>