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34E56DA" w14:textId="77777777" w:rsidR="005D5F53" w:rsidRDefault="005D5F53">
      <w:pPr>
        <w:spacing w:before="60" w:after="60" w:line="360" w:lineRule="auto"/>
        <w:jc w:val="both"/>
        <w:rPr>
          <w:rFonts w:ascii="Times New Roman" w:eastAsia="Times New Roman" w:hAnsi="Times New Roman" w:cs="Times New Roman"/>
          <w:sz w:val="24"/>
          <w:szCs w:val="24"/>
        </w:rPr>
      </w:pPr>
    </w:p>
    <w:p w14:paraId="4424A7DB" w14:textId="4B8B82BE" w:rsidR="00FC1CB2" w:rsidRPr="00FC1CB2" w:rsidRDefault="00FC1CB2" w:rsidP="00FC1CB2">
      <w:pPr>
        <w:jc w:val="center"/>
        <w:rPr>
          <w:rFonts w:ascii="Times New Roman" w:eastAsia="Times New Roman" w:hAnsi="Times New Roman" w:cs="Times New Roman"/>
          <w:b/>
          <w:bCs/>
          <w:color w:val="1F4E79"/>
          <w:sz w:val="24"/>
          <w:szCs w:val="24"/>
        </w:rPr>
      </w:pPr>
      <w:r w:rsidRPr="000D3EF3">
        <w:rPr>
          <w:noProof/>
          <w:lang w:val="en-AU" w:eastAsia="en-AU"/>
        </w:rPr>
        <w:drawing>
          <wp:inline distT="0" distB="0" distL="0" distR="0" wp14:anchorId="21101EF0" wp14:editId="027FAA11">
            <wp:extent cx="2867025" cy="1181100"/>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9"/>
                    <a:srcRect t="11976" b="13772"/>
                    <a:stretch>
                      <a:fillRect/>
                    </a:stretch>
                  </pic:blipFill>
                  <pic:spPr bwMode="auto">
                    <a:xfrm>
                      <a:off x="0" y="0"/>
                      <a:ext cx="2867025" cy="1181100"/>
                    </a:xfrm>
                    <a:prstGeom prst="rect">
                      <a:avLst/>
                    </a:prstGeom>
                    <a:noFill/>
                    <a:ln w="9525">
                      <a:noFill/>
                      <a:miter lim="800000"/>
                      <a:headEnd/>
                      <a:tailEnd/>
                    </a:ln>
                  </pic:spPr>
                </pic:pic>
              </a:graphicData>
            </a:graphic>
          </wp:inline>
        </w:drawing>
      </w:r>
    </w:p>
    <w:p w14:paraId="4D484E3B" w14:textId="77777777" w:rsidR="00FC1CB2" w:rsidRDefault="00FC1CB2" w:rsidP="00FC1CB2">
      <w:pPr>
        <w:spacing w:after="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Master of Business Administration</w:t>
      </w:r>
    </w:p>
    <w:p w14:paraId="69EE06D2" w14:textId="77777777" w:rsidR="00FC1CB2" w:rsidRDefault="00FC1CB2" w:rsidP="00FC1CB2">
      <w:pPr>
        <w:spacing w:after="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Dissertation</w:t>
      </w:r>
    </w:p>
    <w:p w14:paraId="6B889AE0" w14:textId="77777777" w:rsidR="00FC1CB2" w:rsidRDefault="00FC1CB2" w:rsidP="00FC1CB2">
      <w:pPr>
        <w:spacing w:after="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Module code:  LCMB7035 </w:t>
      </w:r>
    </w:p>
    <w:p w14:paraId="72AA757D" w14:textId="77777777" w:rsidR="00FC1CB2" w:rsidRDefault="00FC1CB2" w:rsidP="00FC1CB2">
      <w:pPr>
        <w:spacing w:after="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Dissertation Proposal Structure</w:t>
      </w:r>
    </w:p>
    <w:p w14:paraId="106A2ED4" w14:textId="77777777" w:rsidR="00FC1CB2" w:rsidRDefault="00FC1CB2" w:rsidP="00FC1CB2">
      <w:pPr>
        <w:spacing w:after="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Student Name: Shravan Nalumasu </w:t>
      </w:r>
    </w:p>
    <w:p w14:paraId="54933C94" w14:textId="77777777" w:rsidR="00FC1CB2" w:rsidRDefault="00FC1CB2" w:rsidP="00FC1CB2">
      <w:pPr>
        <w:spacing w:after="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 2432622</w:t>
      </w:r>
    </w:p>
    <w:p w14:paraId="2F87D122" w14:textId="77777777" w:rsidR="00FC1CB2" w:rsidRDefault="00FC1CB2" w:rsidP="00FC1CB2">
      <w:pPr>
        <w:spacing w:after="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Term 3</w:t>
      </w:r>
    </w:p>
    <w:p w14:paraId="086ED740" w14:textId="77777777" w:rsidR="00FC1CB2" w:rsidRDefault="00FC1CB2" w:rsidP="00FC1CB2">
      <w:pPr>
        <w:spacing w:after="80" w:line="360" w:lineRule="auto"/>
        <w:jc w:val="center"/>
        <w:rPr>
          <w:rFonts w:ascii="Times New Roman" w:eastAsia="Times New Roman" w:hAnsi="Times New Roman" w:cs="Times New Roman"/>
          <w:b/>
          <w:bCs/>
          <w:sz w:val="24"/>
          <w:szCs w:val="24"/>
        </w:rPr>
      </w:pPr>
    </w:p>
    <w:p w14:paraId="4B70259A" w14:textId="77777777" w:rsidR="00FC1CB2" w:rsidRDefault="00FC1CB2" w:rsidP="00FC1CB2">
      <w:pPr>
        <w:spacing w:line="360" w:lineRule="auto"/>
        <w:jc w:val="both"/>
        <w:rPr>
          <w:rFonts w:ascii="Times New Roman" w:hAnsi="Times New Roman" w:cs="Times New Roman"/>
          <w:b/>
          <w:bCs/>
          <w:sz w:val="24"/>
          <w:szCs w:val="24"/>
        </w:rPr>
      </w:pPr>
      <w:r>
        <w:rPr>
          <w:rFonts w:ascii="Times New Roman" w:eastAsia="Times New Roman" w:hAnsi="Times New Roman" w:cs="Times New Roman"/>
          <w:b/>
          <w:bCs/>
          <w:sz w:val="24"/>
          <w:szCs w:val="24"/>
        </w:rPr>
        <w:t xml:space="preserve">The Influence of Brand Image on Consumer Buying </w:t>
      </w:r>
      <w:proofErr w:type="spellStart"/>
      <w:r>
        <w:rPr>
          <w:rFonts w:ascii="Times New Roman" w:eastAsia="Times New Roman" w:hAnsi="Times New Roman" w:cs="Times New Roman"/>
          <w:b/>
          <w:bCs/>
          <w:sz w:val="24"/>
          <w:szCs w:val="24"/>
        </w:rPr>
        <w:t>Behaviour</w:t>
      </w:r>
      <w:proofErr w:type="spellEnd"/>
      <w:r>
        <w:rPr>
          <w:rFonts w:ascii="Times New Roman" w:eastAsia="Times New Roman" w:hAnsi="Times New Roman" w:cs="Times New Roman"/>
          <w:b/>
          <w:bCs/>
          <w:sz w:val="24"/>
          <w:szCs w:val="24"/>
        </w:rPr>
        <w:t xml:space="preserve"> in the Retail Sector</w:t>
      </w:r>
      <w:r>
        <w:rPr>
          <w:rFonts w:ascii="Times New Roman" w:hAnsi="Times New Roman" w:cs="Times New Roman"/>
          <w:b/>
          <w:bCs/>
          <w:sz w:val="24"/>
          <w:szCs w:val="24"/>
        </w:rPr>
        <w:t xml:space="preserve"> </w:t>
      </w:r>
    </w:p>
    <w:p w14:paraId="6BA1EF43" w14:textId="77777777" w:rsidR="00FC1CB2" w:rsidRDefault="00FC1CB2" w:rsidP="00FC1CB2">
      <w:pPr>
        <w:spacing w:line="360" w:lineRule="auto"/>
        <w:jc w:val="both"/>
        <w:rPr>
          <w:rFonts w:ascii="Times New Roman" w:hAnsi="Times New Roman" w:cs="Times New Roman"/>
          <w:b/>
          <w:bCs/>
          <w:sz w:val="24"/>
          <w:szCs w:val="24"/>
        </w:rPr>
      </w:pPr>
    </w:p>
    <w:p w14:paraId="3B1E9713" w14:textId="77777777" w:rsidR="00FC1CB2" w:rsidRDefault="00FC1CB2" w:rsidP="00FC1CB2">
      <w:pPr>
        <w:spacing w:line="360" w:lineRule="auto"/>
        <w:jc w:val="both"/>
        <w:rPr>
          <w:rFonts w:ascii="Times New Roman" w:hAnsi="Times New Roman" w:cs="Times New Roman"/>
          <w:b/>
          <w:bCs/>
          <w:sz w:val="24"/>
          <w:szCs w:val="24"/>
        </w:rPr>
      </w:pPr>
    </w:p>
    <w:p w14:paraId="6F4112C0" w14:textId="77777777" w:rsidR="00FC1CB2" w:rsidRDefault="00FC1CB2" w:rsidP="00FC1CB2">
      <w:pPr>
        <w:spacing w:line="360" w:lineRule="auto"/>
        <w:jc w:val="both"/>
        <w:rPr>
          <w:rFonts w:ascii="Times New Roman" w:hAnsi="Times New Roman" w:cs="Times New Roman"/>
          <w:b/>
          <w:bCs/>
          <w:sz w:val="24"/>
          <w:szCs w:val="24"/>
        </w:rPr>
      </w:pPr>
    </w:p>
    <w:p w14:paraId="7E817ADF" w14:textId="77777777" w:rsidR="00FC1CB2" w:rsidRDefault="00FC1CB2" w:rsidP="00FC1CB2">
      <w:pPr>
        <w:spacing w:line="360" w:lineRule="auto"/>
        <w:jc w:val="both"/>
        <w:rPr>
          <w:rFonts w:ascii="Times New Roman" w:hAnsi="Times New Roman" w:cs="Times New Roman"/>
          <w:b/>
          <w:bCs/>
          <w:sz w:val="24"/>
          <w:szCs w:val="24"/>
        </w:rPr>
      </w:pPr>
    </w:p>
    <w:p w14:paraId="4D4CF2A5" w14:textId="77777777" w:rsidR="00FC1CB2" w:rsidRDefault="00FC1CB2" w:rsidP="00FC1CB2">
      <w:pPr>
        <w:spacing w:line="360" w:lineRule="auto"/>
        <w:jc w:val="both"/>
        <w:rPr>
          <w:rFonts w:ascii="Times New Roman" w:hAnsi="Times New Roman" w:cs="Times New Roman"/>
          <w:b/>
          <w:bCs/>
          <w:sz w:val="24"/>
          <w:szCs w:val="24"/>
        </w:rPr>
      </w:pPr>
    </w:p>
    <w:p w14:paraId="1D0CECEC" w14:textId="77777777" w:rsidR="00FC1CB2" w:rsidRDefault="00FC1CB2" w:rsidP="00FC1CB2">
      <w:pPr>
        <w:spacing w:line="360" w:lineRule="auto"/>
        <w:jc w:val="both"/>
        <w:rPr>
          <w:rFonts w:ascii="Times New Roman" w:hAnsi="Times New Roman" w:cs="Times New Roman"/>
          <w:b/>
          <w:bCs/>
          <w:sz w:val="24"/>
          <w:szCs w:val="24"/>
        </w:rPr>
      </w:pPr>
    </w:p>
    <w:p w14:paraId="0BEDFCBB" w14:textId="77777777" w:rsidR="00FC1CB2" w:rsidRDefault="00FC1CB2" w:rsidP="00FC1CB2">
      <w:pPr>
        <w:spacing w:line="360" w:lineRule="auto"/>
        <w:jc w:val="both"/>
        <w:rPr>
          <w:rFonts w:ascii="Times New Roman" w:hAnsi="Times New Roman" w:cs="Times New Roman"/>
          <w:b/>
          <w:bCs/>
          <w:sz w:val="24"/>
          <w:szCs w:val="24"/>
        </w:rPr>
      </w:pPr>
    </w:p>
    <w:p w14:paraId="1B63E660" w14:textId="77777777" w:rsidR="00FC1CB2" w:rsidRDefault="00FC1CB2" w:rsidP="00FC1CB2">
      <w:pPr>
        <w:spacing w:line="360" w:lineRule="auto"/>
        <w:jc w:val="both"/>
        <w:rPr>
          <w:rFonts w:ascii="Times New Roman" w:hAnsi="Times New Roman" w:cs="Times New Roman"/>
          <w:b/>
          <w:bCs/>
          <w:sz w:val="24"/>
          <w:szCs w:val="24"/>
        </w:rPr>
      </w:pPr>
    </w:p>
    <w:p w14:paraId="5963D4F9" w14:textId="77777777" w:rsidR="00FC1CB2" w:rsidRDefault="00FC1CB2" w:rsidP="00FC1CB2">
      <w:pPr>
        <w:spacing w:line="360" w:lineRule="auto"/>
        <w:jc w:val="both"/>
        <w:rPr>
          <w:rFonts w:ascii="Times New Roman" w:hAnsi="Times New Roman" w:cs="Times New Roman"/>
          <w:b/>
          <w:bCs/>
          <w:sz w:val="24"/>
          <w:szCs w:val="24"/>
        </w:rPr>
      </w:pPr>
    </w:p>
    <w:p w14:paraId="7F13B887" w14:textId="77777777" w:rsidR="00FC1CB2" w:rsidRDefault="00FC1CB2" w:rsidP="00FC1CB2">
      <w:pPr>
        <w:spacing w:line="360" w:lineRule="auto"/>
        <w:jc w:val="both"/>
        <w:rPr>
          <w:rFonts w:ascii="Times New Roman" w:hAnsi="Times New Roman" w:cs="Times New Roman"/>
          <w:b/>
          <w:bCs/>
          <w:sz w:val="24"/>
          <w:szCs w:val="24"/>
        </w:rPr>
      </w:pPr>
    </w:p>
    <w:p w14:paraId="7EDCF07B" w14:textId="77777777" w:rsidR="00FC1CB2" w:rsidRDefault="00FC1CB2" w:rsidP="00FC1CB2">
      <w:pPr>
        <w:spacing w:line="360" w:lineRule="auto"/>
        <w:jc w:val="both"/>
        <w:rPr>
          <w:rFonts w:ascii="Times New Roman" w:hAnsi="Times New Roman" w:cs="Times New Roman"/>
          <w:b/>
          <w:bCs/>
          <w:sz w:val="24"/>
          <w:szCs w:val="24"/>
        </w:rPr>
      </w:pPr>
    </w:p>
    <w:p w14:paraId="6A7086CC" w14:textId="77777777" w:rsidR="00FC1CB2" w:rsidRDefault="00FC1CB2" w:rsidP="00FC1CB2">
      <w:pPr>
        <w:spacing w:line="360" w:lineRule="auto"/>
        <w:jc w:val="both"/>
        <w:rPr>
          <w:rFonts w:ascii="Times New Roman" w:hAnsi="Times New Roman" w:cs="Times New Roman"/>
          <w:b/>
          <w:bCs/>
          <w:sz w:val="24"/>
          <w:szCs w:val="24"/>
        </w:rPr>
      </w:pPr>
    </w:p>
    <w:p w14:paraId="0CA73F5D" w14:textId="77777777" w:rsidR="00FC1CB2" w:rsidRDefault="00FC1CB2" w:rsidP="00FC1CB2">
      <w:pPr>
        <w:spacing w:line="360" w:lineRule="auto"/>
        <w:jc w:val="both"/>
        <w:rPr>
          <w:rFonts w:ascii="Times New Roman" w:hAnsi="Times New Roman" w:cs="Times New Roman"/>
          <w:b/>
          <w:bCs/>
          <w:sz w:val="24"/>
          <w:szCs w:val="24"/>
        </w:rPr>
      </w:pPr>
    </w:p>
    <w:p w14:paraId="53F730EC" w14:textId="77777777" w:rsidR="00FC1CB2" w:rsidRDefault="00FC1CB2" w:rsidP="00FC1CB2">
      <w:pPr>
        <w:spacing w:line="360" w:lineRule="auto"/>
        <w:jc w:val="both"/>
        <w:rPr>
          <w:rFonts w:ascii="Times New Roman" w:hAnsi="Times New Roman" w:cs="Times New Roman"/>
          <w:b/>
          <w:bCs/>
          <w:sz w:val="24"/>
          <w:szCs w:val="24"/>
        </w:rPr>
      </w:pPr>
    </w:p>
    <w:p w14:paraId="602FFA3E" w14:textId="77777777" w:rsidR="00FC1CB2" w:rsidRDefault="00FC1CB2" w:rsidP="00FC1CB2">
      <w:pPr>
        <w:spacing w:line="360" w:lineRule="auto"/>
        <w:jc w:val="both"/>
        <w:rPr>
          <w:rFonts w:ascii="Times New Roman" w:hAnsi="Times New Roman" w:cs="Times New Roman"/>
          <w:b/>
          <w:bCs/>
          <w:sz w:val="24"/>
          <w:szCs w:val="24"/>
        </w:rPr>
      </w:pPr>
    </w:p>
    <w:p w14:paraId="377828E2" w14:textId="77777777" w:rsidR="00FC1CB2" w:rsidRDefault="00FC1CB2" w:rsidP="00FC1CB2">
      <w:pPr>
        <w:spacing w:line="360" w:lineRule="auto"/>
        <w:jc w:val="both"/>
        <w:rPr>
          <w:rFonts w:ascii="Times New Roman" w:hAnsi="Times New Roman" w:cs="Times New Roman"/>
          <w:b/>
          <w:bCs/>
          <w:sz w:val="24"/>
          <w:szCs w:val="24"/>
        </w:rPr>
      </w:pPr>
    </w:p>
    <w:p w14:paraId="0338E8FD" w14:textId="77777777" w:rsidR="00FC1CB2" w:rsidRDefault="00FC1CB2" w:rsidP="00FC1CB2">
      <w:pPr>
        <w:spacing w:line="360" w:lineRule="auto"/>
        <w:jc w:val="both"/>
        <w:rPr>
          <w:rFonts w:ascii="Times New Roman" w:hAnsi="Times New Roman" w:cs="Times New Roman"/>
          <w:b/>
          <w:bCs/>
          <w:sz w:val="24"/>
          <w:szCs w:val="24"/>
        </w:rPr>
      </w:pPr>
    </w:p>
    <w:p w14:paraId="4A9E50BF" w14:textId="22279FA0" w:rsidR="00FC1CB2" w:rsidRPr="00FC1CB2" w:rsidRDefault="0055588D" w:rsidP="00FC1CB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AI Use Acknowledgement</w:t>
      </w:r>
    </w:p>
    <w:p w14:paraId="2CE9A06E" w14:textId="0FE1203C" w:rsidR="005D5F53" w:rsidRDefault="0055588D">
      <w:pPr>
        <w:pStyle w:val="Heading1"/>
      </w:pPr>
      <w:r>
        <w:rPr>
          <w:highlight w:val="yellow"/>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br w:type="page"/>
      </w:r>
    </w:p>
    <w:sdt>
      <w:sdtPr>
        <w:rPr>
          <w:rFonts w:ascii="Arial" w:eastAsia="Arial" w:hAnsi="Arial" w:cs="Arial"/>
          <w:color w:val="auto"/>
          <w:sz w:val="22"/>
          <w:szCs w:val="22"/>
        </w:rPr>
        <w:id w:val="28927048"/>
        <w:docPartObj>
          <w:docPartGallery w:val="Table of Contents"/>
          <w:docPartUnique/>
        </w:docPartObj>
      </w:sdtPr>
      <w:sdtEndPr>
        <w:rPr>
          <w:b/>
          <w:bCs/>
        </w:rPr>
      </w:sdtEndPr>
      <w:sdtContent>
        <w:p w14:paraId="19BC61DF" w14:textId="77777777" w:rsidR="005D5F53" w:rsidRDefault="0055588D">
          <w:pPr>
            <w:pStyle w:val="TOCHeading1"/>
          </w:pPr>
          <w:r>
            <w:t>Table of Contents</w:t>
          </w:r>
        </w:p>
        <w:p w14:paraId="6B036D8B" w14:textId="77777777" w:rsidR="005D5F53" w:rsidRDefault="0055588D">
          <w:pPr>
            <w:pStyle w:val="TOC1"/>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234945108" w:history="1">
            <w:r>
              <w:rPr>
                <w:rStyle w:val="Hyperlink"/>
                <w:rFonts w:ascii="Times New Roman" w:hAnsi="Times New Roman" w:cs="Times New Roman"/>
                <w:sz w:val="24"/>
                <w:szCs w:val="24"/>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_Toc234945108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7D8E5CE9" w14:textId="77777777" w:rsidR="005D5F53" w:rsidRDefault="0055588D">
          <w:pPr>
            <w:pStyle w:val="TOC1"/>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09" w:history="1">
            <w:r>
              <w:rPr>
                <w:rStyle w:val="Hyperlink"/>
                <w:rFonts w:ascii="Times New Roman" w:hAnsi="Times New Roman" w:cs="Times New Roman"/>
                <w:sz w:val="24"/>
                <w:szCs w:val="24"/>
              </w:rPr>
              <w:t>2. Literature Review</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_Toc234945109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598F5ABE" w14:textId="77777777" w:rsidR="005D5F53" w:rsidRDefault="0055588D">
          <w:pPr>
            <w:pStyle w:val="TOC2"/>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10" w:history="1">
            <w:r>
              <w:rPr>
                <w:rStyle w:val="Hyperlink"/>
                <w:rFonts w:ascii="Times New Roman" w:hAnsi="Times New Roman" w:cs="Times New Roman"/>
                <w:sz w:val="24"/>
                <w:szCs w:val="24"/>
              </w:rPr>
              <w:t>2.1 Conceptualising Brand Image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_Toc234945110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6B990DDA" w14:textId="77777777" w:rsidR="005D5F53" w:rsidRDefault="0055588D">
          <w:pPr>
            <w:pStyle w:val="TOC2"/>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11" w:history="1">
            <w:r>
              <w:rPr>
                <w:rStyle w:val="Hyperlink"/>
                <w:rFonts w:ascii="Times New Roman" w:hAnsi="Times New Roman" w:cs="Times New Roman"/>
                <w:sz w:val="24"/>
                <w:szCs w:val="24"/>
              </w:rPr>
              <w:t>2.2 Consumer Buying Behaviour Theories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_Toc234945111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69B55470" w14:textId="77777777" w:rsidR="005D5F53" w:rsidRDefault="0055588D">
          <w:pPr>
            <w:pStyle w:val="TOC2"/>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12" w:history="1">
            <w:r>
              <w:rPr>
                <w:rStyle w:val="Hyperlink"/>
                <w:rFonts w:ascii="Times New Roman" w:hAnsi="Times New Roman" w:cs="Times New Roman"/>
                <w:sz w:val="24"/>
                <w:szCs w:val="24"/>
              </w:rPr>
              <w:t>2.3 Mediating Roles: Trust and Perceived Quality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_Toc234945112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6C752A6C" w14:textId="77777777" w:rsidR="005D5F53" w:rsidRDefault="0055588D">
          <w:pPr>
            <w:pStyle w:val="TOC2"/>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13" w:history="1">
            <w:r>
              <w:rPr>
                <w:rStyle w:val="Hyperlink"/>
                <w:rFonts w:ascii="Times New Roman" w:hAnsi="Times New Roman" w:cs="Times New Roman"/>
                <w:sz w:val="24"/>
                <w:szCs w:val="24"/>
              </w:rPr>
              <w:t>2.4 Identified Gaps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_Toc234945113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65E953FD" w14:textId="77777777" w:rsidR="005D5F53" w:rsidRDefault="0055588D">
          <w:pPr>
            <w:pStyle w:val="TOC1"/>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14" w:history="1">
            <w:r>
              <w:rPr>
                <w:rStyle w:val="Hyperlink"/>
                <w:rFonts w:ascii="Times New Roman" w:hAnsi="Times New Roman" w:cs="Times New Roman"/>
                <w:sz w:val="24"/>
                <w:szCs w:val="24"/>
              </w:rPr>
              <w:t>3. Methodology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_Toc234945114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4347FA56" w14:textId="77777777" w:rsidR="005D5F53" w:rsidRDefault="0055588D">
          <w:pPr>
            <w:pStyle w:val="TOC2"/>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15" w:history="1">
            <w:r>
              <w:rPr>
                <w:rStyle w:val="Hyperlink"/>
                <w:rFonts w:ascii="Times New Roman" w:hAnsi="Times New Roman" w:cs="Times New Roman"/>
                <w:sz w:val="24"/>
                <w:szCs w:val="24"/>
              </w:rPr>
              <w:t>3.1 Research Philosophy and Approach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_Toc234945115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3B5B7E86" w14:textId="77777777" w:rsidR="005D5F53" w:rsidRDefault="0055588D">
          <w:pPr>
            <w:pStyle w:val="TOC2"/>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16" w:history="1">
            <w:r>
              <w:rPr>
                <w:rStyle w:val="Hyperlink"/>
                <w:rFonts w:ascii="Times New Roman" w:hAnsi="Times New Roman" w:cs="Times New Roman"/>
                <w:sz w:val="24"/>
                <w:szCs w:val="24"/>
              </w:rPr>
              <w:t>3.2 Research Design and Data Collection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_Toc234945116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4011A6E2" w14:textId="77777777" w:rsidR="005D5F53" w:rsidRDefault="0055588D">
          <w:pPr>
            <w:pStyle w:val="TOC2"/>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17" w:history="1">
            <w:r>
              <w:rPr>
                <w:rStyle w:val="Hyperlink"/>
                <w:rFonts w:ascii="Times New Roman" w:hAnsi="Times New Roman" w:cs="Times New Roman"/>
                <w:sz w:val="24"/>
                <w:szCs w:val="24"/>
              </w:rPr>
              <w:t>3.3 Data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_Toc234945117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003BFB88" w14:textId="77777777" w:rsidR="005D5F53" w:rsidRDefault="0055588D">
          <w:pPr>
            <w:pStyle w:val="TOC2"/>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18" w:history="1">
            <w:r>
              <w:rPr>
                <w:rStyle w:val="Hyperlink"/>
                <w:rFonts w:ascii="Times New Roman" w:hAnsi="Times New Roman" w:cs="Times New Roman"/>
                <w:sz w:val="24"/>
                <w:szCs w:val="24"/>
              </w:rPr>
              <w:t>3.4 Ethical Considerations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_Toc234945118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182D3234" w14:textId="77777777" w:rsidR="005D5F53" w:rsidRDefault="0055588D">
          <w:pPr>
            <w:pStyle w:val="TOC1"/>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19" w:history="1">
            <w:r>
              <w:rPr>
                <w:rStyle w:val="Hyperlink"/>
                <w:rFonts w:ascii="Times New Roman" w:hAnsi="Times New Roman" w:cs="Times New Roman"/>
                <w:sz w:val="24"/>
                <w:szCs w:val="24"/>
              </w:rPr>
              <w:t>4. Expected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_Toc234945119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18EBA54C" w14:textId="77777777" w:rsidR="005D5F53" w:rsidRDefault="0055588D">
          <w:pPr>
            <w:pStyle w:val="TOC1"/>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20" w:history="1">
            <w:r>
              <w:rPr>
                <w:rStyle w:val="Hyperlink"/>
                <w:rFonts w:ascii="Times New Roman" w:hAnsi="Times New Roman" w:cs="Times New Roman"/>
                <w:sz w:val="24"/>
                <w:szCs w:val="24"/>
              </w:rPr>
              <w:t>5. Limitations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_Toc234945120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2331237E" w14:textId="77777777" w:rsidR="005D5F53" w:rsidRDefault="0055588D">
          <w:pPr>
            <w:pStyle w:val="TOC1"/>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21" w:history="1">
            <w:r>
              <w:rPr>
                <w:rStyle w:val="Hyperlink"/>
                <w:rFonts w:ascii="Times New Roman" w:hAnsi="Times New Roman" w:cs="Times New Roman"/>
                <w:sz w:val="24"/>
                <w:szCs w:val="24"/>
              </w:rPr>
              <w:t>6. Timeframe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_Toc234945121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2F2B5E5D" w14:textId="77777777" w:rsidR="005D5F53" w:rsidRDefault="0055588D">
          <w:pPr>
            <w:pStyle w:val="TOC1"/>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22" w:history="1">
            <w:r>
              <w:rPr>
                <w:rStyle w:val="Hyperlink"/>
                <w:rFonts w:ascii="Times New Roman" w:hAnsi="Times New Roman" w:cs="Times New Roman"/>
                <w:sz w:val="24"/>
                <w:szCs w:val="24"/>
              </w:rPr>
              <w:t>7.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_Toc234945122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hyperlink>
        </w:p>
        <w:p w14:paraId="2DCFEDAD" w14:textId="77777777" w:rsidR="005D5F53" w:rsidRDefault="0055588D">
          <w:pPr>
            <w:pStyle w:val="TOC1"/>
            <w:tabs>
              <w:tab w:val="right" w:leader="dot" w:pos="9016"/>
            </w:tabs>
            <w:spacing w:line="360" w:lineRule="auto"/>
            <w:jc w:val="both"/>
            <w:rPr>
              <w:rFonts w:ascii="Times New Roman" w:eastAsiaTheme="minorEastAsia" w:hAnsi="Times New Roman" w:cs="Times New Roman"/>
              <w:kern w:val="2"/>
              <w:sz w:val="24"/>
              <w:szCs w:val="24"/>
              <w14:ligatures w14:val="standardContextual"/>
            </w:rPr>
          </w:pPr>
          <w:hyperlink w:anchor="_Toc234945123" w:history="1">
            <w:r>
              <w:rPr>
                <w:rStyle w:val="Hyperlink"/>
                <w:rFonts w:ascii="Times New Roman" w:hAnsi="Times New Roman" w:cs="Times New Roman"/>
                <w:sz w:val="24"/>
                <w:szCs w:val="24"/>
              </w:rPr>
              <w:t>8. 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_Toc234945123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hyperlink>
        </w:p>
        <w:p w14:paraId="1CDDE229" w14:textId="77777777" w:rsidR="005D5F53" w:rsidRDefault="0055588D">
          <w:pPr>
            <w:spacing w:line="360" w:lineRule="auto"/>
            <w:jc w:val="both"/>
          </w:pPr>
          <w:r>
            <w:rPr>
              <w:rFonts w:ascii="Times New Roman" w:hAnsi="Times New Roman" w:cs="Times New Roman"/>
              <w:b/>
              <w:bCs/>
              <w:sz w:val="24"/>
              <w:szCs w:val="24"/>
            </w:rPr>
            <w:fldChar w:fldCharType="end"/>
          </w:r>
        </w:p>
      </w:sdtContent>
    </w:sdt>
    <w:p w14:paraId="073A1058" w14:textId="77777777" w:rsidR="005D5F53" w:rsidRDefault="0055588D">
      <w:pPr>
        <w:pStyle w:val="Heading1"/>
      </w:pPr>
      <w:r>
        <w:br w:type="page"/>
      </w:r>
    </w:p>
    <w:p w14:paraId="5991C474" w14:textId="77777777" w:rsidR="005D5F53" w:rsidRDefault="0055588D">
      <w:pPr>
        <w:pStyle w:val="Heading1"/>
      </w:pPr>
      <w:bookmarkStart w:id="0" w:name="_Toc234945108"/>
      <w:r>
        <w:t>1. Introduction</w:t>
      </w:r>
      <w:bookmarkEnd w:id="0"/>
    </w:p>
    <w:p w14:paraId="482A70BB"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image has become a significant factor in today's retail environment that influences consumer choices. In 2023, retail sales amounted to USD 28 trillion worldwide, a testament to the fierce competition that brands face (Statista, 2024). Consumers are now not only motivated by price and product function but also by product qualities. The decisions to buy are more and more influenced by the perceptions of the brand identity, brand reputation and brand symbolic value (Keller and </w:t>
      </w:r>
      <w:proofErr w:type="spellStart"/>
      <w:r>
        <w:rPr>
          <w:rFonts w:ascii="Times New Roman" w:eastAsia="Times New Roman" w:hAnsi="Times New Roman" w:cs="Times New Roman"/>
          <w:sz w:val="24"/>
          <w:szCs w:val="24"/>
        </w:rPr>
        <w:t>Brexendorf</w:t>
      </w:r>
      <w:proofErr w:type="spellEnd"/>
      <w:r>
        <w:rPr>
          <w:rFonts w:ascii="Times New Roman" w:eastAsia="Times New Roman" w:hAnsi="Times New Roman" w:cs="Times New Roman"/>
          <w:sz w:val="24"/>
          <w:szCs w:val="24"/>
        </w:rPr>
        <w:t>, 2019).</w:t>
      </w:r>
    </w:p>
    <w:p w14:paraId="1F338091"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 image is the collection of connections, perceptions and beliefs that customers have about a brand. It includes the functional, emotional and symbolic elements (</w:t>
      </w:r>
      <w:proofErr w:type="spellStart"/>
      <w:r>
        <w:rPr>
          <w:rFonts w:ascii="Times New Roman" w:eastAsia="Times New Roman" w:hAnsi="Times New Roman" w:cs="Times New Roman"/>
          <w:sz w:val="24"/>
          <w:szCs w:val="24"/>
        </w:rPr>
        <w:t>Foroudi</w:t>
      </w:r>
      <w:proofErr w:type="spellEnd"/>
      <w:r>
        <w:rPr>
          <w:rFonts w:ascii="Times New Roman" w:eastAsia="Times New Roman" w:hAnsi="Times New Roman" w:cs="Times New Roman"/>
          <w:sz w:val="24"/>
          <w:szCs w:val="24"/>
        </w:rPr>
        <w:t>, 2019). The positive brand image has been proven to increase purchase intention, customer loyalty, and premium product pricing (Ahmad et al., 2019).</w:t>
      </w:r>
    </w:p>
    <w:p w14:paraId="15D7EADC"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there is a considerable amount of literature, there are still gaps. Existing studies mostly narrow in on a single product category, or Western markets (Islam et al., 2022). The relationships between brand image and actual buying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especially in various retail channels and online platforms, are under-researched.</w:t>
      </w:r>
    </w:p>
    <w:p w14:paraId="1759A588" w14:textId="77777777" w:rsidR="005D5F53" w:rsidRDefault="0055588D">
      <w:pPr>
        <w:spacing w:before="100" w:after="1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Aim</w:t>
      </w:r>
    </w:p>
    <w:p w14:paraId="6530214E"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aim of this study is to study the impact of brand image on consumer buying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the retail sector. </w:t>
      </w:r>
    </w:p>
    <w:p w14:paraId="027A9172"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objectives are as follows: </w:t>
      </w:r>
    </w:p>
    <w:p w14:paraId="332A694E" w14:textId="77777777" w:rsidR="005D5F53" w:rsidRDefault="0055588D">
      <w:pPr>
        <w:numPr>
          <w:ilvl w:val="0"/>
          <w:numId w:val="1"/>
        </w:numPr>
        <w:spacing w:before="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examine the dimensions of brand image that are most likely to influence consumers' purchase decisions</w:t>
      </w:r>
    </w:p>
    <w:p w14:paraId="7D16933A" w14:textId="77777777" w:rsidR="005D5F53" w:rsidRDefault="0055588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analyze the mediating role of consumer trust and perceived quality</w:t>
      </w:r>
    </w:p>
    <w:p w14:paraId="661B0A42" w14:textId="77777777" w:rsidR="005D5F53" w:rsidRPr="00FC1CB2" w:rsidRDefault="0055588D">
      <w:pPr>
        <w:numPr>
          <w:ilvl w:val="0"/>
          <w:numId w:val="1"/>
        </w:numPr>
        <w:spacing w:after="100" w:line="360" w:lineRule="auto"/>
        <w:jc w:val="both"/>
        <w:rPr>
          <w:rFonts w:ascii="Times New Roman" w:eastAsia="Times New Roman" w:hAnsi="Times New Roman" w:cs="Times New Roman"/>
          <w:color w:val="000000" w:themeColor="text1"/>
          <w:sz w:val="24"/>
          <w:szCs w:val="24"/>
        </w:rPr>
      </w:pPr>
      <w:r w:rsidRPr="00FC1CB2">
        <w:rPr>
          <w:rFonts w:ascii="Times New Roman" w:eastAsia="Times New Roman" w:hAnsi="Times New Roman" w:cs="Times New Roman"/>
          <w:color w:val="000000" w:themeColor="text1"/>
          <w:sz w:val="24"/>
          <w:szCs w:val="24"/>
        </w:rPr>
        <w:t xml:space="preserve">To investigate how demographic variables, mainly age and income, modest the effect of brand image on consumer buying </w:t>
      </w:r>
      <w:proofErr w:type="spellStart"/>
      <w:r w:rsidRPr="00FC1CB2">
        <w:rPr>
          <w:rFonts w:ascii="Times New Roman" w:eastAsia="Times New Roman" w:hAnsi="Times New Roman" w:cs="Times New Roman"/>
          <w:color w:val="000000" w:themeColor="text1"/>
          <w:sz w:val="24"/>
          <w:szCs w:val="24"/>
        </w:rPr>
        <w:t>behaviour</w:t>
      </w:r>
      <w:proofErr w:type="spellEnd"/>
      <w:r w:rsidRPr="00FC1CB2">
        <w:rPr>
          <w:rFonts w:ascii="Times New Roman" w:eastAsia="Times New Roman" w:hAnsi="Times New Roman" w:cs="Times New Roman"/>
          <w:color w:val="000000" w:themeColor="text1"/>
          <w:sz w:val="24"/>
          <w:szCs w:val="24"/>
        </w:rPr>
        <w:t xml:space="preserve"> over multiple retail sectors. </w:t>
      </w:r>
    </w:p>
    <w:p w14:paraId="36657F49" w14:textId="77777777" w:rsidR="005D5F53" w:rsidRPr="00FC1CB2" w:rsidRDefault="0055588D">
      <w:pPr>
        <w:spacing w:before="100" w:after="100" w:line="360" w:lineRule="auto"/>
        <w:jc w:val="both"/>
        <w:rPr>
          <w:rFonts w:ascii="Times New Roman" w:eastAsia="Times New Roman" w:hAnsi="Times New Roman" w:cs="Times New Roman"/>
          <w:b/>
          <w:bCs/>
          <w:i/>
          <w:iCs/>
          <w:color w:val="000000" w:themeColor="text1"/>
          <w:sz w:val="24"/>
          <w:szCs w:val="24"/>
        </w:rPr>
      </w:pPr>
      <w:r w:rsidRPr="00FC1CB2">
        <w:rPr>
          <w:rFonts w:ascii="Times New Roman" w:eastAsia="Times New Roman" w:hAnsi="Times New Roman" w:cs="Times New Roman"/>
          <w:b/>
          <w:bCs/>
          <w:i/>
          <w:iCs/>
          <w:color w:val="000000" w:themeColor="text1"/>
          <w:sz w:val="24"/>
          <w:szCs w:val="24"/>
        </w:rPr>
        <w:t xml:space="preserve">Research Hypotheses </w:t>
      </w:r>
    </w:p>
    <w:p w14:paraId="6ED0F047" w14:textId="77777777" w:rsidR="005D5F53" w:rsidRPr="00FC1CB2" w:rsidRDefault="0055588D">
      <w:pPr>
        <w:spacing w:before="100" w:after="100" w:line="360" w:lineRule="auto"/>
        <w:jc w:val="both"/>
        <w:rPr>
          <w:rFonts w:ascii="Times New Roman" w:eastAsia="Times New Roman" w:hAnsi="Times New Roman" w:cs="Times New Roman"/>
          <w:color w:val="000000" w:themeColor="text1"/>
          <w:sz w:val="24"/>
          <w:szCs w:val="24"/>
        </w:rPr>
      </w:pPr>
      <w:r w:rsidRPr="00FC1CB2">
        <w:rPr>
          <w:rFonts w:ascii="Times New Roman" w:eastAsia="Times New Roman" w:hAnsi="Times New Roman" w:cs="Times New Roman"/>
          <w:color w:val="000000" w:themeColor="text1"/>
          <w:sz w:val="24"/>
          <w:szCs w:val="24"/>
        </w:rPr>
        <w:t xml:space="preserve">Previous literature and research goals are used to propose the following hypotheses: </w:t>
      </w:r>
    </w:p>
    <w:p w14:paraId="609ECF0C" w14:textId="77777777" w:rsidR="005D5F53" w:rsidRDefault="0055588D">
      <w:pPr>
        <w:pStyle w:val="ListParagraph"/>
        <w:numPr>
          <w:ilvl w:val="0"/>
          <w:numId w:val="2"/>
        </w:numPr>
        <w:spacing w:before="100" w:after="100" w:line="360" w:lineRule="auto"/>
        <w:jc w:val="both"/>
        <w:rPr>
          <w:rFonts w:ascii="Times New Roman" w:eastAsia="Times New Roman" w:hAnsi="Times New Roman" w:cs="Times New Roman"/>
          <w:color w:val="000000" w:themeColor="text1"/>
          <w:sz w:val="24"/>
          <w:szCs w:val="24"/>
          <w:highlight w:val="yellow"/>
        </w:rPr>
      </w:pPr>
      <w:r>
        <w:rPr>
          <w:rFonts w:ascii="Times New Roman" w:eastAsia="Times New Roman" w:hAnsi="Times New Roman" w:cs="Times New Roman"/>
          <w:color w:val="000000" w:themeColor="text1"/>
          <w:sz w:val="24"/>
          <w:szCs w:val="24"/>
          <w:highlight w:val="yellow"/>
        </w:rPr>
        <w:t xml:space="preserve">H1: Brand image has a positive and significant effect on consumer buying </w:t>
      </w:r>
      <w:proofErr w:type="spellStart"/>
      <w:r>
        <w:rPr>
          <w:rFonts w:ascii="Times New Roman" w:eastAsia="Times New Roman" w:hAnsi="Times New Roman" w:cs="Times New Roman"/>
          <w:color w:val="000000" w:themeColor="text1"/>
          <w:sz w:val="24"/>
          <w:szCs w:val="24"/>
          <w:highlight w:val="yellow"/>
        </w:rPr>
        <w:t>behaviour</w:t>
      </w:r>
      <w:proofErr w:type="spellEnd"/>
      <w:r>
        <w:rPr>
          <w:rFonts w:ascii="Times New Roman" w:eastAsia="Times New Roman" w:hAnsi="Times New Roman" w:cs="Times New Roman"/>
          <w:color w:val="000000" w:themeColor="text1"/>
          <w:sz w:val="24"/>
          <w:szCs w:val="24"/>
          <w:highlight w:val="yellow"/>
        </w:rPr>
        <w:t xml:space="preserve"> in the UK retail sector.</w:t>
      </w:r>
    </w:p>
    <w:p w14:paraId="4779F7EB" w14:textId="77777777" w:rsidR="005D5F53" w:rsidRDefault="0055588D">
      <w:pPr>
        <w:pStyle w:val="ListParagraph"/>
        <w:numPr>
          <w:ilvl w:val="0"/>
          <w:numId w:val="2"/>
        </w:numPr>
        <w:spacing w:before="100" w:after="100" w:line="360" w:lineRule="auto"/>
        <w:jc w:val="both"/>
        <w:rPr>
          <w:rFonts w:ascii="Times New Roman" w:eastAsia="Times New Roman" w:hAnsi="Times New Roman" w:cs="Times New Roman"/>
          <w:color w:val="000000" w:themeColor="text1"/>
          <w:sz w:val="24"/>
          <w:szCs w:val="24"/>
          <w:highlight w:val="yellow"/>
        </w:rPr>
      </w:pPr>
      <w:r>
        <w:rPr>
          <w:rFonts w:ascii="Times New Roman" w:eastAsia="Times New Roman" w:hAnsi="Times New Roman" w:cs="Times New Roman"/>
          <w:color w:val="000000" w:themeColor="text1"/>
          <w:sz w:val="24"/>
          <w:szCs w:val="24"/>
          <w:highlight w:val="yellow"/>
        </w:rPr>
        <w:t xml:space="preserve">H2: Consumer trust positively mediates the relationship between brand image and consumer buying </w:t>
      </w:r>
      <w:proofErr w:type="spellStart"/>
      <w:r>
        <w:rPr>
          <w:rFonts w:ascii="Times New Roman" w:eastAsia="Times New Roman" w:hAnsi="Times New Roman" w:cs="Times New Roman"/>
          <w:color w:val="000000" w:themeColor="text1"/>
          <w:sz w:val="24"/>
          <w:szCs w:val="24"/>
          <w:highlight w:val="yellow"/>
        </w:rPr>
        <w:t>behaviour</w:t>
      </w:r>
      <w:proofErr w:type="spellEnd"/>
      <w:r>
        <w:rPr>
          <w:rFonts w:ascii="Times New Roman" w:eastAsia="Times New Roman" w:hAnsi="Times New Roman" w:cs="Times New Roman"/>
          <w:color w:val="000000" w:themeColor="text1"/>
          <w:sz w:val="24"/>
          <w:szCs w:val="24"/>
          <w:highlight w:val="yellow"/>
        </w:rPr>
        <w:t>.</w:t>
      </w:r>
    </w:p>
    <w:p w14:paraId="2D28D62D" w14:textId="77777777" w:rsidR="005D5F53" w:rsidRDefault="0055588D">
      <w:pPr>
        <w:pStyle w:val="ListParagraph"/>
        <w:numPr>
          <w:ilvl w:val="0"/>
          <w:numId w:val="2"/>
        </w:numPr>
        <w:spacing w:before="100" w:after="100" w:line="360" w:lineRule="auto"/>
        <w:jc w:val="both"/>
        <w:rPr>
          <w:rFonts w:ascii="Times New Roman" w:eastAsia="Times New Roman" w:hAnsi="Times New Roman" w:cs="Times New Roman"/>
          <w:color w:val="000000" w:themeColor="text1"/>
          <w:sz w:val="24"/>
          <w:szCs w:val="24"/>
          <w:highlight w:val="yellow"/>
        </w:rPr>
      </w:pPr>
      <w:r>
        <w:rPr>
          <w:rFonts w:ascii="Times New Roman" w:eastAsia="Times New Roman" w:hAnsi="Times New Roman" w:cs="Times New Roman"/>
          <w:color w:val="000000" w:themeColor="text1"/>
          <w:sz w:val="24"/>
          <w:szCs w:val="24"/>
          <w:highlight w:val="yellow"/>
        </w:rPr>
        <w:t xml:space="preserve">H3: Perceived quality positively mediates the relationship between brand image and consumer buying </w:t>
      </w:r>
      <w:proofErr w:type="spellStart"/>
      <w:r>
        <w:rPr>
          <w:rFonts w:ascii="Times New Roman" w:eastAsia="Times New Roman" w:hAnsi="Times New Roman" w:cs="Times New Roman"/>
          <w:color w:val="000000" w:themeColor="text1"/>
          <w:sz w:val="24"/>
          <w:szCs w:val="24"/>
          <w:highlight w:val="yellow"/>
        </w:rPr>
        <w:t>behaviour</w:t>
      </w:r>
      <w:proofErr w:type="spellEnd"/>
      <w:r>
        <w:rPr>
          <w:rFonts w:ascii="Times New Roman" w:eastAsia="Times New Roman" w:hAnsi="Times New Roman" w:cs="Times New Roman"/>
          <w:color w:val="000000" w:themeColor="text1"/>
          <w:sz w:val="24"/>
          <w:szCs w:val="24"/>
          <w:highlight w:val="yellow"/>
        </w:rPr>
        <w:t>.</w:t>
      </w:r>
    </w:p>
    <w:p w14:paraId="12AD5417" w14:textId="77777777" w:rsidR="005D5F53" w:rsidRDefault="0055588D">
      <w:pPr>
        <w:pStyle w:val="ListParagraph"/>
        <w:numPr>
          <w:ilvl w:val="0"/>
          <w:numId w:val="2"/>
        </w:numPr>
        <w:spacing w:before="100" w:after="100" w:line="360" w:lineRule="auto"/>
        <w:jc w:val="both"/>
        <w:rPr>
          <w:rFonts w:ascii="Times New Roman" w:eastAsia="Times New Roman" w:hAnsi="Times New Roman" w:cs="Times New Roman"/>
          <w:color w:val="000000" w:themeColor="text1"/>
          <w:sz w:val="24"/>
          <w:szCs w:val="24"/>
          <w:highlight w:val="yellow"/>
        </w:rPr>
      </w:pPr>
      <w:r>
        <w:rPr>
          <w:rFonts w:ascii="Times New Roman" w:eastAsia="Times New Roman" w:hAnsi="Times New Roman" w:cs="Times New Roman"/>
          <w:color w:val="000000" w:themeColor="text1"/>
          <w:sz w:val="24"/>
          <w:szCs w:val="24"/>
          <w:highlight w:val="yellow"/>
        </w:rPr>
        <w:t xml:space="preserve">H4: Age significantly moderates the relationship between brand image and consumer buying </w:t>
      </w:r>
      <w:proofErr w:type="spellStart"/>
      <w:r>
        <w:rPr>
          <w:rFonts w:ascii="Times New Roman" w:eastAsia="Times New Roman" w:hAnsi="Times New Roman" w:cs="Times New Roman"/>
          <w:color w:val="000000" w:themeColor="text1"/>
          <w:sz w:val="24"/>
          <w:szCs w:val="24"/>
          <w:highlight w:val="yellow"/>
        </w:rPr>
        <w:t>behaviour</w:t>
      </w:r>
      <w:proofErr w:type="spellEnd"/>
      <w:r>
        <w:rPr>
          <w:rFonts w:ascii="Times New Roman" w:eastAsia="Times New Roman" w:hAnsi="Times New Roman" w:cs="Times New Roman"/>
          <w:color w:val="000000" w:themeColor="text1"/>
          <w:sz w:val="24"/>
          <w:szCs w:val="24"/>
          <w:highlight w:val="yellow"/>
        </w:rPr>
        <w:t>, such that the relationship differs across age groups.</w:t>
      </w:r>
    </w:p>
    <w:p w14:paraId="1E7FC4BC" w14:textId="77777777" w:rsidR="005D5F53" w:rsidRDefault="0055588D">
      <w:pPr>
        <w:pStyle w:val="ListParagraph"/>
        <w:numPr>
          <w:ilvl w:val="0"/>
          <w:numId w:val="2"/>
        </w:numPr>
        <w:spacing w:before="100" w:after="100" w:line="360" w:lineRule="auto"/>
        <w:jc w:val="both"/>
        <w:rPr>
          <w:rFonts w:ascii="Times New Roman" w:eastAsia="Times New Roman" w:hAnsi="Times New Roman" w:cs="Times New Roman"/>
          <w:color w:val="FF0000"/>
          <w:sz w:val="24"/>
          <w:szCs w:val="24"/>
          <w:highlight w:val="yellow"/>
        </w:rPr>
      </w:pPr>
      <w:r>
        <w:rPr>
          <w:rFonts w:ascii="Times New Roman" w:eastAsia="Times New Roman" w:hAnsi="Times New Roman" w:cs="Times New Roman"/>
          <w:color w:val="000000" w:themeColor="text1"/>
          <w:sz w:val="24"/>
          <w:szCs w:val="24"/>
          <w:highlight w:val="yellow"/>
        </w:rPr>
        <w:t xml:space="preserve">H5: Income significantly moderates the relationship between brand image and consumer buying </w:t>
      </w:r>
      <w:proofErr w:type="spellStart"/>
      <w:r>
        <w:rPr>
          <w:rFonts w:ascii="Times New Roman" w:eastAsia="Times New Roman" w:hAnsi="Times New Roman" w:cs="Times New Roman"/>
          <w:color w:val="000000" w:themeColor="text1"/>
          <w:sz w:val="24"/>
          <w:szCs w:val="24"/>
          <w:highlight w:val="yellow"/>
        </w:rPr>
        <w:t>behaviour</w:t>
      </w:r>
      <w:proofErr w:type="spellEnd"/>
      <w:r>
        <w:rPr>
          <w:rFonts w:ascii="Times New Roman" w:eastAsia="Times New Roman" w:hAnsi="Times New Roman" w:cs="Times New Roman"/>
          <w:color w:val="000000" w:themeColor="text1"/>
          <w:sz w:val="24"/>
          <w:szCs w:val="24"/>
          <w:highlight w:val="yellow"/>
        </w:rPr>
        <w:t>, such that the relationship differs across income groups.</w:t>
      </w:r>
    </w:p>
    <w:p w14:paraId="26AB13A0" w14:textId="77777777" w:rsidR="005D5F53" w:rsidRDefault="005D5F53">
      <w:pPr>
        <w:spacing w:before="100" w:after="100" w:line="360" w:lineRule="auto"/>
        <w:jc w:val="both"/>
        <w:rPr>
          <w:rFonts w:ascii="Times New Roman" w:eastAsia="Times New Roman" w:hAnsi="Times New Roman" w:cs="Times New Roman"/>
          <w:color w:val="FF0000"/>
          <w:sz w:val="24"/>
          <w:szCs w:val="24"/>
          <w:highlight w:val="yellow"/>
        </w:rPr>
      </w:pPr>
    </w:p>
    <w:p w14:paraId="0C1CA4DD" w14:textId="77777777" w:rsidR="005D5F53" w:rsidRPr="00FC1CB2" w:rsidRDefault="0055588D">
      <w:pPr>
        <w:spacing w:before="100" w:after="100" w:line="360" w:lineRule="auto"/>
        <w:jc w:val="both"/>
        <w:rPr>
          <w:rFonts w:ascii="Times New Roman" w:eastAsia="Times New Roman" w:hAnsi="Times New Roman" w:cs="Times New Roman"/>
          <w:color w:val="000000" w:themeColor="text1"/>
          <w:sz w:val="24"/>
          <w:szCs w:val="24"/>
        </w:rPr>
      </w:pPr>
      <w:r w:rsidRPr="00FC1CB2">
        <w:rPr>
          <w:rFonts w:ascii="Times New Roman" w:eastAsia="Times New Roman" w:hAnsi="Times New Roman" w:cs="Times New Roman"/>
          <w:color w:val="000000" w:themeColor="text1"/>
          <w:sz w:val="24"/>
          <w:szCs w:val="24"/>
        </w:rPr>
        <w:t xml:space="preserve">H1 is based on Keller's (1993) Brand Knowledge, where a high level of brand associations has a positive influence on consumer attitudes and purchase decisions. Chaudhuri and Holbrook (2001) showed that it was important for brand trust to create a link between brand image and consumer's buying </w:t>
      </w:r>
      <w:proofErr w:type="spellStart"/>
      <w:r w:rsidRPr="00FC1CB2">
        <w:rPr>
          <w:rFonts w:ascii="Times New Roman" w:eastAsia="Times New Roman" w:hAnsi="Times New Roman" w:cs="Times New Roman"/>
          <w:color w:val="000000" w:themeColor="text1"/>
          <w:sz w:val="24"/>
          <w:szCs w:val="24"/>
        </w:rPr>
        <w:t>behaviour</w:t>
      </w:r>
      <w:proofErr w:type="spellEnd"/>
      <w:r w:rsidRPr="00FC1CB2">
        <w:rPr>
          <w:rFonts w:ascii="Times New Roman" w:eastAsia="Times New Roman" w:hAnsi="Times New Roman" w:cs="Times New Roman"/>
          <w:color w:val="000000" w:themeColor="text1"/>
          <w:sz w:val="24"/>
          <w:szCs w:val="24"/>
        </w:rPr>
        <w:t xml:space="preserve"> and to lessen buyer's perceived risk. H3 is based on the findings by Zeithaml (1988) which indicate that a favorable brand image will lead consumers to make more positive quality judgments, which will lead to a higher level of willingness to purchase. The motivations of H4 and H5 are due to the contribution made by Ahmad et al. (2019) and Islam et al. (2022) which focused on the fact that three under-explored conditions of an experiment in brand image research were age and income, which these two elements may affect the strength of the brand image – buying behavior relationship.</w:t>
      </w:r>
    </w:p>
    <w:p w14:paraId="41ED6D8E" w14:textId="77777777" w:rsidR="005D5F53" w:rsidRDefault="0055588D">
      <w:pPr>
        <w:pStyle w:val="Heading1"/>
      </w:pPr>
      <w:bookmarkStart w:id="1" w:name="_Toc234945109"/>
      <w:r>
        <w:t>2. Literature Review</w:t>
      </w:r>
      <w:bookmarkEnd w:id="1"/>
    </w:p>
    <w:p w14:paraId="4C90AE10"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section, the student is to critically reflect on the existing scholarship around brand image and consumer buying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retail settings. </w:t>
      </w:r>
    </w:p>
    <w:p w14:paraId="65726E9B" w14:textId="77777777" w:rsidR="005D5F53" w:rsidRDefault="0055588D">
      <w:pPr>
        <w:pStyle w:val="Heading2"/>
      </w:pPr>
      <w:bookmarkStart w:id="2" w:name="_Toc234945110"/>
      <w:r>
        <w:t xml:space="preserve">2.1 </w:t>
      </w:r>
      <w:proofErr w:type="spellStart"/>
      <w:r>
        <w:t>Conceptualising</w:t>
      </w:r>
      <w:proofErr w:type="spellEnd"/>
      <w:r>
        <w:t xml:space="preserve"> Brand Image</w:t>
      </w:r>
      <w:bookmarkEnd w:id="2"/>
    </w:p>
    <w:p w14:paraId="720A257E" w14:textId="77777777" w:rsidR="005D5F53" w:rsidRDefault="0055588D">
      <w:pPr>
        <w:spacing w:before="6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Theoretically, brand image is based on Keller's (1993) Brand Knowledge framework in which the brand image can be explained as a network of cognitive associations (</w:t>
      </w:r>
      <w:r>
        <w:t xml:space="preserve">Keller and </w:t>
      </w:r>
      <w:proofErr w:type="spellStart"/>
      <w:r>
        <w:t>Brexendorf</w:t>
      </w:r>
      <w:proofErr w:type="spellEnd"/>
      <w:r>
        <w:t>, 2019</w:t>
      </w:r>
      <w:r>
        <w:rPr>
          <w:rFonts w:ascii="Times New Roman" w:eastAsia="Times New Roman" w:hAnsi="Times New Roman" w:cs="Times New Roman"/>
          <w:sz w:val="24"/>
          <w:szCs w:val="24"/>
        </w:rPr>
        <w:t>). Ahmad et al. (2019) found that brand image is broadly operationalized into three facets: functional (product performance perceptions), symbolic (identity expression) and experiential (sensory and emotional engagement).</w:t>
      </w:r>
    </w:p>
    <w:p w14:paraId="0A4D5647" w14:textId="77777777" w:rsidR="005D5F53" w:rsidRDefault="0055588D">
      <w:pPr>
        <w:pStyle w:val="Heading2"/>
      </w:pPr>
      <w:bookmarkStart w:id="3" w:name="_Toc234945111"/>
      <w:r>
        <w:t xml:space="preserve">2.2 Consumer Buying </w:t>
      </w:r>
      <w:proofErr w:type="spellStart"/>
      <w:r>
        <w:t>Behaviour</w:t>
      </w:r>
      <w:proofErr w:type="spellEnd"/>
      <w:r>
        <w:t xml:space="preserve"> Theories</w:t>
      </w:r>
      <w:bookmarkEnd w:id="3"/>
    </w:p>
    <w:p w14:paraId="53F38CE0" w14:textId="77777777" w:rsidR="005D5F53" w:rsidRDefault="0055588D">
      <w:pPr>
        <w:spacing w:before="6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Classical models that underlie consumer buying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retail include the Theory of Planned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Stimulus-Organism-Response (S-O-R) model. Such frameworks assert that external stimuli, such as brand cues, induce internal mental and emotional responses that ultimately result in buying decisions (Chaudhuri and Ligas, 2009).</w:t>
      </w:r>
    </w:p>
    <w:p w14:paraId="41705839" w14:textId="77777777" w:rsidR="005D5F53" w:rsidRPr="00FC1CB2"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 xml:space="preserve">Consumer Buying </w:t>
      </w:r>
      <w:proofErr w:type="spellStart"/>
      <w:r w:rsidRPr="00FC1CB2">
        <w:rPr>
          <w:rFonts w:ascii="Times New Roman" w:eastAsia="Times New Roman" w:hAnsi="Times New Roman" w:cs="Times New Roman"/>
          <w:sz w:val="24"/>
          <w:szCs w:val="24"/>
        </w:rPr>
        <w:t>Behaviour</w:t>
      </w:r>
      <w:proofErr w:type="spellEnd"/>
      <w:r w:rsidRPr="00FC1CB2">
        <w:rPr>
          <w:rFonts w:ascii="Times New Roman" w:eastAsia="Times New Roman" w:hAnsi="Times New Roman" w:cs="Times New Roman"/>
          <w:sz w:val="24"/>
          <w:szCs w:val="24"/>
        </w:rPr>
        <w:t xml:space="preserve"> is the decision making policies and actions taken by consumers before, during and after consumption of a product/service. It can be influenced by psychological, social, cultural and personal factors and aspects such as brand image, perceived value, trust and many more (Kotler, 2016). In this study, buying </w:t>
      </w:r>
      <w:proofErr w:type="spellStart"/>
      <w:r w:rsidRPr="00FC1CB2">
        <w:rPr>
          <w:rFonts w:ascii="Times New Roman" w:eastAsia="Times New Roman" w:hAnsi="Times New Roman" w:cs="Times New Roman"/>
          <w:sz w:val="24"/>
          <w:szCs w:val="24"/>
        </w:rPr>
        <w:t>behaviour</w:t>
      </w:r>
      <w:proofErr w:type="spellEnd"/>
      <w:r w:rsidRPr="00FC1CB2">
        <w:rPr>
          <w:rFonts w:ascii="Times New Roman" w:eastAsia="Times New Roman" w:hAnsi="Times New Roman" w:cs="Times New Roman"/>
          <w:sz w:val="24"/>
          <w:szCs w:val="24"/>
        </w:rPr>
        <w:t xml:space="preserve"> includes consumers' purchase decisions and intentions in the retail sector in the UK. </w:t>
      </w:r>
    </w:p>
    <w:p w14:paraId="0DF55D4C" w14:textId="77777777" w:rsidR="005D5F53" w:rsidRPr="00FC1CB2"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 xml:space="preserve">Consumer trust is characterized as consumers' belief in a brand to provide steady products and to keep the brand's promises. Trust conveys perceived risk and uncertainty reduction for customers when purchasing and equates to a more loyal relationship between consumers and brands (Chaudhuri and Holbrook, 2001). Thus, it may be predicted that trust would mediate the relation between brand image and purchasing behavior among the customers. </w:t>
      </w:r>
    </w:p>
    <w:p w14:paraId="1908F73E" w14:textId="77777777" w:rsidR="005D5F53" w:rsidRPr="00FC1CB2"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According to Zeithaml (1988), perceived quality is the judgment of overall quality of a product or brand based on subjective assessment by the consumers from its objective quality. When consumers have a positive brand image, they are more likely to perceive that products are of good quality, which helps develop their willingness to buy the product.</w:t>
      </w:r>
    </w:p>
    <w:p w14:paraId="0801B5B5" w14:textId="77777777" w:rsidR="005D5F53"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 xml:space="preserve">The empirical findings indicate a positive link between brand image and buying </w:t>
      </w:r>
      <w:proofErr w:type="spellStart"/>
      <w:r w:rsidRPr="00FC1CB2">
        <w:rPr>
          <w:rFonts w:ascii="Times New Roman" w:eastAsia="Times New Roman" w:hAnsi="Times New Roman" w:cs="Times New Roman"/>
          <w:sz w:val="24"/>
          <w:szCs w:val="24"/>
        </w:rPr>
        <w:t>behaviour</w:t>
      </w:r>
      <w:proofErr w:type="spellEnd"/>
      <w:r w:rsidRPr="00FC1CB2">
        <w:rPr>
          <w:rFonts w:ascii="Times New Roman" w:eastAsia="Times New Roman" w:hAnsi="Times New Roman" w:cs="Times New Roman"/>
          <w:sz w:val="24"/>
          <w:szCs w:val="24"/>
        </w:rPr>
        <w:t xml:space="preserve">. Building a brand image evokes </w:t>
      </w:r>
      <w:proofErr w:type="spellStart"/>
      <w:r w:rsidRPr="00FC1CB2">
        <w:rPr>
          <w:rFonts w:ascii="Times New Roman" w:eastAsia="Times New Roman" w:hAnsi="Times New Roman" w:cs="Times New Roman"/>
          <w:sz w:val="24"/>
          <w:szCs w:val="24"/>
        </w:rPr>
        <w:t>favourable</w:t>
      </w:r>
      <w:proofErr w:type="spellEnd"/>
      <w:r w:rsidRPr="00FC1CB2">
        <w:rPr>
          <w:rFonts w:ascii="Times New Roman" w:eastAsia="Times New Roman" w:hAnsi="Times New Roman" w:cs="Times New Roman"/>
          <w:sz w:val="24"/>
          <w:szCs w:val="24"/>
        </w:rPr>
        <w:t xml:space="preserve"> mental or emotional reactions leading to buying </w:t>
      </w:r>
      <w:proofErr w:type="spellStart"/>
      <w:r w:rsidRPr="00FC1CB2">
        <w:rPr>
          <w:rFonts w:ascii="Times New Roman" w:eastAsia="Times New Roman" w:hAnsi="Times New Roman" w:cs="Times New Roman"/>
          <w:sz w:val="24"/>
          <w:szCs w:val="24"/>
        </w:rPr>
        <w:t>behaviour</w:t>
      </w:r>
      <w:proofErr w:type="spellEnd"/>
      <w:r w:rsidRPr="00FC1CB2">
        <w:rPr>
          <w:rFonts w:ascii="Times New Roman" w:eastAsia="Times New Roman" w:hAnsi="Times New Roman" w:cs="Times New Roman"/>
          <w:sz w:val="24"/>
          <w:szCs w:val="24"/>
        </w:rPr>
        <w:t>. This leads H1 that claims a positive and significant direct impact of brand image on the consumers' buying behavior in the UK retail market.</w:t>
      </w:r>
    </w:p>
    <w:p w14:paraId="44A48C5D" w14:textId="77777777" w:rsidR="005D5F53" w:rsidRDefault="0055588D">
      <w:pPr>
        <w:pStyle w:val="Heading2"/>
      </w:pPr>
      <w:bookmarkStart w:id="4" w:name="_Toc234945112"/>
      <w:r>
        <w:t>2.3 Mediating Roles: Trust and Perceived Quality</w:t>
      </w:r>
      <w:bookmarkEnd w:id="4"/>
    </w:p>
    <w:p w14:paraId="77A99AAE" w14:textId="77777777" w:rsidR="005D5F53" w:rsidRDefault="0055588D">
      <w:pPr>
        <w:spacing w:before="6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image to purchase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is a mediating variable that is important and the trust of consumers is one of them. The lower the perceived risk, the more willing one is to make a purchase, and trust reduces the risk (Malik and Sudhakar, 2014). Just like any other attribute, perceived quality is also a subjective evaluation of a product's superiority (</w:t>
      </w:r>
      <w:proofErr w:type="spellStart"/>
      <w:r>
        <w:rPr>
          <w:rFonts w:ascii="Times New Roman" w:eastAsia="Times New Roman" w:hAnsi="Times New Roman" w:cs="Times New Roman"/>
          <w:sz w:val="24"/>
          <w:szCs w:val="24"/>
        </w:rPr>
        <w:t>Roozy</w:t>
      </w:r>
      <w:proofErr w:type="spellEnd"/>
      <w:r>
        <w:rPr>
          <w:rFonts w:ascii="Times New Roman" w:eastAsia="Times New Roman" w:hAnsi="Times New Roman" w:cs="Times New Roman"/>
          <w:sz w:val="24"/>
          <w:szCs w:val="24"/>
        </w:rPr>
        <w:t xml:space="preserve"> et al., 2014), and a good brand image will help increase perceived quality, which will then induce purchase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w:t>
      </w:r>
    </w:p>
    <w:p w14:paraId="40A00FAE" w14:textId="77777777" w:rsidR="005D5F53" w:rsidRDefault="0055588D">
      <w:pPr>
        <w:spacing w:before="6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Researchers summarized the key empirical studies, their focus and key findings in Table 1 below: </w:t>
      </w:r>
    </w:p>
    <w:p w14:paraId="2F6E7D17" w14:textId="77777777" w:rsidR="00FC1CB2" w:rsidRDefault="0055588D" w:rsidP="00FC1CB2">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AU" w:eastAsia="en-AU"/>
        </w:rPr>
        <w:drawing>
          <wp:inline distT="0" distB="0" distL="0" distR="0" wp14:anchorId="3735E144" wp14:editId="290FC7D8">
            <wp:extent cx="4343400" cy="4896485"/>
            <wp:effectExtent l="0" t="0" r="0" b="0"/>
            <wp:docPr id="1749727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727356" name="Picture 1"/>
                    <pic:cNvPicPr>
                      <a:picLocks noChangeAspect="1"/>
                    </pic:cNvPicPr>
                  </pic:nvPicPr>
                  <pic:blipFill>
                    <a:blip r:embed="rId10"/>
                    <a:stretch>
                      <a:fillRect/>
                    </a:stretch>
                  </pic:blipFill>
                  <pic:spPr>
                    <a:xfrm>
                      <a:off x="0" y="0"/>
                      <a:ext cx="4344006" cy="4896533"/>
                    </a:xfrm>
                    <a:prstGeom prst="rect">
                      <a:avLst/>
                    </a:prstGeom>
                  </pic:spPr>
                </pic:pic>
              </a:graphicData>
            </a:graphic>
          </wp:inline>
        </w:drawing>
      </w:r>
    </w:p>
    <w:p w14:paraId="4FBD1273" w14:textId="1D0A4E67" w:rsidR="005D5F53" w:rsidRPr="00FC1CB2" w:rsidRDefault="0055588D" w:rsidP="00FC1CB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Table 1: Summary of Key Empirical Literature </w:t>
      </w:r>
    </w:p>
    <w:p w14:paraId="2379A1CB" w14:textId="3CE9B0A5" w:rsidR="005D5F53" w:rsidRDefault="0055588D">
      <w:pPr>
        <w:spacing w:before="80"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FC1CB2">
        <w:rPr>
          <w:rFonts w:ascii="Times New Roman" w:eastAsia="Times New Roman" w:hAnsi="Times New Roman" w:cs="Times New Roman"/>
          <w:sz w:val="24"/>
          <w:szCs w:val="24"/>
        </w:rPr>
        <w:t>Researcher</w:t>
      </w:r>
      <w:r>
        <w:rPr>
          <w:rFonts w:ascii="Times New Roman" w:eastAsia="Times New Roman" w:hAnsi="Times New Roman" w:cs="Times New Roman"/>
          <w:sz w:val="24"/>
          <w:szCs w:val="24"/>
        </w:rPr>
        <w:t>)</w:t>
      </w:r>
    </w:p>
    <w:p w14:paraId="0C409E53" w14:textId="77777777" w:rsidR="005D5F53" w:rsidRPr="00FC1CB2" w:rsidRDefault="0055588D">
      <w:pPr>
        <w:spacing w:before="80" w:after="160" w:line="360" w:lineRule="auto"/>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These results indicate that consumer trust and perceived quality can be added to the hypothesized model. If the brand image is high, it helps to build trust (H2) and elevates brand perceptions of quality (H3), both of which have positive impacts on the decision to purchase. This dual mediation model helps overcome the lack of integrative models proposed by Chaudhuri and Ligas (2009), who argued that a mediational model that incorporates several psychological pathways between brand stimuli and responses is necessary.</w:t>
      </w:r>
    </w:p>
    <w:p w14:paraId="260684C2" w14:textId="77777777" w:rsidR="005D5F53" w:rsidRPr="00FC1CB2" w:rsidRDefault="0055588D">
      <w:pPr>
        <w:pStyle w:val="Heading2"/>
      </w:pPr>
      <w:r w:rsidRPr="00FC1CB2">
        <w:t>2.4 Demographic Moderators: Age and Income</w:t>
      </w:r>
    </w:p>
    <w:p w14:paraId="631FDF91" w14:textId="77777777" w:rsidR="005D5F53" w:rsidRPr="00FC1CB2" w:rsidRDefault="0055588D">
      <w:pPr>
        <w:spacing w:line="360" w:lineRule="auto"/>
        <w:jc w:val="both"/>
        <w:rPr>
          <w:rFonts w:ascii="Times New Roman" w:hAnsi="Times New Roman" w:cs="Times New Roman"/>
          <w:sz w:val="24"/>
          <w:szCs w:val="24"/>
        </w:rPr>
      </w:pPr>
      <w:r w:rsidRPr="00FC1CB2">
        <w:rPr>
          <w:rFonts w:ascii="Times New Roman" w:hAnsi="Times New Roman" w:cs="Times New Roman"/>
          <w:sz w:val="24"/>
          <w:szCs w:val="24"/>
        </w:rPr>
        <w:t xml:space="preserve">Increasingly, research has identified that the influence of brand image on purchases is not the same for all consumer groups. Ahmad et al. (2019) have mentioned that age is depicted as a boundary condition as younger consumers (18-34 years) were found to convey symbolic and experiential associations, whereas older consumers emphasized on functional attributes and reliability. It can be argued that similar moderating effects of income also exist with respect to brand sensitivity. Islam et al., 2022 noted that while past consumers who have higher income are likely to be more sensitive to the brand image cues, lower income-paid consumers are likely to be sensitive more towards price/value considerations than the brand image. </w:t>
      </w:r>
    </w:p>
    <w:p w14:paraId="58D09664" w14:textId="77777777" w:rsidR="005D5F53" w:rsidRPr="00FC1CB2" w:rsidRDefault="0055588D">
      <w:pPr>
        <w:pStyle w:val="Heading2"/>
      </w:pPr>
      <w:bookmarkStart w:id="5" w:name="_Toc234945113"/>
      <w:r w:rsidRPr="00FC1CB2">
        <w:t>2.5 Identified Gaps</w:t>
      </w:r>
      <w:bookmarkEnd w:id="5"/>
    </w:p>
    <w:p w14:paraId="55265690" w14:textId="77777777" w:rsidR="005D5F53" w:rsidRDefault="0055588D">
      <w:pPr>
        <w:spacing w:line="360" w:lineRule="auto"/>
        <w:jc w:val="both"/>
        <w:rPr>
          <w:rFonts w:ascii="Times New Roman" w:hAnsi="Times New Roman" w:cs="Times New Roman"/>
          <w:sz w:val="24"/>
          <w:szCs w:val="24"/>
        </w:rPr>
      </w:pPr>
      <w:r w:rsidRPr="00FC1CB2">
        <w:rPr>
          <w:rFonts w:ascii="Times New Roman" w:hAnsi="Times New Roman" w:cs="Times New Roman"/>
          <w:sz w:val="24"/>
          <w:szCs w:val="24"/>
        </w:rPr>
        <w:t>The gaps identified in the existing literature in this review are summarized below. First, most brand image research is conducted in a specific product or service category, such as luxury goods, FMCG or the hospitality sector, with only handfuls of studies throwing light on the link between the various sectors in UK retail (Chaudhuri and Ligas, 2009). Third, most research fails to integrate consumer trust and perceived quality in the same framework as two mediators simultaneously, failing to achieve a deeper understanding on how these pathways both work together, and interact with each other. Thirdly, the ARMM values of the demographic moderators that are age and income remain under-researched; although they are known to be relevant in individual studies, there is still no single study that has tested their moderating effects with the mediation process in a retail context in the UK (Ahmad et al. 2019; Islam et al. 2022). This study aims to address all these gaps.</w:t>
      </w:r>
    </w:p>
    <w:p w14:paraId="3AD3C328" w14:textId="77777777" w:rsidR="005D5F53" w:rsidRDefault="0055588D">
      <w:pPr>
        <w:pStyle w:val="Heading1"/>
      </w:pPr>
      <w:bookmarkStart w:id="6" w:name="_heading=h.xgrxuqh5gosr" w:colFirst="0" w:colLast="0"/>
      <w:bookmarkStart w:id="7" w:name="_Toc234945114"/>
      <w:bookmarkEnd w:id="6"/>
      <w:r>
        <w:t>3. Methodology</w:t>
      </w:r>
      <w:bookmarkEnd w:id="7"/>
    </w:p>
    <w:p w14:paraId="68F29E22" w14:textId="77777777" w:rsidR="005D5F53" w:rsidRDefault="0055588D">
      <w:pPr>
        <w:spacing w:before="6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aims to explain the research design, data collection strategy and analytical framework for this study. </w:t>
      </w:r>
    </w:p>
    <w:p w14:paraId="3EA97EEE" w14:textId="77777777" w:rsidR="005D5F53" w:rsidRDefault="0055588D">
      <w:pPr>
        <w:pStyle w:val="Heading2"/>
      </w:pPr>
      <w:bookmarkStart w:id="8" w:name="_heading=h.4l0qillpb9s" w:colFirst="0" w:colLast="0"/>
      <w:bookmarkStart w:id="9" w:name="_Toc234945115"/>
      <w:bookmarkEnd w:id="8"/>
      <w:r>
        <w:t>3.1 Research Philosophy and Approach</w:t>
      </w:r>
      <w:bookmarkEnd w:id="9"/>
    </w:p>
    <w:p w14:paraId="07773E9D" w14:textId="03D87384" w:rsidR="005D5F53" w:rsidRDefault="0055588D">
      <w:pPr>
        <w:spacing w:before="6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philosophy used in this study is positivist with deductive approach. The hypotheses are formulated based on the existing brand image theory, and are tested with empirical evidence (Saunders et al., 2003). </w:t>
      </w:r>
      <w:r w:rsidR="00121ABA">
        <w:rPr>
          <w:rFonts w:ascii="Times New Roman" w:eastAsia="Times New Roman" w:hAnsi="Times New Roman" w:cs="Times New Roman"/>
          <w:sz w:val="24"/>
          <w:szCs w:val="24"/>
        </w:rPr>
        <w:t xml:space="preserve"> </w:t>
      </w:r>
      <w:r w:rsidR="00121ABA" w:rsidRPr="00121ABA">
        <w:rPr>
          <w:rFonts w:ascii="Times New Roman" w:eastAsia="Times New Roman" w:hAnsi="Times New Roman" w:cs="Times New Roman"/>
          <w:sz w:val="24"/>
          <w:szCs w:val="24"/>
        </w:rPr>
        <w:t>The continuity of positivist philosophy and deductive method is justified since it is the purpose of the present study to test the hypothesis coming from the theory micro-instruments prior to the construction of new theory, in an objective manner. Positivism facilitates the</w:t>
      </w:r>
      <w:r w:rsidR="00304D67">
        <w:rPr>
          <w:rFonts w:ascii="Times New Roman" w:eastAsia="Times New Roman" w:hAnsi="Times New Roman" w:cs="Times New Roman"/>
          <w:sz w:val="24"/>
          <w:szCs w:val="24"/>
        </w:rPr>
        <w:t xml:space="preserve"> gathering of quantitative data which is measurable</w:t>
      </w:r>
      <w:r w:rsidR="00121ABA" w:rsidRPr="00121ABA">
        <w:rPr>
          <w:rFonts w:ascii="Times New Roman" w:eastAsia="Times New Roman" w:hAnsi="Times New Roman" w:cs="Times New Roman"/>
          <w:sz w:val="24"/>
          <w:szCs w:val="24"/>
        </w:rPr>
        <w:t xml:space="preserve"> and to facilitate the process of data analysis, basically relating data with one another by examining the relationship between different factors in the form of statistics. The deductive approach aims to investigate the validity of the theoretical assumptions regarding brand image, consumer trust, perceived quality and buying </w:t>
      </w:r>
      <w:proofErr w:type="spellStart"/>
      <w:r w:rsidR="00121ABA" w:rsidRPr="00121ABA">
        <w:rPr>
          <w:rFonts w:ascii="Times New Roman" w:eastAsia="Times New Roman" w:hAnsi="Times New Roman" w:cs="Times New Roman"/>
          <w:sz w:val="24"/>
          <w:szCs w:val="24"/>
        </w:rPr>
        <w:t>behaviour</w:t>
      </w:r>
      <w:proofErr w:type="spellEnd"/>
      <w:r w:rsidR="00121ABA" w:rsidRPr="00121ABA">
        <w:rPr>
          <w:rFonts w:ascii="Times New Roman" w:eastAsia="Times New Roman" w:hAnsi="Times New Roman" w:cs="Times New Roman"/>
          <w:sz w:val="24"/>
          <w:szCs w:val="24"/>
        </w:rPr>
        <w:t xml:space="preserve"> with UK retail consumers within the context of the research aims. These methods increase the reliability and validity of their results and provide a structured and systematic research process while at the same time, increasing the </w:t>
      </w:r>
      <w:proofErr w:type="spellStart"/>
      <w:r w:rsidR="00121ABA" w:rsidRPr="00121ABA">
        <w:rPr>
          <w:rFonts w:ascii="Times New Roman" w:eastAsia="Times New Roman" w:hAnsi="Times New Roman" w:cs="Times New Roman"/>
          <w:sz w:val="24"/>
          <w:szCs w:val="24"/>
        </w:rPr>
        <w:t>generalisability</w:t>
      </w:r>
      <w:proofErr w:type="spellEnd"/>
      <w:r w:rsidR="00121ABA" w:rsidRPr="00121ABA">
        <w:rPr>
          <w:rFonts w:ascii="Times New Roman" w:eastAsia="Times New Roman" w:hAnsi="Times New Roman" w:cs="Times New Roman"/>
          <w:sz w:val="24"/>
          <w:szCs w:val="24"/>
        </w:rPr>
        <w:t xml:space="preserve"> data.</w:t>
      </w:r>
    </w:p>
    <w:p w14:paraId="04A9D1D3" w14:textId="77777777" w:rsidR="005D5F53" w:rsidRDefault="0055588D">
      <w:pPr>
        <w:pStyle w:val="Heading2"/>
      </w:pPr>
      <w:bookmarkStart w:id="10" w:name="_heading=h.jx2mpi3gdf8o" w:colFirst="0" w:colLast="0"/>
      <w:bookmarkStart w:id="11" w:name="_Toc234945116"/>
      <w:bookmarkEnd w:id="10"/>
      <w:r>
        <w:t>3.2 Research Design and Data Collection</w:t>
      </w:r>
      <w:bookmarkEnd w:id="11"/>
    </w:p>
    <w:p w14:paraId="01E33564" w14:textId="5DABAE8F" w:rsidR="005D5F53" w:rsidRDefault="0055588D">
      <w:pPr>
        <w:spacing w:before="6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design of the study will be a primary quantitative research design which uses a self-administered and structured online survey. The approach is suitable for gathering numerical data from a large sample size in limited time (Hair et al., 2019). The survey instrument utilizes validated 5-point Likert scales in measuring the brand image, perceived quality, consumer trust and consumer buying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r w:rsidR="00087EA5" w:rsidRPr="00787FE8">
        <w:rPr>
          <w:rFonts w:ascii="Times New Roman" w:eastAsia="Times New Roman" w:hAnsi="Times New Roman" w:cs="Times New Roman"/>
          <w:sz w:val="24"/>
          <w:szCs w:val="24"/>
        </w:rPr>
        <w:t>A minimum of 100 UK retail customers will be employed using convenience sampling reinforced by purposive sampling. Convenience sampling allows well-organized recruitment through online platforms, while purposive sampling guarantees that only applicants who meet the inclusion criteria (aged 18 years or above and having purchased from a UK retail outlet within the previous 12 months) are encompassed in the study.</w:t>
      </w:r>
      <w:r>
        <w:rPr>
          <w:rFonts w:ascii="Times New Roman" w:eastAsia="Times New Roman" w:hAnsi="Times New Roman" w:cs="Times New Roman"/>
          <w:sz w:val="24"/>
          <w:szCs w:val="24"/>
        </w:rPr>
        <w:t xml:space="preserve"> </w:t>
      </w:r>
    </w:p>
    <w:p w14:paraId="0483F77A" w14:textId="603E73DD" w:rsidR="005D5F53" w:rsidRPr="00FC1CB2" w:rsidRDefault="008B5487">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Eligibility</w:t>
      </w:r>
      <w:r w:rsidR="0055588D" w:rsidRPr="00FC1CB2">
        <w:rPr>
          <w:rFonts w:ascii="Times New Roman" w:eastAsia="Times New Roman" w:hAnsi="Times New Roman" w:cs="Times New Roman"/>
          <w:sz w:val="24"/>
          <w:szCs w:val="24"/>
        </w:rPr>
        <w:t xml:space="preserve"> requirements are that participants be aged 18 years or older and have made at least one purchase (online or physical) from a UK retail outlet in the last 12 months. The criterion will appear first on the questionnaire, and any person who does not conform will be automatically eliminated from the survey. The following methods will be used to approach participants: </w:t>
      </w:r>
    </w:p>
    <w:p w14:paraId="55B9B500" w14:textId="77777777" w:rsidR="005D5F53" w:rsidRPr="00FC1CB2"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 xml:space="preserve">(1) the online community and forums of consumers relevant to UK retail and shopping </w:t>
      </w:r>
    </w:p>
    <w:p w14:paraId="50619BE1" w14:textId="77777777" w:rsidR="005D5F53" w:rsidRPr="00FC1CB2"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(2) LinkedIn - a public post will be shared for linked in to the project</w:t>
      </w:r>
    </w:p>
    <w:p w14:paraId="4BA5DDF4" w14:textId="77777777" w:rsidR="005D5F53" w:rsidRPr="00FC1CB2"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 xml:space="preserve">(3) Facebook consumer groups relevant to UK shopping, deals and retail </w:t>
      </w:r>
    </w:p>
    <w:p w14:paraId="3540C3F7" w14:textId="77777777" w:rsidR="005D5F53" w:rsidRPr="00FC1CB2"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 xml:space="preserve">(4) the researcher's university communication lists and personal networks. </w:t>
      </w:r>
    </w:p>
    <w:p w14:paraId="10AAAAE8" w14:textId="646AB317" w:rsidR="005D5F53"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 xml:space="preserve">The questionnaire will be accessible via Google Forms and will be shared as a clickable survey link by these. Participants will be introduced to a participant information sheet that is embedded within the on-line questionnaire and provides information on the purpose of the study, that participation is voluntary, that the data will be kept confidential and anonymous, and the participant's right to withdraw from the study at any time without consequences. To access the survey questions, a "I agree" consent button must be clickable. The data collected will consist of: (a) Demographic data: Age Group (18-29, 30-44, 45 – 59, 60+), Gender, Level of education, Monthly income levels and Preferred retail shopping channel (online, in-store and both); and (b) Construct measures: perceptions of brand image (functional, symbolic and experiential dimensions), consumer trust, perceived quality, and consumer buying </w:t>
      </w:r>
      <w:proofErr w:type="spellStart"/>
      <w:r w:rsidRPr="00FC1CB2">
        <w:rPr>
          <w:rFonts w:ascii="Times New Roman" w:eastAsia="Times New Roman" w:hAnsi="Times New Roman" w:cs="Times New Roman"/>
          <w:sz w:val="24"/>
          <w:szCs w:val="24"/>
        </w:rPr>
        <w:t>behaviour</w:t>
      </w:r>
      <w:proofErr w:type="spellEnd"/>
      <w:r w:rsidRPr="00FC1CB2">
        <w:rPr>
          <w:rFonts w:ascii="Times New Roman" w:eastAsia="Times New Roman" w:hAnsi="Times New Roman" w:cs="Times New Roman"/>
          <w:sz w:val="24"/>
          <w:szCs w:val="24"/>
        </w:rPr>
        <w:t xml:space="preserve"> using validated 5-point Likert scale items (1 = Strongly Disagree to 5 = Strongly Agree). A reminder post or message will be sent via each channel 1 week after the initial invite, to increase response rates. </w:t>
      </w:r>
    </w:p>
    <w:p w14:paraId="7E6B4764" w14:textId="77777777" w:rsidR="005D5F53" w:rsidRDefault="0055588D">
      <w:pPr>
        <w:pStyle w:val="Heading2"/>
      </w:pPr>
      <w:bookmarkStart w:id="12" w:name="_heading=h.yq0jrl9oncd2" w:colFirst="0" w:colLast="0"/>
      <w:bookmarkStart w:id="13" w:name="_Toc234945117"/>
      <w:bookmarkEnd w:id="12"/>
      <w:r>
        <w:t>3.3 Data Analysis</w:t>
      </w:r>
      <w:bookmarkEnd w:id="13"/>
    </w:p>
    <w:p w14:paraId="749EC19C" w14:textId="77777777" w:rsidR="005D5F53" w:rsidRDefault="0055588D">
      <w:pPr>
        <w:spacing w:before="6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analysis will be carried out in two phases. The sample profile and variable distributions will be </w:t>
      </w:r>
      <w:proofErr w:type="spellStart"/>
      <w:r>
        <w:rPr>
          <w:rFonts w:ascii="Times New Roman" w:eastAsia="Times New Roman" w:hAnsi="Times New Roman" w:cs="Times New Roman"/>
          <w:sz w:val="24"/>
          <w:szCs w:val="24"/>
        </w:rPr>
        <w:t>summarised</w:t>
      </w:r>
      <w:proofErr w:type="spellEnd"/>
      <w:r>
        <w:rPr>
          <w:rFonts w:ascii="Times New Roman" w:eastAsia="Times New Roman" w:hAnsi="Times New Roman" w:cs="Times New Roman"/>
          <w:sz w:val="24"/>
          <w:szCs w:val="24"/>
        </w:rPr>
        <w:t xml:space="preserve"> using descriptive statistics, first. Respondent data will be summarized using the measure of central tendency, frequency and standard deviation. Partial Least Squares Structural Equation Modelling (PLS-SEM) will be utilized in </w:t>
      </w:r>
      <w:proofErr w:type="spellStart"/>
      <w:r>
        <w:rPr>
          <w:rFonts w:ascii="Times New Roman" w:eastAsia="Times New Roman" w:hAnsi="Times New Roman" w:cs="Times New Roman"/>
          <w:sz w:val="24"/>
          <w:szCs w:val="24"/>
        </w:rPr>
        <w:t>SmartPLS</w:t>
      </w:r>
      <w:proofErr w:type="spellEnd"/>
      <w:r>
        <w:rPr>
          <w:rFonts w:ascii="Times New Roman" w:eastAsia="Times New Roman" w:hAnsi="Times New Roman" w:cs="Times New Roman"/>
          <w:sz w:val="24"/>
          <w:szCs w:val="24"/>
        </w:rPr>
        <w:t xml:space="preserve"> 4, which is appropriate for predictive modelling with non-normal data distribution (Hair et al., 2019). PLS-SEM allows for the measurement model reliability and validity to be evaluated along with the structural model (path coefficients, mediation effects). Construct validity and mediation significance will be confirmed by composite reliability, average variance extracted (AVE), and bootstrapping. </w:t>
      </w:r>
    </w:p>
    <w:p w14:paraId="0976684C" w14:textId="77777777" w:rsidR="005D5F53" w:rsidRPr="00FC1CB2" w:rsidRDefault="0055588D">
      <w:pPr>
        <w:spacing w:before="60" w:after="60" w:line="360" w:lineRule="auto"/>
        <w:jc w:val="both"/>
        <w:rPr>
          <w:rFonts w:ascii="Times New Roman" w:eastAsia="Times New Roman" w:hAnsi="Times New Roman" w:cs="Times New Roman"/>
          <w:color w:val="000000" w:themeColor="text1"/>
          <w:sz w:val="24"/>
          <w:szCs w:val="24"/>
        </w:rPr>
      </w:pPr>
      <w:r w:rsidRPr="00FC1CB2">
        <w:rPr>
          <w:rFonts w:ascii="Times New Roman" w:eastAsia="Times New Roman" w:hAnsi="Times New Roman" w:cs="Times New Roman"/>
          <w:color w:val="000000" w:themeColor="text1"/>
          <w:sz w:val="24"/>
          <w:szCs w:val="24"/>
        </w:rPr>
        <w:t xml:space="preserve">Firstly, descriptive statistics will be used to </w:t>
      </w:r>
      <w:proofErr w:type="spellStart"/>
      <w:r w:rsidRPr="00FC1CB2">
        <w:rPr>
          <w:rFonts w:ascii="Times New Roman" w:eastAsia="Times New Roman" w:hAnsi="Times New Roman" w:cs="Times New Roman"/>
          <w:color w:val="000000" w:themeColor="text1"/>
          <w:sz w:val="24"/>
          <w:szCs w:val="24"/>
        </w:rPr>
        <w:t>summarise</w:t>
      </w:r>
      <w:proofErr w:type="spellEnd"/>
      <w:r w:rsidRPr="00FC1CB2">
        <w:rPr>
          <w:rFonts w:ascii="Times New Roman" w:eastAsia="Times New Roman" w:hAnsi="Times New Roman" w:cs="Times New Roman"/>
          <w:color w:val="000000" w:themeColor="text1"/>
          <w:sz w:val="24"/>
          <w:szCs w:val="24"/>
        </w:rPr>
        <w:t xml:space="preserve"> the demographic characteristics of the respondents (age, gender and income) as well as the distribution of all study variables to answer RQ3. A Cronbach's alpha and Composite Reliability will be conducted to determine the internal consistency among the constructs and Confirmatory Factor Analysis (CFA) will be used to assess convergent and discriminant validity. Structural Equation Modelling (SEM) will then estimate the direct relations between brand image and consumer buying </w:t>
      </w:r>
      <w:proofErr w:type="spellStart"/>
      <w:r w:rsidRPr="00FC1CB2">
        <w:rPr>
          <w:rFonts w:ascii="Times New Roman" w:eastAsia="Times New Roman" w:hAnsi="Times New Roman" w:cs="Times New Roman"/>
          <w:color w:val="000000" w:themeColor="text1"/>
          <w:sz w:val="24"/>
          <w:szCs w:val="24"/>
        </w:rPr>
        <w:t>behaviour</w:t>
      </w:r>
      <w:proofErr w:type="spellEnd"/>
      <w:r w:rsidRPr="00FC1CB2">
        <w:rPr>
          <w:rFonts w:ascii="Times New Roman" w:eastAsia="Times New Roman" w:hAnsi="Times New Roman" w:cs="Times New Roman"/>
          <w:color w:val="000000" w:themeColor="text1"/>
          <w:sz w:val="24"/>
          <w:szCs w:val="24"/>
        </w:rPr>
        <w:t xml:space="preserve"> (RQ1). Consumer trust and perceived quality will be analyzed for the explanation of this relationship (RQ2) using mediation analysis with bootstrapping procedures. </w:t>
      </w:r>
    </w:p>
    <w:p w14:paraId="1E8BF15F" w14:textId="77777777" w:rsidR="005D5F53" w:rsidRDefault="0055588D">
      <w:pPr>
        <w:pStyle w:val="Heading2"/>
      </w:pPr>
      <w:bookmarkStart w:id="14" w:name="_heading=h.t356qx5aj66y" w:colFirst="0" w:colLast="0"/>
      <w:bookmarkStart w:id="15" w:name="_Toc234945118"/>
      <w:bookmarkEnd w:id="14"/>
      <w:r>
        <w:t>3.4 Ethical Considerations</w:t>
      </w:r>
      <w:bookmarkEnd w:id="15"/>
    </w:p>
    <w:p w14:paraId="79B7811B"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philosophy used in this study is a positivist approach as this approach is applicable in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studies in line with quantitative research. A deductive method is used, which involves developing predictions (hypotheses) based on available theory and then subjecting them to a test. This seems to be a valid approach for several reasons, because there is a solid theoretical foundation.</w:t>
      </w:r>
    </w:p>
    <w:p w14:paraId="0FE0E079"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participants will be informed and consented. Data will be </w:t>
      </w:r>
      <w:proofErr w:type="spellStart"/>
      <w:r>
        <w:rPr>
          <w:rFonts w:ascii="Times New Roman" w:eastAsia="Times New Roman" w:hAnsi="Times New Roman" w:cs="Times New Roman"/>
          <w:sz w:val="24"/>
          <w:szCs w:val="24"/>
        </w:rPr>
        <w:t>anonymised</w:t>
      </w:r>
      <w:proofErr w:type="spellEnd"/>
      <w:r>
        <w:rPr>
          <w:rFonts w:ascii="Times New Roman" w:eastAsia="Times New Roman" w:hAnsi="Times New Roman" w:cs="Times New Roman"/>
          <w:sz w:val="24"/>
          <w:szCs w:val="24"/>
        </w:rPr>
        <w:t xml:space="preserve"> and held securely, following the UK General Data Protection Regulation (UK GDPR). </w:t>
      </w:r>
    </w:p>
    <w:p w14:paraId="41103894" w14:textId="77777777" w:rsidR="005D5F53" w:rsidRDefault="0055588D">
      <w:pPr>
        <w:pStyle w:val="Heading1"/>
      </w:pPr>
      <w:bookmarkStart w:id="16" w:name="_heading=h.5dglymdhedzy" w:colFirst="0" w:colLast="0"/>
      <w:bookmarkStart w:id="17" w:name="_Toc234945119"/>
      <w:bookmarkEnd w:id="16"/>
      <w:r>
        <w:t>4. Expected Findings</w:t>
      </w:r>
      <w:bookmarkEnd w:id="17"/>
    </w:p>
    <w:p w14:paraId="26576F91" w14:textId="77777777" w:rsidR="005D5F53" w:rsidRPr="00FC1CB2"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 xml:space="preserve">The hypothesis H1 is accepted as it is assumed that there is a positive and statistically significant relationship between brand image and consumer's buying </w:t>
      </w:r>
      <w:proofErr w:type="spellStart"/>
      <w:r w:rsidRPr="00FC1CB2">
        <w:rPr>
          <w:rFonts w:ascii="Times New Roman" w:eastAsia="Times New Roman" w:hAnsi="Times New Roman" w:cs="Times New Roman"/>
          <w:sz w:val="24"/>
          <w:szCs w:val="24"/>
        </w:rPr>
        <w:t>behaviour</w:t>
      </w:r>
      <w:proofErr w:type="spellEnd"/>
      <w:r w:rsidRPr="00FC1CB2">
        <w:rPr>
          <w:rFonts w:ascii="Times New Roman" w:eastAsia="Times New Roman" w:hAnsi="Times New Roman" w:cs="Times New Roman"/>
          <w:sz w:val="24"/>
          <w:szCs w:val="24"/>
        </w:rPr>
        <w:t xml:space="preserve"> in the UK retail market.</w:t>
      </w:r>
    </w:p>
    <w:p w14:paraId="035FD370" w14:textId="77777777" w:rsidR="005D5F53" w:rsidRPr="00FC1CB2"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It is expected that H2 will be accepted, representing that consumer trust moderately mediates the association between brand image and consumer buying performance. Consumers who perceive a brand as dependable are predictable to show sturdier purchase intentions and purchasing occurrence.</w:t>
      </w:r>
    </w:p>
    <w:p w14:paraId="0E3F274A" w14:textId="77777777" w:rsidR="005D5F53" w:rsidRPr="00FC1CB2"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It is also expected that H3 will be accepted as it can be seen that there is a significant mediating role for perceived quality in brand image and consumer buying behavior. If customers believe the product will be of higher quality, then they should be more willing to buy the product.</w:t>
      </w:r>
    </w:p>
    <w:p w14:paraId="27D2ECD2" w14:textId="77777777" w:rsidR="005D5F53" w:rsidRPr="00FC1CB2"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It is hypothesized from H4 that the relationship between brand image and consumer buying behavior is moderated by age with younger consumers being more affected by symbolic attributes of the brand than older consumers.</w:t>
      </w:r>
    </w:p>
    <w:p w14:paraId="61D3EAD6" w14:textId="77777777" w:rsidR="005D5F53" w:rsidRDefault="0055588D">
      <w:pPr>
        <w:spacing w:before="60" w:after="60" w:line="360" w:lineRule="auto"/>
        <w:jc w:val="both"/>
        <w:rPr>
          <w:rFonts w:ascii="Times New Roman" w:eastAsia="Times New Roman" w:hAnsi="Times New Roman" w:cs="Times New Roman"/>
          <w:sz w:val="24"/>
          <w:szCs w:val="24"/>
        </w:rPr>
      </w:pPr>
      <w:r w:rsidRPr="00FC1CB2">
        <w:rPr>
          <w:rFonts w:ascii="Times New Roman" w:eastAsia="Times New Roman" w:hAnsi="Times New Roman" w:cs="Times New Roman"/>
          <w:sz w:val="24"/>
          <w:szCs w:val="24"/>
        </w:rPr>
        <w:t>It is hoped that H5 would be accepted, which means that income does significantly contribute to the relationship between the brand image and the buying behavior of consumers. Richer consumers are likely to be more influenced by brand image/qualities while lower income consumers may be more influenced by price.</w:t>
      </w:r>
    </w:p>
    <w:p w14:paraId="19E4F693" w14:textId="77777777" w:rsidR="005D5F53" w:rsidRDefault="0055588D">
      <w:pPr>
        <w:pStyle w:val="Heading1"/>
      </w:pPr>
      <w:bookmarkStart w:id="18" w:name="_Toc234945120"/>
      <w:r>
        <w:t>5. Limitations</w:t>
      </w:r>
      <w:bookmarkEnd w:id="18"/>
    </w:p>
    <w:p w14:paraId="7FD42F47"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major methodological weakness of this study is that it is a cross-sectional design. It attempts to reflect consumer attitudes and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at one time only, and does not generate causal inferences or analysis of shifts in brand image over time (Saunders et al., 2003</w:t>
      </w:r>
      <w:proofErr w:type="gramStart"/>
      <w:r>
        <w:rPr>
          <w:rFonts w:ascii="Times New Roman" w:eastAsia="Times New Roman" w:hAnsi="Times New Roman" w:cs="Times New Roman"/>
          <w:sz w:val="24"/>
          <w:szCs w:val="24"/>
        </w:rPr>
        <w:t>).Longitudinal</w:t>
      </w:r>
      <w:proofErr w:type="gramEnd"/>
      <w:r>
        <w:rPr>
          <w:rFonts w:ascii="Times New Roman" w:eastAsia="Times New Roman" w:hAnsi="Times New Roman" w:cs="Times New Roman"/>
          <w:sz w:val="24"/>
          <w:szCs w:val="24"/>
        </w:rPr>
        <w:t xml:space="preserve"> design would enhance causal inferences, but this is not within the scope and timeframe of this project.</w:t>
      </w:r>
    </w:p>
    <w:p w14:paraId="0A26BABF"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Surveys can have social desirability bias because people are likely to inflate their brand loyalty or positive perceptions. This is a </w:t>
      </w:r>
      <w:proofErr w:type="spellStart"/>
      <w:r>
        <w:rPr>
          <w:rFonts w:ascii="Times New Roman" w:eastAsia="Times New Roman" w:hAnsi="Times New Roman" w:cs="Times New Roman"/>
          <w:sz w:val="24"/>
          <w:szCs w:val="24"/>
        </w:rPr>
        <w:t>well documented</w:t>
      </w:r>
      <w:proofErr w:type="spellEnd"/>
      <w:r>
        <w:rPr>
          <w:rFonts w:ascii="Times New Roman" w:eastAsia="Times New Roman" w:hAnsi="Times New Roman" w:cs="Times New Roman"/>
          <w:sz w:val="24"/>
          <w:szCs w:val="24"/>
        </w:rPr>
        <w:t xml:space="preserve"> consumer behavior research constraint (Chaudhuri and Ligas, 2009).</w:t>
      </w:r>
    </w:p>
    <w:p w14:paraId="0AD6DFEC"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sampling frame only includes UK consumers, so the results may not be generalizable to other cultural or retail environments. There have been documented cultural differences in brand perception and there is some doubt that this factor may restrict the cross-national applicability. Finally, the study is not sector specific – luxury goods or FMCG – but general retail. These categories could be explored in isolation in future research (Islam et al., 2022). </w:t>
      </w:r>
    </w:p>
    <w:p w14:paraId="70590C7D" w14:textId="77777777" w:rsidR="005D5F53" w:rsidRDefault="0055588D">
      <w:pPr>
        <w:pStyle w:val="Heading1"/>
      </w:pPr>
      <w:bookmarkStart w:id="19" w:name="_Toc234945121"/>
      <w:r>
        <w:t>6. Timeframe</w:t>
      </w:r>
      <w:bookmarkEnd w:id="19"/>
    </w:p>
    <w:p w14:paraId="23411A9D" w14:textId="49689792"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 will provide a clearly defined and realistic time frame to complete the dissertation project. The course of the</w:t>
      </w:r>
      <w:r w:rsidR="00140ACA">
        <w:rPr>
          <w:rFonts w:ascii="Times New Roman" w:eastAsia="Times New Roman" w:hAnsi="Times New Roman" w:cs="Times New Roman"/>
          <w:sz w:val="24"/>
          <w:szCs w:val="24"/>
        </w:rPr>
        <w:t xml:space="preserve"> dissertation will take about 16</w:t>
      </w:r>
      <w:r>
        <w:rPr>
          <w:rFonts w:ascii="Times New Roman" w:eastAsia="Times New Roman" w:hAnsi="Times New Roman" w:cs="Times New Roman"/>
          <w:sz w:val="24"/>
          <w:szCs w:val="24"/>
        </w:rPr>
        <w:t xml:space="preserve"> weeks. Here is the timeline (in table format) that is planned: </w:t>
      </w:r>
    </w:p>
    <w:tbl>
      <w:tblPr>
        <w:tblStyle w:val="TableGrid"/>
        <w:tblW w:w="0" w:type="auto"/>
        <w:tblLook w:val="04A0" w:firstRow="1" w:lastRow="0" w:firstColumn="1" w:lastColumn="0" w:noHBand="0" w:noVBand="1"/>
      </w:tblPr>
      <w:tblGrid>
        <w:gridCol w:w="899"/>
        <w:gridCol w:w="5075"/>
        <w:gridCol w:w="1680"/>
        <w:gridCol w:w="1362"/>
      </w:tblGrid>
      <w:tr w:rsidR="00140ACA" w:rsidRPr="00140ACA" w14:paraId="59041560" w14:textId="77777777" w:rsidTr="00140ACA">
        <w:tc>
          <w:tcPr>
            <w:tcW w:w="0" w:type="auto"/>
            <w:shd w:val="clear" w:color="auto" w:fill="C6D9F1" w:themeFill="text2" w:themeFillTint="33"/>
            <w:hideMark/>
          </w:tcPr>
          <w:p w14:paraId="7EE2639B" w14:textId="77777777" w:rsidR="00140ACA" w:rsidRPr="00787FE8" w:rsidRDefault="00140ACA" w:rsidP="00140ACA">
            <w:pPr>
              <w:spacing w:line="360" w:lineRule="auto"/>
              <w:jc w:val="center"/>
              <w:rPr>
                <w:rFonts w:ascii="Times New Roman" w:eastAsia="Times New Roman" w:hAnsi="Times New Roman" w:cs="Times New Roman"/>
                <w:b/>
                <w:bCs/>
                <w:color w:val="000000" w:themeColor="text1"/>
                <w:sz w:val="24"/>
                <w:szCs w:val="24"/>
                <w:lang w:val="en-AU" w:eastAsia="en-AU"/>
              </w:rPr>
            </w:pPr>
            <w:r w:rsidRPr="00787FE8">
              <w:rPr>
                <w:rFonts w:ascii="Times New Roman" w:eastAsia="Times New Roman" w:hAnsi="Times New Roman" w:cs="Times New Roman"/>
                <w:b/>
                <w:bCs/>
                <w:color w:val="000000" w:themeColor="text1"/>
                <w:sz w:val="24"/>
                <w:szCs w:val="24"/>
                <w:lang w:val="en-AU" w:eastAsia="en-AU"/>
              </w:rPr>
              <w:t>Phase</w:t>
            </w:r>
          </w:p>
        </w:tc>
        <w:tc>
          <w:tcPr>
            <w:tcW w:w="0" w:type="auto"/>
            <w:shd w:val="clear" w:color="auto" w:fill="C6D9F1" w:themeFill="text2" w:themeFillTint="33"/>
            <w:hideMark/>
          </w:tcPr>
          <w:p w14:paraId="4E1433D5" w14:textId="77777777" w:rsidR="00140ACA" w:rsidRPr="00787FE8" w:rsidRDefault="00140ACA" w:rsidP="00140ACA">
            <w:pPr>
              <w:spacing w:line="360" w:lineRule="auto"/>
              <w:jc w:val="center"/>
              <w:rPr>
                <w:rFonts w:ascii="Times New Roman" w:eastAsia="Times New Roman" w:hAnsi="Times New Roman" w:cs="Times New Roman"/>
                <w:b/>
                <w:bCs/>
                <w:color w:val="000000" w:themeColor="text1"/>
                <w:sz w:val="24"/>
                <w:szCs w:val="24"/>
                <w:lang w:val="en-AU" w:eastAsia="en-AU"/>
              </w:rPr>
            </w:pPr>
            <w:r w:rsidRPr="00787FE8">
              <w:rPr>
                <w:rFonts w:ascii="Times New Roman" w:eastAsia="Times New Roman" w:hAnsi="Times New Roman" w:cs="Times New Roman"/>
                <w:b/>
                <w:bCs/>
                <w:color w:val="000000" w:themeColor="text1"/>
                <w:sz w:val="24"/>
                <w:szCs w:val="24"/>
                <w:lang w:val="en-AU" w:eastAsia="en-AU"/>
              </w:rPr>
              <w:t>Activity</w:t>
            </w:r>
          </w:p>
        </w:tc>
        <w:tc>
          <w:tcPr>
            <w:tcW w:w="0" w:type="auto"/>
            <w:shd w:val="clear" w:color="auto" w:fill="C6D9F1" w:themeFill="text2" w:themeFillTint="33"/>
            <w:hideMark/>
          </w:tcPr>
          <w:p w14:paraId="78155C66" w14:textId="77777777" w:rsidR="00140ACA" w:rsidRPr="00787FE8" w:rsidRDefault="00140ACA" w:rsidP="00140ACA">
            <w:pPr>
              <w:spacing w:line="360" w:lineRule="auto"/>
              <w:jc w:val="center"/>
              <w:rPr>
                <w:rFonts w:ascii="Times New Roman" w:eastAsia="Times New Roman" w:hAnsi="Times New Roman" w:cs="Times New Roman"/>
                <w:b/>
                <w:bCs/>
                <w:color w:val="000000" w:themeColor="text1"/>
                <w:sz w:val="24"/>
                <w:szCs w:val="24"/>
                <w:lang w:val="en-AU" w:eastAsia="en-AU"/>
              </w:rPr>
            </w:pPr>
            <w:r w:rsidRPr="00787FE8">
              <w:rPr>
                <w:rFonts w:ascii="Times New Roman" w:eastAsia="Times New Roman" w:hAnsi="Times New Roman" w:cs="Times New Roman"/>
                <w:b/>
                <w:bCs/>
                <w:color w:val="000000" w:themeColor="text1"/>
                <w:sz w:val="24"/>
                <w:szCs w:val="24"/>
                <w:lang w:val="en-AU" w:eastAsia="en-AU"/>
              </w:rPr>
              <w:t>Duration (Weeks)</w:t>
            </w:r>
          </w:p>
        </w:tc>
        <w:tc>
          <w:tcPr>
            <w:tcW w:w="0" w:type="auto"/>
            <w:shd w:val="clear" w:color="auto" w:fill="C6D9F1" w:themeFill="text2" w:themeFillTint="33"/>
            <w:hideMark/>
          </w:tcPr>
          <w:p w14:paraId="6686B614" w14:textId="77777777" w:rsidR="00140ACA" w:rsidRPr="00787FE8" w:rsidRDefault="00140ACA" w:rsidP="00140ACA">
            <w:pPr>
              <w:spacing w:line="360" w:lineRule="auto"/>
              <w:jc w:val="center"/>
              <w:rPr>
                <w:rFonts w:ascii="Times New Roman" w:eastAsia="Times New Roman" w:hAnsi="Times New Roman" w:cs="Times New Roman"/>
                <w:b/>
                <w:bCs/>
                <w:color w:val="000000" w:themeColor="text1"/>
                <w:sz w:val="24"/>
                <w:szCs w:val="24"/>
                <w:lang w:val="en-AU" w:eastAsia="en-AU"/>
              </w:rPr>
            </w:pPr>
            <w:r w:rsidRPr="00787FE8">
              <w:rPr>
                <w:rFonts w:ascii="Times New Roman" w:eastAsia="Times New Roman" w:hAnsi="Times New Roman" w:cs="Times New Roman"/>
                <w:b/>
                <w:bCs/>
                <w:color w:val="000000" w:themeColor="text1"/>
                <w:sz w:val="24"/>
                <w:szCs w:val="24"/>
                <w:lang w:val="en-AU" w:eastAsia="en-AU"/>
              </w:rPr>
              <w:t>Timeline</w:t>
            </w:r>
          </w:p>
        </w:tc>
      </w:tr>
      <w:tr w:rsidR="00140ACA" w:rsidRPr="00140ACA" w14:paraId="403B2334" w14:textId="77777777" w:rsidTr="00140ACA">
        <w:tc>
          <w:tcPr>
            <w:tcW w:w="0" w:type="auto"/>
            <w:hideMark/>
          </w:tcPr>
          <w:p w14:paraId="0CB4E43C"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Phase 1</w:t>
            </w:r>
          </w:p>
        </w:tc>
        <w:tc>
          <w:tcPr>
            <w:tcW w:w="0" w:type="auto"/>
            <w:hideMark/>
          </w:tcPr>
          <w:p w14:paraId="12A49BE7"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Finalise research topic, objectives and proposal</w:t>
            </w:r>
          </w:p>
        </w:tc>
        <w:tc>
          <w:tcPr>
            <w:tcW w:w="0" w:type="auto"/>
            <w:hideMark/>
          </w:tcPr>
          <w:p w14:paraId="4FFDB90B"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1 week</w:t>
            </w:r>
          </w:p>
        </w:tc>
        <w:tc>
          <w:tcPr>
            <w:tcW w:w="0" w:type="auto"/>
            <w:hideMark/>
          </w:tcPr>
          <w:p w14:paraId="53B0C9D0"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Week 1</w:t>
            </w:r>
          </w:p>
        </w:tc>
      </w:tr>
      <w:tr w:rsidR="00140ACA" w:rsidRPr="00140ACA" w14:paraId="04E2BC65" w14:textId="77777777" w:rsidTr="00140ACA">
        <w:tc>
          <w:tcPr>
            <w:tcW w:w="0" w:type="auto"/>
            <w:hideMark/>
          </w:tcPr>
          <w:p w14:paraId="37C25849"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Phase 2</w:t>
            </w:r>
          </w:p>
        </w:tc>
        <w:tc>
          <w:tcPr>
            <w:tcW w:w="0" w:type="auto"/>
            <w:hideMark/>
          </w:tcPr>
          <w:p w14:paraId="35C1AC8E"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Literature review and theoretical framework development</w:t>
            </w:r>
          </w:p>
        </w:tc>
        <w:tc>
          <w:tcPr>
            <w:tcW w:w="0" w:type="auto"/>
            <w:hideMark/>
          </w:tcPr>
          <w:p w14:paraId="62059ABA"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3 weeks</w:t>
            </w:r>
          </w:p>
        </w:tc>
        <w:tc>
          <w:tcPr>
            <w:tcW w:w="0" w:type="auto"/>
            <w:hideMark/>
          </w:tcPr>
          <w:p w14:paraId="0C0DB4EE"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Weeks 2–4</w:t>
            </w:r>
          </w:p>
        </w:tc>
      </w:tr>
      <w:tr w:rsidR="00140ACA" w:rsidRPr="00140ACA" w14:paraId="3D46691E" w14:textId="77777777" w:rsidTr="00140ACA">
        <w:tc>
          <w:tcPr>
            <w:tcW w:w="0" w:type="auto"/>
            <w:hideMark/>
          </w:tcPr>
          <w:p w14:paraId="09622F6F"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Phase 3</w:t>
            </w:r>
          </w:p>
        </w:tc>
        <w:tc>
          <w:tcPr>
            <w:tcW w:w="0" w:type="auto"/>
            <w:hideMark/>
          </w:tcPr>
          <w:p w14:paraId="16C26668"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Questionnaire design, pilot testing and ethical approval</w:t>
            </w:r>
          </w:p>
        </w:tc>
        <w:tc>
          <w:tcPr>
            <w:tcW w:w="0" w:type="auto"/>
            <w:hideMark/>
          </w:tcPr>
          <w:p w14:paraId="3ADF5649"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2 weeks</w:t>
            </w:r>
          </w:p>
        </w:tc>
        <w:tc>
          <w:tcPr>
            <w:tcW w:w="0" w:type="auto"/>
            <w:hideMark/>
          </w:tcPr>
          <w:p w14:paraId="24FDF255"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Weeks 5–6</w:t>
            </w:r>
          </w:p>
        </w:tc>
      </w:tr>
      <w:tr w:rsidR="00140ACA" w:rsidRPr="00140ACA" w14:paraId="7D66CBB0" w14:textId="77777777" w:rsidTr="00140ACA">
        <w:tc>
          <w:tcPr>
            <w:tcW w:w="0" w:type="auto"/>
            <w:hideMark/>
          </w:tcPr>
          <w:p w14:paraId="513B6D41"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Phase 4</w:t>
            </w:r>
          </w:p>
        </w:tc>
        <w:tc>
          <w:tcPr>
            <w:tcW w:w="0" w:type="auto"/>
            <w:hideMark/>
          </w:tcPr>
          <w:p w14:paraId="6FDB29C8"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Primary data collection</w:t>
            </w:r>
          </w:p>
        </w:tc>
        <w:tc>
          <w:tcPr>
            <w:tcW w:w="0" w:type="auto"/>
            <w:hideMark/>
          </w:tcPr>
          <w:p w14:paraId="45DECF53"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3 weeks</w:t>
            </w:r>
          </w:p>
        </w:tc>
        <w:tc>
          <w:tcPr>
            <w:tcW w:w="0" w:type="auto"/>
            <w:hideMark/>
          </w:tcPr>
          <w:p w14:paraId="0FC46BC3"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Weeks 7–9</w:t>
            </w:r>
          </w:p>
        </w:tc>
      </w:tr>
      <w:tr w:rsidR="00140ACA" w:rsidRPr="00140ACA" w14:paraId="1075B39F" w14:textId="77777777" w:rsidTr="00140ACA">
        <w:tc>
          <w:tcPr>
            <w:tcW w:w="0" w:type="auto"/>
            <w:hideMark/>
          </w:tcPr>
          <w:p w14:paraId="6BA11373"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Phase 5</w:t>
            </w:r>
          </w:p>
        </w:tc>
        <w:tc>
          <w:tcPr>
            <w:tcW w:w="0" w:type="auto"/>
            <w:hideMark/>
          </w:tcPr>
          <w:p w14:paraId="1D740E01"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Data cleaning, coding and statistical analysis (</w:t>
            </w:r>
            <w:proofErr w:type="spellStart"/>
            <w:r w:rsidRPr="00787FE8">
              <w:rPr>
                <w:rFonts w:ascii="Times New Roman" w:eastAsia="Times New Roman" w:hAnsi="Times New Roman" w:cs="Times New Roman"/>
                <w:color w:val="000000" w:themeColor="text1"/>
                <w:sz w:val="24"/>
                <w:szCs w:val="24"/>
                <w:lang w:val="en-AU" w:eastAsia="en-AU"/>
              </w:rPr>
              <w:t>SmartPLS</w:t>
            </w:r>
            <w:proofErr w:type="spellEnd"/>
            <w:r w:rsidRPr="00787FE8">
              <w:rPr>
                <w:rFonts w:ascii="Times New Roman" w:eastAsia="Times New Roman" w:hAnsi="Times New Roman" w:cs="Times New Roman"/>
                <w:color w:val="000000" w:themeColor="text1"/>
                <w:sz w:val="24"/>
                <w:szCs w:val="24"/>
                <w:lang w:val="en-AU" w:eastAsia="en-AU"/>
              </w:rPr>
              <w:t>/SPSS)</w:t>
            </w:r>
          </w:p>
        </w:tc>
        <w:tc>
          <w:tcPr>
            <w:tcW w:w="0" w:type="auto"/>
            <w:hideMark/>
          </w:tcPr>
          <w:p w14:paraId="0849ED25"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2 weeks</w:t>
            </w:r>
          </w:p>
        </w:tc>
        <w:tc>
          <w:tcPr>
            <w:tcW w:w="0" w:type="auto"/>
            <w:hideMark/>
          </w:tcPr>
          <w:p w14:paraId="171B6170"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Weeks 10–11</w:t>
            </w:r>
          </w:p>
        </w:tc>
      </w:tr>
      <w:tr w:rsidR="00140ACA" w:rsidRPr="00140ACA" w14:paraId="254FE1D0" w14:textId="77777777" w:rsidTr="00140ACA">
        <w:tc>
          <w:tcPr>
            <w:tcW w:w="0" w:type="auto"/>
            <w:hideMark/>
          </w:tcPr>
          <w:p w14:paraId="0E789B81"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Phase 6</w:t>
            </w:r>
          </w:p>
        </w:tc>
        <w:tc>
          <w:tcPr>
            <w:tcW w:w="0" w:type="auto"/>
            <w:hideMark/>
          </w:tcPr>
          <w:p w14:paraId="43F254F1"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Writing Findings and Discussion chapter</w:t>
            </w:r>
          </w:p>
        </w:tc>
        <w:tc>
          <w:tcPr>
            <w:tcW w:w="0" w:type="auto"/>
            <w:hideMark/>
          </w:tcPr>
          <w:p w14:paraId="42B17A6A"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2 weeks</w:t>
            </w:r>
          </w:p>
        </w:tc>
        <w:tc>
          <w:tcPr>
            <w:tcW w:w="0" w:type="auto"/>
            <w:hideMark/>
          </w:tcPr>
          <w:p w14:paraId="2DB21EAF"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Weeks 12–13</w:t>
            </w:r>
          </w:p>
        </w:tc>
      </w:tr>
      <w:tr w:rsidR="00140ACA" w:rsidRPr="00140ACA" w14:paraId="7DC7609B" w14:textId="77777777" w:rsidTr="00140ACA">
        <w:tc>
          <w:tcPr>
            <w:tcW w:w="0" w:type="auto"/>
            <w:hideMark/>
          </w:tcPr>
          <w:p w14:paraId="0496B1EC"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Phase 7</w:t>
            </w:r>
          </w:p>
        </w:tc>
        <w:tc>
          <w:tcPr>
            <w:tcW w:w="0" w:type="auto"/>
            <w:hideMark/>
          </w:tcPr>
          <w:p w14:paraId="2434578B"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Writing Introduction, Conclusion, editing and proofreading</w:t>
            </w:r>
          </w:p>
        </w:tc>
        <w:tc>
          <w:tcPr>
            <w:tcW w:w="0" w:type="auto"/>
            <w:hideMark/>
          </w:tcPr>
          <w:p w14:paraId="070F3ACE"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2 weeks</w:t>
            </w:r>
          </w:p>
        </w:tc>
        <w:tc>
          <w:tcPr>
            <w:tcW w:w="0" w:type="auto"/>
            <w:hideMark/>
          </w:tcPr>
          <w:p w14:paraId="6E4F9300"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Weeks 14–15</w:t>
            </w:r>
          </w:p>
        </w:tc>
      </w:tr>
      <w:tr w:rsidR="00140ACA" w:rsidRPr="00140ACA" w14:paraId="3EDED7F3" w14:textId="77777777" w:rsidTr="00140ACA">
        <w:tc>
          <w:tcPr>
            <w:tcW w:w="0" w:type="auto"/>
            <w:hideMark/>
          </w:tcPr>
          <w:p w14:paraId="64D21304"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Phase 8</w:t>
            </w:r>
          </w:p>
        </w:tc>
        <w:tc>
          <w:tcPr>
            <w:tcW w:w="0" w:type="auto"/>
            <w:hideMark/>
          </w:tcPr>
          <w:p w14:paraId="6A307244"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Final revisions based on supervisor feedback and dissertation submission</w:t>
            </w:r>
          </w:p>
        </w:tc>
        <w:tc>
          <w:tcPr>
            <w:tcW w:w="0" w:type="auto"/>
            <w:hideMark/>
          </w:tcPr>
          <w:p w14:paraId="5F9C9788"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1 week</w:t>
            </w:r>
          </w:p>
        </w:tc>
        <w:tc>
          <w:tcPr>
            <w:tcW w:w="0" w:type="auto"/>
            <w:hideMark/>
          </w:tcPr>
          <w:p w14:paraId="156E2DC7" w14:textId="77777777" w:rsidR="00140ACA" w:rsidRPr="00787FE8" w:rsidRDefault="00140ACA" w:rsidP="00140ACA">
            <w:pPr>
              <w:spacing w:line="360" w:lineRule="auto"/>
              <w:rPr>
                <w:rFonts w:ascii="Times New Roman" w:eastAsia="Times New Roman" w:hAnsi="Times New Roman" w:cs="Times New Roman"/>
                <w:color w:val="000000" w:themeColor="text1"/>
                <w:sz w:val="24"/>
                <w:szCs w:val="24"/>
                <w:lang w:val="en-AU" w:eastAsia="en-AU"/>
              </w:rPr>
            </w:pPr>
            <w:r w:rsidRPr="00787FE8">
              <w:rPr>
                <w:rFonts w:ascii="Times New Roman" w:eastAsia="Times New Roman" w:hAnsi="Times New Roman" w:cs="Times New Roman"/>
                <w:color w:val="000000" w:themeColor="text1"/>
                <w:sz w:val="24"/>
                <w:szCs w:val="24"/>
                <w:lang w:val="en-AU" w:eastAsia="en-AU"/>
              </w:rPr>
              <w:t>Week 16</w:t>
            </w:r>
          </w:p>
        </w:tc>
      </w:tr>
    </w:tbl>
    <w:p w14:paraId="13A6AE9D" w14:textId="53B8389E" w:rsidR="005D5F53" w:rsidRDefault="005D5F53">
      <w:pPr>
        <w:jc w:val="center"/>
        <w:rPr>
          <w:rFonts w:ascii="Times New Roman" w:eastAsia="Times New Roman" w:hAnsi="Times New Roman" w:cs="Times New Roman"/>
          <w:sz w:val="24"/>
          <w:szCs w:val="24"/>
        </w:rPr>
      </w:pPr>
    </w:p>
    <w:p w14:paraId="7C856BA3" w14:textId="77777777" w:rsidR="005D5F53" w:rsidRDefault="005D5F53">
      <w:pPr>
        <w:jc w:val="center"/>
        <w:rPr>
          <w:rFonts w:ascii="Times New Roman" w:eastAsia="Times New Roman" w:hAnsi="Times New Roman" w:cs="Times New Roman"/>
          <w:sz w:val="24"/>
          <w:szCs w:val="24"/>
        </w:rPr>
      </w:pPr>
    </w:p>
    <w:p w14:paraId="257F4BAB" w14:textId="06474379" w:rsidR="005D5F53" w:rsidRDefault="0055588D">
      <w:pPr>
        <w:spacing w:before="80" w:after="160" w:line="360" w:lineRule="auto"/>
        <w:jc w:val="center"/>
        <w:rPr>
          <w:rFonts w:ascii="Times New Roman" w:eastAsia="Times New Roman" w:hAnsi="Times New Roman" w:cs="Times New Roman"/>
          <w:i/>
          <w:iCs/>
          <w:color w:val="444444"/>
          <w:sz w:val="24"/>
          <w:szCs w:val="24"/>
        </w:rPr>
      </w:pPr>
      <w:r>
        <w:rPr>
          <w:rFonts w:ascii="Times New Roman" w:eastAsia="Times New Roman" w:hAnsi="Times New Roman" w:cs="Times New Roman"/>
          <w:i/>
          <w:iCs/>
          <w:color w:val="444444"/>
          <w:sz w:val="24"/>
          <w:szCs w:val="24"/>
        </w:rPr>
        <w:t>Table 3: Di</w:t>
      </w:r>
      <w:r w:rsidR="00140ACA">
        <w:rPr>
          <w:rFonts w:ascii="Times New Roman" w:eastAsia="Times New Roman" w:hAnsi="Times New Roman" w:cs="Times New Roman"/>
          <w:i/>
          <w:iCs/>
          <w:color w:val="444444"/>
          <w:sz w:val="24"/>
          <w:szCs w:val="24"/>
        </w:rPr>
        <w:t>ssertation Research Timeline (16</w:t>
      </w:r>
      <w:r>
        <w:rPr>
          <w:rFonts w:ascii="Times New Roman" w:eastAsia="Times New Roman" w:hAnsi="Times New Roman" w:cs="Times New Roman"/>
          <w:i/>
          <w:iCs/>
          <w:color w:val="444444"/>
          <w:sz w:val="24"/>
          <w:szCs w:val="24"/>
        </w:rPr>
        <w:t xml:space="preserve"> Weeks)</w:t>
      </w:r>
    </w:p>
    <w:p w14:paraId="1F86B7EA" w14:textId="77777777" w:rsidR="005D5F53" w:rsidRDefault="0055588D">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E4A48DA" w14:textId="77777777" w:rsidR="005D5F53" w:rsidRDefault="005D5F53">
      <w:pPr>
        <w:spacing w:before="100" w:after="100" w:line="360" w:lineRule="auto"/>
        <w:jc w:val="both"/>
        <w:rPr>
          <w:rFonts w:ascii="Times New Roman" w:eastAsia="Times New Roman" w:hAnsi="Times New Roman" w:cs="Times New Roman"/>
          <w:sz w:val="24"/>
          <w:szCs w:val="24"/>
        </w:rPr>
      </w:pPr>
    </w:p>
    <w:p w14:paraId="52D9998D" w14:textId="5126651D" w:rsidR="005D5F53" w:rsidRDefault="00140ACA">
      <w:pPr>
        <w:spacing w:before="80" w:after="160" w:line="360" w:lineRule="auto"/>
        <w:jc w:val="both"/>
        <w:rPr>
          <w:rFonts w:ascii="Times New Roman" w:eastAsia="Times New Roman" w:hAnsi="Times New Roman" w:cs="Times New Roman"/>
          <w:sz w:val="24"/>
          <w:szCs w:val="24"/>
        </w:rPr>
      </w:pPr>
      <w:r w:rsidRPr="00140ACA">
        <w:rPr>
          <w:rFonts w:ascii="Times New Roman" w:eastAsia="Times New Roman" w:hAnsi="Times New Roman" w:cs="Times New Roman"/>
          <w:noProof/>
          <w:sz w:val="24"/>
          <w:szCs w:val="24"/>
        </w:rPr>
        <w:drawing>
          <wp:inline distT="0" distB="0" distL="0" distR="0" wp14:anchorId="4901E2B3" wp14:editId="5DB2FDC0">
            <wp:extent cx="5731510" cy="17373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737360"/>
                    </a:xfrm>
                    <a:prstGeom prst="rect">
                      <a:avLst/>
                    </a:prstGeom>
                  </pic:spPr>
                </pic:pic>
              </a:graphicData>
            </a:graphic>
          </wp:inline>
        </w:drawing>
      </w:r>
    </w:p>
    <w:p w14:paraId="00E4A592" w14:textId="0E45D978" w:rsidR="005D5F53" w:rsidRDefault="005C7348">
      <w:pPr>
        <w:spacing w:before="100" w:after="100" w:line="360" w:lineRule="auto"/>
        <w:jc w:val="both"/>
        <w:rPr>
          <w:rFonts w:ascii="Times New Roman" w:eastAsia="Times New Roman" w:hAnsi="Times New Roman" w:cs="Times New Roman"/>
          <w:sz w:val="24"/>
          <w:szCs w:val="24"/>
        </w:rPr>
      </w:pPr>
      <w:r w:rsidRPr="00787FE8">
        <w:rPr>
          <w:rFonts w:ascii="Times New Roman" w:eastAsia="Times New Roman" w:hAnsi="Times New Roman" w:cs="Times New Roman"/>
          <w:sz w:val="24"/>
          <w:szCs w:val="24"/>
        </w:rPr>
        <w:t>Although the project is planned over only sixteen weeks, contingency period has been combined within the data collection and dissertation writing periods to accommodate negligible suspensions in participant staffing, supervisor feedback or data analysis. The timetable therefore remains truthful and attainable within the accessible dissertation duration.</w:t>
      </w:r>
      <w:r w:rsidR="0055588D">
        <w:rPr>
          <w:rFonts w:ascii="Times New Roman" w:eastAsia="Times New Roman" w:hAnsi="Times New Roman" w:cs="Times New Roman"/>
          <w:sz w:val="24"/>
          <w:szCs w:val="24"/>
        </w:rPr>
        <w:t xml:space="preserve"> </w:t>
      </w:r>
    </w:p>
    <w:p w14:paraId="5EB0825E" w14:textId="77777777" w:rsidR="005D5F53" w:rsidRDefault="0055588D">
      <w:pPr>
        <w:pStyle w:val="Heading1"/>
      </w:pPr>
      <w:bookmarkStart w:id="20" w:name="_Toc234945122"/>
      <w:r>
        <w:t>7. Conclusion</w:t>
      </w:r>
      <w:bookmarkEnd w:id="20"/>
    </w:p>
    <w:p w14:paraId="3486300F"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concluded that this proposal suggests a study with a strong theoretical basis that would investigate the relationship between brand image and the purchase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the retail sector. The research is inspired by the fact that the perception of the brand has become an important part of the competition in modern retail markets, as the perception of the brand has become a symbol and emotional association that affects decisions beyond price and functionality (Keller and </w:t>
      </w:r>
      <w:proofErr w:type="spellStart"/>
      <w:r>
        <w:rPr>
          <w:rFonts w:ascii="Times New Roman" w:eastAsia="Times New Roman" w:hAnsi="Times New Roman" w:cs="Times New Roman"/>
          <w:sz w:val="24"/>
          <w:szCs w:val="24"/>
        </w:rPr>
        <w:t>Brexendorf</w:t>
      </w:r>
      <w:proofErr w:type="spellEnd"/>
      <w:r>
        <w:rPr>
          <w:rFonts w:ascii="Times New Roman" w:eastAsia="Times New Roman" w:hAnsi="Times New Roman" w:cs="Times New Roman"/>
          <w:sz w:val="24"/>
          <w:szCs w:val="24"/>
        </w:rPr>
        <w:t xml:space="preserve">, 2019; </w:t>
      </w:r>
      <w:proofErr w:type="spellStart"/>
      <w:r>
        <w:rPr>
          <w:rFonts w:ascii="Times New Roman" w:eastAsia="Times New Roman" w:hAnsi="Times New Roman" w:cs="Times New Roman"/>
          <w:sz w:val="24"/>
          <w:szCs w:val="24"/>
        </w:rPr>
        <w:t>Foroudi</w:t>
      </w:r>
      <w:proofErr w:type="spellEnd"/>
      <w:r>
        <w:rPr>
          <w:rFonts w:ascii="Times New Roman" w:eastAsia="Times New Roman" w:hAnsi="Times New Roman" w:cs="Times New Roman"/>
          <w:sz w:val="24"/>
          <w:szCs w:val="24"/>
        </w:rPr>
        <w:t xml:space="preserve">, 2019). The proposed quantitative deductive method with the help of structural equation modeling is a strong method to test the proposed conceptual model. Incorporating mediators of consumer trust and perceived quality provides theoretical richness and relevance to the study's design. </w:t>
      </w:r>
    </w:p>
    <w:p w14:paraId="1AEE8193" w14:textId="77777777" w:rsidR="005D5F53" w:rsidRDefault="005D5F53">
      <w:pPr>
        <w:spacing w:before="60" w:after="60" w:line="360" w:lineRule="auto"/>
        <w:jc w:val="both"/>
        <w:rPr>
          <w:rFonts w:ascii="Times New Roman" w:eastAsia="Times New Roman" w:hAnsi="Times New Roman" w:cs="Times New Roman"/>
          <w:sz w:val="24"/>
          <w:szCs w:val="24"/>
        </w:rPr>
      </w:pPr>
    </w:p>
    <w:p w14:paraId="4AED9AE0" w14:textId="77777777" w:rsidR="005D5F53" w:rsidRDefault="0055588D">
      <w:pPr>
        <w:rPr>
          <w:rFonts w:ascii="Times New Roman" w:eastAsia="Times New Roman" w:hAnsi="Times New Roman" w:cs="Times New Roman"/>
          <w:b/>
          <w:bCs/>
          <w:sz w:val="24"/>
          <w:szCs w:val="24"/>
        </w:rPr>
      </w:pPr>
      <w:bookmarkStart w:id="21" w:name="_Toc234945123"/>
      <w:r>
        <w:br w:type="page"/>
      </w:r>
    </w:p>
    <w:p w14:paraId="185B5F3D" w14:textId="77777777" w:rsidR="005D5F53" w:rsidRDefault="0055588D">
      <w:pPr>
        <w:pStyle w:val="Heading1"/>
      </w:pPr>
      <w:r>
        <w:t>8. References</w:t>
      </w:r>
      <w:bookmarkEnd w:id="21"/>
    </w:p>
    <w:p w14:paraId="0461752A"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Ahmad, S., Wasim, S., Irfan, S., Gogoi, S., Srivastava, A. and Farheen, Z., 2019. Qualitative v/s. quantitative research-a summarized review. </w:t>
      </w:r>
      <w:r>
        <w:rPr>
          <w:rFonts w:ascii="Times New Roman" w:eastAsia="Times New Roman" w:hAnsi="Times New Roman" w:cs="Times New Roman"/>
          <w:i/>
          <w:iCs/>
          <w:color w:val="222222"/>
          <w:sz w:val="24"/>
          <w:szCs w:val="24"/>
          <w:highlight w:val="white"/>
        </w:rPr>
        <w:t>population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(2), pp.2828-2832.</w:t>
      </w:r>
      <w:r>
        <w:rPr>
          <w:rFonts w:ascii="Times New Roman" w:eastAsia="Times New Roman" w:hAnsi="Times New Roman" w:cs="Times New Roman"/>
          <w:sz w:val="24"/>
          <w:szCs w:val="24"/>
        </w:rPr>
        <w:t xml:space="preserve"> </w:t>
      </w:r>
      <w:hyperlink r:id="rId12">
        <w:r>
          <w:rPr>
            <w:rFonts w:ascii="Times New Roman" w:eastAsia="Times New Roman" w:hAnsi="Times New Roman" w:cs="Times New Roman"/>
            <w:color w:val="1155CC"/>
            <w:sz w:val="24"/>
            <w:szCs w:val="24"/>
            <w:u w:val="single"/>
          </w:rPr>
          <w:t>https://www.academia.edu/download/104933106/Sharique_Ahmed_--_FINAL.pdf</w:t>
        </w:r>
      </w:hyperlink>
      <w:r>
        <w:rPr>
          <w:rFonts w:ascii="Times New Roman" w:eastAsia="Times New Roman" w:hAnsi="Times New Roman" w:cs="Times New Roman"/>
          <w:sz w:val="24"/>
          <w:szCs w:val="24"/>
        </w:rPr>
        <w:t xml:space="preserve"> </w:t>
      </w:r>
    </w:p>
    <w:p w14:paraId="29D8831B"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Chaudhuri, A. and Holbrook, M.B., 2001. The chain of effects from brand trust and brand affect to brand performance: the role of brand loyalty. </w:t>
      </w:r>
      <w:r>
        <w:rPr>
          <w:rFonts w:ascii="Times New Roman" w:eastAsia="Times New Roman" w:hAnsi="Times New Roman" w:cs="Times New Roman"/>
          <w:i/>
          <w:iCs/>
          <w:sz w:val="24"/>
          <w:szCs w:val="24"/>
        </w:rPr>
        <w:t>Journal of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65</w:t>
      </w:r>
      <w:r>
        <w:rPr>
          <w:rFonts w:ascii="Times New Roman" w:eastAsia="Times New Roman" w:hAnsi="Times New Roman" w:cs="Times New Roman"/>
          <w:sz w:val="24"/>
          <w:szCs w:val="24"/>
        </w:rPr>
        <w:t xml:space="preserve">(2), pp.81-93.  </w:t>
      </w:r>
      <w:hyperlink r:id="rId13" w:history="1">
        <w:r>
          <w:rPr>
            <w:rStyle w:val="Hyperlink"/>
            <w:rFonts w:ascii="Times New Roman" w:eastAsia="Times New Roman" w:hAnsi="Times New Roman" w:cs="Times New Roman"/>
            <w:sz w:val="24"/>
            <w:szCs w:val="24"/>
          </w:rPr>
          <w:t>https://eli.johogo.com/Class/jm-2001.pdf</w:t>
        </w:r>
      </w:hyperlink>
      <w:r>
        <w:rPr>
          <w:rFonts w:ascii="Times New Roman" w:eastAsia="Times New Roman" w:hAnsi="Times New Roman" w:cs="Times New Roman"/>
          <w:sz w:val="24"/>
          <w:szCs w:val="24"/>
        </w:rPr>
        <w:t> </w:t>
      </w:r>
    </w:p>
    <w:p w14:paraId="722A7B25"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Chaudhuri, A. and Ligas, M., 2009. Consequences of value in retail markets. </w:t>
      </w:r>
      <w:r>
        <w:rPr>
          <w:rFonts w:ascii="Times New Roman" w:eastAsia="Times New Roman" w:hAnsi="Times New Roman" w:cs="Times New Roman"/>
          <w:i/>
          <w:iCs/>
          <w:color w:val="222222"/>
          <w:sz w:val="24"/>
          <w:szCs w:val="24"/>
          <w:highlight w:val="white"/>
        </w:rPr>
        <w:t>Journal of retailing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85</w:t>
      </w:r>
      <w:r>
        <w:rPr>
          <w:rFonts w:ascii="Times New Roman" w:eastAsia="Times New Roman" w:hAnsi="Times New Roman" w:cs="Times New Roman"/>
          <w:color w:val="222222"/>
          <w:sz w:val="24"/>
          <w:szCs w:val="24"/>
          <w:highlight w:val="white"/>
        </w:rPr>
        <w:t>(3), pp.406-419.</w:t>
      </w:r>
      <w:r>
        <w:rPr>
          <w:rFonts w:ascii="Times New Roman" w:eastAsia="Times New Roman" w:hAnsi="Times New Roman" w:cs="Times New Roman"/>
          <w:sz w:val="24"/>
          <w:szCs w:val="24"/>
        </w:rPr>
        <w:t xml:space="preserve"> </w:t>
      </w:r>
      <w:hyperlink r:id="rId14">
        <w:r>
          <w:rPr>
            <w:rFonts w:ascii="Times New Roman" w:eastAsia="Times New Roman" w:hAnsi="Times New Roman" w:cs="Times New Roman"/>
            <w:color w:val="1155CC"/>
            <w:sz w:val="24"/>
            <w:szCs w:val="24"/>
            <w:u w:val="single"/>
          </w:rPr>
          <w:t>https://www.sciencedirect.com/science/article/pii/S0022435909000396</w:t>
        </w:r>
      </w:hyperlink>
      <w:r>
        <w:rPr>
          <w:rFonts w:ascii="Times New Roman" w:eastAsia="Times New Roman" w:hAnsi="Times New Roman" w:cs="Times New Roman"/>
          <w:sz w:val="24"/>
          <w:szCs w:val="24"/>
        </w:rPr>
        <w:t xml:space="preserve"> </w:t>
      </w:r>
    </w:p>
    <w:p w14:paraId="62C34090" w14:textId="77777777" w:rsidR="005D5F53" w:rsidRDefault="0055588D">
      <w:pPr>
        <w:spacing w:before="100" w:after="1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Foroudi</w:t>
      </w:r>
      <w:proofErr w:type="spellEnd"/>
      <w:r>
        <w:rPr>
          <w:rFonts w:ascii="Times New Roman" w:eastAsia="Times New Roman" w:hAnsi="Times New Roman" w:cs="Times New Roman"/>
          <w:sz w:val="24"/>
          <w:szCs w:val="24"/>
        </w:rPr>
        <w:t>, P. (2019) 'Influence of brand signature, brand awareness, brand attitude, brand reputation on hotel industry's brand performance', International Journal of Hospitality Management, 76, pp. 271–285.</w:t>
      </w:r>
      <w:hyperlink r:id="rId15">
        <w:r>
          <w:rPr>
            <w:rFonts w:ascii="Times New Roman" w:eastAsia="Times New Roman" w:hAnsi="Times New Roman" w:cs="Times New Roman"/>
            <w:color w:val="1155CC"/>
            <w:sz w:val="24"/>
            <w:szCs w:val="24"/>
            <w:u w:val="single"/>
          </w:rPr>
          <w:t>https://www.sciencedirect.com/science/article/pii/S0278431917308411</w:t>
        </w:r>
      </w:hyperlink>
      <w:r>
        <w:rPr>
          <w:rFonts w:ascii="Times New Roman" w:eastAsia="Times New Roman" w:hAnsi="Times New Roman" w:cs="Times New Roman"/>
          <w:sz w:val="24"/>
          <w:szCs w:val="24"/>
        </w:rPr>
        <w:t xml:space="preserve"> </w:t>
      </w:r>
    </w:p>
    <w:p w14:paraId="7790B38B"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Hair, J.F., Risher, J.J., Sarstedt, M. and Ringle, C.M., 2019. When to use and how to report the results of PLS-SEM. </w:t>
      </w:r>
      <w:r>
        <w:rPr>
          <w:rFonts w:ascii="Times New Roman" w:eastAsia="Times New Roman" w:hAnsi="Times New Roman" w:cs="Times New Roman"/>
          <w:i/>
          <w:iCs/>
          <w:color w:val="222222"/>
          <w:sz w:val="24"/>
          <w:szCs w:val="24"/>
          <w:highlight w:val="white"/>
        </w:rPr>
        <w:t>European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31</w:t>
      </w:r>
      <w:r>
        <w:rPr>
          <w:rFonts w:ascii="Times New Roman" w:eastAsia="Times New Roman" w:hAnsi="Times New Roman" w:cs="Times New Roman"/>
          <w:color w:val="222222"/>
          <w:sz w:val="24"/>
          <w:szCs w:val="24"/>
          <w:highlight w:val="white"/>
        </w:rPr>
        <w:t>(1), pp.2-24.</w:t>
      </w:r>
      <w:r>
        <w:rPr>
          <w:rFonts w:ascii="Times New Roman" w:eastAsia="Times New Roman" w:hAnsi="Times New Roman" w:cs="Times New Roman"/>
          <w:sz w:val="24"/>
          <w:szCs w:val="24"/>
        </w:rPr>
        <w:t xml:space="preserve"> </w:t>
      </w:r>
      <w:hyperlink r:id="rId16">
        <w:r>
          <w:rPr>
            <w:rFonts w:ascii="Times New Roman" w:eastAsia="Times New Roman" w:hAnsi="Times New Roman" w:cs="Times New Roman"/>
            <w:color w:val="1155CC"/>
            <w:sz w:val="24"/>
            <w:szCs w:val="24"/>
            <w:u w:val="single"/>
          </w:rPr>
          <w:t>https://www.emerald.com/ebr/article-abstract/31/1/2/50197</w:t>
        </w:r>
      </w:hyperlink>
      <w:r>
        <w:rPr>
          <w:rFonts w:ascii="Times New Roman" w:eastAsia="Times New Roman" w:hAnsi="Times New Roman" w:cs="Times New Roman"/>
          <w:sz w:val="24"/>
          <w:szCs w:val="24"/>
        </w:rPr>
        <w:t xml:space="preserve"> </w:t>
      </w:r>
    </w:p>
    <w:p w14:paraId="0544D688"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Han, S.L., Thao Nguyen, T.P. and Anh Nguyen, V., 2016. Antecedents of intention and usage toward customers’ mobile commerce: Evidence in Vietnam. </w:t>
      </w:r>
      <w:r>
        <w:rPr>
          <w:rFonts w:ascii="Times New Roman" w:eastAsia="Times New Roman" w:hAnsi="Times New Roman" w:cs="Times New Roman"/>
          <w:i/>
          <w:iCs/>
          <w:color w:val="222222"/>
          <w:sz w:val="24"/>
          <w:szCs w:val="24"/>
          <w:highlight w:val="white"/>
        </w:rPr>
        <w:t>Journal of Global Scholars of Marketing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26</w:t>
      </w:r>
      <w:r>
        <w:rPr>
          <w:rFonts w:ascii="Times New Roman" w:eastAsia="Times New Roman" w:hAnsi="Times New Roman" w:cs="Times New Roman"/>
          <w:color w:val="222222"/>
          <w:sz w:val="24"/>
          <w:szCs w:val="24"/>
          <w:highlight w:val="white"/>
        </w:rPr>
        <w:t>(2), pp.129-151.</w:t>
      </w:r>
      <w:r>
        <w:rPr>
          <w:rFonts w:ascii="Times New Roman" w:eastAsia="Times New Roman" w:hAnsi="Times New Roman" w:cs="Times New Roman"/>
          <w:sz w:val="24"/>
          <w:szCs w:val="24"/>
        </w:rPr>
        <w:t xml:space="preserve"> </w:t>
      </w:r>
      <w:hyperlink r:id="rId17">
        <w:r>
          <w:rPr>
            <w:rFonts w:ascii="Times New Roman" w:eastAsia="Times New Roman" w:hAnsi="Times New Roman" w:cs="Times New Roman"/>
            <w:color w:val="1155CC"/>
            <w:sz w:val="24"/>
            <w:szCs w:val="24"/>
            <w:u w:val="single"/>
          </w:rPr>
          <w:t>https://www.tandfonline.com/doi/abs/10.1080/21639159.2015.1116796</w:t>
        </w:r>
      </w:hyperlink>
      <w:r>
        <w:rPr>
          <w:rFonts w:ascii="Times New Roman" w:eastAsia="Times New Roman" w:hAnsi="Times New Roman" w:cs="Times New Roman"/>
          <w:sz w:val="24"/>
          <w:szCs w:val="24"/>
        </w:rPr>
        <w:t xml:space="preserve"> </w:t>
      </w:r>
    </w:p>
    <w:p w14:paraId="3CE6DCC6"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Islam, T., Islam, R., Pitafi, A.H., </w:t>
      </w:r>
      <w:proofErr w:type="spellStart"/>
      <w:r>
        <w:rPr>
          <w:rFonts w:ascii="Times New Roman" w:eastAsia="Times New Roman" w:hAnsi="Times New Roman" w:cs="Times New Roman"/>
          <w:sz w:val="24"/>
          <w:szCs w:val="24"/>
        </w:rPr>
        <w:t>Xiaobei</w:t>
      </w:r>
      <w:proofErr w:type="spellEnd"/>
      <w:r>
        <w:rPr>
          <w:rFonts w:ascii="Times New Roman" w:eastAsia="Times New Roman" w:hAnsi="Times New Roman" w:cs="Times New Roman"/>
          <w:sz w:val="24"/>
          <w:szCs w:val="24"/>
        </w:rPr>
        <w:t>, L., Rehmani, M., Irfan, M. and Mubarak, M.S. (2022) 'The impact of corporate social responsibility on customer loyalty: The mediating role of corporate reputation, customer satisfaction, and trust', Sustainable Production and Consumption, 25, pp. 123–135.</w:t>
      </w:r>
      <w:hyperlink r:id="rId18">
        <w:r>
          <w:rPr>
            <w:rFonts w:ascii="Times New Roman" w:eastAsia="Times New Roman" w:hAnsi="Times New Roman" w:cs="Times New Roman"/>
            <w:color w:val="1155CC"/>
            <w:sz w:val="24"/>
            <w:szCs w:val="24"/>
            <w:u w:val="single"/>
          </w:rPr>
          <w:t>https://www.sciencedirect.com/science/article/pii/S2352550919304944</w:t>
        </w:r>
      </w:hyperlink>
      <w:r>
        <w:rPr>
          <w:rFonts w:ascii="Times New Roman" w:eastAsia="Times New Roman" w:hAnsi="Times New Roman" w:cs="Times New Roman"/>
          <w:sz w:val="24"/>
          <w:szCs w:val="24"/>
        </w:rPr>
        <w:t xml:space="preserve"> </w:t>
      </w:r>
    </w:p>
    <w:p w14:paraId="7FB068B3"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Keller, K.L. and </w:t>
      </w:r>
      <w:proofErr w:type="spellStart"/>
      <w:r>
        <w:rPr>
          <w:rFonts w:ascii="Times New Roman" w:eastAsia="Times New Roman" w:hAnsi="Times New Roman" w:cs="Times New Roman"/>
          <w:sz w:val="24"/>
          <w:szCs w:val="24"/>
        </w:rPr>
        <w:t>Brexendorf</w:t>
      </w:r>
      <w:proofErr w:type="spellEnd"/>
      <w:r>
        <w:rPr>
          <w:rFonts w:ascii="Times New Roman" w:eastAsia="Times New Roman" w:hAnsi="Times New Roman" w:cs="Times New Roman"/>
          <w:sz w:val="24"/>
          <w:szCs w:val="24"/>
        </w:rPr>
        <w:t xml:space="preserve">, T.O. (2019) 'Measuring brand equity', </w:t>
      </w:r>
      <w:proofErr w:type="spellStart"/>
      <w:r>
        <w:rPr>
          <w:rFonts w:ascii="Times New Roman" w:eastAsia="Times New Roman" w:hAnsi="Times New Roman" w:cs="Times New Roman"/>
          <w:sz w:val="24"/>
          <w:szCs w:val="24"/>
        </w:rPr>
        <w:t>Handbuch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Markenführung</w:t>
      </w:r>
      <w:proofErr w:type="spellEnd"/>
      <w:r>
        <w:rPr>
          <w:rFonts w:ascii="Times New Roman" w:eastAsia="Times New Roman" w:hAnsi="Times New Roman" w:cs="Times New Roman"/>
          <w:sz w:val="24"/>
          <w:szCs w:val="24"/>
        </w:rPr>
        <w:t>, pp. 1409–1439.</w:t>
      </w:r>
      <w:hyperlink r:id="rId19">
        <w:r>
          <w:rPr>
            <w:rFonts w:ascii="Times New Roman" w:eastAsia="Times New Roman" w:hAnsi="Times New Roman" w:cs="Times New Roman"/>
            <w:color w:val="1155CC"/>
            <w:sz w:val="24"/>
            <w:szCs w:val="24"/>
            <w:u w:val="single"/>
          </w:rPr>
          <w:t>https://link.springer.com/chapter/10.1007/978-3-658-13342-9_72</w:t>
        </w:r>
      </w:hyperlink>
      <w:r>
        <w:rPr>
          <w:rFonts w:ascii="Times New Roman" w:eastAsia="Times New Roman" w:hAnsi="Times New Roman" w:cs="Times New Roman"/>
          <w:sz w:val="24"/>
          <w:szCs w:val="24"/>
        </w:rPr>
        <w:t xml:space="preserve"> </w:t>
      </w:r>
    </w:p>
    <w:p w14:paraId="2DAD93E3"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Kotler, P., 2016. Marketing management (15th global ed.). </w:t>
      </w:r>
      <w:r>
        <w:rPr>
          <w:rFonts w:ascii="Times New Roman" w:eastAsia="Times New Roman" w:hAnsi="Times New Roman" w:cs="Times New Roman"/>
          <w:i/>
          <w:iCs/>
          <w:sz w:val="24"/>
          <w:szCs w:val="24"/>
        </w:rPr>
        <w:t>England: Pearson</w:t>
      </w:r>
      <w:r>
        <w:rPr>
          <w:rFonts w:ascii="Times New Roman" w:eastAsia="Times New Roman" w:hAnsi="Times New Roman" w:cs="Times New Roman"/>
          <w:sz w:val="24"/>
          <w:szCs w:val="24"/>
        </w:rPr>
        <w:t xml:space="preserve">, p.803. </w:t>
      </w:r>
      <w:hyperlink r:id="rId20" w:history="1">
        <w:r>
          <w:rPr>
            <w:rStyle w:val="Hyperlink"/>
            <w:rFonts w:ascii="Times New Roman" w:eastAsia="Times New Roman" w:hAnsi="Times New Roman" w:cs="Times New Roman"/>
            <w:sz w:val="24"/>
            <w:szCs w:val="24"/>
          </w:rPr>
          <w:t>https://www.scirp.org/reference/referencespapers?referenceid=3155681</w:t>
        </w:r>
      </w:hyperlink>
      <w:r>
        <w:rPr>
          <w:rFonts w:ascii="Times New Roman" w:eastAsia="Times New Roman" w:hAnsi="Times New Roman" w:cs="Times New Roman"/>
          <w:sz w:val="24"/>
          <w:szCs w:val="24"/>
        </w:rPr>
        <w:t> </w:t>
      </w:r>
    </w:p>
    <w:p w14:paraId="770F44DA"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Malik, A. and Sudhakar, B.D., 2014. Brand positioning through celebrity Endorsement-A review contribution to brand literature. </w:t>
      </w:r>
      <w:r>
        <w:rPr>
          <w:rFonts w:ascii="Times New Roman" w:eastAsia="Times New Roman" w:hAnsi="Times New Roman" w:cs="Times New Roman"/>
          <w:i/>
          <w:iCs/>
          <w:color w:val="222222"/>
          <w:sz w:val="24"/>
          <w:szCs w:val="24"/>
          <w:highlight w:val="white"/>
        </w:rPr>
        <w:t>International Review of Management and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w:t>
      </w:r>
      <w:r>
        <w:rPr>
          <w:rFonts w:ascii="Times New Roman" w:eastAsia="Times New Roman" w:hAnsi="Times New Roman" w:cs="Times New Roman"/>
          <w:color w:val="222222"/>
          <w:sz w:val="24"/>
          <w:szCs w:val="24"/>
          <w:highlight w:val="white"/>
        </w:rPr>
        <w:t>(4), pp.259-275.</w:t>
      </w:r>
      <w:r>
        <w:rPr>
          <w:rFonts w:ascii="Times New Roman" w:eastAsia="Times New Roman" w:hAnsi="Times New Roman" w:cs="Times New Roman"/>
          <w:sz w:val="24"/>
          <w:szCs w:val="24"/>
        </w:rPr>
        <w:t xml:space="preserve"> </w:t>
      </w:r>
      <w:hyperlink r:id="rId21">
        <w:r>
          <w:rPr>
            <w:rFonts w:ascii="Times New Roman" w:eastAsia="Times New Roman" w:hAnsi="Times New Roman" w:cs="Times New Roman"/>
            <w:color w:val="1155CC"/>
            <w:sz w:val="24"/>
            <w:szCs w:val="24"/>
            <w:u w:val="single"/>
          </w:rPr>
          <w:t>https://dergipark.org.tr/en/pub/irmm/article/355066</w:t>
        </w:r>
      </w:hyperlink>
      <w:r>
        <w:rPr>
          <w:rFonts w:ascii="Times New Roman" w:eastAsia="Times New Roman" w:hAnsi="Times New Roman" w:cs="Times New Roman"/>
          <w:sz w:val="24"/>
          <w:szCs w:val="24"/>
        </w:rPr>
        <w:t xml:space="preserve"> </w:t>
      </w:r>
    </w:p>
    <w:p w14:paraId="1FD153C9"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Melewar, T.C., Dennis, C. and </w:t>
      </w:r>
      <w:proofErr w:type="spellStart"/>
      <w:r>
        <w:rPr>
          <w:rFonts w:ascii="Times New Roman" w:eastAsia="Times New Roman" w:hAnsi="Times New Roman" w:cs="Times New Roman"/>
          <w:color w:val="222222"/>
          <w:sz w:val="24"/>
          <w:szCs w:val="24"/>
          <w:highlight w:val="white"/>
        </w:rPr>
        <w:t>Foroudi</w:t>
      </w:r>
      <w:proofErr w:type="spellEnd"/>
      <w:r>
        <w:rPr>
          <w:rFonts w:ascii="Times New Roman" w:eastAsia="Times New Roman" w:hAnsi="Times New Roman" w:cs="Times New Roman"/>
          <w:color w:val="222222"/>
          <w:sz w:val="24"/>
          <w:szCs w:val="24"/>
          <w:highlight w:val="white"/>
        </w:rPr>
        <w:t xml:space="preserve">, P. eds., 2021. </w:t>
      </w:r>
      <w:r>
        <w:rPr>
          <w:rFonts w:ascii="Times New Roman" w:eastAsia="Times New Roman" w:hAnsi="Times New Roman" w:cs="Times New Roman"/>
          <w:i/>
          <w:iCs/>
          <w:color w:val="222222"/>
          <w:sz w:val="24"/>
          <w:szCs w:val="24"/>
          <w:highlight w:val="white"/>
        </w:rPr>
        <w:t>Building corporate identity, image and reputation in the digital era</w:t>
      </w:r>
      <w:r>
        <w:rPr>
          <w:rFonts w:ascii="Times New Roman" w:eastAsia="Times New Roman" w:hAnsi="Times New Roman" w:cs="Times New Roman"/>
          <w:color w:val="222222"/>
          <w:sz w:val="24"/>
          <w:szCs w:val="24"/>
          <w:highlight w:val="white"/>
        </w:rPr>
        <w:t>. Routledge.</w:t>
      </w:r>
      <w:r>
        <w:rPr>
          <w:rFonts w:ascii="Times New Roman" w:eastAsia="Times New Roman" w:hAnsi="Times New Roman" w:cs="Times New Roman"/>
          <w:sz w:val="24"/>
          <w:szCs w:val="24"/>
        </w:rPr>
        <w:t xml:space="preserve"> </w:t>
      </w:r>
      <w:hyperlink r:id="rId22">
        <w:r>
          <w:rPr>
            <w:rFonts w:ascii="Times New Roman" w:eastAsia="Times New Roman" w:hAnsi="Times New Roman" w:cs="Times New Roman"/>
            <w:color w:val="1155CC"/>
            <w:sz w:val="24"/>
            <w:szCs w:val="24"/>
            <w:u w:val="single"/>
          </w:rPr>
          <w:t>https://api.taylorfrancis.com/content/books/mono/download?identifierName=doi&amp;identifierValue=10.4324/9781003080572&amp;type=googlepdf</w:t>
        </w:r>
      </w:hyperlink>
      <w:r>
        <w:rPr>
          <w:rFonts w:ascii="Times New Roman" w:eastAsia="Times New Roman" w:hAnsi="Times New Roman" w:cs="Times New Roman"/>
          <w:sz w:val="24"/>
          <w:szCs w:val="24"/>
        </w:rPr>
        <w:t xml:space="preserve"> </w:t>
      </w:r>
    </w:p>
    <w:p w14:paraId="3C8811C6" w14:textId="77777777" w:rsidR="005D5F53" w:rsidRDefault="0055588D">
      <w:pPr>
        <w:spacing w:before="100" w:after="100" w:line="360" w:lineRule="auto"/>
        <w:jc w:val="both"/>
        <w:rPr>
          <w:rFonts w:ascii="Times New Roman" w:eastAsia="Times New Roman" w:hAnsi="Times New Roman" w:cs="Times New Roman"/>
          <w:sz w:val="24"/>
          <w:szCs w:val="24"/>
          <w:lang w:val="de-DE"/>
        </w:rPr>
      </w:pPr>
      <w:r>
        <w:rPr>
          <w:rFonts w:ascii="Times New Roman" w:eastAsia="Times New Roman" w:hAnsi="Times New Roman" w:cs="Times New Roman"/>
          <w:color w:val="222222"/>
          <w:sz w:val="24"/>
          <w:szCs w:val="24"/>
          <w:highlight w:val="white"/>
        </w:rPr>
        <w:t xml:space="preserve">Roozy, E.S.S.M.A.E.E.L., Arastoo, M.A. and </w:t>
      </w:r>
      <w:proofErr w:type="spellStart"/>
      <w:r>
        <w:rPr>
          <w:rFonts w:ascii="Times New Roman" w:eastAsia="Times New Roman" w:hAnsi="Times New Roman" w:cs="Times New Roman"/>
          <w:color w:val="222222"/>
          <w:sz w:val="24"/>
          <w:szCs w:val="24"/>
          <w:highlight w:val="white"/>
        </w:rPr>
        <w:t>Vazifehdust</w:t>
      </w:r>
      <w:proofErr w:type="spellEnd"/>
      <w:r>
        <w:rPr>
          <w:rFonts w:ascii="Times New Roman" w:eastAsia="Times New Roman" w:hAnsi="Times New Roman" w:cs="Times New Roman"/>
          <w:color w:val="222222"/>
          <w:sz w:val="24"/>
          <w:szCs w:val="24"/>
          <w:highlight w:val="white"/>
        </w:rPr>
        <w:t xml:space="preserve">, H.O.S.S.E.I.N., 2014. Effect of brand equity on consumer purchase intention. </w:t>
      </w:r>
      <w:r>
        <w:rPr>
          <w:rFonts w:ascii="Times New Roman" w:eastAsia="Times New Roman" w:hAnsi="Times New Roman" w:cs="Times New Roman"/>
          <w:i/>
          <w:iCs/>
          <w:color w:val="222222"/>
          <w:sz w:val="24"/>
          <w:szCs w:val="24"/>
          <w:highlight w:val="white"/>
        </w:rPr>
        <w:t xml:space="preserve">Indian J. Sci. </w:t>
      </w:r>
      <w:r>
        <w:rPr>
          <w:rFonts w:ascii="Times New Roman" w:eastAsia="Times New Roman" w:hAnsi="Times New Roman" w:cs="Times New Roman"/>
          <w:i/>
          <w:iCs/>
          <w:color w:val="222222"/>
          <w:sz w:val="24"/>
          <w:szCs w:val="24"/>
          <w:highlight w:val="white"/>
          <w:lang w:val="de-DE"/>
        </w:rPr>
        <w:t>Res</w:t>
      </w:r>
      <w:r>
        <w:rPr>
          <w:rFonts w:ascii="Times New Roman" w:eastAsia="Times New Roman" w:hAnsi="Times New Roman" w:cs="Times New Roman"/>
          <w:color w:val="222222"/>
          <w:sz w:val="24"/>
          <w:szCs w:val="24"/>
          <w:highlight w:val="white"/>
          <w:lang w:val="de-DE"/>
        </w:rPr>
        <w:t xml:space="preserve">, </w:t>
      </w:r>
      <w:r>
        <w:rPr>
          <w:rFonts w:ascii="Times New Roman" w:eastAsia="Times New Roman" w:hAnsi="Times New Roman" w:cs="Times New Roman"/>
          <w:i/>
          <w:iCs/>
          <w:color w:val="222222"/>
          <w:sz w:val="24"/>
          <w:szCs w:val="24"/>
          <w:highlight w:val="white"/>
          <w:lang w:val="de-DE"/>
        </w:rPr>
        <w:t>6</w:t>
      </w:r>
      <w:r>
        <w:rPr>
          <w:rFonts w:ascii="Times New Roman" w:eastAsia="Times New Roman" w:hAnsi="Times New Roman" w:cs="Times New Roman"/>
          <w:color w:val="222222"/>
          <w:sz w:val="24"/>
          <w:szCs w:val="24"/>
          <w:highlight w:val="white"/>
          <w:lang w:val="de-DE"/>
        </w:rPr>
        <w:t>(1), pp.212-217.</w:t>
      </w:r>
      <w:r>
        <w:rPr>
          <w:rFonts w:ascii="Times New Roman" w:eastAsia="Times New Roman" w:hAnsi="Times New Roman" w:cs="Times New Roman"/>
          <w:sz w:val="24"/>
          <w:szCs w:val="24"/>
          <w:lang w:val="de-DE"/>
        </w:rPr>
        <w:t xml:space="preserve"> </w:t>
      </w:r>
      <w:hyperlink r:id="rId23">
        <w:r>
          <w:rPr>
            <w:rFonts w:ascii="Times New Roman" w:eastAsia="Times New Roman" w:hAnsi="Times New Roman" w:cs="Times New Roman"/>
            <w:color w:val="1155CC"/>
            <w:sz w:val="24"/>
            <w:szCs w:val="24"/>
            <w:u w:val="single"/>
            <w:lang w:val="de-DE"/>
          </w:rPr>
          <w:t>https://www.semanticscholar.org/paper/EFFECT-OF-BRAND-EQUITY-ON-CONSUMER-PURCHASE-Roozy-Arastoo/f4ccfed915943789c445730586f11f1fb2f61898</w:t>
        </w:r>
      </w:hyperlink>
      <w:r>
        <w:rPr>
          <w:rFonts w:ascii="Times New Roman" w:eastAsia="Times New Roman" w:hAnsi="Times New Roman" w:cs="Times New Roman"/>
          <w:sz w:val="24"/>
          <w:szCs w:val="24"/>
          <w:lang w:val="de-DE"/>
        </w:rPr>
        <w:t xml:space="preserve"> </w:t>
      </w:r>
    </w:p>
    <w:p w14:paraId="4B1EA4E8"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M., Lewis, P. and Thornhill, A. (2003) Research Methods for Business Students. 9th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Harlow: Pearson Education Limited.</w:t>
      </w:r>
      <w:hyperlink r:id="rId24">
        <w:r>
          <w:rPr>
            <w:rFonts w:ascii="Times New Roman" w:eastAsia="Times New Roman" w:hAnsi="Times New Roman" w:cs="Times New Roman"/>
            <w:color w:val="1155CC"/>
            <w:sz w:val="24"/>
            <w:szCs w:val="24"/>
            <w:u w:val="single"/>
          </w:rPr>
          <w:t>https://www.researchgate.net/profile/Mohammed-Mustafa-72/post/What_is_difference_between_epistemology_and_ontology/attachment/5b82b176cfe4a76455ee5f8c/AS%3A663875938684937%401535291766342/download/Mark+Saunders_+Philip+Lewis_+Adrian+Thornhill-Research+methods+for+business+students-Pearson+Education+%282009%291.pdf</w:t>
        </w:r>
      </w:hyperlink>
      <w:r>
        <w:rPr>
          <w:rFonts w:ascii="Times New Roman" w:eastAsia="Times New Roman" w:hAnsi="Times New Roman" w:cs="Times New Roman"/>
          <w:sz w:val="24"/>
          <w:szCs w:val="24"/>
        </w:rPr>
        <w:t xml:space="preserve"> </w:t>
      </w:r>
    </w:p>
    <w:p w14:paraId="71A93929" w14:textId="525B1853"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(2024) Retail Sales Worldwide 2014–2026. Available at: </w:t>
      </w:r>
      <w:hyperlink r:id="rId25">
        <w:r>
          <w:rPr>
            <w:rFonts w:ascii="Times New Roman" w:eastAsia="Times New Roman" w:hAnsi="Times New Roman" w:cs="Times New Roman"/>
            <w:color w:val="1155CC"/>
            <w:sz w:val="24"/>
            <w:szCs w:val="24"/>
            <w:u w:val="single"/>
          </w:rPr>
          <w:t>https://www.statista.com/statistics/443522/global-retail-sales/</w:t>
        </w:r>
      </w:hyperlink>
      <w:r>
        <w:rPr>
          <w:rFonts w:ascii="Times New Roman" w:eastAsia="Times New Roman" w:hAnsi="Times New Roman" w:cs="Times New Roman"/>
          <w:sz w:val="24"/>
          <w:szCs w:val="24"/>
        </w:rPr>
        <w:t xml:space="preserve">  </w:t>
      </w:r>
    </w:p>
    <w:p w14:paraId="0402D4C8" w14:textId="77777777" w:rsidR="005D5F53" w:rsidRDefault="0055588D">
      <w:p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Zeithaml, V.A., 1988. Consumer perceptions of price, quality, and value: a means-end model and synthesis of evidence. </w:t>
      </w:r>
      <w:r>
        <w:rPr>
          <w:rFonts w:ascii="Times New Roman" w:eastAsia="Times New Roman" w:hAnsi="Times New Roman" w:cs="Times New Roman"/>
          <w:i/>
          <w:iCs/>
          <w:sz w:val="24"/>
          <w:szCs w:val="24"/>
        </w:rPr>
        <w:t>Journal of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52</w:t>
      </w:r>
      <w:r>
        <w:rPr>
          <w:rFonts w:ascii="Times New Roman" w:eastAsia="Times New Roman" w:hAnsi="Times New Roman" w:cs="Times New Roman"/>
          <w:sz w:val="24"/>
          <w:szCs w:val="24"/>
        </w:rPr>
        <w:t xml:space="preserve">(3), pp.2-22.  </w:t>
      </w:r>
      <w:hyperlink r:id="rId26" w:history="1">
        <w:r>
          <w:rPr>
            <w:rStyle w:val="Hyperlink"/>
            <w:rFonts w:ascii="Times New Roman" w:eastAsia="Times New Roman" w:hAnsi="Times New Roman" w:cs="Times New Roman"/>
            <w:sz w:val="24"/>
            <w:szCs w:val="24"/>
          </w:rPr>
          <w:t>https://www.academia.edu/download/35653051/Consumer_Perceptions_of_Price__Quality__and_Value-_A_Means-End_Model_and_Synthesis_of__Evidence.pdf</w:t>
        </w:r>
      </w:hyperlink>
      <w:r>
        <w:rPr>
          <w:rFonts w:ascii="Times New Roman" w:eastAsia="Times New Roman" w:hAnsi="Times New Roman" w:cs="Times New Roman"/>
          <w:sz w:val="24"/>
          <w:szCs w:val="24"/>
        </w:rPr>
        <w:t xml:space="preserve"> </w:t>
      </w:r>
    </w:p>
    <w:p w14:paraId="7BA9ABEF" w14:textId="77777777" w:rsidR="005D5F53" w:rsidRDefault="005D5F53">
      <w:pPr>
        <w:spacing w:before="100" w:after="100" w:line="360" w:lineRule="auto"/>
        <w:jc w:val="both"/>
        <w:rPr>
          <w:rFonts w:ascii="Times New Roman" w:eastAsia="Times New Roman" w:hAnsi="Times New Roman" w:cs="Times New Roman"/>
          <w:sz w:val="24"/>
          <w:szCs w:val="24"/>
        </w:rPr>
      </w:pPr>
    </w:p>
    <w:sectPr w:rsidR="005D5F53" w:rsidSect="00FC1CB2">
      <w:headerReference w:type="default" r:id="rId27"/>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AC5AD88" w14:textId="77777777" w:rsidR="008F1742" w:rsidRDefault="008F1742">
      <w:r>
        <w:separator/>
      </w:r>
    </w:p>
  </w:endnote>
  <w:endnote w:type="continuationSeparator" w:id="0">
    <w:p w14:paraId="7D710B36" w14:textId="77777777" w:rsidR="008F1742" w:rsidRDefault="008F1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7206984B-ABBE-CB43-BCD0-AF99EAFFBCEE}"/>
  </w:font>
  <w:font w:name="Times New Roman">
    <w:panose1 w:val="02020603050405020304"/>
    <w:charset w:val="00"/>
    <w:family w:val="roman"/>
    <w:pitch w:val="variable"/>
    <w:sig w:usb0="E0002EFF" w:usb1="C000785B" w:usb2="00000009" w:usb3="00000000" w:csb0="000001FF" w:csb1="00000000"/>
    <w:embedRegular r:id="rId2" w:fontKey="{703035F5-A33B-6049-96CB-4BB633787D36}"/>
    <w:embedBold r:id="rId3" w:fontKey="{132CB287-3E52-2E4A-B920-138F13990910}"/>
    <w:embedItalic r:id="rId4" w:fontKey="{862347F6-ACF9-7845-B641-690A670967A2}"/>
    <w:embedBoldItalic r:id="rId5" w:fontKey="{28C9B328-F295-2346-8F7F-6D12DB96AFC0}"/>
  </w:font>
  <w:font w:name="Courier New">
    <w:panose1 w:val="02070309020205020404"/>
    <w:charset w:val="00"/>
    <w:family w:val="modern"/>
    <w:pitch w:val="fixed"/>
    <w:sig w:usb0="E0002EFF" w:usb1="C0007843" w:usb2="00000009" w:usb3="00000000" w:csb0="000001FF" w:csb1="00000000"/>
    <w:embedRegular r:id="rId6" w:fontKey="{0F1421FB-BEF9-8C49-9ACA-F9BECC545538}"/>
  </w:font>
  <w:font w:name="Wingdings">
    <w:panose1 w:val="05000000000000000000"/>
    <w:charset w:val="02"/>
    <w:family w:val="auto"/>
    <w:pitch w:val="variable"/>
    <w:sig w:usb0="00000000" w:usb1="10000000" w:usb2="00000000" w:usb3="00000000" w:csb0="80000000" w:csb1="00000000"/>
    <w:embedRegular r:id="rId7" w:fontKey="{29583B9D-4A45-5E41-9165-D92E08C6D3D6}"/>
  </w:font>
  <w:font w:name="Arial">
    <w:panose1 w:val="020B0604020202020204"/>
    <w:charset w:val="00"/>
    <w:family w:val="swiss"/>
    <w:pitch w:val="variable"/>
    <w:sig w:usb0="E0002EFF" w:usb1="C000785B" w:usb2="00000009" w:usb3="00000000" w:csb0="000001FF" w:csb1="00000000"/>
    <w:embedRegular r:id="rId8" w:fontKey="{E5FCA829-8CC2-8A4F-9F8F-7C20191F0BB9}"/>
    <w:embedBold r:id="rId9" w:fontKey="{EED934D0-6160-3C40-BA3D-DEF0B5478B7F}"/>
    <w:embedItalic r:id="rId10" w:fontKey="{4911CB88-00F3-8945-B1C9-0B0E8D5F56C7}"/>
  </w:font>
  <w:font w:name="Georgia">
    <w:panose1 w:val="02040502050405020303"/>
    <w:charset w:val="00"/>
    <w:family w:val="roman"/>
    <w:pitch w:val="variable"/>
    <w:sig w:usb0="00000287" w:usb1="00000000" w:usb2="00000000" w:usb3="00000000" w:csb0="0000009F" w:csb1="00000000"/>
    <w:embedItalic r:id="rId11" w:fontKey="{A0866EB1-23EC-2847-AC52-74AA854C0F62}"/>
  </w:font>
  <w:font w:name="Calibri">
    <w:panose1 w:val="020F0502020204030204"/>
    <w:charset w:val="00"/>
    <w:family w:val="swiss"/>
    <w:pitch w:val="variable"/>
    <w:sig w:usb0="E4002EFF" w:usb1="C000247B" w:usb2="00000009" w:usb3="00000000" w:csb0="000001FF" w:csb1="00000000"/>
    <w:embedRegular r:id="rId12" w:fontKey="{43D5D971-477B-9947-BF24-CDB190CC7EAF}"/>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embedRegular r:id="rId13" w:fontKey="{10F4377E-6CA7-B24B-A6FB-647C10289A0D}"/>
  </w:font>
  <w:font w:name="Cambria">
    <w:panose1 w:val="02040503050406030204"/>
    <w:charset w:val="00"/>
    <w:family w:val="roman"/>
    <w:pitch w:val="variable"/>
    <w:sig w:usb0="E00006FF" w:usb1="420024FF" w:usb2="02000000" w:usb3="00000000" w:csb0="0000019F" w:csb1="00000000"/>
    <w:embedRegular r:id="rId14" w:fontKey="{FBE6B8E9-DB87-0640-B9D8-9B638AD4C9B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782563404"/>
      <w:docPartObj>
        <w:docPartGallery w:val="AutoText"/>
      </w:docPartObj>
    </w:sdtPr>
    <w:sdtEndPr/>
    <w:sdtContent>
      <w:p w14:paraId="1ED7DA5D" w14:textId="2876975E" w:rsidR="005D5F53" w:rsidRDefault="0055588D">
        <w:pPr>
          <w:pStyle w:val="Footer"/>
          <w:jc w:val="right"/>
        </w:pPr>
        <w:r>
          <w:fldChar w:fldCharType="begin"/>
        </w:r>
        <w:r>
          <w:instrText xml:space="preserve"> PAGE   \* MERGEFORMAT </w:instrText>
        </w:r>
        <w:r>
          <w:fldChar w:fldCharType="separate"/>
        </w:r>
        <w:r w:rsidR="009956BD">
          <w:rPr>
            <w:noProof/>
          </w:rPr>
          <w:t>10</w:t>
        </w:r>
        <w:r>
          <w:fldChar w:fldCharType="end"/>
        </w:r>
      </w:p>
    </w:sdtContent>
  </w:sdt>
  <w:p w14:paraId="59E0F1F5" w14:textId="77777777" w:rsidR="005D5F53" w:rsidRDefault="005D5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42CD2E4" w14:textId="77777777" w:rsidR="008F1742" w:rsidRDefault="008F1742">
      <w:r>
        <w:separator/>
      </w:r>
    </w:p>
  </w:footnote>
  <w:footnote w:type="continuationSeparator" w:id="0">
    <w:p w14:paraId="73DC92F8" w14:textId="77777777" w:rsidR="008F1742" w:rsidRDefault="008F17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EA34927" w14:textId="77777777" w:rsidR="005D5F53" w:rsidRDefault="0055588D">
    <w:pPr>
      <w:pStyle w:val="Header"/>
    </w:pPr>
    <w:r>
      <w:ptab w:relativeTo="margin" w:alignment="center" w:leader="none"/>
    </w:r>
    <w:r>
      <w:ptab w:relativeTo="margin" w:alignment="right" w:leader="none"/>
    </w:r>
    <w:r>
      <w:rPr>
        <w:noProof/>
        <w:lang w:val="en-AU" w:eastAsia="en-AU"/>
      </w:rPr>
      <w:drawing>
        <wp:inline distT="0" distB="0" distL="0" distR="0" wp14:anchorId="1792BB92" wp14:editId="733295B8">
          <wp:extent cx="1085850" cy="433070"/>
          <wp:effectExtent l="0" t="0" r="0" b="5080"/>
          <wp:docPr id="1081578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578607"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089087" cy="4347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C8267B8"/>
    <w:multiLevelType w:val="multilevel"/>
    <w:tmpl w:val="1C8267B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48A35EA6"/>
    <w:multiLevelType w:val="multilevel"/>
    <w:tmpl w:val="48A35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9906564">
    <w:abstractNumId w:val="1"/>
  </w:num>
  <w:num w:numId="2" w16cid:durableId="84197265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6A80"/>
    <w:rsid w:val="00006F86"/>
    <w:rsid w:val="00021CFC"/>
    <w:rsid w:val="00087EA5"/>
    <w:rsid w:val="000E4E8A"/>
    <w:rsid w:val="00121ABA"/>
    <w:rsid w:val="00125061"/>
    <w:rsid w:val="0012676B"/>
    <w:rsid w:val="00140ACA"/>
    <w:rsid w:val="0026012F"/>
    <w:rsid w:val="002A6040"/>
    <w:rsid w:val="002D68B4"/>
    <w:rsid w:val="0030025D"/>
    <w:rsid w:val="00304D67"/>
    <w:rsid w:val="00327344"/>
    <w:rsid w:val="003A63A8"/>
    <w:rsid w:val="003D637F"/>
    <w:rsid w:val="00436F57"/>
    <w:rsid w:val="004A3F17"/>
    <w:rsid w:val="004C0168"/>
    <w:rsid w:val="0055588D"/>
    <w:rsid w:val="005C7348"/>
    <w:rsid w:val="005D5F53"/>
    <w:rsid w:val="00656A80"/>
    <w:rsid w:val="00691EE3"/>
    <w:rsid w:val="006D56E6"/>
    <w:rsid w:val="0075575F"/>
    <w:rsid w:val="00787FE8"/>
    <w:rsid w:val="00836631"/>
    <w:rsid w:val="008604BA"/>
    <w:rsid w:val="00865804"/>
    <w:rsid w:val="008B5487"/>
    <w:rsid w:val="008B5DA2"/>
    <w:rsid w:val="008F1742"/>
    <w:rsid w:val="00952AFC"/>
    <w:rsid w:val="009836E9"/>
    <w:rsid w:val="009956BD"/>
    <w:rsid w:val="00AE1159"/>
    <w:rsid w:val="00B24657"/>
    <w:rsid w:val="00B735C2"/>
    <w:rsid w:val="00BA2BB2"/>
    <w:rsid w:val="00BE437D"/>
    <w:rsid w:val="00C6050D"/>
    <w:rsid w:val="00C87483"/>
    <w:rsid w:val="00CA094C"/>
    <w:rsid w:val="00D46FA5"/>
    <w:rsid w:val="00E92E4F"/>
    <w:rsid w:val="00EA66D2"/>
    <w:rsid w:val="00FB6E6D"/>
    <w:rsid w:val="00FC1CB2"/>
    <w:rsid w:val="76C307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8C705"/>
  <w15:docId w15:val="{C73E7D1D-4DB1-43DA-B447-0EADF0CAD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lang w:val="en-AU" w:eastAsia="en-AU"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szCs w:val="22"/>
      <w:lang w:val="en-US" w:eastAsia="en-US"/>
    </w:rPr>
  </w:style>
  <w:style w:type="paragraph" w:styleId="Heading1">
    <w:name w:val="heading 1"/>
    <w:basedOn w:val="Normal"/>
    <w:next w:val="Normal"/>
    <w:autoRedefine/>
    <w:uiPriority w:val="9"/>
    <w:qFormat/>
    <w:pPr>
      <w:spacing w:before="300" w:after="12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autoRedefine/>
    <w:uiPriority w:val="9"/>
    <w:unhideWhenUsed/>
    <w:qFormat/>
    <w:pPr>
      <w:spacing w:before="240" w:after="10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outlineLvl w:val="2"/>
    </w:pPr>
    <w:rPr>
      <w:color w:val="1F4D78"/>
      <w:sz w:val="24"/>
      <w:szCs w:val="24"/>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pPr>
  </w:style>
  <w:style w:type="paragraph" w:styleId="Header">
    <w:name w:val="header"/>
    <w:basedOn w:val="Normal"/>
    <w:link w:val="HeaderChar"/>
    <w:uiPriority w:val="99"/>
    <w:unhideWhenUsed/>
    <w:pPr>
      <w:tabs>
        <w:tab w:val="center" w:pos="4680"/>
        <w:tab w:val="right" w:pos="9360"/>
      </w:tabs>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itle">
    <w:name w:val="Title"/>
    <w:basedOn w:val="Normal"/>
    <w:next w:val="Normal"/>
    <w:uiPriority w:val="10"/>
    <w:qFormat/>
    <w:rPr>
      <w:color w:val="000000"/>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autoRedefine/>
    <w:uiPriority w:val="39"/>
    <w:unhideWhenUsed/>
    <w:qFormat/>
    <w:pPr>
      <w:spacing w:after="100"/>
      <w:ind w:left="440"/>
    </w:pPr>
  </w:style>
  <w:style w:type="table" w:customStyle="1" w:styleId="TableNormal0">
    <w:name w:val="TableNormal"/>
    <w:qFormat/>
    <w:tblPr>
      <w:tblCellMar>
        <w:top w:w="100" w:type="dxa"/>
        <w:left w:w="100" w:type="dxa"/>
        <w:bottom w:w="100" w:type="dxa"/>
        <w:right w:w="100" w:type="dxa"/>
      </w:tblCellMar>
    </w:tblPr>
  </w:style>
  <w:style w:type="table" w:customStyle="1" w:styleId="Style12">
    <w:name w:val="_Style 12"/>
    <w:basedOn w:val="TableNormal0"/>
    <w:qFormat/>
    <w:tblPr/>
  </w:style>
  <w:style w:type="table" w:customStyle="1" w:styleId="Style13">
    <w:name w:val="_Style 13"/>
    <w:basedOn w:val="TableNormal0"/>
    <w:tblPr>
      <w:tblCellMar>
        <w:top w:w="0" w:type="dxa"/>
        <w:left w:w="115" w:type="dxa"/>
        <w:bottom w:w="0" w:type="dxa"/>
        <w:right w:w="115" w:type="dxa"/>
      </w:tblCellMar>
    </w:tblPr>
  </w:style>
  <w:style w:type="table" w:customStyle="1" w:styleId="Style14">
    <w:name w:val="_Style 14"/>
    <w:basedOn w:val="TableNormal0"/>
    <w:tblPr>
      <w:tblCellMar>
        <w:top w:w="0" w:type="dxa"/>
        <w:left w:w="115" w:type="dxa"/>
        <w:bottom w:w="0" w:type="dxa"/>
        <w:right w:w="115"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keepNext/>
      <w:keepLines/>
      <w:spacing w:before="240" w:after="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styleId="CommentReference">
    <w:name w:val="annotation reference"/>
    <w:basedOn w:val="DefaultParagraphFont"/>
    <w:uiPriority w:val="99"/>
    <w:semiHidden/>
    <w:unhideWhenUsed/>
    <w:rsid w:val="008B5487"/>
    <w:rPr>
      <w:sz w:val="16"/>
      <w:szCs w:val="16"/>
    </w:rPr>
  </w:style>
  <w:style w:type="paragraph" w:styleId="CommentText">
    <w:name w:val="annotation text"/>
    <w:basedOn w:val="Normal"/>
    <w:link w:val="CommentTextChar"/>
    <w:uiPriority w:val="99"/>
    <w:semiHidden/>
    <w:unhideWhenUsed/>
    <w:rsid w:val="008B5487"/>
    <w:rPr>
      <w:sz w:val="20"/>
      <w:szCs w:val="20"/>
    </w:rPr>
  </w:style>
  <w:style w:type="character" w:customStyle="1" w:styleId="CommentTextChar">
    <w:name w:val="Comment Text Char"/>
    <w:basedOn w:val="DefaultParagraphFont"/>
    <w:link w:val="CommentText"/>
    <w:uiPriority w:val="99"/>
    <w:semiHidden/>
    <w:rsid w:val="008B5487"/>
    <w:rPr>
      <w:lang w:val="en-US" w:eastAsia="en-US"/>
    </w:rPr>
  </w:style>
  <w:style w:type="paragraph" w:styleId="CommentSubject">
    <w:name w:val="annotation subject"/>
    <w:basedOn w:val="CommentText"/>
    <w:next w:val="CommentText"/>
    <w:link w:val="CommentSubjectChar"/>
    <w:uiPriority w:val="99"/>
    <w:semiHidden/>
    <w:unhideWhenUsed/>
    <w:rsid w:val="008B5487"/>
    <w:rPr>
      <w:b/>
      <w:bCs/>
    </w:rPr>
  </w:style>
  <w:style w:type="character" w:customStyle="1" w:styleId="CommentSubjectChar">
    <w:name w:val="Comment Subject Char"/>
    <w:basedOn w:val="CommentTextChar"/>
    <w:link w:val="CommentSubject"/>
    <w:uiPriority w:val="99"/>
    <w:semiHidden/>
    <w:rsid w:val="008B5487"/>
    <w:rPr>
      <w:b/>
      <w:bCs/>
      <w:lang w:val="en-US" w:eastAsia="en-US"/>
    </w:rPr>
  </w:style>
  <w:style w:type="paragraph" w:styleId="BalloonText">
    <w:name w:val="Balloon Text"/>
    <w:basedOn w:val="Normal"/>
    <w:link w:val="BalloonTextChar"/>
    <w:uiPriority w:val="99"/>
    <w:semiHidden/>
    <w:unhideWhenUsed/>
    <w:rsid w:val="008B548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5487"/>
    <w:rPr>
      <w:rFonts w:ascii="Segoe UI" w:hAnsi="Segoe UI" w:cs="Segoe UI"/>
      <w:sz w:val="18"/>
      <w:szCs w:val="18"/>
      <w:lang w:val="en-US" w:eastAsia="en-US"/>
    </w:rPr>
  </w:style>
  <w:style w:type="character" w:styleId="Strong">
    <w:name w:val="Strong"/>
    <w:basedOn w:val="DefaultParagraphFont"/>
    <w:uiPriority w:val="22"/>
    <w:qFormat/>
    <w:rsid w:val="00140ACA"/>
    <w:rPr>
      <w:b/>
      <w:bCs/>
    </w:rPr>
  </w:style>
  <w:style w:type="table" w:styleId="TableGrid">
    <w:name w:val="Table Grid"/>
    <w:basedOn w:val="TableNormal"/>
    <w:uiPriority w:val="39"/>
    <w:rsid w:val="00140A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044544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li.johogo.com/Class/jm-2001.pdf" TargetMode="External"/><Relationship Id="rId18" Type="http://schemas.openxmlformats.org/officeDocument/2006/relationships/hyperlink" Target="https://www.sciencedirect.com/science/article/pii/S2352550919304944" TargetMode="External"/><Relationship Id="rId26" Type="http://schemas.openxmlformats.org/officeDocument/2006/relationships/hyperlink" Target="https://www.academia.edu/download/35653051/Consumer_Perceptions_of_Price__Quality__and_Value-_A_Means-End_Model_and_Synthesis_of__Evidence.pdf" TargetMode="External"/><Relationship Id="rId3" Type="http://schemas.openxmlformats.org/officeDocument/2006/relationships/numbering" Target="numbering.xml"/><Relationship Id="rId21" Type="http://schemas.openxmlformats.org/officeDocument/2006/relationships/hyperlink" Target="https://dergipark.org.tr/en/pub/irmm/article/355066" TargetMode="External"/><Relationship Id="rId7" Type="http://schemas.openxmlformats.org/officeDocument/2006/relationships/footnotes" Target="footnotes.xml"/><Relationship Id="rId12" Type="http://schemas.openxmlformats.org/officeDocument/2006/relationships/hyperlink" Target="https://www.academia.edu/download/104933106/Sharique_Ahmed_--_FINAL.pdf" TargetMode="External"/><Relationship Id="rId17" Type="http://schemas.openxmlformats.org/officeDocument/2006/relationships/hyperlink" Target="https://www.tandfonline.com/doi/abs/10.1080/21639159.2015.1116796" TargetMode="External"/><Relationship Id="rId25" Type="http://schemas.openxmlformats.org/officeDocument/2006/relationships/hyperlink" Target="https://www.statista.com/statistics/443522/global-retail-sales/" TargetMode="External"/><Relationship Id="rId2" Type="http://schemas.openxmlformats.org/officeDocument/2006/relationships/customXml" Target="../customXml/item2.xml"/><Relationship Id="rId16" Type="http://schemas.openxmlformats.org/officeDocument/2006/relationships/hyperlink" Target="https://www.emerald.com/ebr/article-abstract/31/1/2/50197" TargetMode="External"/><Relationship Id="rId20" Type="http://schemas.openxmlformats.org/officeDocument/2006/relationships/hyperlink" Target="https://www.scirp.org/reference/referencespapers?referenceid=315568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researchgate.net/profile/Mohammed-Mustafa-72/post/What_is_difference_between_epistemology_and_ontology/attachment/5b82b176cfe4a76455ee5f8c/AS%3A663875938684937%401535291766342/download/Mark+Saunders_+Philip+Lewis_+Adrian+Thornhill-Research+methods+for+business+students-Pearson+Education+%282009%291.pdf" TargetMode="External"/><Relationship Id="rId5" Type="http://schemas.openxmlformats.org/officeDocument/2006/relationships/settings" Target="settings.xml"/><Relationship Id="rId15" Type="http://schemas.openxmlformats.org/officeDocument/2006/relationships/hyperlink" Target="https://www.sciencedirect.com/science/article/pii/S0278431917308411" TargetMode="External"/><Relationship Id="rId23" Type="http://schemas.openxmlformats.org/officeDocument/2006/relationships/hyperlink" Target="https://www.semanticscholar.org/paper/EFFECT-OF-BRAND-EQUITY-ON-CONSUMER-PURCHASE-Roozy-Arastoo/f4ccfed915943789c445730586f11f1fb2f61898"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link.springer.com/chapter/10.1007/978-3-658-13342-9_7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ciencedirect.com/science/article/pii/S0022435909000396" TargetMode="External"/><Relationship Id="rId22" Type="http://schemas.openxmlformats.org/officeDocument/2006/relationships/hyperlink" Target="https://api.taylorfrancis.com/content/books/mono/download?identifierName=doi&amp;identifierValue=10.4324/9781003080572&amp;type=googlepdf" TargetMode="External"/><Relationship Id="rId27" Type="http://schemas.openxmlformats.org/officeDocument/2006/relationships/header" Target="header1.xm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Zrs+S+PoxicYfAM7bUzkWAnerg==">CgMxLjAaHwoBMBIaChgICVIUChJ0YWJsZS5vZTJqbjNyNzdjbWEyDmguY3NtY2dzcmxuOGN1Mg5oLmpjbTB0Mm4yNmo1eTIOaC50eHcwamFlZTBmdm0yDmgueGdyeHVxaDVnb3NyMg1oLjRsMHFpbGxwYjlzMg5oLmp4Mm1waTNnZGY4bzIOaC55cTBqcmw5b25jZDIyDmgudDM1NnF4NWFqNjZ5Mg5oLjVkZ2x5bWRoZWR6eTgAciExaTRHVHVRd0FCam5mOFFzRXNEMy0zTmE1NDdnOXlOTG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3F60C28-756E-41F8-83FB-9CD4E181E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Pages>
  <Words>4030</Words>
  <Characters>22975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6</cp:revision>
  <dcterms:created xsi:type="dcterms:W3CDTF">2026-07-28T08:15:00Z</dcterms:created>
  <dcterms:modified xsi:type="dcterms:W3CDTF">2026-07-28T08:48:00Z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1033-12.1.0.27458</vt:lpwstr>
  </property>
  <property fmtid="{D5CDD505-2E9C-101B-9397-08002B2CF9AE}" pid="3" name="ICV">
    <vt:lpwstr>F405D83571B648C8AC96340306759F03_13</vt:lpwstr>
  </property>
</Properties>
</file>