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E52A48" w:rsidRPr="00291470" w:rsidRDefault="00E52A48" w:rsidP="00291470">
      <w:pPr>
        <w:jc w:val="center"/>
        <w:rPr>
          <w:sz w:val="24"/>
          <w:szCs w:val="24"/>
          <w:u w:val="single"/>
        </w:rPr>
      </w:pPr>
      <w:r w:rsidRPr="00291470">
        <w:rPr>
          <w:sz w:val="24"/>
          <w:szCs w:val="24"/>
          <w:u w:val="single"/>
        </w:rPr>
        <w:t>Investigating Approaches to Community Development</w:t>
      </w:r>
    </w:p>
    <w:p w:rsidR="00A219EC" w:rsidRPr="009516CC" w:rsidRDefault="00A219EC">
      <w:pPr>
        <w:rPr>
          <w:sz w:val="24"/>
          <w:szCs w:val="24"/>
          <w:u w:val="single"/>
        </w:rPr>
      </w:pPr>
    </w:p>
    <w:p w:rsidR="00A219EC" w:rsidRPr="009516CC" w:rsidRDefault="00A219EC">
      <w:pPr>
        <w:rPr>
          <w:sz w:val="24"/>
          <w:szCs w:val="24"/>
          <w:u w:val="single"/>
        </w:rPr>
      </w:pPr>
      <w:r w:rsidRPr="009516CC">
        <w:rPr>
          <w:sz w:val="24"/>
          <w:szCs w:val="24"/>
          <w:u w:val="single"/>
        </w:rPr>
        <w:t>Introduction</w:t>
      </w:r>
    </w:p>
    <w:p w:rsidR="000F4D4A" w:rsidRDefault="00D333C5">
      <w:pPr>
        <w:rPr>
          <w:sz w:val="24"/>
          <w:szCs w:val="24"/>
        </w:rPr>
      </w:pPr>
      <w:r>
        <w:rPr>
          <w:sz w:val="24"/>
          <w:szCs w:val="24"/>
        </w:rPr>
        <w:t>A community can be</w:t>
      </w:r>
      <w:r w:rsidR="00A219EC" w:rsidRPr="009516CC">
        <w:rPr>
          <w:sz w:val="24"/>
          <w:szCs w:val="24"/>
        </w:rPr>
        <w:t xml:space="preserve"> defined as </w:t>
      </w:r>
      <w:r w:rsidR="00E52A48">
        <w:rPr>
          <w:sz w:val="24"/>
          <w:szCs w:val="24"/>
        </w:rPr>
        <w:t xml:space="preserve">a </w:t>
      </w:r>
      <w:r w:rsidR="00006229" w:rsidRPr="009516CC">
        <w:rPr>
          <w:sz w:val="24"/>
          <w:szCs w:val="24"/>
        </w:rPr>
        <w:t>cluster of individuals who have a sense of common identity (</w:t>
      </w:r>
      <w:r w:rsidR="009516CC">
        <w:rPr>
          <w:sz w:val="24"/>
          <w:szCs w:val="24"/>
        </w:rPr>
        <w:t>Slack, 2003</w:t>
      </w:r>
      <w:r w:rsidR="00006229" w:rsidRPr="009516CC">
        <w:rPr>
          <w:sz w:val="24"/>
          <w:szCs w:val="24"/>
        </w:rPr>
        <w:t>)</w:t>
      </w:r>
      <w:r w:rsidR="009516CC">
        <w:rPr>
          <w:sz w:val="24"/>
          <w:szCs w:val="24"/>
        </w:rPr>
        <w:t xml:space="preserve">.  </w:t>
      </w:r>
      <w:r w:rsidR="00006229" w:rsidRPr="009516CC">
        <w:rPr>
          <w:sz w:val="24"/>
          <w:szCs w:val="24"/>
        </w:rPr>
        <w:t xml:space="preserve"> </w:t>
      </w:r>
      <w:r w:rsidRPr="00E1739C">
        <w:rPr>
          <w:sz w:val="24"/>
          <w:szCs w:val="24"/>
        </w:rPr>
        <w:t>Cohen</w:t>
      </w:r>
      <w:r w:rsidR="00247A8B">
        <w:rPr>
          <w:sz w:val="24"/>
          <w:szCs w:val="24"/>
        </w:rPr>
        <w:t>’s</w:t>
      </w:r>
      <w:r w:rsidRPr="00E1739C">
        <w:rPr>
          <w:sz w:val="24"/>
          <w:szCs w:val="24"/>
        </w:rPr>
        <w:t xml:space="preserve"> </w:t>
      </w:r>
      <w:r w:rsidR="00E1739C" w:rsidRPr="00E1739C">
        <w:rPr>
          <w:sz w:val="24"/>
          <w:szCs w:val="24"/>
        </w:rPr>
        <w:t>(</w:t>
      </w:r>
      <w:r w:rsidR="00E1739C">
        <w:rPr>
          <w:sz w:val="24"/>
          <w:szCs w:val="24"/>
        </w:rPr>
        <w:t>2001</w:t>
      </w:r>
      <w:r w:rsidR="00E1739C" w:rsidRPr="00E1739C">
        <w:rPr>
          <w:sz w:val="24"/>
          <w:szCs w:val="24"/>
        </w:rPr>
        <w:t>, p.12)</w:t>
      </w:r>
      <w:r w:rsidR="00247A8B">
        <w:rPr>
          <w:sz w:val="24"/>
          <w:szCs w:val="24"/>
        </w:rPr>
        <w:t xml:space="preserve"> definition of</w:t>
      </w:r>
      <w:r w:rsidRPr="00E1739C">
        <w:rPr>
          <w:sz w:val="24"/>
          <w:szCs w:val="24"/>
        </w:rPr>
        <w:t xml:space="preserve"> </w:t>
      </w:r>
      <w:r w:rsidR="00BA7E70">
        <w:rPr>
          <w:sz w:val="24"/>
          <w:szCs w:val="24"/>
        </w:rPr>
        <w:t>community “s</w:t>
      </w:r>
      <w:r w:rsidR="00E1739C">
        <w:rPr>
          <w:sz w:val="24"/>
          <w:szCs w:val="24"/>
        </w:rPr>
        <w:t>eems to imply</w:t>
      </w:r>
      <w:r w:rsidRPr="00E1739C">
        <w:rPr>
          <w:sz w:val="24"/>
          <w:szCs w:val="24"/>
        </w:rPr>
        <w:t xml:space="preserve"> two related suggestions</w:t>
      </w:r>
      <w:r w:rsidR="00E1739C" w:rsidRPr="00E1739C">
        <w:rPr>
          <w:sz w:val="24"/>
          <w:szCs w:val="24"/>
        </w:rPr>
        <w:t>:</w:t>
      </w:r>
      <w:r w:rsidRPr="00E1739C">
        <w:rPr>
          <w:sz w:val="24"/>
          <w:szCs w:val="24"/>
        </w:rPr>
        <w:t xml:space="preserve"> that the members of a group have something in common with each oth</w:t>
      </w:r>
      <w:r w:rsidR="00E1739C" w:rsidRPr="00E1739C">
        <w:rPr>
          <w:sz w:val="24"/>
          <w:szCs w:val="24"/>
        </w:rPr>
        <w:t>er; which</w:t>
      </w:r>
      <w:r w:rsidRPr="00E1739C">
        <w:rPr>
          <w:sz w:val="24"/>
          <w:szCs w:val="24"/>
        </w:rPr>
        <w:t xml:space="preserve"> distinguishes them in a significant way fr</w:t>
      </w:r>
      <w:r w:rsidR="00E1739C" w:rsidRPr="00E1739C">
        <w:rPr>
          <w:sz w:val="24"/>
          <w:szCs w:val="24"/>
        </w:rPr>
        <w:t>om the members of other putative groups</w:t>
      </w:r>
      <w:r w:rsidR="00E1739C">
        <w:rPr>
          <w:sz w:val="24"/>
          <w:szCs w:val="24"/>
        </w:rPr>
        <w:t>”</w:t>
      </w:r>
      <w:r w:rsidR="00E1739C" w:rsidRPr="00E1739C">
        <w:rPr>
          <w:sz w:val="24"/>
          <w:szCs w:val="24"/>
        </w:rPr>
        <w:t>.</w:t>
      </w:r>
      <w:r w:rsidR="00E1739C">
        <w:rPr>
          <w:sz w:val="24"/>
          <w:szCs w:val="24"/>
        </w:rPr>
        <w:t xml:space="preserve">  </w:t>
      </w:r>
      <w:r w:rsidR="00E52A48">
        <w:rPr>
          <w:sz w:val="24"/>
          <w:szCs w:val="24"/>
        </w:rPr>
        <w:t>This report will identify and examine the</w:t>
      </w:r>
      <w:r w:rsidR="00E52A48" w:rsidRPr="00E52A48">
        <w:rPr>
          <w:sz w:val="24"/>
          <w:szCs w:val="24"/>
        </w:rPr>
        <w:t xml:space="preserve"> development</w:t>
      </w:r>
      <w:r w:rsidR="00E66CFE">
        <w:rPr>
          <w:sz w:val="24"/>
          <w:szCs w:val="24"/>
        </w:rPr>
        <w:t>al</w:t>
      </w:r>
      <w:r w:rsidR="00E52A48" w:rsidRPr="00E52A48">
        <w:rPr>
          <w:sz w:val="24"/>
          <w:szCs w:val="24"/>
        </w:rPr>
        <w:t xml:space="preserve"> efforts within a community to tackle obesity </w:t>
      </w:r>
      <w:r w:rsidR="00E66CFE">
        <w:rPr>
          <w:sz w:val="24"/>
          <w:szCs w:val="24"/>
        </w:rPr>
        <w:t xml:space="preserve">and smoking in order to </w:t>
      </w:r>
      <w:r w:rsidR="00E52A48" w:rsidRPr="00E52A48">
        <w:rPr>
          <w:sz w:val="24"/>
          <w:szCs w:val="24"/>
        </w:rPr>
        <w:t>promote healthy eating</w:t>
      </w:r>
      <w:r w:rsidR="00E66CFE">
        <w:rPr>
          <w:sz w:val="24"/>
          <w:szCs w:val="24"/>
        </w:rPr>
        <w:t xml:space="preserve"> and a smoke-free lifestyle</w:t>
      </w:r>
      <w:r w:rsidR="00E52A48" w:rsidRPr="00E52A48">
        <w:rPr>
          <w:sz w:val="24"/>
          <w:szCs w:val="24"/>
        </w:rPr>
        <w:t>.</w:t>
      </w:r>
      <w:r w:rsidR="00E52A48">
        <w:rPr>
          <w:sz w:val="24"/>
          <w:szCs w:val="24"/>
        </w:rPr>
        <w:t xml:space="preserve">  </w:t>
      </w:r>
      <w:r w:rsidR="00E52A48" w:rsidRPr="00E52A48">
        <w:rPr>
          <w:sz w:val="24"/>
          <w:szCs w:val="24"/>
        </w:rPr>
        <w:t xml:space="preserve"> </w:t>
      </w:r>
    </w:p>
    <w:p w:rsidR="00E52A48" w:rsidRDefault="00291470">
      <w:pPr>
        <w:rPr>
          <w:sz w:val="24"/>
          <w:szCs w:val="24"/>
        </w:rPr>
      </w:pPr>
      <w:r>
        <w:rPr>
          <w:sz w:val="24"/>
          <w:szCs w:val="24"/>
        </w:rPr>
        <w:t xml:space="preserve">The National Health Service (NHS) </w:t>
      </w:r>
      <w:r w:rsidR="00551A6E">
        <w:rPr>
          <w:sz w:val="24"/>
          <w:szCs w:val="24"/>
        </w:rPr>
        <w:t>describes</w:t>
      </w:r>
      <w:r>
        <w:rPr>
          <w:sz w:val="24"/>
          <w:szCs w:val="24"/>
        </w:rPr>
        <w:t xml:space="preserve"> Obesity </w:t>
      </w:r>
      <w:r w:rsidR="00551A6E">
        <w:rPr>
          <w:sz w:val="24"/>
          <w:szCs w:val="24"/>
        </w:rPr>
        <w:t>as</w:t>
      </w:r>
      <w:r w:rsidRPr="00291470">
        <w:rPr>
          <w:sz w:val="24"/>
          <w:szCs w:val="24"/>
        </w:rPr>
        <w:t xml:space="preserve"> a person </w:t>
      </w:r>
      <w:r>
        <w:rPr>
          <w:sz w:val="24"/>
          <w:szCs w:val="24"/>
        </w:rPr>
        <w:t>who is very overweight, with a high body mass index (BMI)</w:t>
      </w:r>
      <w:r w:rsidR="00403483">
        <w:rPr>
          <w:sz w:val="24"/>
          <w:szCs w:val="24"/>
        </w:rPr>
        <w:t xml:space="preserve"> (NHS, 2019)</w:t>
      </w:r>
      <w:r>
        <w:rPr>
          <w:sz w:val="24"/>
          <w:szCs w:val="24"/>
        </w:rPr>
        <w:t xml:space="preserve">.  In the United Kingdom (UK), obesity is a </w:t>
      </w:r>
      <w:r w:rsidRPr="00291470">
        <w:rPr>
          <w:sz w:val="24"/>
          <w:szCs w:val="24"/>
        </w:rPr>
        <w:t xml:space="preserve">common problem </w:t>
      </w:r>
      <w:r>
        <w:rPr>
          <w:sz w:val="24"/>
          <w:szCs w:val="24"/>
        </w:rPr>
        <w:t>that is</w:t>
      </w:r>
      <w:r w:rsidRPr="00291470">
        <w:rPr>
          <w:sz w:val="24"/>
          <w:szCs w:val="24"/>
        </w:rPr>
        <w:t xml:space="preserve"> estimated to af</w:t>
      </w:r>
      <w:r>
        <w:rPr>
          <w:sz w:val="24"/>
          <w:szCs w:val="24"/>
        </w:rPr>
        <w:t xml:space="preserve">fect around 1 in every 4 adults and </w:t>
      </w:r>
      <w:r w:rsidRPr="00291470">
        <w:rPr>
          <w:sz w:val="24"/>
          <w:szCs w:val="24"/>
        </w:rPr>
        <w:t>1 in every 5 children aged 10 to 11</w:t>
      </w:r>
      <w:r w:rsidR="00403483">
        <w:rPr>
          <w:sz w:val="24"/>
          <w:szCs w:val="24"/>
        </w:rPr>
        <w:t xml:space="preserve"> (NHS, 2019)</w:t>
      </w:r>
      <w:r w:rsidRPr="00291470">
        <w:rPr>
          <w:sz w:val="24"/>
          <w:szCs w:val="24"/>
        </w:rPr>
        <w:t>.</w:t>
      </w:r>
      <w:r>
        <w:rPr>
          <w:sz w:val="24"/>
          <w:szCs w:val="24"/>
        </w:rPr>
        <w:t xml:space="preserve">  The effects of obesity can be detrimental, such as the development of type 2 diabetes, coronary heart disease, cancer and the risk of a stroke.  As well as physical effects, it can also affect a person psychologically, causing depression and low self-esteem</w:t>
      </w:r>
      <w:r w:rsidR="00403483">
        <w:rPr>
          <w:sz w:val="24"/>
          <w:szCs w:val="24"/>
        </w:rPr>
        <w:t xml:space="preserve"> (NHS, 2019)</w:t>
      </w:r>
      <w:r>
        <w:rPr>
          <w:sz w:val="24"/>
          <w:szCs w:val="24"/>
        </w:rPr>
        <w:t>.</w:t>
      </w:r>
      <w:r w:rsidR="00693132">
        <w:rPr>
          <w:sz w:val="24"/>
          <w:szCs w:val="24"/>
        </w:rPr>
        <w:t xml:space="preserve">  The main cause</w:t>
      </w:r>
      <w:r w:rsidR="00FC2FEA">
        <w:rPr>
          <w:sz w:val="24"/>
          <w:szCs w:val="24"/>
        </w:rPr>
        <w:t>s</w:t>
      </w:r>
      <w:r w:rsidR="00693132">
        <w:rPr>
          <w:sz w:val="24"/>
          <w:szCs w:val="24"/>
        </w:rPr>
        <w:t xml:space="preserve"> for the development of obesity include an unhealthy diet, sedentary behaviours and low levels of physical activity</w:t>
      </w:r>
      <w:r w:rsidR="00FC2FEA">
        <w:rPr>
          <w:sz w:val="24"/>
          <w:szCs w:val="24"/>
        </w:rPr>
        <w:t xml:space="preserve"> (</w:t>
      </w:r>
      <w:proofErr w:type="spellStart"/>
      <w:r w:rsidR="00FC2FEA">
        <w:rPr>
          <w:sz w:val="24"/>
          <w:szCs w:val="24"/>
        </w:rPr>
        <w:t>Gubbels</w:t>
      </w:r>
      <w:proofErr w:type="spellEnd"/>
      <w:r w:rsidR="00FC2FEA">
        <w:rPr>
          <w:sz w:val="24"/>
          <w:szCs w:val="24"/>
        </w:rPr>
        <w:t xml:space="preserve"> et al, 2015)</w:t>
      </w:r>
      <w:r w:rsidR="00693132">
        <w:rPr>
          <w:sz w:val="24"/>
          <w:szCs w:val="24"/>
        </w:rPr>
        <w:t xml:space="preserve">. </w:t>
      </w:r>
    </w:p>
    <w:p w:rsidR="000F4D4A" w:rsidRDefault="000F4D4A">
      <w:pPr>
        <w:rPr>
          <w:sz w:val="24"/>
          <w:szCs w:val="24"/>
        </w:rPr>
      </w:pPr>
      <w:r>
        <w:rPr>
          <w:sz w:val="24"/>
          <w:szCs w:val="24"/>
        </w:rPr>
        <w:t>Smoking is one of the biggest factors of illness and death in the UK</w:t>
      </w:r>
      <w:r w:rsidR="008D6598">
        <w:rPr>
          <w:sz w:val="24"/>
          <w:szCs w:val="24"/>
        </w:rPr>
        <w:t xml:space="preserve">.  Approximately 78,000 people die from smoking or smoking related illnesses each year (NHS, 2018).  </w:t>
      </w:r>
      <w:r w:rsidR="00E66CFE">
        <w:rPr>
          <w:sz w:val="24"/>
          <w:szCs w:val="24"/>
        </w:rPr>
        <w:t xml:space="preserve">In 2019, 14.1 per cent of people aged 18 and above smoked cigarettes, equating to 6.9 million people in the UK </w:t>
      </w:r>
      <w:r w:rsidR="001A5D01">
        <w:rPr>
          <w:sz w:val="24"/>
          <w:szCs w:val="24"/>
        </w:rPr>
        <w:t>being smokers</w:t>
      </w:r>
      <w:r w:rsidR="00E66CFE">
        <w:rPr>
          <w:sz w:val="24"/>
          <w:szCs w:val="24"/>
        </w:rPr>
        <w:t xml:space="preserve">.  However, the number of current smokers from 2018 to 2019 has </w:t>
      </w:r>
      <w:r w:rsidR="001A5D01">
        <w:rPr>
          <w:sz w:val="24"/>
          <w:szCs w:val="24"/>
        </w:rPr>
        <w:t>declined</w:t>
      </w:r>
      <w:r w:rsidR="00E66CFE">
        <w:rPr>
          <w:sz w:val="24"/>
          <w:szCs w:val="24"/>
        </w:rPr>
        <w:t xml:space="preserve"> from 14.7 per cent to 14.1 per cent (Office for National Statistics, 2020).  Nevertheless, hospital admissions due to smoking related illnesses have stayed increasingly high with almost 500,000 hospital admissions </w:t>
      </w:r>
      <w:r w:rsidR="00A54A20">
        <w:rPr>
          <w:sz w:val="24"/>
          <w:szCs w:val="24"/>
        </w:rPr>
        <w:t>attributable</w:t>
      </w:r>
      <w:r w:rsidR="00E66CFE">
        <w:rPr>
          <w:sz w:val="24"/>
          <w:szCs w:val="24"/>
        </w:rPr>
        <w:t xml:space="preserve"> to smoking in 2018</w:t>
      </w:r>
      <w:r w:rsidR="00A54A20">
        <w:rPr>
          <w:sz w:val="24"/>
          <w:szCs w:val="24"/>
        </w:rPr>
        <w:t xml:space="preserve"> (NHS Digital, 2019).  The effects of smoking can be life threatening, due to the risk of developing multiple types of cancers, coronary heart disease, peripheral vascular disease and many more</w:t>
      </w:r>
      <w:r w:rsidR="00F21D4E">
        <w:rPr>
          <w:sz w:val="24"/>
          <w:szCs w:val="24"/>
        </w:rPr>
        <w:t xml:space="preserve"> (NHS, 2018)</w:t>
      </w:r>
      <w:r w:rsidR="00A54A20">
        <w:rPr>
          <w:sz w:val="24"/>
          <w:szCs w:val="24"/>
        </w:rPr>
        <w:t>.</w:t>
      </w:r>
    </w:p>
    <w:p w:rsidR="00291470" w:rsidRPr="00E52A48" w:rsidRDefault="00291470">
      <w:pPr>
        <w:rPr>
          <w:sz w:val="24"/>
          <w:szCs w:val="24"/>
        </w:rPr>
      </w:pPr>
    </w:p>
    <w:p w:rsidR="00E52A48" w:rsidRPr="00E52A48" w:rsidRDefault="00E52A48">
      <w:pPr>
        <w:rPr>
          <w:sz w:val="24"/>
          <w:szCs w:val="24"/>
          <w:u w:val="single"/>
        </w:rPr>
      </w:pPr>
      <w:r w:rsidRPr="00E52A48">
        <w:rPr>
          <w:sz w:val="24"/>
          <w:szCs w:val="24"/>
          <w:u w:val="single"/>
        </w:rPr>
        <w:t>Developmental efforts</w:t>
      </w:r>
    </w:p>
    <w:p w:rsidR="00E938B6" w:rsidRDefault="00E52A48">
      <w:pPr>
        <w:rPr>
          <w:sz w:val="24"/>
          <w:szCs w:val="24"/>
        </w:rPr>
      </w:pPr>
      <w:r w:rsidRPr="00E52A48">
        <w:rPr>
          <w:sz w:val="24"/>
          <w:szCs w:val="24"/>
        </w:rPr>
        <w:t>There are many ways obesity can be tackled within a community</w:t>
      </w:r>
      <w:r w:rsidRPr="000B3B9D">
        <w:rPr>
          <w:sz w:val="24"/>
          <w:szCs w:val="24"/>
        </w:rPr>
        <w:t>.  This can be done via health promotion campaigns</w:t>
      </w:r>
      <w:r w:rsidR="009360E6" w:rsidRPr="000B3B9D">
        <w:rPr>
          <w:sz w:val="24"/>
          <w:szCs w:val="24"/>
        </w:rPr>
        <w:t xml:space="preserve">, </w:t>
      </w:r>
      <w:r w:rsidR="000B3B9D" w:rsidRPr="000B3B9D">
        <w:rPr>
          <w:sz w:val="24"/>
          <w:szCs w:val="24"/>
        </w:rPr>
        <w:t xml:space="preserve">the use of </w:t>
      </w:r>
      <w:r w:rsidR="009360E6" w:rsidRPr="000B3B9D">
        <w:rPr>
          <w:sz w:val="24"/>
          <w:szCs w:val="24"/>
        </w:rPr>
        <w:t>media and government legislation</w:t>
      </w:r>
      <w:r w:rsidRPr="000B3B9D">
        <w:rPr>
          <w:sz w:val="24"/>
          <w:szCs w:val="24"/>
        </w:rPr>
        <w:t>.</w:t>
      </w:r>
      <w:r w:rsidR="00291470" w:rsidRPr="000B3B9D">
        <w:rPr>
          <w:sz w:val="24"/>
          <w:szCs w:val="24"/>
        </w:rPr>
        <w:t xml:space="preserve">  </w:t>
      </w:r>
      <w:r w:rsidR="00E938B6" w:rsidRPr="000B3B9D">
        <w:rPr>
          <w:sz w:val="24"/>
          <w:szCs w:val="24"/>
        </w:rPr>
        <w:t>In order for</w:t>
      </w:r>
      <w:r w:rsidR="00603BD3" w:rsidRPr="000B3B9D">
        <w:rPr>
          <w:sz w:val="24"/>
          <w:szCs w:val="24"/>
        </w:rPr>
        <w:t xml:space="preserve"> any developmental effort</w:t>
      </w:r>
      <w:r w:rsidR="00E938B6" w:rsidRPr="000B3B9D">
        <w:rPr>
          <w:sz w:val="24"/>
          <w:szCs w:val="24"/>
        </w:rPr>
        <w:t xml:space="preserve"> to</w:t>
      </w:r>
      <w:r w:rsidR="00B8389F" w:rsidRPr="000B3B9D">
        <w:rPr>
          <w:sz w:val="24"/>
          <w:szCs w:val="24"/>
        </w:rPr>
        <w:t xml:space="preserve"> be</w:t>
      </w:r>
      <w:r w:rsidR="00E938B6" w:rsidRPr="000B3B9D">
        <w:rPr>
          <w:sz w:val="24"/>
          <w:szCs w:val="24"/>
        </w:rPr>
        <w:t xml:space="preserve"> implemented and used </w:t>
      </w:r>
      <w:r w:rsidR="00B8389F" w:rsidRPr="000B3B9D">
        <w:rPr>
          <w:sz w:val="24"/>
          <w:szCs w:val="24"/>
        </w:rPr>
        <w:t>efficiently</w:t>
      </w:r>
      <w:r w:rsidR="00E938B6" w:rsidRPr="000B3B9D">
        <w:rPr>
          <w:sz w:val="24"/>
          <w:szCs w:val="24"/>
        </w:rPr>
        <w:t xml:space="preserve">, </w:t>
      </w:r>
      <w:r w:rsidR="00B8389F" w:rsidRPr="000B3B9D">
        <w:rPr>
          <w:sz w:val="24"/>
          <w:szCs w:val="24"/>
        </w:rPr>
        <w:t>the root</w:t>
      </w:r>
      <w:r w:rsidR="00B8389F">
        <w:rPr>
          <w:sz w:val="24"/>
          <w:szCs w:val="24"/>
        </w:rPr>
        <w:t xml:space="preserve"> of the problem at hand needs to be identi</w:t>
      </w:r>
      <w:r w:rsidR="00E938B6">
        <w:rPr>
          <w:sz w:val="24"/>
          <w:szCs w:val="24"/>
        </w:rPr>
        <w:t>fied.</w:t>
      </w:r>
      <w:r w:rsidR="00B8389F">
        <w:rPr>
          <w:sz w:val="24"/>
          <w:szCs w:val="24"/>
        </w:rPr>
        <w:t xml:space="preserve">  In 2014, the UK Government identified </w:t>
      </w:r>
      <w:r w:rsidR="00734DFE">
        <w:rPr>
          <w:sz w:val="24"/>
          <w:szCs w:val="24"/>
        </w:rPr>
        <w:t xml:space="preserve">that </w:t>
      </w:r>
      <w:r w:rsidR="00B8389F">
        <w:rPr>
          <w:sz w:val="24"/>
          <w:szCs w:val="24"/>
        </w:rPr>
        <w:t xml:space="preserve">obesity stems from childhood into adulthood.  This means the first-hand cause for obesity in adults is due to </w:t>
      </w:r>
      <w:r w:rsidR="00B8389F">
        <w:rPr>
          <w:sz w:val="24"/>
          <w:szCs w:val="24"/>
        </w:rPr>
        <w:lastRenderedPageBreak/>
        <w:t>childhood obesity (</w:t>
      </w:r>
      <w:r w:rsidR="002D515B">
        <w:rPr>
          <w:sz w:val="24"/>
          <w:szCs w:val="24"/>
        </w:rPr>
        <w:t>Local Government Association</w:t>
      </w:r>
      <w:r w:rsidR="00B8389F">
        <w:rPr>
          <w:sz w:val="24"/>
          <w:szCs w:val="24"/>
        </w:rPr>
        <w:t xml:space="preserve">, 2016). </w:t>
      </w:r>
      <w:r w:rsidR="00E938B6">
        <w:rPr>
          <w:sz w:val="24"/>
          <w:szCs w:val="24"/>
        </w:rPr>
        <w:t xml:space="preserve"> </w:t>
      </w:r>
      <w:r w:rsidR="00603BD3">
        <w:rPr>
          <w:sz w:val="24"/>
          <w:szCs w:val="24"/>
        </w:rPr>
        <w:t>The Government decided the best way to prevent childhood obesity was via</w:t>
      </w:r>
      <w:r w:rsidR="00FC2FEA">
        <w:rPr>
          <w:sz w:val="24"/>
          <w:szCs w:val="24"/>
        </w:rPr>
        <w:t xml:space="preserve"> health promotion</w:t>
      </w:r>
      <w:r w:rsidR="00603BD3">
        <w:rPr>
          <w:sz w:val="24"/>
          <w:szCs w:val="24"/>
        </w:rPr>
        <w:t xml:space="preserve"> interventions aimed towards children as it is believed this </w:t>
      </w:r>
      <w:r w:rsidR="00603BD3" w:rsidRPr="00603BD3">
        <w:rPr>
          <w:sz w:val="24"/>
          <w:szCs w:val="24"/>
        </w:rPr>
        <w:t xml:space="preserve">is </w:t>
      </w:r>
      <w:r w:rsidR="00603BD3">
        <w:rPr>
          <w:sz w:val="24"/>
          <w:szCs w:val="24"/>
        </w:rPr>
        <w:t>a demographic</w:t>
      </w:r>
      <w:r w:rsidR="00603BD3" w:rsidRPr="00603BD3">
        <w:rPr>
          <w:sz w:val="24"/>
          <w:szCs w:val="24"/>
        </w:rPr>
        <w:t xml:space="preserve"> where prevention has the greatest chance of success</w:t>
      </w:r>
      <w:r w:rsidR="00603BD3">
        <w:rPr>
          <w:sz w:val="24"/>
          <w:szCs w:val="24"/>
        </w:rPr>
        <w:t xml:space="preserve"> (James et al, 2018). </w:t>
      </w:r>
      <w:r w:rsidR="003219E2">
        <w:rPr>
          <w:sz w:val="24"/>
          <w:szCs w:val="24"/>
        </w:rPr>
        <w:t xml:space="preserve"> </w:t>
      </w:r>
      <w:r w:rsidR="00693132">
        <w:rPr>
          <w:sz w:val="24"/>
          <w:szCs w:val="24"/>
        </w:rPr>
        <w:t xml:space="preserve">Such interventions include: </w:t>
      </w:r>
    </w:p>
    <w:p w:rsidR="00693132" w:rsidRPr="00563B52" w:rsidRDefault="00F6482B" w:rsidP="00563B52">
      <w:pPr>
        <w:pStyle w:val="ListParagraph"/>
        <w:numPr>
          <w:ilvl w:val="0"/>
          <w:numId w:val="1"/>
        </w:numPr>
        <w:rPr>
          <w:sz w:val="24"/>
          <w:szCs w:val="24"/>
        </w:rPr>
      </w:pPr>
      <w:r>
        <w:rPr>
          <w:sz w:val="24"/>
          <w:szCs w:val="24"/>
        </w:rPr>
        <w:t>Change4L</w:t>
      </w:r>
      <w:r w:rsidR="00693132">
        <w:rPr>
          <w:sz w:val="24"/>
          <w:szCs w:val="24"/>
        </w:rPr>
        <w:t>ife campaign</w:t>
      </w:r>
    </w:p>
    <w:p w:rsidR="00EA1F4E" w:rsidRDefault="00E04138" w:rsidP="00693132">
      <w:pPr>
        <w:pStyle w:val="ListParagraph"/>
        <w:numPr>
          <w:ilvl w:val="0"/>
          <w:numId w:val="1"/>
        </w:numPr>
        <w:rPr>
          <w:sz w:val="24"/>
          <w:szCs w:val="24"/>
        </w:rPr>
      </w:pPr>
      <w:r>
        <w:rPr>
          <w:sz w:val="24"/>
          <w:szCs w:val="24"/>
        </w:rPr>
        <w:t>Advertising restrictions</w:t>
      </w:r>
    </w:p>
    <w:p w:rsidR="00E04138" w:rsidRDefault="00E04138" w:rsidP="00693132">
      <w:pPr>
        <w:pStyle w:val="ListParagraph"/>
        <w:numPr>
          <w:ilvl w:val="0"/>
          <w:numId w:val="1"/>
        </w:numPr>
        <w:rPr>
          <w:sz w:val="24"/>
          <w:szCs w:val="24"/>
        </w:rPr>
      </w:pPr>
      <w:r>
        <w:rPr>
          <w:sz w:val="24"/>
          <w:szCs w:val="24"/>
        </w:rPr>
        <w:t>National food strategy</w:t>
      </w:r>
    </w:p>
    <w:p w:rsidR="003F485C" w:rsidRDefault="003F485C" w:rsidP="00693132">
      <w:pPr>
        <w:pStyle w:val="ListParagraph"/>
        <w:numPr>
          <w:ilvl w:val="0"/>
          <w:numId w:val="1"/>
        </w:numPr>
        <w:rPr>
          <w:sz w:val="24"/>
          <w:szCs w:val="24"/>
        </w:rPr>
      </w:pPr>
      <w:r>
        <w:rPr>
          <w:sz w:val="24"/>
          <w:szCs w:val="24"/>
        </w:rPr>
        <w:t>Beat the street scheme</w:t>
      </w:r>
    </w:p>
    <w:p w:rsidR="00C64DEA" w:rsidRDefault="00C64DEA" w:rsidP="00693132">
      <w:pPr>
        <w:pStyle w:val="ListParagraph"/>
        <w:numPr>
          <w:ilvl w:val="0"/>
          <w:numId w:val="1"/>
        </w:numPr>
        <w:rPr>
          <w:sz w:val="24"/>
          <w:szCs w:val="24"/>
        </w:rPr>
      </w:pPr>
      <w:r>
        <w:rPr>
          <w:sz w:val="24"/>
          <w:szCs w:val="24"/>
        </w:rPr>
        <w:t>5-a-day</w:t>
      </w:r>
    </w:p>
    <w:p w:rsidR="00E04138" w:rsidRDefault="00E04138" w:rsidP="00E04138">
      <w:pPr>
        <w:pStyle w:val="ListParagraph"/>
        <w:jc w:val="right"/>
        <w:rPr>
          <w:sz w:val="24"/>
          <w:szCs w:val="24"/>
        </w:rPr>
      </w:pPr>
      <w:r>
        <w:rPr>
          <w:sz w:val="24"/>
          <w:szCs w:val="24"/>
        </w:rPr>
        <w:t>(</w:t>
      </w:r>
      <w:r w:rsidR="00734DFE">
        <w:rPr>
          <w:sz w:val="24"/>
          <w:szCs w:val="24"/>
        </w:rPr>
        <w:t>NHS</w:t>
      </w:r>
      <w:r>
        <w:rPr>
          <w:sz w:val="24"/>
          <w:szCs w:val="24"/>
        </w:rPr>
        <w:t>, 2020</w:t>
      </w:r>
      <w:r w:rsidR="00864DAB">
        <w:rPr>
          <w:sz w:val="24"/>
          <w:szCs w:val="24"/>
          <w:vertAlign w:val="superscript"/>
        </w:rPr>
        <w:t>2</w:t>
      </w:r>
      <w:r>
        <w:rPr>
          <w:sz w:val="24"/>
          <w:szCs w:val="24"/>
        </w:rPr>
        <w:t>)</w:t>
      </w:r>
    </w:p>
    <w:p w:rsidR="00E04138" w:rsidRPr="00E04138" w:rsidRDefault="00E04138" w:rsidP="00E04138">
      <w:pPr>
        <w:rPr>
          <w:sz w:val="24"/>
          <w:szCs w:val="24"/>
        </w:rPr>
      </w:pPr>
      <w:r>
        <w:rPr>
          <w:sz w:val="24"/>
          <w:szCs w:val="24"/>
        </w:rPr>
        <w:t xml:space="preserve">In the wake of the new Coronavirus pandemic, these interventions are becoming more and more reliant in order to keep pressures off the NHS.  </w:t>
      </w:r>
      <w:r w:rsidR="009360E6">
        <w:rPr>
          <w:sz w:val="24"/>
          <w:szCs w:val="24"/>
        </w:rPr>
        <w:t>Statistics show that obesity and overweight related conditions across the UK cost the NHS</w:t>
      </w:r>
      <w:r w:rsidR="00BA7E70">
        <w:rPr>
          <w:sz w:val="24"/>
          <w:szCs w:val="24"/>
        </w:rPr>
        <w:t xml:space="preserve"> £6.1 billion each year.  F</w:t>
      </w:r>
      <w:r w:rsidR="00864DAB">
        <w:rPr>
          <w:sz w:val="24"/>
          <w:szCs w:val="24"/>
        </w:rPr>
        <w:t>rom 2018 to 2019, there were</w:t>
      </w:r>
      <w:r w:rsidR="009360E6">
        <w:rPr>
          <w:sz w:val="24"/>
          <w:szCs w:val="24"/>
        </w:rPr>
        <w:t xml:space="preserve"> 900,000 obesity related hospital admissions</w:t>
      </w:r>
      <w:r w:rsidR="00864DAB">
        <w:rPr>
          <w:sz w:val="24"/>
          <w:szCs w:val="24"/>
        </w:rPr>
        <w:t xml:space="preserve"> alone (</w:t>
      </w:r>
      <w:r w:rsidR="00734DFE">
        <w:rPr>
          <w:sz w:val="24"/>
          <w:szCs w:val="24"/>
        </w:rPr>
        <w:t>NHS</w:t>
      </w:r>
      <w:r w:rsidR="00864DAB">
        <w:rPr>
          <w:sz w:val="24"/>
          <w:szCs w:val="24"/>
        </w:rPr>
        <w:t>, 2020</w:t>
      </w:r>
      <w:r w:rsidR="00864DAB">
        <w:rPr>
          <w:sz w:val="24"/>
          <w:szCs w:val="24"/>
          <w:vertAlign w:val="superscript"/>
        </w:rPr>
        <w:t>2</w:t>
      </w:r>
      <w:r w:rsidR="00864DAB">
        <w:rPr>
          <w:sz w:val="24"/>
          <w:szCs w:val="24"/>
        </w:rPr>
        <w:t>)</w:t>
      </w:r>
      <w:r w:rsidR="009360E6">
        <w:rPr>
          <w:sz w:val="24"/>
          <w:szCs w:val="24"/>
        </w:rPr>
        <w:t xml:space="preserve">.  </w:t>
      </w:r>
      <w:r w:rsidR="00864DAB">
        <w:rPr>
          <w:sz w:val="24"/>
          <w:szCs w:val="24"/>
        </w:rPr>
        <w:t xml:space="preserve">In order to keep pressures off the NHS, the UK Government have devised new strategies in order to help tackle obesity.  For adults, this is via the ‘better health campaign’; as for children, this is through the </w:t>
      </w:r>
      <w:r w:rsidR="00FB0FDE">
        <w:rPr>
          <w:sz w:val="24"/>
          <w:szCs w:val="24"/>
        </w:rPr>
        <w:t xml:space="preserve">continuum of the </w:t>
      </w:r>
      <w:r w:rsidR="001975F8">
        <w:rPr>
          <w:sz w:val="24"/>
          <w:szCs w:val="24"/>
        </w:rPr>
        <w:t>C</w:t>
      </w:r>
      <w:r w:rsidR="00FB0FDE">
        <w:rPr>
          <w:sz w:val="24"/>
          <w:szCs w:val="24"/>
        </w:rPr>
        <w:t>hang</w:t>
      </w:r>
      <w:r w:rsidR="00F6482B">
        <w:rPr>
          <w:sz w:val="24"/>
          <w:szCs w:val="24"/>
        </w:rPr>
        <w:t>e4L</w:t>
      </w:r>
      <w:r w:rsidR="00FB0FDE">
        <w:rPr>
          <w:sz w:val="24"/>
          <w:szCs w:val="24"/>
        </w:rPr>
        <w:t>ife</w:t>
      </w:r>
      <w:r w:rsidR="00B37FC9">
        <w:rPr>
          <w:sz w:val="24"/>
          <w:szCs w:val="24"/>
        </w:rPr>
        <w:t xml:space="preserve"> campaign and the </w:t>
      </w:r>
      <w:r w:rsidR="00864DAB">
        <w:rPr>
          <w:sz w:val="24"/>
          <w:szCs w:val="24"/>
        </w:rPr>
        <w:t>banning of advertising of high fat, salt and sugar</w:t>
      </w:r>
      <w:r w:rsidR="00864DAB" w:rsidRPr="00864DAB">
        <w:rPr>
          <w:sz w:val="24"/>
          <w:szCs w:val="24"/>
        </w:rPr>
        <w:t xml:space="preserve"> products being shown on TV and online before 9pm</w:t>
      </w:r>
      <w:r w:rsidR="00864DAB">
        <w:rPr>
          <w:sz w:val="24"/>
          <w:szCs w:val="24"/>
        </w:rPr>
        <w:t>.  It is estimated, i</w:t>
      </w:r>
      <w:r w:rsidR="009360E6" w:rsidRPr="009360E6">
        <w:rPr>
          <w:sz w:val="24"/>
          <w:szCs w:val="24"/>
        </w:rPr>
        <w:t xml:space="preserve">f all people overweight or living with obesity in the </w:t>
      </w:r>
      <w:r w:rsidR="00864DAB">
        <w:rPr>
          <w:sz w:val="24"/>
          <w:szCs w:val="24"/>
        </w:rPr>
        <w:t>UK lost</w:t>
      </w:r>
      <w:r w:rsidR="00734DFE">
        <w:rPr>
          <w:sz w:val="24"/>
          <w:szCs w:val="24"/>
        </w:rPr>
        <w:t xml:space="preserve"> </w:t>
      </w:r>
      <w:r w:rsidR="009360E6" w:rsidRPr="009360E6">
        <w:rPr>
          <w:sz w:val="24"/>
          <w:szCs w:val="24"/>
        </w:rPr>
        <w:t>one-third of a stone</w:t>
      </w:r>
      <w:r w:rsidR="00734DFE">
        <w:rPr>
          <w:sz w:val="24"/>
          <w:szCs w:val="24"/>
        </w:rPr>
        <w:t xml:space="preserve"> (2.5kg)</w:t>
      </w:r>
      <w:r w:rsidR="009360E6" w:rsidRPr="009360E6">
        <w:rPr>
          <w:sz w:val="24"/>
          <w:szCs w:val="24"/>
        </w:rPr>
        <w:t xml:space="preserve">, it could save the NHS £105 million over the next 5 </w:t>
      </w:r>
      <w:r w:rsidR="00864DAB">
        <w:rPr>
          <w:sz w:val="24"/>
          <w:szCs w:val="24"/>
        </w:rPr>
        <w:t>years (</w:t>
      </w:r>
      <w:r w:rsidR="00734DFE">
        <w:rPr>
          <w:sz w:val="24"/>
          <w:szCs w:val="24"/>
        </w:rPr>
        <w:t>NHS</w:t>
      </w:r>
      <w:r w:rsidR="00864DAB">
        <w:rPr>
          <w:sz w:val="24"/>
          <w:szCs w:val="24"/>
        </w:rPr>
        <w:t>, 2020</w:t>
      </w:r>
      <w:r w:rsidR="00864DAB">
        <w:rPr>
          <w:sz w:val="24"/>
          <w:szCs w:val="24"/>
          <w:vertAlign w:val="superscript"/>
        </w:rPr>
        <w:t>2</w:t>
      </w:r>
      <w:r w:rsidR="00864DAB">
        <w:rPr>
          <w:sz w:val="24"/>
          <w:szCs w:val="24"/>
        </w:rPr>
        <w:t xml:space="preserve">). </w:t>
      </w:r>
    </w:p>
    <w:p w:rsidR="00827966" w:rsidRDefault="004C28C4">
      <w:pPr>
        <w:rPr>
          <w:sz w:val="24"/>
          <w:szCs w:val="24"/>
        </w:rPr>
      </w:pPr>
      <w:r>
        <w:rPr>
          <w:sz w:val="24"/>
          <w:szCs w:val="24"/>
        </w:rPr>
        <w:t xml:space="preserve">Smoking is a much harder issue to tackle due to </w:t>
      </w:r>
      <w:r w:rsidR="0089605F">
        <w:rPr>
          <w:sz w:val="24"/>
          <w:szCs w:val="24"/>
        </w:rPr>
        <w:t xml:space="preserve">the addictive chemical nicotine.  </w:t>
      </w:r>
      <w:r>
        <w:rPr>
          <w:sz w:val="24"/>
          <w:szCs w:val="24"/>
        </w:rPr>
        <w:t xml:space="preserve">However, this is </w:t>
      </w:r>
      <w:r w:rsidR="001975F8">
        <w:rPr>
          <w:sz w:val="24"/>
          <w:szCs w:val="24"/>
        </w:rPr>
        <w:t>not</w:t>
      </w:r>
      <w:r>
        <w:rPr>
          <w:sz w:val="24"/>
          <w:szCs w:val="24"/>
        </w:rPr>
        <w:t xml:space="preserve"> to say the rates of smoking cannot be reduced.  In order to implement the correct interventions and strategies to tackle smoking, the cause of smoking needs to be identified.  The Centres for Disease Co</w:t>
      </w:r>
      <w:r w:rsidR="00551A6E">
        <w:rPr>
          <w:sz w:val="24"/>
          <w:szCs w:val="24"/>
        </w:rPr>
        <w:t>ntrol and Prevention (2020) states</w:t>
      </w:r>
      <w:r>
        <w:rPr>
          <w:sz w:val="24"/>
          <w:szCs w:val="24"/>
        </w:rPr>
        <w:t xml:space="preserve"> smoking starts </w:t>
      </w:r>
      <w:r w:rsidR="002611C3">
        <w:rPr>
          <w:sz w:val="24"/>
          <w:szCs w:val="24"/>
        </w:rPr>
        <w:t xml:space="preserve">primarily </w:t>
      </w:r>
      <w:r>
        <w:rPr>
          <w:sz w:val="24"/>
          <w:szCs w:val="24"/>
        </w:rPr>
        <w:t>in adolescence</w:t>
      </w:r>
      <w:r w:rsidR="002611C3">
        <w:rPr>
          <w:sz w:val="24"/>
          <w:szCs w:val="24"/>
        </w:rPr>
        <w:t xml:space="preserve"> with 9 out of 10 adults who smoke daily having started at the age of 18.  </w:t>
      </w:r>
      <w:r w:rsidR="008D2890">
        <w:rPr>
          <w:sz w:val="24"/>
          <w:szCs w:val="24"/>
        </w:rPr>
        <w:t>T</w:t>
      </w:r>
      <w:r w:rsidR="00C57D63">
        <w:rPr>
          <w:sz w:val="24"/>
          <w:szCs w:val="24"/>
        </w:rPr>
        <w:t>he two biggest influences that cause these habits among adolescents and young people include social influences such as friends and family; and imagery portrayed in media, such as films, social media and tobacco advertisements (Andrews et al, 2004).</w:t>
      </w:r>
      <w:r w:rsidR="001975F8">
        <w:rPr>
          <w:sz w:val="24"/>
          <w:szCs w:val="24"/>
        </w:rPr>
        <w:t xml:space="preserve">  Cohen (2000) suggests that media portrayal of smoking conveys symbolic and psychological attractions to adolescents that directly affect their decision to smoke or start smoking. </w:t>
      </w:r>
      <w:r w:rsidR="00C57D63">
        <w:rPr>
          <w:sz w:val="24"/>
          <w:szCs w:val="24"/>
        </w:rPr>
        <w:t xml:space="preserve"> </w:t>
      </w:r>
      <w:r w:rsidR="001975F8">
        <w:rPr>
          <w:sz w:val="24"/>
          <w:szCs w:val="24"/>
        </w:rPr>
        <w:t xml:space="preserve">Furthermore, </w:t>
      </w:r>
      <w:proofErr w:type="spellStart"/>
      <w:r w:rsidR="001975F8">
        <w:rPr>
          <w:sz w:val="24"/>
          <w:szCs w:val="24"/>
        </w:rPr>
        <w:t>Romer</w:t>
      </w:r>
      <w:proofErr w:type="spellEnd"/>
      <w:r w:rsidR="001975F8">
        <w:rPr>
          <w:sz w:val="24"/>
          <w:szCs w:val="24"/>
        </w:rPr>
        <w:t xml:space="preserve"> and Jamieson (2001) </w:t>
      </w:r>
      <w:r w:rsidR="005D19FE">
        <w:rPr>
          <w:sz w:val="24"/>
          <w:szCs w:val="24"/>
        </w:rPr>
        <w:t>argue</w:t>
      </w:r>
      <w:r w:rsidR="001975F8">
        <w:rPr>
          <w:sz w:val="24"/>
          <w:szCs w:val="24"/>
        </w:rPr>
        <w:t xml:space="preserve"> media portrayal of smoking encourages adolescents’ </w:t>
      </w:r>
      <w:r w:rsidR="005D19FE">
        <w:rPr>
          <w:sz w:val="24"/>
          <w:szCs w:val="24"/>
        </w:rPr>
        <w:t xml:space="preserve">attraction to peers who smoke; alternatively, approval of smoking from peers helps initiate smoking trials in peer groups (Andrews et al, 2004). </w:t>
      </w:r>
      <w:r w:rsidR="00BD69B1">
        <w:rPr>
          <w:sz w:val="24"/>
          <w:szCs w:val="24"/>
        </w:rPr>
        <w:t>Some anti-smoking campaigns and interventions include:</w:t>
      </w:r>
    </w:p>
    <w:p w:rsidR="00827966" w:rsidRDefault="00827966" w:rsidP="00BD69B1">
      <w:pPr>
        <w:pStyle w:val="ListParagraph"/>
        <w:numPr>
          <w:ilvl w:val="0"/>
          <w:numId w:val="2"/>
        </w:numPr>
        <w:rPr>
          <w:sz w:val="24"/>
          <w:szCs w:val="24"/>
        </w:rPr>
      </w:pPr>
      <w:r>
        <w:rPr>
          <w:sz w:val="24"/>
          <w:szCs w:val="24"/>
        </w:rPr>
        <w:t>No Smoking Day</w:t>
      </w:r>
    </w:p>
    <w:p w:rsidR="00827966" w:rsidRPr="00827966" w:rsidRDefault="00BD69B1" w:rsidP="00827966">
      <w:pPr>
        <w:pStyle w:val="ListParagraph"/>
        <w:numPr>
          <w:ilvl w:val="0"/>
          <w:numId w:val="2"/>
        </w:numPr>
        <w:rPr>
          <w:sz w:val="24"/>
          <w:szCs w:val="24"/>
        </w:rPr>
      </w:pPr>
      <w:r>
        <w:rPr>
          <w:sz w:val="24"/>
          <w:szCs w:val="24"/>
        </w:rPr>
        <w:t>Stoptober</w:t>
      </w:r>
    </w:p>
    <w:p w:rsidR="00BD69B1" w:rsidRDefault="00BD69B1" w:rsidP="00BD69B1">
      <w:pPr>
        <w:pStyle w:val="ListParagraph"/>
        <w:numPr>
          <w:ilvl w:val="0"/>
          <w:numId w:val="2"/>
        </w:numPr>
        <w:rPr>
          <w:sz w:val="24"/>
          <w:szCs w:val="24"/>
        </w:rPr>
      </w:pPr>
      <w:r>
        <w:rPr>
          <w:sz w:val="24"/>
          <w:szCs w:val="24"/>
        </w:rPr>
        <w:t>Action on smoking and health (ASH)</w:t>
      </w:r>
    </w:p>
    <w:p w:rsidR="00BD69B1" w:rsidRDefault="008D2890" w:rsidP="00BD69B1">
      <w:pPr>
        <w:pStyle w:val="ListParagraph"/>
        <w:numPr>
          <w:ilvl w:val="0"/>
          <w:numId w:val="2"/>
        </w:numPr>
        <w:rPr>
          <w:sz w:val="24"/>
          <w:szCs w:val="24"/>
        </w:rPr>
      </w:pPr>
      <w:r>
        <w:rPr>
          <w:sz w:val="24"/>
          <w:szCs w:val="24"/>
        </w:rPr>
        <w:t xml:space="preserve">NHS </w:t>
      </w:r>
      <w:proofErr w:type="spellStart"/>
      <w:r w:rsidR="00BD69B1">
        <w:rPr>
          <w:sz w:val="24"/>
          <w:szCs w:val="24"/>
        </w:rPr>
        <w:t>Smokefree</w:t>
      </w:r>
      <w:proofErr w:type="spellEnd"/>
      <w:r w:rsidR="00BD69B1">
        <w:rPr>
          <w:sz w:val="24"/>
          <w:szCs w:val="24"/>
        </w:rPr>
        <w:t xml:space="preserve"> (Stop smoking service</w:t>
      </w:r>
      <w:r>
        <w:rPr>
          <w:sz w:val="24"/>
          <w:szCs w:val="24"/>
        </w:rPr>
        <w:t>)</w:t>
      </w:r>
    </w:p>
    <w:p w:rsidR="00BD69B1" w:rsidRDefault="00BD69B1" w:rsidP="00BD69B1">
      <w:pPr>
        <w:pStyle w:val="ListParagraph"/>
        <w:numPr>
          <w:ilvl w:val="0"/>
          <w:numId w:val="2"/>
        </w:numPr>
        <w:rPr>
          <w:sz w:val="24"/>
          <w:szCs w:val="24"/>
        </w:rPr>
      </w:pPr>
      <w:r>
        <w:rPr>
          <w:sz w:val="24"/>
          <w:szCs w:val="24"/>
        </w:rPr>
        <w:lastRenderedPageBreak/>
        <w:t>One You</w:t>
      </w:r>
    </w:p>
    <w:p w:rsidR="00BD69B1" w:rsidRDefault="00BD69B1" w:rsidP="00BD69B1">
      <w:pPr>
        <w:pStyle w:val="ListParagraph"/>
        <w:numPr>
          <w:ilvl w:val="0"/>
          <w:numId w:val="2"/>
        </w:numPr>
        <w:rPr>
          <w:sz w:val="24"/>
          <w:szCs w:val="24"/>
        </w:rPr>
      </w:pPr>
      <w:r>
        <w:rPr>
          <w:sz w:val="24"/>
          <w:szCs w:val="24"/>
        </w:rPr>
        <w:t>Nicotine replacement therapy (NRT)</w:t>
      </w:r>
    </w:p>
    <w:p w:rsidR="008D2890" w:rsidRPr="00BD69B1" w:rsidRDefault="008D2890" w:rsidP="008D2890">
      <w:pPr>
        <w:pStyle w:val="ListParagraph"/>
        <w:jc w:val="right"/>
        <w:rPr>
          <w:sz w:val="24"/>
          <w:szCs w:val="24"/>
        </w:rPr>
      </w:pPr>
      <w:r>
        <w:rPr>
          <w:sz w:val="24"/>
          <w:szCs w:val="24"/>
        </w:rPr>
        <w:t>(</w:t>
      </w:r>
      <w:r w:rsidR="00AE4B03">
        <w:rPr>
          <w:sz w:val="24"/>
          <w:szCs w:val="24"/>
        </w:rPr>
        <w:t>NICE</w:t>
      </w:r>
      <w:r>
        <w:rPr>
          <w:sz w:val="24"/>
          <w:szCs w:val="24"/>
        </w:rPr>
        <w:t>, 2017)</w:t>
      </w:r>
    </w:p>
    <w:p w:rsidR="00AE4B03" w:rsidRDefault="00AE4B03">
      <w:pPr>
        <w:rPr>
          <w:sz w:val="24"/>
          <w:szCs w:val="24"/>
        </w:rPr>
      </w:pPr>
      <w:r>
        <w:rPr>
          <w:sz w:val="24"/>
          <w:szCs w:val="24"/>
        </w:rPr>
        <w:t>Statistics show smoking-related illness</w:t>
      </w:r>
      <w:r w:rsidRPr="008D2890">
        <w:rPr>
          <w:sz w:val="24"/>
          <w:szCs w:val="24"/>
        </w:rPr>
        <w:t xml:space="preserve"> c</w:t>
      </w:r>
      <w:r>
        <w:rPr>
          <w:sz w:val="24"/>
          <w:szCs w:val="24"/>
        </w:rPr>
        <w:t>ost the NHS £2.5 billion a year (NICE, 2017).  Targeting</w:t>
      </w:r>
      <w:r w:rsidRPr="008D2890">
        <w:rPr>
          <w:sz w:val="24"/>
          <w:szCs w:val="24"/>
        </w:rPr>
        <w:t xml:space="preserve"> </w:t>
      </w:r>
      <w:r>
        <w:rPr>
          <w:sz w:val="24"/>
          <w:szCs w:val="24"/>
        </w:rPr>
        <w:t xml:space="preserve">interventions and campaigns towards groups who smoke heavily, or groups who </w:t>
      </w:r>
      <w:r w:rsidRPr="008D2890">
        <w:rPr>
          <w:sz w:val="24"/>
          <w:szCs w:val="24"/>
        </w:rPr>
        <w:t xml:space="preserve">find it most </w:t>
      </w:r>
      <w:r>
        <w:rPr>
          <w:sz w:val="24"/>
          <w:szCs w:val="24"/>
        </w:rPr>
        <w:t>difficult to stop, will make a significant difference to the cost on the NHS as there is a higher risk of this group becoming ill or dying (NICE, 2017).</w:t>
      </w:r>
    </w:p>
    <w:p w:rsidR="00AE4B03" w:rsidRDefault="00AE4B03">
      <w:pPr>
        <w:rPr>
          <w:sz w:val="24"/>
          <w:szCs w:val="24"/>
        </w:rPr>
      </w:pPr>
      <w:r>
        <w:rPr>
          <w:sz w:val="24"/>
          <w:szCs w:val="24"/>
        </w:rPr>
        <w:t xml:space="preserve">  </w:t>
      </w:r>
    </w:p>
    <w:p w:rsidR="003219E2" w:rsidRPr="003219E2" w:rsidRDefault="003219E2">
      <w:pPr>
        <w:rPr>
          <w:sz w:val="24"/>
          <w:szCs w:val="24"/>
          <w:u w:val="single"/>
        </w:rPr>
      </w:pPr>
      <w:r>
        <w:rPr>
          <w:sz w:val="24"/>
          <w:szCs w:val="24"/>
          <w:u w:val="single"/>
        </w:rPr>
        <w:t>Campaign methods to tackle obesity</w:t>
      </w:r>
    </w:p>
    <w:p w:rsidR="00E52A48" w:rsidRDefault="00C64DEA">
      <w:pPr>
        <w:rPr>
          <w:sz w:val="24"/>
          <w:szCs w:val="24"/>
        </w:rPr>
      </w:pPr>
      <w:r>
        <w:rPr>
          <w:sz w:val="24"/>
          <w:szCs w:val="24"/>
        </w:rPr>
        <w:t>Health promotion aims to empower individuals to make a change in be</w:t>
      </w:r>
      <w:r w:rsidR="00C70EF9">
        <w:rPr>
          <w:sz w:val="24"/>
          <w:szCs w:val="24"/>
        </w:rPr>
        <w:t>haviour and attitudes in life (</w:t>
      </w:r>
      <w:proofErr w:type="spellStart"/>
      <w:r w:rsidR="00C70EF9">
        <w:rPr>
          <w:sz w:val="24"/>
          <w:szCs w:val="24"/>
        </w:rPr>
        <w:t>Gottwald</w:t>
      </w:r>
      <w:proofErr w:type="spellEnd"/>
      <w:r w:rsidR="00C70EF9">
        <w:rPr>
          <w:sz w:val="24"/>
          <w:szCs w:val="24"/>
        </w:rPr>
        <w:t xml:space="preserve"> and Goodman-Brown, 2012).  </w:t>
      </w:r>
      <w:r w:rsidR="00291470">
        <w:rPr>
          <w:sz w:val="24"/>
          <w:szCs w:val="24"/>
        </w:rPr>
        <w:t>Change4</w:t>
      </w:r>
      <w:r w:rsidR="00F6482B">
        <w:rPr>
          <w:sz w:val="24"/>
          <w:szCs w:val="24"/>
        </w:rPr>
        <w:t>L</w:t>
      </w:r>
      <w:r w:rsidR="00291470">
        <w:rPr>
          <w:sz w:val="24"/>
          <w:szCs w:val="24"/>
        </w:rPr>
        <w:t xml:space="preserve">ife is </w:t>
      </w:r>
      <w:r w:rsidR="00403483">
        <w:rPr>
          <w:sz w:val="24"/>
          <w:szCs w:val="24"/>
        </w:rPr>
        <w:t xml:space="preserve">a health promotion campaign </w:t>
      </w:r>
      <w:r w:rsidR="00821700">
        <w:rPr>
          <w:sz w:val="24"/>
          <w:szCs w:val="24"/>
        </w:rPr>
        <w:t>that launched in 2009, targeted at young people and families with the aim of “ensuring</w:t>
      </w:r>
      <w:r w:rsidR="00821700" w:rsidRPr="00821700">
        <w:rPr>
          <w:sz w:val="24"/>
          <w:szCs w:val="24"/>
        </w:rPr>
        <w:t xml:space="preserve"> parents have the essential support and tools they need to make healthier choices for their families</w:t>
      </w:r>
      <w:r w:rsidR="00821700">
        <w:rPr>
          <w:sz w:val="24"/>
          <w:szCs w:val="24"/>
        </w:rPr>
        <w:t>” (</w:t>
      </w:r>
      <w:r w:rsidR="00734DFE">
        <w:rPr>
          <w:sz w:val="24"/>
          <w:szCs w:val="24"/>
        </w:rPr>
        <w:t>NHS</w:t>
      </w:r>
      <w:r w:rsidR="008C72D9">
        <w:rPr>
          <w:sz w:val="24"/>
          <w:szCs w:val="24"/>
        </w:rPr>
        <w:t>, 2020).</w:t>
      </w:r>
      <w:r w:rsidR="00A4032F">
        <w:rPr>
          <w:sz w:val="24"/>
          <w:szCs w:val="24"/>
        </w:rPr>
        <w:t xml:space="preserve">  </w:t>
      </w:r>
      <w:r w:rsidR="008C72D9">
        <w:rPr>
          <w:sz w:val="24"/>
          <w:szCs w:val="24"/>
        </w:rPr>
        <w:t xml:space="preserve"> </w:t>
      </w:r>
      <w:r w:rsidR="00F6482B">
        <w:rPr>
          <w:sz w:val="24"/>
          <w:szCs w:val="24"/>
        </w:rPr>
        <w:t>Change4L</w:t>
      </w:r>
      <w:r w:rsidR="00FB0FDE">
        <w:rPr>
          <w:sz w:val="24"/>
          <w:szCs w:val="24"/>
        </w:rPr>
        <w:t>ife</w:t>
      </w:r>
      <w:r w:rsidR="00385B01">
        <w:rPr>
          <w:sz w:val="24"/>
          <w:szCs w:val="24"/>
        </w:rPr>
        <w:t xml:space="preserve"> uses a number of resources in order to reach its targeted community.  These are inclusive of: </w:t>
      </w:r>
    </w:p>
    <w:p w:rsidR="00385B01" w:rsidRDefault="00385B01" w:rsidP="00385B01">
      <w:pPr>
        <w:pStyle w:val="ListParagraph"/>
        <w:numPr>
          <w:ilvl w:val="0"/>
          <w:numId w:val="5"/>
        </w:numPr>
        <w:rPr>
          <w:sz w:val="24"/>
          <w:szCs w:val="24"/>
        </w:rPr>
      </w:pPr>
      <w:r>
        <w:rPr>
          <w:sz w:val="24"/>
          <w:szCs w:val="24"/>
        </w:rPr>
        <w:t>Television advertisements</w:t>
      </w:r>
    </w:p>
    <w:p w:rsidR="00385B01" w:rsidRDefault="00385B01" w:rsidP="00385B01">
      <w:pPr>
        <w:pStyle w:val="ListParagraph"/>
        <w:numPr>
          <w:ilvl w:val="0"/>
          <w:numId w:val="5"/>
        </w:numPr>
        <w:rPr>
          <w:sz w:val="24"/>
          <w:szCs w:val="24"/>
        </w:rPr>
      </w:pPr>
      <w:r>
        <w:rPr>
          <w:sz w:val="24"/>
          <w:szCs w:val="24"/>
        </w:rPr>
        <w:t>Radio adverts</w:t>
      </w:r>
    </w:p>
    <w:p w:rsidR="00385B01" w:rsidRDefault="00385B01" w:rsidP="00385B01">
      <w:pPr>
        <w:pStyle w:val="ListParagraph"/>
        <w:numPr>
          <w:ilvl w:val="0"/>
          <w:numId w:val="5"/>
        </w:numPr>
        <w:rPr>
          <w:sz w:val="24"/>
          <w:szCs w:val="24"/>
        </w:rPr>
      </w:pPr>
      <w:r>
        <w:rPr>
          <w:sz w:val="24"/>
          <w:szCs w:val="24"/>
        </w:rPr>
        <w:t>Posters</w:t>
      </w:r>
    </w:p>
    <w:p w:rsidR="00385B01" w:rsidRDefault="00385B01" w:rsidP="00385B01">
      <w:pPr>
        <w:pStyle w:val="ListParagraph"/>
        <w:numPr>
          <w:ilvl w:val="0"/>
          <w:numId w:val="5"/>
        </w:numPr>
        <w:rPr>
          <w:sz w:val="24"/>
          <w:szCs w:val="24"/>
        </w:rPr>
      </w:pPr>
      <w:r>
        <w:rPr>
          <w:sz w:val="24"/>
          <w:szCs w:val="24"/>
        </w:rPr>
        <w:t>Leaflets</w:t>
      </w:r>
    </w:p>
    <w:p w:rsidR="00385B01" w:rsidRDefault="00385B01" w:rsidP="00385B01">
      <w:pPr>
        <w:pStyle w:val="ListParagraph"/>
        <w:numPr>
          <w:ilvl w:val="0"/>
          <w:numId w:val="5"/>
        </w:numPr>
        <w:rPr>
          <w:sz w:val="24"/>
          <w:szCs w:val="24"/>
        </w:rPr>
      </w:pPr>
      <w:r>
        <w:rPr>
          <w:sz w:val="24"/>
          <w:szCs w:val="24"/>
        </w:rPr>
        <w:t>Food scanner app</w:t>
      </w:r>
    </w:p>
    <w:p w:rsidR="00385B01" w:rsidRDefault="00385B01" w:rsidP="00385B01">
      <w:pPr>
        <w:pStyle w:val="ListParagraph"/>
        <w:numPr>
          <w:ilvl w:val="0"/>
          <w:numId w:val="5"/>
        </w:numPr>
        <w:rPr>
          <w:sz w:val="24"/>
          <w:szCs w:val="24"/>
        </w:rPr>
      </w:pPr>
      <w:r>
        <w:rPr>
          <w:sz w:val="24"/>
          <w:szCs w:val="24"/>
        </w:rPr>
        <w:t>Breakfast clubs</w:t>
      </w:r>
    </w:p>
    <w:p w:rsidR="00530A39" w:rsidRDefault="00530A39" w:rsidP="00385B01">
      <w:pPr>
        <w:pStyle w:val="ListParagraph"/>
        <w:numPr>
          <w:ilvl w:val="0"/>
          <w:numId w:val="5"/>
        </w:numPr>
        <w:rPr>
          <w:sz w:val="24"/>
          <w:szCs w:val="24"/>
        </w:rPr>
      </w:pPr>
      <w:r>
        <w:rPr>
          <w:sz w:val="24"/>
          <w:szCs w:val="24"/>
        </w:rPr>
        <w:t>Social media platforms</w:t>
      </w:r>
    </w:p>
    <w:p w:rsidR="00530A39" w:rsidRDefault="00530A39" w:rsidP="00385B01">
      <w:pPr>
        <w:pStyle w:val="ListParagraph"/>
        <w:numPr>
          <w:ilvl w:val="0"/>
          <w:numId w:val="5"/>
        </w:numPr>
        <w:rPr>
          <w:sz w:val="24"/>
          <w:szCs w:val="24"/>
        </w:rPr>
      </w:pPr>
      <w:r>
        <w:rPr>
          <w:sz w:val="24"/>
          <w:szCs w:val="24"/>
        </w:rPr>
        <w:t>Schools</w:t>
      </w:r>
    </w:p>
    <w:p w:rsidR="00385B01" w:rsidRDefault="00385B01" w:rsidP="00385B01">
      <w:pPr>
        <w:pStyle w:val="ListParagraph"/>
        <w:jc w:val="right"/>
        <w:rPr>
          <w:sz w:val="24"/>
          <w:szCs w:val="24"/>
        </w:rPr>
      </w:pPr>
      <w:r>
        <w:rPr>
          <w:sz w:val="24"/>
          <w:szCs w:val="24"/>
        </w:rPr>
        <w:t>(Public Health England, 2019; Clifford, 2019)</w:t>
      </w:r>
    </w:p>
    <w:p w:rsidR="00385B01" w:rsidRPr="00385B01" w:rsidRDefault="00385B01" w:rsidP="0087043E">
      <w:pPr>
        <w:spacing w:before="240"/>
        <w:rPr>
          <w:sz w:val="24"/>
          <w:szCs w:val="24"/>
        </w:rPr>
      </w:pPr>
      <w:r>
        <w:rPr>
          <w:sz w:val="24"/>
          <w:szCs w:val="24"/>
        </w:rPr>
        <w:t>Within the first year of the campaign, 99 per cent of targeted families</w:t>
      </w:r>
      <w:r w:rsidR="00883F0D">
        <w:rPr>
          <w:sz w:val="24"/>
          <w:szCs w:val="24"/>
        </w:rPr>
        <w:t xml:space="preserve"> were reached</w:t>
      </w:r>
      <w:r>
        <w:rPr>
          <w:sz w:val="24"/>
          <w:szCs w:val="24"/>
        </w:rPr>
        <w:t xml:space="preserve">; </w:t>
      </w:r>
      <w:r w:rsidR="00F6482B">
        <w:rPr>
          <w:sz w:val="24"/>
          <w:szCs w:val="24"/>
        </w:rPr>
        <w:t>413,466 families joined Change4L</w:t>
      </w:r>
      <w:r w:rsidR="00684422">
        <w:rPr>
          <w:sz w:val="24"/>
          <w:szCs w:val="24"/>
        </w:rPr>
        <w:t>ife in the first 12 months; over 44,833 families were believed to</w:t>
      </w:r>
      <w:r w:rsidR="00F6482B">
        <w:rPr>
          <w:sz w:val="24"/>
          <w:szCs w:val="24"/>
        </w:rPr>
        <w:t xml:space="preserve"> still be involved with Change4L</w:t>
      </w:r>
      <w:r w:rsidR="00684422">
        <w:rPr>
          <w:sz w:val="24"/>
          <w:szCs w:val="24"/>
        </w:rPr>
        <w:t>ife after 6 months; and over 1.9 million responses were received in a year (</w:t>
      </w:r>
      <w:r w:rsidR="001C32B6">
        <w:rPr>
          <w:sz w:val="24"/>
          <w:szCs w:val="24"/>
        </w:rPr>
        <w:t xml:space="preserve">Department of Health, 2011; </w:t>
      </w:r>
      <w:r w:rsidR="00684422">
        <w:rPr>
          <w:sz w:val="24"/>
          <w:szCs w:val="24"/>
        </w:rPr>
        <w:t xml:space="preserve">National Social Market Centre, 2013).  </w:t>
      </w:r>
      <w:r w:rsidR="00883F0D">
        <w:rPr>
          <w:sz w:val="24"/>
          <w:szCs w:val="24"/>
        </w:rPr>
        <w:t xml:space="preserve">Over the past decade, </w:t>
      </w:r>
      <w:r w:rsidR="00F6482B">
        <w:rPr>
          <w:sz w:val="24"/>
          <w:szCs w:val="24"/>
        </w:rPr>
        <w:t>Change4L</w:t>
      </w:r>
      <w:r w:rsidR="00883F0D">
        <w:rPr>
          <w:sz w:val="24"/>
          <w:szCs w:val="24"/>
        </w:rPr>
        <w:t xml:space="preserve">ife has proved to be very effective in influencing its community’s attitudes and beliefs </w:t>
      </w:r>
      <w:r w:rsidR="00010FD8">
        <w:rPr>
          <w:sz w:val="24"/>
          <w:szCs w:val="24"/>
        </w:rPr>
        <w:t xml:space="preserve">in changing their lifestyle for a healthier one.  The campaign found that directly supporting families </w:t>
      </w:r>
      <w:r w:rsidR="0087043E">
        <w:rPr>
          <w:sz w:val="24"/>
          <w:szCs w:val="24"/>
        </w:rPr>
        <w:t>at risk</w:t>
      </w:r>
      <w:r w:rsidR="00010FD8">
        <w:rPr>
          <w:sz w:val="24"/>
          <w:szCs w:val="24"/>
        </w:rPr>
        <w:t xml:space="preserve"> was the biggest way in changing perspectives towards obesity and healthy eating </w:t>
      </w:r>
      <w:r w:rsidR="0087043E">
        <w:rPr>
          <w:sz w:val="24"/>
          <w:szCs w:val="24"/>
        </w:rPr>
        <w:t xml:space="preserve">within communities </w:t>
      </w:r>
      <w:r w:rsidR="00010FD8">
        <w:rPr>
          <w:sz w:val="24"/>
          <w:szCs w:val="24"/>
        </w:rPr>
        <w:t>(</w:t>
      </w:r>
      <w:r w:rsidR="0087043E">
        <w:rPr>
          <w:sz w:val="24"/>
          <w:szCs w:val="24"/>
        </w:rPr>
        <w:t>National Social Market Centre, 2013)</w:t>
      </w:r>
      <w:r w:rsidR="00010FD8">
        <w:rPr>
          <w:sz w:val="24"/>
          <w:szCs w:val="24"/>
        </w:rPr>
        <w:t>.  Overall, Change4</w:t>
      </w:r>
      <w:r w:rsidR="00F6482B">
        <w:rPr>
          <w:sz w:val="24"/>
          <w:szCs w:val="24"/>
        </w:rPr>
        <w:t>L</w:t>
      </w:r>
      <w:r w:rsidR="00010FD8">
        <w:rPr>
          <w:sz w:val="24"/>
          <w:szCs w:val="24"/>
        </w:rPr>
        <w:t xml:space="preserve">ife has influenced </w:t>
      </w:r>
      <w:r w:rsidR="0087043E">
        <w:rPr>
          <w:sz w:val="24"/>
          <w:szCs w:val="24"/>
        </w:rPr>
        <w:t xml:space="preserve">and supported </w:t>
      </w:r>
      <w:r w:rsidR="00010FD8">
        <w:rPr>
          <w:sz w:val="24"/>
          <w:szCs w:val="24"/>
        </w:rPr>
        <w:t xml:space="preserve">a total of </w:t>
      </w:r>
      <w:r w:rsidR="0087043E">
        <w:rPr>
          <w:sz w:val="24"/>
          <w:szCs w:val="24"/>
        </w:rPr>
        <w:t>4 million families at risk to make a change to their lifestyle in order to tackle obesity.  The campaign’s food scanner app has proved to be an effective way in helping families monitor calories with more than 5 million downloads and more than 50 million barcode scans to date</w:t>
      </w:r>
      <w:r w:rsidR="00010FD8">
        <w:rPr>
          <w:sz w:val="24"/>
          <w:szCs w:val="24"/>
        </w:rPr>
        <w:t xml:space="preserve"> </w:t>
      </w:r>
      <w:r w:rsidR="0087043E">
        <w:rPr>
          <w:sz w:val="24"/>
          <w:szCs w:val="24"/>
        </w:rPr>
        <w:t xml:space="preserve">(National Social Market Centre, 2013).  The campaign is proving to be one of the </w:t>
      </w:r>
      <w:r w:rsidR="0087043E">
        <w:rPr>
          <w:sz w:val="24"/>
          <w:szCs w:val="24"/>
        </w:rPr>
        <w:lastRenderedPageBreak/>
        <w:t xml:space="preserve">largest and most efficient obesity campaigns </w:t>
      </w:r>
      <w:r w:rsidR="00530A39">
        <w:rPr>
          <w:sz w:val="24"/>
          <w:szCs w:val="24"/>
        </w:rPr>
        <w:t xml:space="preserve">within the UK </w:t>
      </w:r>
      <w:r w:rsidR="0087043E">
        <w:rPr>
          <w:sz w:val="24"/>
          <w:szCs w:val="24"/>
        </w:rPr>
        <w:t>to date</w:t>
      </w:r>
      <w:r w:rsidR="00530A39">
        <w:rPr>
          <w:sz w:val="24"/>
          <w:szCs w:val="24"/>
        </w:rPr>
        <w:t>;</w:t>
      </w:r>
      <w:r w:rsidR="0087043E">
        <w:rPr>
          <w:sz w:val="24"/>
          <w:szCs w:val="24"/>
        </w:rPr>
        <w:t xml:space="preserve"> with many ways for its targeted community to get involved and make a change (Clifford, 2019). </w:t>
      </w:r>
    </w:p>
    <w:p w:rsidR="00C64DEA" w:rsidRDefault="00C64DEA">
      <w:pPr>
        <w:rPr>
          <w:sz w:val="24"/>
          <w:szCs w:val="24"/>
        </w:rPr>
      </w:pPr>
      <w:r>
        <w:rPr>
          <w:sz w:val="24"/>
          <w:szCs w:val="24"/>
        </w:rPr>
        <w:t xml:space="preserve">However, health promotion campaigns may not be effective </w:t>
      </w:r>
      <w:r w:rsidR="002D515B">
        <w:rPr>
          <w:sz w:val="24"/>
          <w:szCs w:val="24"/>
        </w:rPr>
        <w:t>at targeting everyone in</w:t>
      </w:r>
      <w:r>
        <w:rPr>
          <w:sz w:val="24"/>
          <w:szCs w:val="24"/>
        </w:rPr>
        <w:t xml:space="preserve"> </w:t>
      </w:r>
      <w:r w:rsidR="002D515B">
        <w:rPr>
          <w:sz w:val="24"/>
          <w:szCs w:val="24"/>
        </w:rPr>
        <w:t>a community</w:t>
      </w:r>
      <w:r>
        <w:rPr>
          <w:sz w:val="24"/>
          <w:szCs w:val="24"/>
        </w:rPr>
        <w:t xml:space="preserve"> who is obese.  This is because the aim of a health promotion campaign is to empower individuals in order for them to change their beliefs and perspectives in regards to their lifestyle.  Such campaigns overlook the ba</w:t>
      </w:r>
      <w:r w:rsidR="002D515B">
        <w:rPr>
          <w:sz w:val="24"/>
          <w:szCs w:val="24"/>
        </w:rPr>
        <w:t>rriers that could be stopping</w:t>
      </w:r>
      <w:r>
        <w:rPr>
          <w:sz w:val="24"/>
          <w:szCs w:val="24"/>
        </w:rPr>
        <w:t xml:space="preserve"> individual</w:t>
      </w:r>
      <w:r w:rsidR="002D515B">
        <w:rPr>
          <w:sz w:val="24"/>
          <w:szCs w:val="24"/>
        </w:rPr>
        <w:t>s</w:t>
      </w:r>
      <w:r>
        <w:rPr>
          <w:sz w:val="24"/>
          <w:szCs w:val="24"/>
        </w:rPr>
        <w:t xml:space="preserve"> to do so</w:t>
      </w:r>
      <w:r w:rsidR="00C70EF9">
        <w:rPr>
          <w:sz w:val="24"/>
          <w:szCs w:val="24"/>
        </w:rPr>
        <w:t>; t</w:t>
      </w:r>
      <w:r>
        <w:rPr>
          <w:sz w:val="24"/>
          <w:szCs w:val="24"/>
        </w:rPr>
        <w:t xml:space="preserve">hese </w:t>
      </w:r>
      <w:r w:rsidR="00F60C0B">
        <w:rPr>
          <w:sz w:val="24"/>
          <w:szCs w:val="24"/>
        </w:rPr>
        <w:t xml:space="preserve">barriers </w:t>
      </w:r>
      <w:r>
        <w:rPr>
          <w:sz w:val="24"/>
          <w:szCs w:val="24"/>
        </w:rPr>
        <w:t xml:space="preserve">are </w:t>
      </w:r>
      <w:r w:rsidR="00F60C0B">
        <w:rPr>
          <w:sz w:val="24"/>
          <w:szCs w:val="24"/>
        </w:rPr>
        <w:t>known as</w:t>
      </w:r>
      <w:r>
        <w:rPr>
          <w:sz w:val="24"/>
          <w:szCs w:val="24"/>
        </w:rPr>
        <w:t xml:space="preserve"> the detriments of health</w:t>
      </w:r>
      <w:r w:rsidR="00A4032F">
        <w:rPr>
          <w:sz w:val="24"/>
          <w:szCs w:val="24"/>
        </w:rPr>
        <w:t xml:space="preserve"> (</w:t>
      </w:r>
      <w:proofErr w:type="spellStart"/>
      <w:r w:rsidR="00A4032F">
        <w:rPr>
          <w:sz w:val="24"/>
          <w:szCs w:val="24"/>
        </w:rPr>
        <w:t>Gottwald</w:t>
      </w:r>
      <w:proofErr w:type="spellEnd"/>
      <w:r w:rsidR="00A4032F">
        <w:rPr>
          <w:sz w:val="24"/>
          <w:szCs w:val="24"/>
        </w:rPr>
        <w:t xml:space="preserve"> and Goodman-Brown, 2012)</w:t>
      </w:r>
      <w:r>
        <w:rPr>
          <w:sz w:val="24"/>
          <w:szCs w:val="24"/>
        </w:rPr>
        <w:t xml:space="preserve">.   </w:t>
      </w:r>
      <w:r w:rsidR="00A239DA">
        <w:rPr>
          <w:sz w:val="24"/>
          <w:szCs w:val="24"/>
        </w:rPr>
        <w:t xml:space="preserve">For example, </w:t>
      </w:r>
      <w:r w:rsidR="0081313B">
        <w:rPr>
          <w:sz w:val="24"/>
          <w:szCs w:val="24"/>
        </w:rPr>
        <w:t>obesity rates are the highest for children from low-income backgrounds, living in the most deprive</w:t>
      </w:r>
      <w:r w:rsidR="002D515B">
        <w:rPr>
          <w:sz w:val="24"/>
          <w:szCs w:val="24"/>
        </w:rPr>
        <w:t>d</w:t>
      </w:r>
      <w:r w:rsidR="0081313B">
        <w:rPr>
          <w:sz w:val="24"/>
          <w:szCs w:val="24"/>
        </w:rPr>
        <w:t xml:space="preserve"> areas.  Statistically, children aged 5 from deprived areas are twice as likely to be obese in comparison to children from high income areas; by age 11 this becomes three times as likely</w:t>
      </w:r>
      <w:r w:rsidR="002D515B">
        <w:rPr>
          <w:sz w:val="24"/>
          <w:szCs w:val="24"/>
        </w:rPr>
        <w:t xml:space="preserve"> (UK Government, 2017)</w:t>
      </w:r>
      <w:r w:rsidR="0081313B">
        <w:rPr>
          <w:sz w:val="24"/>
          <w:szCs w:val="24"/>
        </w:rPr>
        <w:t xml:space="preserve">.  </w:t>
      </w:r>
      <w:r w:rsidR="002D515B">
        <w:rPr>
          <w:sz w:val="24"/>
          <w:szCs w:val="24"/>
        </w:rPr>
        <w:t>This is due to socioeconomic factors that could be stopping an individual from being able to eat healthy.  For example, the prices to buy health foods are considerably higher than the prices to buy unhealthy foods, meaning for a family on a lower wage, the most affordable option would be to eat unhealthily in order to budget better.  On the contrary, it is needless to say these individuals are less empowered than someone from a higher income background as they may still attain the advisory hours of exercise per day.  To conclude, u</w:t>
      </w:r>
      <w:r w:rsidR="0081313B">
        <w:rPr>
          <w:sz w:val="24"/>
          <w:szCs w:val="24"/>
        </w:rPr>
        <w:t>nless health promotion campaigns consider the wider dimensions of health, they will not be as effective</w:t>
      </w:r>
      <w:r w:rsidR="00A4032F">
        <w:rPr>
          <w:sz w:val="24"/>
          <w:szCs w:val="24"/>
        </w:rPr>
        <w:t xml:space="preserve"> </w:t>
      </w:r>
      <w:r w:rsidR="00BA7E70">
        <w:rPr>
          <w:sz w:val="24"/>
          <w:szCs w:val="24"/>
        </w:rPr>
        <w:t xml:space="preserve">at reaching their </w:t>
      </w:r>
      <w:r w:rsidR="00B6498C">
        <w:rPr>
          <w:sz w:val="24"/>
          <w:szCs w:val="24"/>
        </w:rPr>
        <w:t>targeted community</w:t>
      </w:r>
      <w:r w:rsidR="00530A39">
        <w:rPr>
          <w:sz w:val="24"/>
          <w:szCs w:val="24"/>
        </w:rPr>
        <w:t xml:space="preserve">.  Change4Life is an example of a campaign that has taken the detriments of health into consideration which is why they are able to reach their targeted community so successfully </w:t>
      </w:r>
      <w:r w:rsidR="00A4032F">
        <w:rPr>
          <w:sz w:val="24"/>
          <w:szCs w:val="24"/>
        </w:rPr>
        <w:t>(</w:t>
      </w:r>
      <w:proofErr w:type="spellStart"/>
      <w:r w:rsidR="00A4032F">
        <w:rPr>
          <w:sz w:val="24"/>
          <w:szCs w:val="24"/>
        </w:rPr>
        <w:t>Gottwald</w:t>
      </w:r>
      <w:proofErr w:type="spellEnd"/>
      <w:r w:rsidR="00A4032F">
        <w:rPr>
          <w:sz w:val="24"/>
          <w:szCs w:val="24"/>
        </w:rPr>
        <w:t xml:space="preserve"> and Goodman-Brown, 2012)</w:t>
      </w:r>
      <w:r w:rsidR="0081313B">
        <w:rPr>
          <w:sz w:val="24"/>
          <w:szCs w:val="24"/>
        </w:rPr>
        <w:t xml:space="preserve">. </w:t>
      </w:r>
    </w:p>
    <w:p w:rsidR="00827966" w:rsidRDefault="00827966">
      <w:pPr>
        <w:rPr>
          <w:sz w:val="24"/>
          <w:szCs w:val="24"/>
        </w:rPr>
      </w:pPr>
    </w:p>
    <w:p w:rsidR="003219E2" w:rsidRDefault="000F4D4A">
      <w:pPr>
        <w:rPr>
          <w:sz w:val="24"/>
          <w:szCs w:val="24"/>
          <w:u w:val="single"/>
        </w:rPr>
      </w:pPr>
      <w:r>
        <w:rPr>
          <w:sz w:val="24"/>
          <w:szCs w:val="24"/>
          <w:u w:val="single"/>
        </w:rPr>
        <w:t>Campaign</w:t>
      </w:r>
      <w:r w:rsidR="003219E2" w:rsidRPr="003219E2">
        <w:rPr>
          <w:sz w:val="24"/>
          <w:szCs w:val="24"/>
          <w:u w:val="single"/>
        </w:rPr>
        <w:t xml:space="preserve"> methods to tackle </w:t>
      </w:r>
      <w:r>
        <w:rPr>
          <w:sz w:val="24"/>
          <w:szCs w:val="24"/>
          <w:u w:val="single"/>
        </w:rPr>
        <w:t>smoking</w:t>
      </w:r>
    </w:p>
    <w:p w:rsidR="00A219EC" w:rsidRDefault="00A326DD">
      <w:pPr>
        <w:rPr>
          <w:sz w:val="24"/>
          <w:szCs w:val="24"/>
        </w:rPr>
      </w:pPr>
      <w:r>
        <w:rPr>
          <w:sz w:val="24"/>
          <w:szCs w:val="24"/>
        </w:rPr>
        <w:t>Over the past decade, the UK has experience</w:t>
      </w:r>
      <w:r w:rsidR="00827966">
        <w:rPr>
          <w:sz w:val="24"/>
          <w:szCs w:val="24"/>
        </w:rPr>
        <w:t>d</w:t>
      </w:r>
      <w:r>
        <w:rPr>
          <w:sz w:val="24"/>
          <w:szCs w:val="24"/>
        </w:rPr>
        <w:t xml:space="preserve"> the use of many different </w:t>
      </w:r>
      <w:r w:rsidR="00380C87">
        <w:rPr>
          <w:sz w:val="24"/>
          <w:szCs w:val="24"/>
        </w:rPr>
        <w:t>methods to</w:t>
      </w:r>
      <w:r w:rsidR="002611C3">
        <w:rPr>
          <w:sz w:val="24"/>
          <w:szCs w:val="24"/>
        </w:rPr>
        <w:t xml:space="preserve"> prevent and deter smoking.  </w:t>
      </w:r>
      <w:r>
        <w:rPr>
          <w:sz w:val="24"/>
          <w:szCs w:val="24"/>
        </w:rPr>
        <w:t>Mass media smoking cessation campaigns as part of comprehensive tobacco control programmes have been effective in reducing the amount of smokers</w:t>
      </w:r>
      <w:r w:rsidR="00827966">
        <w:rPr>
          <w:sz w:val="24"/>
          <w:szCs w:val="24"/>
        </w:rPr>
        <w:t xml:space="preserve"> (Brown et al, 2013)</w:t>
      </w:r>
      <w:r>
        <w:rPr>
          <w:sz w:val="24"/>
          <w:szCs w:val="24"/>
        </w:rPr>
        <w:t xml:space="preserve">.  Campaigns can have a number of different features that can determine their effectiveness.  </w:t>
      </w:r>
      <w:r w:rsidR="00827966">
        <w:rPr>
          <w:sz w:val="24"/>
          <w:szCs w:val="24"/>
        </w:rPr>
        <w:t>Durkin et al (2012</w:t>
      </w:r>
      <w:r w:rsidR="000914CA">
        <w:rPr>
          <w:sz w:val="24"/>
          <w:szCs w:val="24"/>
        </w:rPr>
        <w:t xml:space="preserve">) suggest different message types influence the intensity of campaigns on the target </w:t>
      </w:r>
      <w:r w:rsidR="00FB0FDE">
        <w:rPr>
          <w:sz w:val="24"/>
          <w:szCs w:val="24"/>
        </w:rPr>
        <w:t>community</w:t>
      </w:r>
      <w:r w:rsidR="000914CA">
        <w:rPr>
          <w:sz w:val="24"/>
          <w:szCs w:val="24"/>
        </w:rPr>
        <w:t>.  For example, Durkin et al (201</w:t>
      </w:r>
      <w:r w:rsidR="00827966">
        <w:rPr>
          <w:sz w:val="24"/>
          <w:szCs w:val="24"/>
        </w:rPr>
        <w:t>2</w:t>
      </w:r>
      <w:r w:rsidR="000914CA">
        <w:rPr>
          <w:sz w:val="24"/>
          <w:szCs w:val="24"/>
        </w:rPr>
        <w:t xml:space="preserve">) found when comparing different message types, that harm-focused messaging appeared to be more effective in generating quitting cognitions and behaviour than messages focussed on anti-industry or how-to-quit themes. However, in light of this, there appears to be no acknowledgement to research in campaigns focusing on positive messaging (Brown et al, 2013).  </w:t>
      </w:r>
      <w:r w:rsidR="00827966">
        <w:rPr>
          <w:sz w:val="24"/>
          <w:szCs w:val="24"/>
        </w:rPr>
        <w:t xml:space="preserve">In order to tackle this, the Government introduced a new campaign focussed on creating a positive mass quitting trigger; the campaign is called ‘Stoptober’.  The design of </w:t>
      </w:r>
      <w:r w:rsidR="00530A39">
        <w:rPr>
          <w:sz w:val="24"/>
          <w:szCs w:val="24"/>
        </w:rPr>
        <w:t xml:space="preserve">the </w:t>
      </w:r>
      <w:r w:rsidR="00827966">
        <w:rPr>
          <w:sz w:val="24"/>
          <w:szCs w:val="24"/>
        </w:rPr>
        <w:t xml:space="preserve">campaign is to </w:t>
      </w:r>
      <w:r w:rsidR="00827966" w:rsidRPr="00827966">
        <w:rPr>
          <w:sz w:val="24"/>
          <w:szCs w:val="24"/>
        </w:rPr>
        <w:t xml:space="preserve">actively support a social movement around </w:t>
      </w:r>
      <w:r w:rsidR="00827966">
        <w:rPr>
          <w:sz w:val="24"/>
          <w:szCs w:val="24"/>
        </w:rPr>
        <w:t xml:space="preserve">one </w:t>
      </w:r>
      <w:r w:rsidR="00827966" w:rsidRPr="00827966">
        <w:rPr>
          <w:sz w:val="24"/>
          <w:szCs w:val="24"/>
        </w:rPr>
        <w:t xml:space="preserve">specific activity: </w:t>
      </w:r>
      <w:r w:rsidR="00827966">
        <w:rPr>
          <w:sz w:val="24"/>
          <w:szCs w:val="24"/>
        </w:rPr>
        <w:t>to stop</w:t>
      </w:r>
      <w:r w:rsidR="00827966" w:rsidRPr="00827966">
        <w:rPr>
          <w:sz w:val="24"/>
          <w:szCs w:val="24"/>
        </w:rPr>
        <w:t xml:space="preserve"> smoking for 28 days</w:t>
      </w:r>
      <w:r w:rsidR="003C7F44">
        <w:rPr>
          <w:sz w:val="24"/>
          <w:szCs w:val="24"/>
        </w:rPr>
        <w:t xml:space="preserve"> (Brown et al, 2013)</w:t>
      </w:r>
      <w:r w:rsidR="00827966">
        <w:rPr>
          <w:sz w:val="24"/>
          <w:szCs w:val="24"/>
        </w:rPr>
        <w:t>.  The aim of the campaign is</w:t>
      </w:r>
      <w:r w:rsidR="003C7F44">
        <w:rPr>
          <w:sz w:val="24"/>
          <w:szCs w:val="24"/>
        </w:rPr>
        <w:t xml:space="preserve"> to</w:t>
      </w:r>
      <w:r w:rsidR="00827966">
        <w:rPr>
          <w:sz w:val="24"/>
          <w:szCs w:val="24"/>
        </w:rPr>
        <w:t xml:space="preserve"> </w:t>
      </w:r>
      <w:r w:rsidR="003C7F44">
        <w:rPr>
          <w:sz w:val="24"/>
          <w:szCs w:val="24"/>
        </w:rPr>
        <w:t>encourage</w:t>
      </w:r>
      <w:r w:rsidR="003C7F44" w:rsidRPr="003C7F44">
        <w:rPr>
          <w:sz w:val="24"/>
          <w:szCs w:val="24"/>
        </w:rPr>
        <w:t xml:space="preserve"> the nation’s smokers to make a quit attempt for the month of October</w:t>
      </w:r>
      <w:r w:rsidR="003C7F44">
        <w:rPr>
          <w:sz w:val="24"/>
          <w:szCs w:val="24"/>
        </w:rPr>
        <w:t>,</w:t>
      </w:r>
      <w:r w:rsidR="003C7F44" w:rsidRPr="003C7F44">
        <w:rPr>
          <w:sz w:val="24"/>
          <w:szCs w:val="24"/>
        </w:rPr>
        <w:t xml:space="preserve"> and beyond</w:t>
      </w:r>
      <w:r w:rsidR="003C7F44">
        <w:rPr>
          <w:sz w:val="24"/>
          <w:szCs w:val="24"/>
        </w:rPr>
        <w:t xml:space="preserve"> (Public Health England, 2020). </w:t>
      </w:r>
    </w:p>
    <w:p w:rsidR="002611C3" w:rsidRDefault="0043314C">
      <w:pPr>
        <w:rPr>
          <w:sz w:val="24"/>
          <w:szCs w:val="24"/>
        </w:rPr>
      </w:pPr>
      <w:r w:rsidRPr="0043314C">
        <w:rPr>
          <w:sz w:val="24"/>
          <w:szCs w:val="24"/>
        </w:rPr>
        <w:lastRenderedPageBreak/>
        <w:t>Each year</w:t>
      </w:r>
      <w:r>
        <w:rPr>
          <w:sz w:val="24"/>
          <w:szCs w:val="24"/>
        </w:rPr>
        <w:t>,</w:t>
      </w:r>
      <w:r w:rsidRPr="0043314C">
        <w:rPr>
          <w:sz w:val="24"/>
          <w:szCs w:val="24"/>
        </w:rPr>
        <w:t xml:space="preserve"> the campaign </w:t>
      </w:r>
      <w:r>
        <w:rPr>
          <w:sz w:val="24"/>
          <w:szCs w:val="24"/>
        </w:rPr>
        <w:t>refreshes its</w:t>
      </w:r>
      <w:r w:rsidRPr="0043314C">
        <w:rPr>
          <w:sz w:val="24"/>
          <w:szCs w:val="24"/>
        </w:rPr>
        <w:t xml:space="preserve"> approaches </w:t>
      </w:r>
      <w:r>
        <w:rPr>
          <w:sz w:val="24"/>
          <w:szCs w:val="24"/>
        </w:rPr>
        <w:t>in order to</w:t>
      </w:r>
      <w:r w:rsidRPr="0043314C">
        <w:rPr>
          <w:sz w:val="24"/>
          <w:szCs w:val="24"/>
        </w:rPr>
        <w:t xml:space="preserve"> generate awareness, interest and engagemen</w:t>
      </w:r>
      <w:r>
        <w:rPr>
          <w:sz w:val="24"/>
          <w:szCs w:val="24"/>
        </w:rPr>
        <w:t>t among smoker</w:t>
      </w:r>
      <w:r w:rsidR="0051503F">
        <w:rPr>
          <w:sz w:val="24"/>
          <w:szCs w:val="24"/>
        </w:rPr>
        <w:t>s</w:t>
      </w:r>
      <w:r>
        <w:rPr>
          <w:sz w:val="24"/>
          <w:szCs w:val="24"/>
        </w:rPr>
        <w:t xml:space="preserve">.  Evidence shows if a smoker is able to stop smoking for 28 days, they are 5 times more likely to stop for good (West and Stapleton, 2008).  </w:t>
      </w:r>
      <w:r w:rsidR="00370CCF">
        <w:rPr>
          <w:sz w:val="24"/>
          <w:szCs w:val="24"/>
        </w:rPr>
        <w:t xml:space="preserve">The campaign was set up by the Department of Health’s executive body Public Health England in 2012 and is now in its ninth year running.  </w:t>
      </w:r>
      <w:r>
        <w:rPr>
          <w:sz w:val="24"/>
          <w:szCs w:val="24"/>
        </w:rPr>
        <w:t>In 2019, ‘Stoptober’ encouraged over 2.1 million quit attempts</w:t>
      </w:r>
      <w:r w:rsidR="0051503F">
        <w:rPr>
          <w:sz w:val="24"/>
          <w:szCs w:val="24"/>
        </w:rPr>
        <w:t xml:space="preserve"> (Public Health England, 2020</w:t>
      </w:r>
      <w:r w:rsidR="0051503F">
        <w:rPr>
          <w:sz w:val="24"/>
          <w:szCs w:val="24"/>
          <w:vertAlign w:val="superscript"/>
        </w:rPr>
        <w:t>2</w:t>
      </w:r>
      <w:r w:rsidR="0051503F">
        <w:rPr>
          <w:sz w:val="24"/>
          <w:szCs w:val="24"/>
        </w:rPr>
        <w:t>)</w:t>
      </w:r>
      <w:r>
        <w:rPr>
          <w:sz w:val="24"/>
          <w:szCs w:val="24"/>
        </w:rPr>
        <w:t xml:space="preserve">.  </w:t>
      </w:r>
      <w:r w:rsidR="0051503F">
        <w:rPr>
          <w:sz w:val="24"/>
          <w:szCs w:val="24"/>
        </w:rPr>
        <w:t>Every</w:t>
      </w:r>
      <w:r w:rsidR="00370CCF">
        <w:rPr>
          <w:sz w:val="24"/>
          <w:szCs w:val="24"/>
        </w:rPr>
        <w:t xml:space="preserve"> year, Public Health England evaluates the effectiveness of the campaign in order to </w:t>
      </w:r>
      <w:r w:rsidR="0051503F">
        <w:rPr>
          <w:sz w:val="24"/>
          <w:szCs w:val="24"/>
        </w:rPr>
        <w:t>see how well it achieved its goals.</w:t>
      </w:r>
      <w:r w:rsidR="00370CCF">
        <w:rPr>
          <w:sz w:val="24"/>
          <w:szCs w:val="24"/>
        </w:rPr>
        <w:t xml:space="preserve"> </w:t>
      </w:r>
      <w:r w:rsidR="0051503F">
        <w:rPr>
          <w:sz w:val="24"/>
          <w:szCs w:val="24"/>
        </w:rPr>
        <w:t xml:space="preserve"> </w:t>
      </w:r>
      <w:r w:rsidR="00370CCF">
        <w:rPr>
          <w:sz w:val="24"/>
          <w:szCs w:val="24"/>
        </w:rPr>
        <w:t xml:space="preserve">This evaluation technique </w:t>
      </w:r>
      <w:r w:rsidR="0051503F">
        <w:rPr>
          <w:sz w:val="24"/>
          <w:szCs w:val="24"/>
        </w:rPr>
        <w:t xml:space="preserve">is important as weaknesses in the campaign can be identified and improvements can be made where necessary in order for the campaign to be inclusive of all smokers.  For example, from reflecting on the 2019 campaign, Public Health England found ‘Stoptober’ targeted </w:t>
      </w:r>
      <w:r w:rsidR="0051503F" w:rsidRPr="0051503F">
        <w:rPr>
          <w:sz w:val="24"/>
          <w:szCs w:val="24"/>
        </w:rPr>
        <w:t xml:space="preserve">two distinct </w:t>
      </w:r>
      <w:r w:rsidR="00FB0FDE">
        <w:rPr>
          <w:sz w:val="24"/>
          <w:szCs w:val="24"/>
        </w:rPr>
        <w:t>communities</w:t>
      </w:r>
      <w:r w:rsidR="0051503F" w:rsidRPr="0051503F">
        <w:rPr>
          <w:sz w:val="24"/>
          <w:szCs w:val="24"/>
        </w:rPr>
        <w:t xml:space="preserve"> </w:t>
      </w:r>
      <w:r w:rsidR="0051503F">
        <w:rPr>
          <w:sz w:val="24"/>
          <w:szCs w:val="24"/>
        </w:rPr>
        <w:t>which have</w:t>
      </w:r>
      <w:r w:rsidR="0051503F" w:rsidRPr="0051503F">
        <w:rPr>
          <w:sz w:val="24"/>
          <w:szCs w:val="24"/>
        </w:rPr>
        <w:t xml:space="preserve"> different views and motivation</w:t>
      </w:r>
      <w:r w:rsidR="0051503F">
        <w:rPr>
          <w:sz w:val="24"/>
          <w:szCs w:val="24"/>
        </w:rPr>
        <w:t xml:space="preserve">s toward making a quit attempt.  From this evaluation, they were able to implement new techniques and strategies in order to reach both </w:t>
      </w:r>
      <w:r w:rsidR="00836EBF">
        <w:rPr>
          <w:sz w:val="24"/>
          <w:szCs w:val="24"/>
        </w:rPr>
        <w:t>communitie</w:t>
      </w:r>
      <w:r w:rsidR="0051503F">
        <w:rPr>
          <w:sz w:val="24"/>
          <w:szCs w:val="24"/>
        </w:rPr>
        <w:t>s</w:t>
      </w:r>
      <w:r w:rsidR="00836EBF">
        <w:rPr>
          <w:sz w:val="24"/>
          <w:szCs w:val="24"/>
        </w:rPr>
        <w:t xml:space="preserve"> for the 2020 campaign</w:t>
      </w:r>
      <w:r w:rsidR="0051503F">
        <w:rPr>
          <w:sz w:val="24"/>
          <w:szCs w:val="24"/>
        </w:rPr>
        <w:t xml:space="preserve"> (Public Health England, 2020). </w:t>
      </w:r>
    </w:p>
    <w:p w:rsidR="00836EBF" w:rsidRDefault="00FB0FDE">
      <w:pPr>
        <w:rPr>
          <w:sz w:val="24"/>
          <w:szCs w:val="24"/>
        </w:rPr>
      </w:pPr>
      <w:r>
        <w:rPr>
          <w:sz w:val="24"/>
          <w:szCs w:val="24"/>
        </w:rPr>
        <w:t>‘Stoptober’</w:t>
      </w:r>
      <w:r w:rsidR="00836EBF">
        <w:rPr>
          <w:sz w:val="24"/>
          <w:szCs w:val="24"/>
        </w:rPr>
        <w:t xml:space="preserve"> uses a number of resources in order to reach its targeted community</w:t>
      </w:r>
      <w:r w:rsidR="00830374">
        <w:rPr>
          <w:sz w:val="24"/>
          <w:szCs w:val="24"/>
        </w:rPr>
        <w:t xml:space="preserve"> and offer support</w:t>
      </w:r>
      <w:r w:rsidR="00836EBF">
        <w:rPr>
          <w:sz w:val="24"/>
          <w:szCs w:val="24"/>
        </w:rPr>
        <w:t>.  The campaign consists of the use of:</w:t>
      </w:r>
    </w:p>
    <w:p w:rsidR="00836EBF" w:rsidRDefault="00836EBF" w:rsidP="00836EBF">
      <w:pPr>
        <w:pStyle w:val="ListParagraph"/>
        <w:numPr>
          <w:ilvl w:val="0"/>
          <w:numId w:val="3"/>
        </w:numPr>
        <w:rPr>
          <w:sz w:val="24"/>
          <w:szCs w:val="24"/>
        </w:rPr>
      </w:pPr>
      <w:r>
        <w:rPr>
          <w:sz w:val="24"/>
          <w:szCs w:val="24"/>
        </w:rPr>
        <w:t>Radio</w:t>
      </w:r>
    </w:p>
    <w:p w:rsidR="00836EBF" w:rsidRDefault="00836EBF" w:rsidP="00836EBF">
      <w:pPr>
        <w:pStyle w:val="ListParagraph"/>
        <w:numPr>
          <w:ilvl w:val="0"/>
          <w:numId w:val="3"/>
        </w:numPr>
        <w:rPr>
          <w:sz w:val="24"/>
          <w:szCs w:val="24"/>
        </w:rPr>
      </w:pPr>
      <w:r>
        <w:rPr>
          <w:sz w:val="24"/>
          <w:szCs w:val="24"/>
        </w:rPr>
        <w:t>Television</w:t>
      </w:r>
    </w:p>
    <w:p w:rsidR="00836EBF" w:rsidRDefault="00836EBF" w:rsidP="00836EBF">
      <w:pPr>
        <w:pStyle w:val="ListParagraph"/>
        <w:numPr>
          <w:ilvl w:val="0"/>
          <w:numId w:val="3"/>
        </w:numPr>
        <w:rPr>
          <w:sz w:val="24"/>
          <w:szCs w:val="24"/>
        </w:rPr>
      </w:pPr>
      <w:r>
        <w:rPr>
          <w:sz w:val="24"/>
          <w:szCs w:val="24"/>
        </w:rPr>
        <w:t>Posters</w:t>
      </w:r>
    </w:p>
    <w:p w:rsidR="00836EBF" w:rsidRDefault="00836EBF" w:rsidP="00836EBF">
      <w:pPr>
        <w:pStyle w:val="ListParagraph"/>
        <w:numPr>
          <w:ilvl w:val="0"/>
          <w:numId w:val="3"/>
        </w:numPr>
        <w:rPr>
          <w:sz w:val="24"/>
          <w:szCs w:val="24"/>
        </w:rPr>
      </w:pPr>
      <w:r>
        <w:rPr>
          <w:sz w:val="24"/>
          <w:szCs w:val="24"/>
        </w:rPr>
        <w:t>Social media</w:t>
      </w:r>
    </w:p>
    <w:p w:rsidR="00830374" w:rsidRDefault="00836EBF" w:rsidP="00830374">
      <w:pPr>
        <w:pStyle w:val="ListParagraph"/>
        <w:numPr>
          <w:ilvl w:val="0"/>
          <w:numId w:val="4"/>
        </w:numPr>
        <w:rPr>
          <w:sz w:val="24"/>
          <w:szCs w:val="24"/>
        </w:rPr>
      </w:pPr>
      <w:r w:rsidRPr="00836EBF">
        <w:rPr>
          <w:sz w:val="24"/>
          <w:szCs w:val="24"/>
        </w:rPr>
        <w:t>National and local commercial and public-sector part</w:t>
      </w:r>
      <w:r>
        <w:rPr>
          <w:sz w:val="24"/>
          <w:szCs w:val="24"/>
        </w:rPr>
        <w:t>ners</w:t>
      </w:r>
      <w:r w:rsidR="00830374" w:rsidRPr="00830374">
        <w:rPr>
          <w:sz w:val="24"/>
          <w:szCs w:val="24"/>
        </w:rPr>
        <w:t xml:space="preserve"> </w:t>
      </w:r>
    </w:p>
    <w:p w:rsidR="00830374" w:rsidRDefault="00830374" w:rsidP="00830374">
      <w:pPr>
        <w:pStyle w:val="ListParagraph"/>
        <w:numPr>
          <w:ilvl w:val="0"/>
          <w:numId w:val="4"/>
        </w:numPr>
        <w:rPr>
          <w:sz w:val="24"/>
          <w:szCs w:val="24"/>
        </w:rPr>
      </w:pPr>
      <w:r>
        <w:rPr>
          <w:sz w:val="24"/>
          <w:szCs w:val="24"/>
        </w:rPr>
        <w:t>The Stoptober app</w:t>
      </w:r>
    </w:p>
    <w:p w:rsidR="00830374" w:rsidRPr="00830374" w:rsidRDefault="00830374" w:rsidP="00830374">
      <w:pPr>
        <w:pStyle w:val="ListParagraph"/>
        <w:numPr>
          <w:ilvl w:val="0"/>
          <w:numId w:val="4"/>
        </w:numPr>
        <w:rPr>
          <w:sz w:val="24"/>
          <w:szCs w:val="24"/>
        </w:rPr>
      </w:pPr>
      <w:r>
        <w:rPr>
          <w:sz w:val="24"/>
          <w:szCs w:val="24"/>
        </w:rPr>
        <w:t>Facebook Messenger bot</w:t>
      </w:r>
    </w:p>
    <w:p w:rsidR="00836EBF" w:rsidRPr="00830374" w:rsidRDefault="00830374" w:rsidP="00836EBF">
      <w:pPr>
        <w:pStyle w:val="ListParagraph"/>
        <w:numPr>
          <w:ilvl w:val="0"/>
          <w:numId w:val="3"/>
        </w:numPr>
        <w:rPr>
          <w:sz w:val="24"/>
          <w:szCs w:val="24"/>
        </w:rPr>
      </w:pPr>
      <w:r w:rsidRPr="00830374">
        <w:rPr>
          <w:sz w:val="24"/>
          <w:szCs w:val="24"/>
        </w:rPr>
        <w:t>Daily emails</w:t>
      </w:r>
    </w:p>
    <w:p w:rsidR="00830374" w:rsidRPr="00830374" w:rsidRDefault="00830374" w:rsidP="00836EBF">
      <w:pPr>
        <w:pStyle w:val="ListParagraph"/>
        <w:numPr>
          <w:ilvl w:val="0"/>
          <w:numId w:val="3"/>
        </w:numPr>
        <w:rPr>
          <w:sz w:val="24"/>
          <w:szCs w:val="24"/>
        </w:rPr>
      </w:pPr>
      <w:r w:rsidRPr="00830374">
        <w:rPr>
          <w:sz w:val="24"/>
          <w:szCs w:val="24"/>
        </w:rPr>
        <w:t>A personal quit plan</w:t>
      </w:r>
    </w:p>
    <w:p w:rsidR="00830374" w:rsidRPr="00830374" w:rsidRDefault="00830374" w:rsidP="00836EBF">
      <w:pPr>
        <w:pStyle w:val="ListParagraph"/>
        <w:numPr>
          <w:ilvl w:val="0"/>
          <w:numId w:val="3"/>
        </w:numPr>
        <w:rPr>
          <w:sz w:val="24"/>
          <w:szCs w:val="24"/>
        </w:rPr>
      </w:pPr>
      <w:r w:rsidRPr="00830374">
        <w:rPr>
          <w:sz w:val="24"/>
          <w:szCs w:val="24"/>
        </w:rPr>
        <w:t>Stoptober online communities</w:t>
      </w:r>
    </w:p>
    <w:p w:rsidR="00830374" w:rsidRPr="00830374" w:rsidRDefault="00830374" w:rsidP="00830374">
      <w:pPr>
        <w:pStyle w:val="ListParagraph"/>
        <w:jc w:val="right"/>
        <w:rPr>
          <w:sz w:val="24"/>
          <w:szCs w:val="24"/>
        </w:rPr>
      </w:pPr>
      <w:r w:rsidRPr="00830374">
        <w:rPr>
          <w:sz w:val="24"/>
          <w:szCs w:val="24"/>
        </w:rPr>
        <w:t>(UK Gov</w:t>
      </w:r>
      <w:r w:rsidR="00385B01">
        <w:rPr>
          <w:sz w:val="24"/>
          <w:szCs w:val="24"/>
        </w:rPr>
        <w:t>ernment</w:t>
      </w:r>
      <w:r w:rsidRPr="00830374">
        <w:rPr>
          <w:sz w:val="24"/>
          <w:szCs w:val="24"/>
        </w:rPr>
        <w:t>, 2017</w:t>
      </w:r>
      <w:r w:rsidR="00385B01">
        <w:rPr>
          <w:sz w:val="24"/>
          <w:szCs w:val="24"/>
          <w:vertAlign w:val="superscript"/>
        </w:rPr>
        <w:t>2</w:t>
      </w:r>
      <w:r w:rsidRPr="00830374">
        <w:rPr>
          <w:sz w:val="24"/>
          <w:szCs w:val="24"/>
        </w:rPr>
        <w:t>)</w:t>
      </w:r>
    </w:p>
    <w:p w:rsidR="00836EBF" w:rsidRDefault="00836EBF" w:rsidP="00836EBF">
      <w:pPr>
        <w:rPr>
          <w:sz w:val="24"/>
          <w:szCs w:val="24"/>
        </w:rPr>
      </w:pPr>
      <w:r w:rsidRPr="00830374">
        <w:rPr>
          <w:sz w:val="24"/>
          <w:szCs w:val="24"/>
        </w:rPr>
        <w:t xml:space="preserve">Unlike previous campaigns, most recent campaigns have consisted of </w:t>
      </w:r>
      <w:r w:rsidR="00830374">
        <w:rPr>
          <w:sz w:val="24"/>
          <w:szCs w:val="24"/>
        </w:rPr>
        <w:t>the use of social media communities such as a</w:t>
      </w:r>
      <w:r w:rsidRPr="00830374">
        <w:rPr>
          <w:sz w:val="24"/>
          <w:szCs w:val="24"/>
        </w:rPr>
        <w:t xml:space="preserve"> </w:t>
      </w:r>
      <w:r w:rsidR="00830374">
        <w:rPr>
          <w:sz w:val="24"/>
          <w:szCs w:val="24"/>
        </w:rPr>
        <w:t>peer-to-peer Facebook groups.  This has been done in order to</w:t>
      </w:r>
      <w:r w:rsidRPr="00830374">
        <w:rPr>
          <w:sz w:val="24"/>
          <w:szCs w:val="24"/>
        </w:rPr>
        <w:t xml:space="preserve"> create a sense of community </w:t>
      </w:r>
      <w:r w:rsidR="00830374" w:rsidRPr="00830374">
        <w:rPr>
          <w:sz w:val="24"/>
          <w:szCs w:val="24"/>
        </w:rPr>
        <w:t>support</w:t>
      </w:r>
      <w:r w:rsidR="00830374">
        <w:rPr>
          <w:sz w:val="24"/>
          <w:szCs w:val="24"/>
        </w:rPr>
        <w:t>; it was also a way to provide</w:t>
      </w:r>
      <w:r w:rsidRPr="00830374">
        <w:rPr>
          <w:sz w:val="24"/>
          <w:szCs w:val="24"/>
        </w:rPr>
        <w:t xml:space="preserve"> </w:t>
      </w:r>
      <w:r w:rsidR="00830374">
        <w:rPr>
          <w:sz w:val="24"/>
          <w:szCs w:val="24"/>
        </w:rPr>
        <w:t xml:space="preserve">a </w:t>
      </w:r>
      <w:r w:rsidRPr="00830374">
        <w:rPr>
          <w:sz w:val="24"/>
          <w:szCs w:val="24"/>
        </w:rPr>
        <w:t xml:space="preserve">real-time advice network for smokers </w:t>
      </w:r>
      <w:r w:rsidR="00830374">
        <w:rPr>
          <w:sz w:val="24"/>
          <w:szCs w:val="24"/>
        </w:rPr>
        <w:t>participating in the campaign</w:t>
      </w:r>
      <w:r w:rsidR="00D62FB2">
        <w:rPr>
          <w:sz w:val="24"/>
          <w:szCs w:val="24"/>
        </w:rPr>
        <w:t xml:space="preserve">. </w:t>
      </w:r>
      <w:r w:rsidR="00830374">
        <w:rPr>
          <w:sz w:val="24"/>
          <w:szCs w:val="24"/>
        </w:rPr>
        <w:t xml:space="preserve"> Overall, ‘Stoptober’ </w:t>
      </w:r>
      <w:r w:rsidR="00830374" w:rsidRPr="00830374">
        <w:rPr>
          <w:sz w:val="24"/>
          <w:szCs w:val="24"/>
        </w:rPr>
        <w:t>generated quit attempts among 25% of all smokers and recent ex-smokers, with 8% reporting that they were still not smoking at 4 weeks</w:t>
      </w:r>
      <w:r w:rsidR="00D62FB2">
        <w:rPr>
          <w:sz w:val="24"/>
          <w:szCs w:val="24"/>
        </w:rPr>
        <w:t xml:space="preserve"> (Public Health England, 2020</w:t>
      </w:r>
      <w:r w:rsidR="00D62FB2">
        <w:rPr>
          <w:sz w:val="24"/>
          <w:szCs w:val="24"/>
          <w:vertAlign w:val="superscript"/>
        </w:rPr>
        <w:t>2</w:t>
      </w:r>
      <w:r w:rsidR="00D62FB2">
        <w:rPr>
          <w:sz w:val="24"/>
          <w:szCs w:val="24"/>
        </w:rPr>
        <w:t>)</w:t>
      </w:r>
      <w:r w:rsidR="00D62FB2" w:rsidRPr="00830374">
        <w:rPr>
          <w:sz w:val="24"/>
          <w:szCs w:val="24"/>
        </w:rPr>
        <w:t>.</w:t>
      </w:r>
      <w:r w:rsidR="00D62FB2">
        <w:rPr>
          <w:sz w:val="24"/>
          <w:szCs w:val="24"/>
        </w:rPr>
        <w:t xml:space="preserve">  </w:t>
      </w:r>
    </w:p>
    <w:p w:rsidR="002611C3" w:rsidRPr="00530A39" w:rsidRDefault="00530A39">
      <w:pPr>
        <w:rPr>
          <w:sz w:val="24"/>
          <w:szCs w:val="24"/>
          <w:u w:val="single"/>
        </w:rPr>
      </w:pPr>
      <w:r w:rsidRPr="00530A39">
        <w:rPr>
          <w:sz w:val="24"/>
          <w:szCs w:val="24"/>
          <w:u w:val="single"/>
        </w:rPr>
        <w:t>Conclusion</w:t>
      </w:r>
    </w:p>
    <w:p w:rsidR="002611C3" w:rsidRDefault="00530A39">
      <w:pPr>
        <w:rPr>
          <w:rFonts w:ascii="Arial" w:hAnsi="Arial" w:cs="Arial"/>
          <w:sz w:val="24"/>
          <w:szCs w:val="24"/>
        </w:rPr>
      </w:pPr>
      <w:r w:rsidRPr="00530A39">
        <w:rPr>
          <w:sz w:val="24"/>
          <w:szCs w:val="24"/>
        </w:rPr>
        <w:t>To conclude, this report shows the effectiveness of health promotion campaigns on communities with issues focussed on smoking and obesity.  In order to tackle both issues, both campaigns use resources such as media and give on-going support to users who may need it.</w:t>
      </w:r>
      <w:r w:rsidRPr="007D6E0C">
        <w:rPr>
          <w:sz w:val="24"/>
          <w:szCs w:val="24"/>
        </w:rPr>
        <w:t xml:space="preserve">  </w:t>
      </w:r>
      <w:r w:rsidR="007D6E0C" w:rsidRPr="007D6E0C">
        <w:rPr>
          <w:sz w:val="24"/>
          <w:szCs w:val="24"/>
        </w:rPr>
        <w:t xml:space="preserve">This is a great example on how campaigns can still reach communities in a more </w:t>
      </w:r>
      <w:r w:rsidR="007D6E0C" w:rsidRPr="007D6E0C">
        <w:rPr>
          <w:sz w:val="24"/>
          <w:szCs w:val="24"/>
        </w:rPr>
        <w:lastRenderedPageBreak/>
        <w:t xml:space="preserve">digital age via the use of online communities and social </w:t>
      </w:r>
      <w:r w:rsidR="007D6E0C">
        <w:rPr>
          <w:sz w:val="24"/>
          <w:szCs w:val="24"/>
        </w:rPr>
        <w:t>networks</w:t>
      </w:r>
      <w:r w:rsidR="007D6E0C" w:rsidRPr="007D6E0C">
        <w:rPr>
          <w:sz w:val="24"/>
          <w:szCs w:val="24"/>
        </w:rPr>
        <w:t>.  As well as this, the evaluation and reflection of campaigns has proved to be a vital aspect in ensuring the effectiveness of campaigns year after year</w:t>
      </w:r>
      <w:r w:rsidR="007D6E0C">
        <w:rPr>
          <w:sz w:val="24"/>
          <w:szCs w:val="24"/>
        </w:rPr>
        <w:t xml:space="preserve">.  In doing so, it ensures developing communities can be targeted and reached in order to tackle issues that may present a risk to the well-being of the identified community.  </w:t>
      </w:r>
      <w:r w:rsidR="007D6E0C" w:rsidRPr="007D6E0C">
        <w:rPr>
          <w:sz w:val="24"/>
          <w:szCs w:val="24"/>
        </w:rPr>
        <w:t xml:space="preserve"> </w:t>
      </w:r>
    </w:p>
    <w:p w:rsidR="002611C3" w:rsidRDefault="002611C3">
      <w:pPr>
        <w:rPr>
          <w:rFonts w:ascii="Arial" w:hAnsi="Arial" w:cs="Arial"/>
          <w:sz w:val="24"/>
          <w:szCs w:val="24"/>
        </w:rPr>
      </w:pPr>
    </w:p>
    <w:p w:rsidR="008C72D9" w:rsidRDefault="008C72D9">
      <w:pPr>
        <w:rPr>
          <w:sz w:val="24"/>
          <w:szCs w:val="24"/>
          <w:u w:val="single"/>
        </w:rPr>
      </w:pPr>
      <w:r>
        <w:rPr>
          <w:sz w:val="24"/>
          <w:szCs w:val="24"/>
          <w:u w:val="single"/>
        </w:rPr>
        <w:br w:type="page"/>
      </w:r>
    </w:p>
    <w:p w:rsidR="00006229" w:rsidRPr="00821700" w:rsidRDefault="00006229">
      <w:pPr>
        <w:rPr>
          <w:sz w:val="24"/>
          <w:szCs w:val="24"/>
        </w:rPr>
      </w:pPr>
      <w:r w:rsidRPr="009516CC">
        <w:rPr>
          <w:sz w:val="24"/>
          <w:szCs w:val="24"/>
          <w:u w:val="single"/>
        </w:rPr>
        <w:lastRenderedPageBreak/>
        <w:t>References</w:t>
      </w:r>
    </w:p>
    <w:p w:rsidR="00F6482B" w:rsidRDefault="00F6482B">
      <w:pPr>
        <w:rPr>
          <w:sz w:val="24"/>
          <w:szCs w:val="24"/>
        </w:rPr>
      </w:pPr>
      <w:r>
        <w:rPr>
          <w:sz w:val="24"/>
          <w:szCs w:val="24"/>
        </w:rPr>
        <w:t xml:space="preserve">Andrew, C. J., </w:t>
      </w:r>
      <w:proofErr w:type="spellStart"/>
      <w:r>
        <w:rPr>
          <w:sz w:val="24"/>
          <w:szCs w:val="24"/>
        </w:rPr>
        <w:t>Netemeyer</w:t>
      </w:r>
      <w:proofErr w:type="spellEnd"/>
      <w:r>
        <w:rPr>
          <w:sz w:val="24"/>
          <w:szCs w:val="24"/>
        </w:rPr>
        <w:t xml:space="preserve">, R. G., Burton, S., </w:t>
      </w:r>
      <w:proofErr w:type="spellStart"/>
      <w:r>
        <w:rPr>
          <w:sz w:val="24"/>
          <w:szCs w:val="24"/>
        </w:rPr>
        <w:t>Moberg</w:t>
      </w:r>
      <w:proofErr w:type="spellEnd"/>
      <w:r>
        <w:rPr>
          <w:sz w:val="24"/>
          <w:szCs w:val="24"/>
        </w:rPr>
        <w:t xml:space="preserve">, P. D. and Christiansen, A. (2004) </w:t>
      </w:r>
      <w:r w:rsidRPr="00C57D63">
        <w:rPr>
          <w:sz w:val="24"/>
          <w:szCs w:val="24"/>
        </w:rPr>
        <w:t>Understanding Adolescent Intentions to Smoke: A</w:t>
      </w:r>
      <w:r>
        <w:rPr>
          <w:sz w:val="24"/>
          <w:szCs w:val="24"/>
        </w:rPr>
        <w:t xml:space="preserve">n Examination of Relationships </w:t>
      </w:r>
      <w:proofErr w:type="gramStart"/>
      <w:r>
        <w:rPr>
          <w:sz w:val="24"/>
          <w:szCs w:val="24"/>
        </w:rPr>
        <w:t>A</w:t>
      </w:r>
      <w:r w:rsidRPr="00C57D63">
        <w:rPr>
          <w:sz w:val="24"/>
          <w:szCs w:val="24"/>
        </w:rPr>
        <w:t>mong</w:t>
      </w:r>
      <w:proofErr w:type="gramEnd"/>
      <w:r w:rsidRPr="00C57D63">
        <w:rPr>
          <w:sz w:val="24"/>
          <w:szCs w:val="24"/>
        </w:rPr>
        <w:t xml:space="preserve"> Social Influence, Prior Trial </w:t>
      </w:r>
      <w:proofErr w:type="spellStart"/>
      <w:r w:rsidRPr="00C57D63">
        <w:rPr>
          <w:sz w:val="24"/>
          <w:szCs w:val="24"/>
        </w:rPr>
        <w:t>Behavior</w:t>
      </w:r>
      <w:proofErr w:type="spellEnd"/>
      <w:r w:rsidRPr="00C57D63">
        <w:rPr>
          <w:sz w:val="24"/>
          <w:szCs w:val="24"/>
        </w:rPr>
        <w:t>, and Anti</w:t>
      </w:r>
      <w:r>
        <w:rPr>
          <w:sz w:val="24"/>
          <w:szCs w:val="24"/>
        </w:rPr>
        <w:t>-</w:t>
      </w:r>
      <w:r w:rsidRPr="00C57D63">
        <w:rPr>
          <w:sz w:val="24"/>
          <w:szCs w:val="24"/>
        </w:rPr>
        <w:t>tobacco Campaign Advertising</w:t>
      </w:r>
      <w:r>
        <w:rPr>
          <w:sz w:val="24"/>
          <w:szCs w:val="24"/>
        </w:rPr>
        <w:t xml:space="preserve">. </w:t>
      </w:r>
      <w:proofErr w:type="gramStart"/>
      <w:r w:rsidRPr="00C57D63">
        <w:rPr>
          <w:i/>
          <w:sz w:val="24"/>
          <w:szCs w:val="24"/>
        </w:rPr>
        <w:t>Journal of Marketing</w:t>
      </w:r>
      <w:r>
        <w:rPr>
          <w:sz w:val="24"/>
          <w:szCs w:val="24"/>
        </w:rPr>
        <w:t>.</w:t>
      </w:r>
      <w:proofErr w:type="gramEnd"/>
      <w:r>
        <w:rPr>
          <w:sz w:val="24"/>
          <w:szCs w:val="24"/>
        </w:rPr>
        <w:t xml:space="preserve"> 68 (1) pp. 110-123. Available </w:t>
      </w:r>
      <w:r w:rsidRPr="00C57D63">
        <w:rPr>
          <w:sz w:val="24"/>
          <w:szCs w:val="24"/>
        </w:rPr>
        <w:t xml:space="preserve">at: </w:t>
      </w:r>
      <w:hyperlink r:id="rId6" w:history="1">
        <w:r w:rsidRPr="00C57D63">
          <w:rPr>
            <w:rStyle w:val="Hyperlink"/>
            <w:color w:val="auto"/>
            <w:sz w:val="24"/>
            <w:szCs w:val="24"/>
            <w:u w:val="none"/>
          </w:rPr>
          <w:t>https://journals-sagepub-com.ezproxy.uwtsd.ac.uk/doi/pdf/10.1509/jmkg.68.3.110.34767</w:t>
        </w:r>
      </w:hyperlink>
      <w:r>
        <w:rPr>
          <w:sz w:val="24"/>
          <w:szCs w:val="24"/>
        </w:rPr>
        <w:t xml:space="preserve"> (Accessed 21</w:t>
      </w:r>
      <w:r w:rsidRPr="00F6482B">
        <w:rPr>
          <w:sz w:val="24"/>
          <w:szCs w:val="24"/>
          <w:vertAlign w:val="superscript"/>
        </w:rPr>
        <w:t>st</w:t>
      </w:r>
      <w:r>
        <w:rPr>
          <w:sz w:val="24"/>
          <w:szCs w:val="24"/>
        </w:rPr>
        <w:t xml:space="preserve"> November 2020).</w:t>
      </w:r>
    </w:p>
    <w:p w:rsidR="00F6482B" w:rsidRDefault="00F6482B">
      <w:pPr>
        <w:rPr>
          <w:sz w:val="24"/>
          <w:szCs w:val="24"/>
        </w:rPr>
      </w:pPr>
      <w:proofErr w:type="gramStart"/>
      <w:r>
        <w:rPr>
          <w:sz w:val="24"/>
          <w:szCs w:val="24"/>
        </w:rPr>
        <w:t xml:space="preserve">Centres for Disease Control and Prevention (2020) </w:t>
      </w:r>
      <w:r w:rsidRPr="002611C3">
        <w:rPr>
          <w:i/>
          <w:sz w:val="24"/>
          <w:szCs w:val="24"/>
        </w:rPr>
        <w:t>Youth and Tobacco Use</w:t>
      </w:r>
      <w:r>
        <w:rPr>
          <w:sz w:val="24"/>
          <w:szCs w:val="24"/>
        </w:rPr>
        <w:t>.</w:t>
      </w:r>
      <w:proofErr w:type="gramEnd"/>
      <w:r>
        <w:rPr>
          <w:sz w:val="24"/>
          <w:szCs w:val="24"/>
        </w:rPr>
        <w:t xml:space="preserve"> Available at: </w:t>
      </w:r>
      <w:hyperlink r:id="rId7" w:anchor=":~:text=Tobacco%20product%20use%20is%20started%20and%20established%20primarily%20during%20adolescence.&amp;text=Nearly%209%20out%20of%2010,try%20smoking%20by%20age%2026" w:history="1">
        <w:r w:rsidRPr="002611C3">
          <w:rPr>
            <w:rStyle w:val="Hyperlink"/>
            <w:color w:val="auto"/>
            <w:sz w:val="24"/>
            <w:szCs w:val="24"/>
            <w:u w:val="none"/>
          </w:rPr>
          <w:t>https://www.cdc.gov/tobacco/data_statistics/fact_sheets/youth_data/tobacco_use/index.htm#:~:text=Tobacco%20product%20use%20is%20started%20and%20established%20primarily%20during%20adolescence.&amp;text=Nearly%209%20out%20of%2010,try%20smoking%20by%20age%2026</w:t>
        </w:r>
      </w:hyperlink>
      <w:r w:rsidRPr="002611C3">
        <w:rPr>
          <w:sz w:val="24"/>
          <w:szCs w:val="24"/>
        </w:rPr>
        <w:t xml:space="preserve"> (Accessed 21</w:t>
      </w:r>
      <w:r w:rsidRPr="00F6482B">
        <w:rPr>
          <w:sz w:val="24"/>
          <w:szCs w:val="24"/>
          <w:vertAlign w:val="superscript"/>
        </w:rPr>
        <w:t>st</w:t>
      </w:r>
      <w:r>
        <w:rPr>
          <w:sz w:val="24"/>
          <w:szCs w:val="24"/>
        </w:rPr>
        <w:t xml:space="preserve"> November 2020</w:t>
      </w:r>
      <w:r w:rsidRPr="002611C3">
        <w:rPr>
          <w:sz w:val="24"/>
          <w:szCs w:val="24"/>
        </w:rPr>
        <w:t>)</w:t>
      </w:r>
      <w:r>
        <w:rPr>
          <w:sz w:val="24"/>
          <w:szCs w:val="24"/>
        </w:rPr>
        <w:t>.</w:t>
      </w:r>
    </w:p>
    <w:p w:rsidR="00F6482B" w:rsidRDefault="00F6482B" w:rsidP="001C32B6">
      <w:pPr>
        <w:rPr>
          <w:sz w:val="24"/>
          <w:szCs w:val="24"/>
        </w:rPr>
      </w:pPr>
      <w:r>
        <w:rPr>
          <w:sz w:val="24"/>
          <w:szCs w:val="24"/>
        </w:rPr>
        <w:t xml:space="preserve">Clifford, A. (2019) </w:t>
      </w:r>
      <w:r w:rsidRPr="001C32B6">
        <w:rPr>
          <w:bCs/>
          <w:sz w:val="24"/>
          <w:szCs w:val="24"/>
        </w:rPr>
        <w:t>Change4Life at 10: what has it achieved?</w:t>
      </w:r>
      <w:r>
        <w:rPr>
          <w:bCs/>
          <w:sz w:val="24"/>
          <w:szCs w:val="24"/>
        </w:rPr>
        <w:t xml:space="preserve"> </w:t>
      </w:r>
      <w:proofErr w:type="gramStart"/>
      <w:r w:rsidRPr="001C32B6">
        <w:rPr>
          <w:bCs/>
          <w:i/>
          <w:sz w:val="24"/>
          <w:szCs w:val="24"/>
        </w:rPr>
        <w:t>Campaign</w:t>
      </w:r>
      <w:r>
        <w:rPr>
          <w:bCs/>
          <w:sz w:val="24"/>
          <w:szCs w:val="24"/>
        </w:rPr>
        <w:t>.</w:t>
      </w:r>
      <w:proofErr w:type="gramEnd"/>
      <w:r>
        <w:rPr>
          <w:bCs/>
          <w:sz w:val="24"/>
          <w:szCs w:val="24"/>
        </w:rPr>
        <w:t xml:space="preserve"> 11</w:t>
      </w:r>
      <w:r w:rsidRPr="001C32B6">
        <w:rPr>
          <w:bCs/>
          <w:sz w:val="24"/>
          <w:szCs w:val="24"/>
          <w:vertAlign w:val="superscript"/>
        </w:rPr>
        <w:t>th</w:t>
      </w:r>
      <w:r w:rsidRPr="001C32B6">
        <w:rPr>
          <w:bCs/>
          <w:sz w:val="24"/>
          <w:szCs w:val="24"/>
        </w:rPr>
        <w:t xml:space="preserve"> </w:t>
      </w:r>
      <w:r>
        <w:rPr>
          <w:bCs/>
          <w:sz w:val="24"/>
          <w:szCs w:val="24"/>
        </w:rPr>
        <w:t xml:space="preserve">April. Available at: </w:t>
      </w:r>
      <w:hyperlink r:id="rId8" w:history="1">
        <w:r w:rsidRPr="001C32B6">
          <w:rPr>
            <w:rStyle w:val="Hyperlink"/>
            <w:color w:val="auto"/>
            <w:sz w:val="24"/>
            <w:szCs w:val="24"/>
            <w:u w:val="none"/>
          </w:rPr>
          <w:t>https://www.campaignlive.co.uk/article/change4life-10-achieved/1581648</w:t>
        </w:r>
      </w:hyperlink>
      <w:r w:rsidRPr="001C32B6">
        <w:rPr>
          <w:rStyle w:val="Hyperlink"/>
          <w:color w:val="auto"/>
          <w:sz w:val="24"/>
          <w:szCs w:val="24"/>
          <w:u w:val="none"/>
        </w:rPr>
        <w:t xml:space="preserve"> (Accessed 15th November 2020).</w:t>
      </w:r>
      <w:r w:rsidRPr="001C32B6">
        <w:rPr>
          <w:rStyle w:val="Hyperlink"/>
          <w:color w:val="auto"/>
          <w:sz w:val="24"/>
          <w:szCs w:val="24"/>
        </w:rPr>
        <w:t xml:space="preserve"> </w:t>
      </w:r>
    </w:p>
    <w:p w:rsidR="00F6482B" w:rsidRDefault="00F6482B">
      <w:pPr>
        <w:rPr>
          <w:sz w:val="24"/>
          <w:szCs w:val="24"/>
        </w:rPr>
      </w:pPr>
      <w:r>
        <w:rPr>
          <w:sz w:val="24"/>
          <w:szCs w:val="24"/>
        </w:rPr>
        <w:t xml:space="preserve">Cohen, A.P (2001) </w:t>
      </w:r>
      <w:r w:rsidRPr="00E1739C">
        <w:rPr>
          <w:i/>
          <w:sz w:val="24"/>
          <w:szCs w:val="24"/>
        </w:rPr>
        <w:t>Symbolic Construction of Community</w:t>
      </w:r>
      <w:r>
        <w:rPr>
          <w:sz w:val="24"/>
          <w:szCs w:val="24"/>
        </w:rPr>
        <w:t>. London: Routledge.</w:t>
      </w:r>
    </w:p>
    <w:p w:rsidR="00F6482B" w:rsidRDefault="00F6482B">
      <w:pPr>
        <w:rPr>
          <w:sz w:val="24"/>
          <w:szCs w:val="24"/>
        </w:rPr>
      </w:pPr>
      <w:proofErr w:type="gramStart"/>
      <w:r>
        <w:rPr>
          <w:sz w:val="24"/>
          <w:szCs w:val="24"/>
        </w:rPr>
        <w:t xml:space="preserve">Cohen, J. B. (2000) </w:t>
      </w:r>
      <w:r w:rsidRPr="005D19FE">
        <w:rPr>
          <w:sz w:val="24"/>
          <w:szCs w:val="24"/>
        </w:rPr>
        <w:t>Playing to Win: Marketing and Public Policy at Odds over Joe Camel.</w:t>
      </w:r>
      <w:proofErr w:type="gramEnd"/>
      <w:r w:rsidRPr="005D19FE">
        <w:rPr>
          <w:sz w:val="24"/>
          <w:szCs w:val="24"/>
        </w:rPr>
        <w:t xml:space="preserve"> </w:t>
      </w:r>
      <w:proofErr w:type="gramStart"/>
      <w:r w:rsidRPr="005D19FE">
        <w:rPr>
          <w:i/>
          <w:sz w:val="24"/>
          <w:szCs w:val="24"/>
        </w:rPr>
        <w:t>Journal of Public Policy &amp; Marketing</w:t>
      </w:r>
      <w:r w:rsidRPr="005D19FE">
        <w:rPr>
          <w:sz w:val="24"/>
          <w:szCs w:val="24"/>
        </w:rPr>
        <w:t>.</w:t>
      </w:r>
      <w:proofErr w:type="gramEnd"/>
      <w:r w:rsidRPr="005D19FE">
        <w:rPr>
          <w:sz w:val="24"/>
          <w:szCs w:val="24"/>
        </w:rPr>
        <w:t xml:space="preserve"> 19 (1) pp. 155–67. Available at: </w:t>
      </w:r>
      <w:hyperlink r:id="rId9" w:history="1">
        <w:r w:rsidRPr="005D19FE">
          <w:rPr>
            <w:rStyle w:val="Hyperlink"/>
            <w:color w:val="auto"/>
            <w:sz w:val="24"/>
            <w:szCs w:val="24"/>
            <w:u w:val="none"/>
          </w:rPr>
          <w:t>https://journals-sagepub-com.ezproxy.uwtsd.ac.uk/doi/full/10.1509/jppm.19.2.155.17123</w:t>
        </w:r>
      </w:hyperlink>
      <w:r w:rsidRPr="005D19FE">
        <w:rPr>
          <w:sz w:val="24"/>
          <w:szCs w:val="24"/>
        </w:rPr>
        <w:t xml:space="preserve"> (Accessed </w:t>
      </w:r>
      <w:r>
        <w:rPr>
          <w:sz w:val="24"/>
          <w:szCs w:val="24"/>
        </w:rPr>
        <w:t>21</w:t>
      </w:r>
      <w:r w:rsidRPr="001C32B6">
        <w:rPr>
          <w:sz w:val="24"/>
          <w:szCs w:val="24"/>
          <w:vertAlign w:val="superscript"/>
        </w:rPr>
        <w:t>st</w:t>
      </w:r>
      <w:r>
        <w:rPr>
          <w:sz w:val="24"/>
          <w:szCs w:val="24"/>
        </w:rPr>
        <w:t xml:space="preserve"> November 2020</w:t>
      </w:r>
      <w:r w:rsidRPr="005D19FE">
        <w:rPr>
          <w:sz w:val="24"/>
          <w:szCs w:val="24"/>
        </w:rPr>
        <w:t>)</w:t>
      </w:r>
      <w:r>
        <w:rPr>
          <w:sz w:val="24"/>
          <w:szCs w:val="24"/>
        </w:rPr>
        <w:t>.</w:t>
      </w:r>
    </w:p>
    <w:p w:rsidR="00F6482B" w:rsidRDefault="00F6482B" w:rsidP="00F6482B">
      <w:pPr>
        <w:rPr>
          <w:sz w:val="24"/>
          <w:szCs w:val="24"/>
        </w:rPr>
      </w:pPr>
      <w:proofErr w:type="gramStart"/>
      <w:r>
        <w:rPr>
          <w:sz w:val="24"/>
          <w:szCs w:val="24"/>
        </w:rPr>
        <w:t xml:space="preserve">Department of Health (2011) </w:t>
      </w:r>
      <w:r w:rsidRPr="00F6482B">
        <w:rPr>
          <w:i/>
          <w:sz w:val="24"/>
          <w:szCs w:val="24"/>
        </w:rPr>
        <w:t>Change4Life Three Year Social Marketing Strategy</w:t>
      </w:r>
      <w:r>
        <w:rPr>
          <w:sz w:val="24"/>
          <w:szCs w:val="24"/>
        </w:rPr>
        <w:t>.</w:t>
      </w:r>
      <w:proofErr w:type="gramEnd"/>
      <w:r>
        <w:rPr>
          <w:sz w:val="24"/>
          <w:szCs w:val="24"/>
        </w:rPr>
        <w:t xml:space="preserve"> Available at: </w:t>
      </w:r>
      <w:hyperlink r:id="rId10" w:history="1">
        <w:r w:rsidRPr="00551A6E">
          <w:rPr>
            <w:rStyle w:val="Hyperlink"/>
            <w:color w:val="auto"/>
            <w:sz w:val="24"/>
            <w:szCs w:val="24"/>
            <w:u w:val="none"/>
          </w:rPr>
          <w:t>https://assets.publishing.service.gov.uk/government/uploads/system/uploads/attachment_data/file/213719/dh_130488.pdf</w:t>
        </w:r>
      </w:hyperlink>
      <w:r w:rsidRPr="00551A6E">
        <w:rPr>
          <w:sz w:val="24"/>
          <w:szCs w:val="24"/>
        </w:rPr>
        <w:t xml:space="preserve"> (Accessed </w:t>
      </w:r>
      <w:r>
        <w:rPr>
          <w:sz w:val="24"/>
          <w:szCs w:val="24"/>
        </w:rPr>
        <w:t>21</w:t>
      </w:r>
      <w:r w:rsidRPr="00F6482B">
        <w:rPr>
          <w:sz w:val="24"/>
          <w:szCs w:val="24"/>
          <w:vertAlign w:val="superscript"/>
        </w:rPr>
        <w:t>st</w:t>
      </w:r>
      <w:r>
        <w:rPr>
          <w:sz w:val="24"/>
          <w:szCs w:val="24"/>
        </w:rPr>
        <w:t xml:space="preserve"> November 2020). </w:t>
      </w:r>
    </w:p>
    <w:p w:rsidR="00F6482B" w:rsidRDefault="00F6482B">
      <w:pPr>
        <w:rPr>
          <w:sz w:val="24"/>
          <w:szCs w:val="24"/>
        </w:rPr>
      </w:pPr>
      <w:proofErr w:type="gramStart"/>
      <w:r>
        <w:rPr>
          <w:sz w:val="24"/>
          <w:szCs w:val="24"/>
        </w:rPr>
        <w:t xml:space="preserve">Durkin, S., Brennan, E. and Wakefield, M. (2012) </w:t>
      </w:r>
      <w:r w:rsidRPr="00827966">
        <w:rPr>
          <w:sz w:val="24"/>
          <w:szCs w:val="24"/>
        </w:rPr>
        <w:t>Mass media campaigns to promote smoking cessation among adults: an integrative review</w:t>
      </w:r>
      <w:r>
        <w:rPr>
          <w:sz w:val="24"/>
          <w:szCs w:val="24"/>
        </w:rPr>
        <w:t>.</w:t>
      </w:r>
      <w:proofErr w:type="gramEnd"/>
      <w:r>
        <w:rPr>
          <w:sz w:val="24"/>
          <w:szCs w:val="24"/>
        </w:rPr>
        <w:t xml:space="preserve"> </w:t>
      </w:r>
      <w:proofErr w:type="gramStart"/>
      <w:r w:rsidRPr="003C7F44">
        <w:rPr>
          <w:i/>
          <w:sz w:val="24"/>
          <w:szCs w:val="24"/>
        </w:rPr>
        <w:t>Tobacco Control</w:t>
      </w:r>
      <w:r>
        <w:rPr>
          <w:sz w:val="24"/>
          <w:szCs w:val="24"/>
        </w:rPr>
        <w:t>.</w:t>
      </w:r>
      <w:proofErr w:type="gramEnd"/>
      <w:r>
        <w:rPr>
          <w:sz w:val="24"/>
          <w:szCs w:val="24"/>
        </w:rPr>
        <w:t xml:space="preserve"> 21 (1) pp. 127-138. Available at: </w:t>
      </w:r>
      <w:hyperlink r:id="rId11" w:history="1">
        <w:r w:rsidRPr="003C7F44">
          <w:rPr>
            <w:rStyle w:val="Hyperlink"/>
            <w:color w:val="auto"/>
            <w:sz w:val="24"/>
            <w:szCs w:val="24"/>
            <w:u w:val="none"/>
          </w:rPr>
          <w:t>https://tobaccocontrol.bmj.com/content/tobaccocontrol/21/2/127.full.pdf</w:t>
        </w:r>
      </w:hyperlink>
      <w:r w:rsidRPr="003C7F44">
        <w:rPr>
          <w:sz w:val="24"/>
          <w:szCs w:val="24"/>
        </w:rPr>
        <w:t xml:space="preserve"> (Accessed 21</w:t>
      </w:r>
      <w:r w:rsidRPr="001C32B6">
        <w:rPr>
          <w:sz w:val="24"/>
          <w:szCs w:val="24"/>
          <w:vertAlign w:val="superscript"/>
        </w:rPr>
        <w:t>st</w:t>
      </w:r>
      <w:r>
        <w:rPr>
          <w:sz w:val="24"/>
          <w:szCs w:val="24"/>
        </w:rPr>
        <w:t xml:space="preserve"> November 2020</w:t>
      </w:r>
      <w:r w:rsidRPr="003C7F44">
        <w:rPr>
          <w:sz w:val="24"/>
          <w:szCs w:val="24"/>
        </w:rPr>
        <w:t>)</w:t>
      </w:r>
      <w:r>
        <w:rPr>
          <w:sz w:val="24"/>
          <w:szCs w:val="24"/>
        </w:rPr>
        <w:t>.</w:t>
      </w:r>
    </w:p>
    <w:p w:rsidR="00F6482B" w:rsidRDefault="00F6482B">
      <w:proofErr w:type="spellStart"/>
      <w:proofErr w:type="gramStart"/>
      <w:r>
        <w:rPr>
          <w:sz w:val="24"/>
          <w:szCs w:val="24"/>
        </w:rPr>
        <w:t>Gottwald</w:t>
      </w:r>
      <w:proofErr w:type="spellEnd"/>
      <w:r>
        <w:rPr>
          <w:sz w:val="24"/>
          <w:szCs w:val="24"/>
        </w:rPr>
        <w:t xml:space="preserve">, M. and Goodman-Brown, J. (2012) </w:t>
      </w:r>
      <w:r w:rsidRPr="00A4032F">
        <w:rPr>
          <w:i/>
          <w:sz w:val="24"/>
          <w:szCs w:val="24"/>
        </w:rPr>
        <w:t>A Guide to Practical Health Promotion.</w:t>
      </w:r>
      <w:proofErr w:type="gramEnd"/>
      <w:r>
        <w:rPr>
          <w:sz w:val="24"/>
          <w:szCs w:val="24"/>
        </w:rPr>
        <w:t xml:space="preserve"> Berkshire: Open University Press. </w:t>
      </w:r>
    </w:p>
    <w:p w:rsidR="00F6482B" w:rsidRDefault="00F6482B">
      <w:pPr>
        <w:rPr>
          <w:sz w:val="24"/>
          <w:szCs w:val="24"/>
        </w:rPr>
      </w:pPr>
      <w:proofErr w:type="spellStart"/>
      <w:r>
        <w:rPr>
          <w:sz w:val="24"/>
          <w:szCs w:val="24"/>
        </w:rPr>
        <w:t>Gubbels</w:t>
      </w:r>
      <w:proofErr w:type="spellEnd"/>
      <w:r>
        <w:rPr>
          <w:sz w:val="24"/>
          <w:szCs w:val="24"/>
        </w:rPr>
        <w:t xml:space="preserve">, J. S., </w:t>
      </w:r>
      <w:proofErr w:type="spellStart"/>
      <w:r>
        <w:rPr>
          <w:sz w:val="24"/>
          <w:szCs w:val="24"/>
        </w:rPr>
        <w:t>Mathisen</w:t>
      </w:r>
      <w:proofErr w:type="spellEnd"/>
      <w:r>
        <w:rPr>
          <w:sz w:val="24"/>
          <w:szCs w:val="24"/>
        </w:rPr>
        <w:t xml:space="preserve">, F. K. S., </w:t>
      </w:r>
      <w:proofErr w:type="spellStart"/>
      <w:r>
        <w:rPr>
          <w:sz w:val="24"/>
          <w:szCs w:val="24"/>
        </w:rPr>
        <w:t>Samdal</w:t>
      </w:r>
      <w:proofErr w:type="spellEnd"/>
      <w:r>
        <w:rPr>
          <w:sz w:val="24"/>
          <w:szCs w:val="24"/>
        </w:rPr>
        <w:t xml:space="preserve">, O., </w:t>
      </w:r>
      <w:proofErr w:type="spellStart"/>
      <w:r>
        <w:rPr>
          <w:sz w:val="24"/>
          <w:szCs w:val="24"/>
        </w:rPr>
        <w:t>Lobstein</w:t>
      </w:r>
      <w:proofErr w:type="spellEnd"/>
      <w:r>
        <w:rPr>
          <w:sz w:val="24"/>
          <w:szCs w:val="24"/>
        </w:rPr>
        <w:t xml:space="preserve">, T., Kohl, L. F. M., </w:t>
      </w:r>
      <w:proofErr w:type="spellStart"/>
      <w:r>
        <w:rPr>
          <w:sz w:val="24"/>
          <w:szCs w:val="24"/>
        </w:rPr>
        <w:t>Leversen</w:t>
      </w:r>
      <w:proofErr w:type="spellEnd"/>
      <w:r>
        <w:rPr>
          <w:sz w:val="24"/>
          <w:szCs w:val="24"/>
        </w:rPr>
        <w:t xml:space="preserve">, I., </w:t>
      </w:r>
      <w:proofErr w:type="spellStart"/>
      <w:r>
        <w:rPr>
          <w:sz w:val="24"/>
          <w:szCs w:val="24"/>
        </w:rPr>
        <w:t>Lakerveld</w:t>
      </w:r>
      <w:proofErr w:type="spellEnd"/>
      <w:r>
        <w:rPr>
          <w:sz w:val="24"/>
          <w:szCs w:val="24"/>
        </w:rPr>
        <w:t xml:space="preserve">, J., </w:t>
      </w:r>
      <w:proofErr w:type="spellStart"/>
      <w:r>
        <w:rPr>
          <w:sz w:val="24"/>
          <w:szCs w:val="24"/>
        </w:rPr>
        <w:t>Kremers</w:t>
      </w:r>
      <w:proofErr w:type="spellEnd"/>
      <w:r>
        <w:rPr>
          <w:sz w:val="24"/>
          <w:szCs w:val="24"/>
        </w:rPr>
        <w:t xml:space="preserve">, S. P. J. and </w:t>
      </w:r>
      <w:proofErr w:type="spellStart"/>
      <w:r>
        <w:rPr>
          <w:sz w:val="24"/>
          <w:szCs w:val="24"/>
        </w:rPr>
        <w:t>Assema</w:t>
      </w:r>
      <w:proofErr w:type="spellEnd"/>
      <w:r>
        <w:rPr>
          <w:sz w:val="24"/>
          <w:szCs w:val="24"/>
        </w:rPr>
        <w:t xml:space="preserve">, P. V. (2015) </w:t>
      </w:r>
      <w:proofErr w:type="gramStart"/>
      <w:r w:rsidRPr="00FC2FEA">
        <w:rPr>
          <w:sz w:val="24"/>
          <w:szCs w:val="24"/>
        </w:rPr>
        <w:t>The</w:t>
      </w:r>
      <w:proofErr w:type="gramEnd"/>
      <w:r w:rsidRPr="00FC2FEA">
        <w:rPr>
          <w:sz w:val="24"/>
          <w:szCs w:val="24"/>
        </w:rPr>
        <w:t xml:space="preserve"> assessment of on-going community-based interventions to prevent obesity: lessons learned</w:t>
      </w:r>
      <w:r>
        <w:rPr>
          <w:sz w:val="24"/>
          <w:szCs w:val="24"/>
        </w:rPr>
        <w:t xml:space="preserve">. </w:t>
      </w:r>
      <w:proofErr w:type="gramStart"/>
      <w:r w:rsidRPr="00FC2FEA">
        <w:rPr>
          <w:i/>
          <w:sz w:val="24"/>
          <w:szCs w:val="24"/>
        </w:rPr>
        <w:t>BMC Public Health</w:t>
      </w:r>
      <w:r>
        <w:rPr>
          <w:sz w:val="24"/>
          <w:szCs w:val="24"/>
        </w:rPr>
        <w:t>.</w:t>
      </w:r>
      <w:proofErr w:type="gramEnd"/>
      <w:r>
        <w:rPr>
          <w:sz w:val="24"/>
          <w:szCs w:val="24"/>
        </w:rPr>
        <w:t xml:space="preserve"> 15 (216) pp. 1-11. </w:t>
      </w:r>
      <w:r w:rsidRPr="00FC2FEA">
        <w:rPr>
          <w:sz w:val="24"/>
          <w:szCs w:val="24"/>
        </w:rPr>
        <w:t xml:space="preserve">Available at: </w:t>
      </w:r>
      <w:hyperlink r:id="rId12" w:history="1">
        <w:r w:rsidRPr="00FC2FEA">
          <w:rPr>
            <w:rStyle w:val="Hyperlink"/>
            <w:color w:val="auto"/>
            <w:sz w:val="24"/>
            <w:szCs w:val="24"/>
            <w:u w:val="none"/>
          </w:rPr>
          <w:t>https://bmcpublichealth.biomedcentral.com/track/pdf/10.1186/s12889-015-1563-2.pdf</w:t>
        </w:r>
      </w:hyperlink>
      <w:r w:rsidRPr="00FC2FEA">
        <w:rPr>
          <w:sz w:val="24"/>
          <w:szCs w:val="24"/>
        </w:rPr>
        <w:t xml:space="preserve"> (Accessed 15</w:t>
      </w:r>
      <w:r w:rsidRPr="00F6482B">
        <w:rPr>
          <w:sz w:val="24"/>
          <w:szCs w:val="24"/>
          <w:vertAlign w:val="superscript"/>
        </w:rPr>
        <w:t>th</w:t>
      </w:r>
      <w:r>
        <w:rPr>
          <w:sz w:val="24"/>
          <w:szCs w:val="24"/>
        </w:rPr>
        <w:t xml:space="preserve"> November 2020</w:t>
      </w:r>
      <w:r w:rsidRPr="00FC2FEA">
        <w:rPr>
          <w:sz w:val="24"/>
          <w:szCs w:val="24"/>
        </w:rPr>
        <w:t>)</w:t>
      </w:r>
      <w:r>
        <w:rPr>
          <w:sz w:val="24"/>
          <w:szCs w:val="24"/>
        </w:rPr>
        <w:t>.</w:t>
      </w:r>
    </w:p>
    <w:p w:rsidR="00F6482B" w:rsidRDefault="00F6482B" w:rsidP="00821700">
      <w:pPr>
        <w:rPr>
          <w:sz w:val="24"/>
          <w:szCs w:val="24"/>
        </w:rPr>
      </w:pPr>
      <w:r>
        <w:rPr>
          <w:sz w:val="24"/>
          <w:szCs w:val="24"/>
        </w:rPr>
        <w:lastRenderedPageBreak/>
        <w:t xml:space="preserve">James, M., Parkhurst, A. and Paxman, J. (2018) </w:t>
      </w:r>
      <w:r w:rsidRPr="00864DAB">
        <w:rPr>
          <w:i/>
          <w:sz w:val="24"/>
          <w:szCs w:val="24"/>
        </w:rPr>
        <w:t>Tackling Obesity: What the UK can learn from other countries</w:t>
      </w:r>
      <w:r w:rsidRPr="00E62D3F">
        <w:rPr>
          <w:sz w:val="24"/>
          <w:szCs w:val="24"/>
        </w:rPr>
        <w:t xml:space="preserve">. Available at: </w:t>
      </w:r>
      <w:hyperlink r:id="rId13" w:history="1">
        <w:r w:rsidRPr="00E62D3F">
          <w:rPr>
            <w:rStyle w:val="Hyperlink"/>
            <w:color w:val="auto"/>
            <w:sz w:val="24"/>
            <w:szCs w:val="24"/>
            <w:u w:val="none"/>
          </w:rPr>
          <w:t>file:///C:/Users/edavi/Downloads/2020health_tacklingobesity_FINAL.pdf</w:t>
        </w:r>
      </w:hyperlink>
      <w:r>
        <w:rPr>
          <w:sz w:val="24"/>
          <w:szCs w:val="24"/>
        </w:rPr>
        <w:t xml:space="preserve"> (Accessed 15</w:t>
      </w:r>
      <w:r w:rsidRPr="00F6482B">
        <w:rPr>
          <w:sz w:val="24"/>
          <w:szCs w:val="24"/>
          <w:vertAlign w:val="superscript"/>
        </w:rPr>
        <w:t>th</w:t>
      </w:r>
      <w:r>
        <w:rPr>
          <w:sz w:val="24"/>
          <w:szCs w:val="24"/>
        </w:rPr>
        <w:t xml:space="preserve"> November 2020</w:t>
      </w:r>
      <w:r w:rsidRPr="00E62D3F">
        <w:rPr>
          <w:sz w:val="24"/>
          <w:szCs w:val="24"/>
        </w:rPr>
        <w:t>)</w:t>
      </w:r>
      <w:r>
        <w:rPr>
          <w:sz w:val="24"/>
          <w:szCs w:val="24"/>
        </w:rPr>
        <w:t>.</w:t>
      </w:r>
    </w:p>
    <w:p w:rsidR="00F6482B" w:rsidRDefault="00F6482B" w:rsidP="00821700">
      <w:pPr>
        <w:rPr>
          <w:sz w:val="24"/>
          <w:szCs w:val="24"/>
        </w:rPr>
      </w:pPr>
      <w:r>
        <w:rPr>
          <w:sz w:val="24"/>
          <w:szCs w:val="24"/>
        </w:rPr>
        <w:t xml:space="preserve">Local Government Association (2016) </w:t>
      </w:r>
      <w:r w:rsidRPr="00864DAB">
        <w:rPr>
          <w:i/>
          <w:sz w:val="24"/>
          <w:szCs w:val="24"/>
        </w:rPr>
        <w:t>Building the foundations: Tackling obesity through planning and development</w:t>
      </w:r>
      <w:r w:rsidRPr="00E62D3F">
        <w:rPr>
          <w:sz w:val="24"/>
          <w:szCs w:val="24"/>
        </w:rPr>
        <w:t xml:space="preserve">. Available at: </w:t>
      </w:r>
      <w:hyperlink r:id="rId14" w:history="1">
        <w:r w:rsidRPr="00E62D3F">
          <w:rPr>
            <w:rStyle w:val="Hyperlink"/>
            <w:color w:val="auto"/>
            <w:sz w:val="24"/>
            <w:szCs w:val="24"/>
            <w:u w:val="none"/>
          </w:rPr>
          <w:t>https://www.local.gov.uk/sites/default/files/documents/building-foundations-tack-f8d.pdf</w:t>
        </w:r>
      </w:hyperlink>
      <w:r w:rsidRPr="00E62D3F">
        <w:rPr>
          <w:sz w:val="24"/>
          <w:szCs w:val="24"/>
        </w:rPr>
        <w:t xml:space="preserve"> (Accessed 15</w:t>
      </w:r>
      <w:r w:rsidRPr="00F6482B">
        <w:rPr>
          <w:sz w:val="24"/>
          <w:szCs w:val="24"/>
          <w:vertAlign w:val="superscript"/>
        </w:rPr>
        <w:t>th</w:t>
      </w:r>
      <w:r>
        <w:rPr>
          <w:sz w:val="24"/>
          <w:szCs w:val="24"/>
        </w:rPr>
        <w:t xml:space="preserve"> November 2020</w:t>
      </w:r>
      <w:r w:rsidRPr="00E62D3F">
        <w:rPr>
          <w:sz w:val="24"/>
          <w:szCs w:val="24"/>
        </w:rPr>
        <w:t>)</w:t>
      </w:r>
      <w:r>
        <w:rPr>
          <w:sz w:val="24"/>
          <w:szCs w:val="24"/>
        </w:rPr>
        <w:t>.</w:t>
      </w:r>
    </w:p>
    <w:p w:rsidR="00F6482B" w:rsidRDefault="00F6482B">
      <w:pPr>
        <w:rPr>
          <w:sz w:val="24"/>
          <w:szCs w:val="24"/>
        </w:rPr>
      </w:pPr>
      <w:proofErr w:type="spellStart"/>
      <w:r w:rsidRPr="00AE1BEF">
        <w:rPr>
          <w:sz w:val="24"/>
          <w:szCs w:val="24"/>
        </w:rPr>
        <w:t>Mytton</w:t>
      </w:r>
      <w:proofErr w:type="spellEnd"/>
      <w:r>
        <w:rPr>
          <w:sz w:val="24"/>
          <w:szCs w:val="24"/>
        </w:rPr>
        <w:t>,</w:t>
      </w:r>
      <w:r w:rsidRPr="00AE1BEF">
        <w:rPr>
          <w:sz w:val="24"/>
          <w:szCs w:val="24"/>
        </w:rPr>
        <w:t xml:space="preserve"> O</w:t>
      </w:r>
      <w:r>
        <w:rPr>
          <w:sz w:val="24"/>
          <w:szCs w:val="24"/>
        </w:rPr>
        <w:t xml:space="preserve">. </w:t>
      </w:r>
      <w:r w:rsidRPr="00AE1BEF">
        <w:rPr>
          <w:sz w:val="24"/>
          <w:szCs w:val="24"/>
        </w:rPr>
        <w:t>T</w:t>
      </w:r>
      <w:r>
        <w:rPr>
          <w:sz w:val="24"/>
          <w:szCs w:val="24"/>
        </w:rPr>
        <w:t>.</w:t>
      </w:r>
      <w:r w:rsidRPr="00AE1BEF">
        <w:rPr>
          <w:sz w:val="24"/>
          <w:szCs w:val="24"/>
        </w:rPr>
        <w:t xml:space="preserve">, </w:t>
      </w:r>
      <w:proofErr w:type="spellStart"/>
      <w:r w:rsidRPr="00AE1BEF">
        <w:rPr>
          <w:sz w:val="24"/>
          <w:szCs w:val="24"/>
        </w:rPr>
        <w:t>Boyland</w:t>
      </w:r>
      <w:proofErr w:type="spellEnd"/>
      <w:r>
        <w:rPr>
          <w:sz w:val="24"/>
          <w:szCs w:val="24"/>
        </w:rPr>
        <w:t>,</w:t>
      </w:r>
      <w:r w:rsidRPr="00AE1BEF">
        <w:rPr>
          <w:sz w:val="24"/>
          <w:szCs w:val="24"/>
        </w:rPr>
        <w:t xml:space="preserve"> E</w:t>
      </w:r>
      <w:r>
        <w:rPr>
          <w:sz w:val="24"/>
          <w:szCs w:val="24"/>
        </w:rPr>
        <w:t>.</w:t>
      </w:r>
      <w:r w:rsidRPr="00AE1BEF">
        <w:rPr>
          <w:sz w:val="24"/>
          <w:szCs w:val="24"/>
        </w:rPr>
        <w:t>, Adams</w:t>
      </w:r>
      <w:r>
        <w:rPr>
          <w:sz w:val="24"/>
          <w:szCs w:val="24"/>
        </w:rPr>
        <w:t>,</w:t>
      </w:r>
      <w:r w:rsidRPr="00AE1BEF">
        <w:rPr>
          <w:sz w:val="24"/>
          <w:szCs w:val="24"/>
        </w:rPr>
        <w:t xml:space="preserve"> J</w:t>
      </w:r>
      <w:r>
        <w:rPr>
          <w:sz w:val="24"/>
          <w:szCs w:val="24"/>
        </w:rPr>
        <w:t>.</w:t>
      </w:r>
      <w:r w:rsidRPr="00AE1BEF">
        <w:rPr>
          <w:sz w:val="24"/>
          <w:szCs w:val="24"/>
        </w:rPr>
        <w:t>, Collins</w:t>
      </w:r>
      <w:r>
        <w:rPr>
          <w:sz w:val="24"/>
          <w:szCs w:val="24"/>
        </w:rPr>
        <w:t>,</w:t>
      </w:r>
      <w:r w:rsidRPr="00AE1BEF">
        <w:rPr>
          <w:sz w:val="24"/>
          <w:szCs w:val="24"/>
        </w:rPr>
        <w:t xml:space="preserve"> B</w:t>
      </w:r>
      <w:r>
        <w:rPr>
          <w:sz w:val="24"/>
          <w:szCs w:val="24"/>
        </w:rPr>
        <w:t>.</w:t>
      </w:r>
      <w:r w:rsidRPr="00AE1BEF">
        <w:rPr>
          <w:sz w:val="24"/>
          <w:szCs w:val="24"/>
        </w:rPr>
        <w:t>, O’Connell</w:t>
      </w:r>
      <w:r>
        <w:rPr>
          <w:sz w:val="24"/>
          <w:szCs w:val="24"/>
        </w:rPr>
        <w:t>,</w:t>
      </w:r>
      <w:r w:rsidRPr="00AE1BEF">
        <w:rPr>
          <w:sz w:val="24"/>
          <w:szCs w:val="24"/>
        </w:rPr>
        <w:t xml:space="preserve"> M</w:t>
      </w:r>
      <w:r>
        <w:rPr>
          <w:sz w:val="24"/>
          <w:szCs w:val="24"/>
        </w:rPr>
        <w:t>.</w:t>
      </w:r>
      <w:r w:rsidRPr="00AE1BEF">
        <w:rPr>
          <w:sz w:val="24"/>
          <w:szCs w:val="24"/>
        </w:rPr>
        <w:t>, Russell</w:t>
      </w:r>
      <w:r>
        <w:rPr>
          <w:sz w:val="24"/>
          <w:szCs w:val="24"/>
        </w:rPr>
        <w:t>,</w:t>
      </w:r>
      <w:r w:rsidRPr="00AE1BEF">
        <w:rPr>
          <w:sz w:val="24"/>
          <w:szCs w:val="24"/>
        </w:rPr>
        <w:t xml:space="preserve"> S</w:t>
      </w:r>
      <w:r>
        <w:rPr>
          <w:sz w:val="24"/>
          <w:szCs w:val="24"/>
        </w:rPr>
        <w:t xml:space="preserve">. </w:t>
      </w:r>
      <w:r w:rsidRPr="00AE1BEF">
        <w:rPr>
          <w:sz w:val="24"/>
          <w:szCs w:val="24"/>
        </w:rPr>
        <w:t>J</w:t>
      </w:r>
      <w:r>
        <w:rPr>
          <w:sz w:val="24"/>
          <w:szCs w:val="24"/>
        </w:rPr>
        <w:t xml:space="preserve">., Smith, K., Stroud, R., Viner, R. M. and </w:t>
      </w:r>
      <w:proofErr w:type="spellStart"/>
      <w:r>
        <w:rPr>
          <w:sz w:val="24"/>
          <w:szCs w:val="24"/>
        </w:rPr>
        <w:t>Cobiac</w:t>
      </w:r>
      <w:proofErr w:type="spellEnd"/>
      <w:r>
        <w:rPr>
          <w:sz w:val="24"/>
          <w:szCs w:val="24"/>
        </w:rPr>
        <w:t xml:space="preserve">, L. J. (2020) The potential health impact of restricting less-healthy food and beverages advertising on UK television between 05.30 and 21.00 hours: A modelling study. </w:t>
      </w:r>
      <w:proofErr w:type="gramStart"/>
      <w:r w:rsidRPr="00AE1BEF">
        <w:rPr>
          <w:i/>
          <w:sz w:val="24"/>
          <w:szCs w:val="24"/>
        </w:rPr>
        <w:t>PLOS Medicine</w:t>
      </w:r>
      <w:r w:rsidRPr="00AE1BEF">
        <w:rPr>
          <w:sz w:val="24"/>
          <w:szCs w:val="24"/>
        </w:rPr>
        <w:t>.</w:t>
      </w:r>
      <w:proofErr w:type="gramEnd"/>
      <w:r w:rsidRPr="00AE1BEF">
        <w:rPr>
          <w:sz w:val="24"/>
          <w:szCs w:val="24"/>
        </w:rPr>
        <w:t xml:space="preserve"> 17 (10) pp. 1-22. Available at: </w:t>
      </w:r>
      <w:hyperlink r:id="rId15" w:history="1">
        <w:r w:rsidRPr="00AE1BEF">
          <w:rPr>
            <w:rStyle w:val="Hyperlink"/>
            <w:color w:val="auto"/>
            <w:sz w:val="24"/>
            <w:szCs w:val="24"/>
            <w:u w:val="none"/>
          </w:rPr>
          <w:t>https://web.b.ebscohost.com/ehost/pdfviewer/pdfviewer?vid=2&amp;sid=58d9bb15-1a3b-4569-a890-6a3876ba8172%40pdc-v-sessmgr03</w:t>
        </w:r>
      </w:hyperlink>
      <w:r w:rsidRPr="00AE1BEF">
        <w:rPr>
          <w:sz w:val="24"/>
          <w:szCs w:val="24"/>
        </w:rPr>
        <w:t xml:space="preserve"> (Accessed 15</w:t>
      </w:r>
      <w:r w:rsidRPr="00F6482B">
        <w:rPr>
          <w:sz w:val="24"/>
          <w:szCs w:val="24"/>
          <w:vertAlign w:val="superscript"/>
        </w:rPr>
        <w:t>th</w:t>
      </w:r>
      <w:r>
        <w:rPr>
          <w:sz w:val="24"/>
          <w:szCs w:val="24"/>
        </w:rPr>
        <w:t xml:space="preserve"> November 2020</w:t>
      </w:r>
      <w:r w:rsidRPr="00AE1BEF">
        <w:rPr>
          <w:sz w:val="24"/>
          <w:szCs w:val="24"/>
        </w:rPr>
        <w:t>)</w:t>
      </w:r>
      <w:r>
        <w:rPr>
          <w:sz w:val="24"/>
          <w:szCs w:val="24"/>
        </w:rPr>
        <w:t>.</w:t>
      </w:r>
    </w:p>
    <w:p w:rsidR="00F6482B" w:rsidRDefault="00F6482B">
      <w:pPr>
        <w:rPr>
          <w:sz w:val="24"/>
          <w:szCs w:val="24"/>
        </w:rPr>
      </w:pPr>
      <w:r>
        <w:rPr>
          <w:sz w:val="24"/>
          <w:szCs w:val="24"/>
        </w:rPr>
        <w:t xml:space="preserve">National </w:t>
      </w:r>
      <w:r w:rsidRPr="008D6598">
        <w:rPr>
          <w:sz w:val="24"/>
          <w:szCs w:val="24"/>
        </w:rPr>
        <w:t xml:space="preserve">Health Service (NHS) (2018) </w:t>
      </w:r>
      <w:proofErr w:type="gramStart"/>
      <w:r w:rsidRPr="002611C3">
        <w:rPr>
          <w:i/>
          <w:sz w:val="24"/>
          <w:szCs w:val="24"/>
        </w:rPr>
        <w:t>What</w:t>
      </w:r>
      <w:proofErr w:type="gramEnd"/>
      <w:r w:rsidRPr="002611C3">
        <w:rPr>
          <w:i/>
          <w:sz w:val="24"/>
          <w:szCs w:val="24"/>
        </w:rPr>
        <w:t xml:space="preserve"> are the health risks of smoking</w:t>
      </w:r>
      <w:r w:rsidRPr="008D6598">
        <w:rPr>
          <w:sz w:val="24"/>
          <w:szCs w:val="24"/>
        </w:rPr>
        <w:t xml:space="preserve">. Available at:  </w:t>
      </w:r>
      <w:hyperlink r:id="rId16" w:history="1">
        <w:r w:rsidRPr="008D6598">
          <w:rPr>
            <w:rStyle w:val="Hyperlink"/>
            <w:color w:val="auto"/>
            <w:sz w:val="24"/>
            <w:szCs w:val="24"/>
            <w:u w:val="none"/>
          </w:rPr>
          <w:t>https://www.nhs.uk/common-health-questions/lifestyle/what-are-the-health-risks-of-smoking/</w:t>
        </w:r>
      </w:hyperlink>
      <w:r w:rsidRPr="008D6598">
        <w:rPr>
          <w:sz w:val="24"/>
          <w:szCs w:val="24"/>
        </w:rPr>
        <w:t xml:space="preserve"> (</w:t>
      </w:r>
      <w:r>
        <w:rPr>
          <w:sz w:val="24"/>
          <w:szCs w:val="24"/>
        </w:rPr>
        <w:t>Accessed 17</w:t>
      </w:r>
      <w:r w:rsidRPr="00F6482B">
        <w:rPr>
          <w:sz w:val="24"/>
          <w:szCs w:val="24"/>
          <w:vertAlign w:val="superscript"/>
        </w:rPr>
        <w:t>th</w:t>
      </w:r>
      <w:r>
        <w:rPr>
          <w:sz w:val="24"/>
          <w:szCs w:val="24"/>
        </w:rPr>
        <w:t xml:space="preserve"> November 2020).</w:t>
      </w:r>
    </w:p>
    <w:p w:rsidR="00F6482B" w:rsidRDefault="00F6482B">
      <w:pPr>
        <w:rPr>
          <w:sz w:val="24"/>
          <w:szCs w:val="24"/>
        </w:rPr>
      </w:pPr>
      <w:proofErr w:type="gramStart"/>
      <w:r>
        <w:rPr>
          <w:sz w:val="24"/>
          <w:szCs w:val="24"/>
        </w:rPr>
        <w:t xml:space="preserve">National Health Service (NHS) (2019) </w:t>
      </w:r>
      <w:r w:rsidRPr="00403483">
        <w:rPr>
          <w:i/>
          <w:sz w:val="24"/>
          <w:szCs w:val="24"/>
        </w:rPr>
        <w:t>Overview: Obesity</w:t>
      </w:r>
      <w:r w:rsidRPr="00403483">
        <w:rPr>
          <w:sz w:val="24"/>
          <w:szCs w:val="24"/>
        </w:rPr>
        <w:t>.</w:t>
      </w:r>
      <w:proofErr w:type="gramEnd"/>
      <w:r w:rsidRPr="00403483">
        <w:rPr>
          <w:sz w:val="24"/>
          <w:szCs w:val="24"/>
        </w:rPr>
        <w:t xml:space="preserve"> Available at: </w:t>
      </w:r>
      <w:hyperlink r:id="rId17" w:history="1">
        <w:r w:rsidRPr="00403483">
          <w:rPr>
            <w:rStyle w:val="Hyperlink"/>
            <w:color w:val="auto"/>
            <w:sz w:val="24"/>
            <w:szCs w:val="24"/>
            <w:u w:val="none"/>
          </w:rPr>
          <w:t>https://www.nhs.uk/conditions/obesity/</w:t>
        </w:r>
      </w:hyperlink>
      <w:r>
        <w:rPr>
          <w:sz w:val="24"/>
          <w:szCs w:val="24"/>
        </w:rPr>
        <w:t xml:space="preserve"> (Accessed 01</w:t>
      </w:r>
      <w:r w:rsidRPr="00F6482B">
        <w:rPr>
          <w:sz w:val="24"/>
          <w:szCs w:val="24"/>
          <w:vertAlign w:val="superscript"/>
        </w:rPr>
        <w:t>st</w:t>
      </w:r>
      <w:r>
        <w:rPr>
          <w:sz w:val="24"/>
          <w:szCs w:val="24"/>
        </w:rPr>
        <w:t xml:space="preserve"> November 2020</w:t>
      </w:r>
      <w:r w:rsidRPr="00403483">
        <w:rPr>
          <w:sz w:val="24"/>
          <w:szCs w:val="24"/>
        </w:rPr>
        <w:t>)</w:t>
      </w:r>
      <w:r>
        <w:rPr>
          <w:sz w:val="24"/>
          <w:szCs w:val="24"/>
        </w:rPr>
        <w:t>.</w:t>
      </w:r>
    </w:p>
    <w:p w:rsidR="00F6482B" w:rsidRDefault="00F6482B" w:rsidP="00821700">
      <w:pPr>
        <w:rPr>
          <w:sz w:val="24"/>
          <w:szCs w:val="24"/>
        </w:rPr>
      </w:pPr>
      <w:r>
        <w:rPr>
          <w:sz w:val="24"/>
          <w:szCs w:val="24"/>
        </w:rPr>
        <w:t xml:space="preserve">National Health Service (NHS) (2020) </w:t>
      </w:r>
      <w:r w:rsidRPr="00821700">
        <w:rPr>
          <w:i/>
          <w:sz w:val="24"/>
          <w:szCs w:val="24"/>
        </w:rPr>
        <w:t>About Change4life</w:t>
      </w:r>
      <w:r>
        <w:rPr>
          <w:sz w:val="24"/>
          <w:szCs w:val="24"/>
        </w:rPr>
        <w:t xml:space="preserve">. Available at: </w:t>
      </w:r>
      <w:hyperlink r:id="rId18" w:history="1">
        <w:r w:rsidRPr="00821700">
          <w:rPr>
            <w:rStyle w:val="Hyperlink"/>
            <w:color w:val="auto"/>
            <w:sz w:val="24"/>
            <w:szCs w:val="24"/>
            <w:u w:val="none"/>
          </w:rPr>
          <w:t>https://www.nhs.uk/change4life/about-change4life</w:t>
        </w:r>
      </w:hyperlink>
      <w:r w:rsidRPr="00821700">
        <w:rPr>
          <w:sz w:val="24"/>
          <w:szCs w:val="24"/>
        </w:rPr>
        <w:t xml:space="preserve"> (Accessed 04</w:t>
      </w:r>
      <w:r w:rsidRPr="00F6482B">
        <w:rPr>
          <w:sz w:val="24"/>
          <w:szCs w:val="24"/>
          <w:vertAlign w:val="superscript"/>
        </w:rPr>
        <w:t>th</w:t>
      </w:r>
      <w:r>
        <w:rPr>
          <w:sz w:val="24"/>
          <w:szCs w:val="24"/>
        </w:rPr>
        <w:t xml:space="preserve"> November 2020</w:t>
      </w:r>
      <w:r w:rsidRPr="00821700">
        <w:rPr>
          <w:sz w:val="24"/>
          <w:szCs w:val="24"/>
        </w:rPr>
        <w:t>)</w:t>
      </w:r>
      <w:r>
        <w:rPr>
          <w:sz w:val="24"/>
          <w:szCs w:val="24"/>
        </w:rPr>
        <w:t>.</w:t>
      </w:r>
    </w:p>
    <w:p w:rsidR="00F6482B" w:rsidRPr="00864DAB" w:rsidRDefault="00F6482B">
      <w:pPr>
        <w:rPr>
          <w:sz w:val="24"/>
          <w:szCs w:val="24"/>
        </w:rPr>
      </w:pPr>
      <w:r>
        <w:rPr>
          <w:sz w:val="24"/>
          <w:szCs w:val="24"/>
        </w:rPr>
        <w:t>National Health Service (NHS) (2020</w:t>
      </w:r>
      <w:r>
        <w:rPr>
          <w:sz w:val="24"/>
          <w:szCs w:val="24"/>
          <w:vertAlign w:val="superscript"/>
        </w:rPr>
        <w:t>2</w:t>
      </w:r>
      <w:r>
        <w:rPr>
          <w:sz w:val="24"/>
          <w:szCs w:val="24"/>
        </w:rPr>
        <w:t xml:space="preserve">) </w:t>
      </w:r>
      <w:r w:rsidRPr="00864DAB">
        <w:rPr>
          <w:i/>
          <w:sz w:val="24"/>
          <w:szCs w:val="24"/>
        </w:rPr>
        <w:t>Tackling obesity: empowering adults and children to live healthier lives</w:t>
      </w:r>
      <w:r>
        <w:rPr>
          <w:i/>
          <w:sz w:val="24"/>
          <w:szCs w:val="24"/>
        </w:rPr>
        <w:t xml:space="preserve">. </w:t>
      </w:r>
      <w:r>
        <w:rPr>
          <w:sz w:val="24"/>
          <w:szCs w:val="24"/>
        </w:rPr>
        <w:t xml:space="preserve">Available at: </w:t>
      </w:r>
      <w:hyperlink r:id="rId19" w:history="1">
        <w:r w:rsidRPr="00563B52">
          <w:rPr>
            <w:rStyle w:val="Hyperlink"/>
            <w:color w:val="auto"/>
            <w:sz w:val="24"/>
            <w:szCs w:val="24"/>
            <w:u w:val="none"/>
          </w:rPr>
          <w:t>https://www.gov.uk/government/publications/tackling-obesity-government-strategy/tackling-obesity-empowering-adults-and-children-to-live-healthier-lives</w:t>
        </w:r>
      </w:hyperlink>
      <w:r w:rsidRPr="00563B52">
        <w:rPr>
          <w:sz w:val="24"/>
          <w:szCs w:val="24"/>
        </w:rPr>
        <w:t xml:space="preserve"> (Accessed 15</w:t>
      </w:r>
      <w:r w:rsidRPr="00F6482B">
        <w:rPr>
          <w:sz w:val="24"/>
          <w:szCs w:val="24"/>
          <w:vertAlign w:val="superscript"/>
        </w:rPr>
        <w:t>th</w:t>
      </w:r>
      <w:r>
        <w:rPr>
          <w:sz w:val="24"/>
          <w:szCs w:val="24"/>
        </w:rPr>
        <w:t xml:space="preserve"> November 2020</w:t>
      </w:r>
      <w:r w:rsidRPr="00563B52">
        <w:rPr>
          <w:sz w:val="24"/>
          <w:szCs w:val="24"/>
        </w:rPr>
        <w:t>)</w:t>
      </w:r>
      <w:r>
        <w:rPr>
          <w:sz w:val="24"/>
          <w:szCs w:val="24"/>
        </w:rPr>
        <w:t>.</w:t>
      </w:r>
    </w:p>
    <w:p w:rsidR="00F6482B" w:rsidRDefault="00F6482B">
      <w:pPr>
        <w:rPr>
          <w:sz w:val="24"/>
          <w:szCs w:val="24"/>
        </w:rPr>
      </w:pPr>
      <w:r>
        <w:rPr>
          <w:sz w:val="24"/>
          <w:szCs w:val="24"/>
        </w:rPr>
        <w:t xml:space="preserve">National Health Service Digital (NHS Digital) (2019) </w:t>
      </w:r>
      <w:r w:rsidRPr="00A54A20">
        <w:rPr>
          <w:i/>
          <w:sz w:val="24"/>
          <w:szCs w:val="24"/>
        </w:rPr>
        <w:t>Statistics on Smoking: England 2019</w:t>
      </w:r>
      <w:r>
        <w:rPr>
          <w:sz w:val="24"/>
          <w:szCs w:val="24"/>
        </w:rPr>
        <w:t xml:space="preserve">. </w:t>
      </w:r>
      <w:r w:rsidRPr="00A54A20">
        <w:rPr>
          <w:sz w:val="24"/>
          <w:szCs w:val="24"/>
        </w:rPr>
        <w:t xml:space="preserve">Available at: </w:t>
      </w:r>
      <w:hyperlink r:id="rId20" w:history="1">
        <w:r w:rsidRPr="00A54A20">
          <w:rPr>
            <w:rStyle w:val="Hyperlink"/>
            <w:color w:val="auto"/>
            <w:sz w:val="24"/>
            <w:szCs w:val="24"/>
            <w:u w:val="none"/>
          </w:rPr>
          <w:t>https://files.digital.nhs.uk/D9/5AACD3/smok-eng-2019-rep.pdf</w:t>
        </w:r>
      </w:hyperlink>
      <w:r w:rsidRPr="00A54A20">
        <w:rPr>
          <w:sz w:val="24"/>
          <w:szCs w:val="24"/>
        </w:rPr>
        <w:t xml:space="preserve"> (Accessed 21</w:t>
      </w:r>
      <w:r w:rsidRPr="00F6482B">
        <w:rPr>
          <w:sz w:val="24"/>
          <w:szCs w:val="24"/>
          <w:vertAlign w:val="superscript"/>
        </w:rPr>
        <w:t>st</w:t>
      </w:r>
      <w:r>
        <w:rPr>
          <w:sz w:val="24"/>
          <w:szCs w:val="24"/>
        </w:rPr>
        <w:t xml:space="preserve"> November 2020</w:t>
      </w:r>
      <w:r w:rsidRPr="00A54A20">
        <w:rPr>
          <w:sz w:val="24"/>
          <w:szCs w:val="24"/>
        </w:rPr>
        <w:t>)</w:t>
      </w:r>
      <w:r>
        <w:rPr>
          <w:sz w:val="24"/>
          <w:szCs w:val="24"/>
        </w:rPr>
        <w:t>.</w:t>
      </w:r>
    </w:p>
    <w:p w:rsidR="00F6482B" w:rsidRDefault="00F6482B">
      <w:pPr>
        <w:rPr>
          <w:sz w:val="24"/>
          <w:szCs w:val="24"/>
        </w:rPr>
      </w:pPr>
      <w:r>
        <w:rPr>
          <w:sz w:val="24"/>
          <w:szCs w:val="24"/>
        </w:rPr>
        <w:t xml:space="preserve">National Institute for </w:t>
      </w:r>
      <w:r w:rsidRPr="00AE4B03">
        <w:rPr>
          <w:sz w:val="24"/>
          <w:szCs w:val="24"/>
        </w:rPr>
        <w:t xml:space="preserve">Health and Care Excellence (2017) </w:t>
      </w:r>
      <w:r w:rsidRPr="00AE4B03">
        <w:rPr>
          <w:i/>
          <w:sz w:val="24"/>
          <w:szCs w:val="24"/>
        </w:rPr>
        <w:t>Stop smoking interventions and services</w:t>
      </w:r>
      <w:r w:rsidRPr="00AE4B03">
        <w:rPr>
          <w:sz w:val="24"/>
          <w:szCs w:val="24"/>
        </w:rPr>
        <w:t xml:space="preserve">. Available at: </w:t>
      </w:r>
      <w:hyperlink r:id="rId21" w:history="1">
        <w:r w:rsidRPr="00AE4B03">
          <w:rPr>
            <w:rStyle w:val="Hyperlink"/>
            <w:color w:val="auto"/>
            <w:sz w:val="24"/>
            <w:szCs w:val="24"/>
            <w:u w:val="none"/>
          </w:rPr>
          <w:t>https://www.nice.org.uk/guidance/ng92/documents/draft-guideline-2</w:t>
        </w:r>
      </w:hyperlink>
      <w:r w:rsidRPr="00AE4B03">
        <w:rPr>
          <w:sz w:val="24"/>
          <w:szCs w:val="24"/>
        </w:rPr>
        <w:t xml:space="preserve"> (Accessed 21</w:t>
      </w:r>
      <w:r w:rsidRPr="001C32B6">
        <w:rPr>
          <w:sz w:val="24"/>
          <w:szCs w:val="24"/>
          <w:vertAlign w:val="superscript"/>
        </w:rPr>
        <w:t>st</w:t>
      </w:r>
      <w:r>
        <w:rPr>
          <w:sz w:val="24"/>
          <w:szCs w:val="24"/>
        </w:rPr>
        <w:t xml:space="preserve"> Nov</w:t>
      </w:r>
      <w:bookmarkStart w:id="0" w:name="_GoBack"/>
      <w:bookmarkEnd w:id="0"/>
      <w:r>
        <w:rPr>
          <w:sz w:val="24"/>
          <w:szCs w:val="24"/>
        </w:rPr>
        <w:t>ember 2020</w:t>
      </w:r>
      <w:r w:rsidRPr="00AE4B03">
        <w:rPr>
          <w:sz w:val="24"/>
          <w:szCs w:val="24"/>
        </w:rPr>
        <w:t>)</w:t>
      </w:r>
      <w:r>
        <w:rPr>
          <w:sz w:val="24"/>
          <w:szCs w:val="24"/>
        </w:rPr>
        <w:t>.</w:t>
      </w:r>
    </w:p>
    <w:p w:rsidR="00F6482B" w:rsidRDefault="00F6482B">
      <w:pPr>
        <w:rPr>
          <w:sz w:val="24"/>
          <w:szCs w:val="24"/>
        </w:rPr>
      </w:pPr>
      <w:r>
        <w:rPr>
          <w:sz w:val="24"/>
          <w:szCs w:val="24"/>
        </w:rPr>
        <w:t xml:space="preserve">National Social Market Centre (2013) </w:t>
      </w:r>
      <w:r w:rsidRPr="00F6482B">
        <w:rPr>
          <w:i/>
          <w:sz w:val="24"/>
          <w:szCs w:val="24"/>
        </w:rPr>
        <w:t>Change4Life: Overview</w:t>
      </w:r>
      <w:r>
        <w:rPr>
          <w:sz w:val="24"/>
          <w:szCs w:val="24"/>
        </w:rPr>
        <w:t xml:space="preserve">. Available at: </w:t>
      </w:r>
      <w:hyperlink r:id="rId22" w:history="1">
        <w:r w:rsidRPr="00551A6E">
          <w:rPr>
            <w:rStyle w:val="Hyperlink"/>
            <w:color w:val="auto"/>
            <w:sz w:val="24"/>
            <w:szCs w:val="24"/>
            <w:u w:val="none"/>
          </w:rPr>
          <w:t>https://www.thensmc.com/resources/showcase/change4life</w:t>
        </w:r>
      </w:hyperlink>
      <w:r w:rsidRPr="00551A6E">
        <w:rPr>
          <w:sz w:val="24"/>
          <w:szCs w:val="24"/>
        </w:rPr>
        <w:t xml:space="preserve"> (Accessed 15</w:t>
      </w:r>
      <w:r w:rsidRPr="00551A6E">
        <w:rPr>
          <w:sz w:val="24"/>
          <w:szCs w:val="24"/>
          <w:vertAlign w:val="superscript"/>
        </w:rPr>
        <w:t>th</w:t>
      </w:r>
      <w:r w:rsidRPr="00551A6E">
        <w:rPr>
          <w:sz w:val="24"/>
          <w:szCs w:val="24"/>
        </w:rPr>
        <w:t xml:space="preserve"> November 2020).</w:t>
      </w:r>
    </w:p>
    <w:p w:rsidR="00F6482B" w:rsidRDefault="00F6482B">
      <w:pPr>
        <w:rPr>
          <w:sz w:val="24"/>
          <w:szCs w:val="24"/>
        </w:rPr>
      </w:pPr>
      <w:r>
        <w:rPr>
          <w:sz w:val="24"/>
          <w:szCs w:val="24"/>
        </w:rPr>
        <w:lastRenderedPageBreak/>
        <w:t>Office for National Statistics (ONS) (2020)</w:t>
      </w:r>
      <w:r w:rsidRPr="00A54A20">
        <w:t xml:space="preserve"> </w:t>
      </w:r>
      <w:r w:rsidRPr="00A54A20">
        <w:rPr>
          <w:i/>
          <w:sz w:val="24"/>
          <w:szCs w:val="24"/>
        </w:rPr>
        <w:t>Adult smoking habits in the UK: 2019</w:t>
      </w:r>
      <w:r>
        <w:rPr>
          <w:sz w:val="24"/>
          <w:szCs w:val="24"/>
        </w:rPr>
        <w:t xml:space="preserve">. Available at: </w:t>
      </w:r>
      <w:hyperlink r:id="rId23" w:anchor=":~:text=In%20the%20UK%2C%20in%202019,2018%20to%2014.1%25%20in%202019" w:history="1">
        <w:r w:rsidRPr="00A54A20">
          <w:rPr>
            <w:rStyle w:val="Hyperlink"/>
            <w:color w:val="auto"/>
            <w:sz w:val="24"/>
            <w:szCs w:val="24"/>
            <w:u w:val="none"/>
          </w:rPr>
          <w:t>https://www.ons.gov.uk/peoplepopulationandcommunity/healthandsocialcare/healthandlifeexpectancies/bulletins/adultsmokinghabitsingreatbritain/2019#:~:text=In%20the%20UK%2C%20in%202019,2018%20to%2014.1%25%20in%202019</w:t>
        </w:r>
      </w:hyperlink>
      <w:r w:rsidRPr="00A54A20">
        <w:rPr>
          <w:sz w:val="24"/>
          <w:szCs w:val="24"/>
        </w:rPr>
        <w:t xml:space="preserve"> (Accessed </w:t>
      </w:r>
      <w:r>
        <w:rPr>
          <w:sz w:val="24"/>
          <w:szCs w:val="24"/>
        </w:rPr>
        <w:t>21</w:t>
      </w:r>
      <w:r w:rsidRPr="00F6482B">
        <w:rPr>
          <w:sz w:val="24"/>
          <w:szCs w:val="24"/>
          <w:vertAlign w:val="superscript"/>
        </w:rPr>
        <w:t>st</w:t>
      </w:r>
      <w:r>
        <w:rPr>
          <w:sz w:val="24"/>
          <w:szCs w:val="24"/>
        </w:rPr>
        <w:t xml:space="preserve"> November 2020).</w:t>
      </w:r>
    </w:p>
    <w:p w:rsidR="00F6482B" w:rsidRDefault="00F6482B" w:rsidP="001C32B6">
      <w:pPr>
        <w:rPr>
          <w:sz w:val="24"/>
          <w:szCs w:val="24"/>
        </w:rPr>
      </w:pPr>
      <w:proofErr w:type="gramStart"/>
      <w:r>
        <w:rPr>
          <w:sz w:val="24"/>
          <w:szCs w:val="24"/>
        </w:rPr>
        <w:t xml:space="preserve">Public Health England (2019) </w:t>
      </w:r>
      <w:r w:rsidRPr="001C32B6">
        <w:rPr>
          <w:i/>
          <w:sz w:val="24"/>
          <w:szCs w:val="24"/>
        </w:rPr>
        <w:t>2019 Change4Life Nutrition Campaign: Overview</w:t>
      </w:r>
      <w:r>
        <w:rPr>
          <w:sz w:val="24"/>
          <w:szCs w:val="24"/>
        </w:rPr>
        <w:t>.</w:t>
      </w:r>
      <w:proofErr w:type="gramEnd"/>
      <w:r>
        <w:rPr>
          <w:sz w:val="24"/>
          <w:szCs w:val="24"/>
        </w:rPr>
        <w:t xml:space="preserve"> Available at: </w:t>
      </w:r>
      <w:hyperlink r:id="rId24" w:history="1">
        <w:r w:rsidRPr="001C32B6">
          <w:rPr>
            <w:rStyle w:val="Hyperlink"/>
            <w:color w:val="auto"/>
            <w:sz w:val="24"/>
            <w:szCs w:val="24"/>
            <w:u w:val="none"/>
          </w:rPr>
          <w:t>https://campaignresources.phe.gov.uk/resources/campaigns/84-2019-change4life-nutrition-campaign/overview</w:t>
        </w:r>
      </w:hyperlink>
      <w:r w:rsidRPr="001C32B6">
        <w:rPr>
          <w:rStyle w:val="Hyperlink"/>
          <w:color w:val="auto"/>
          <w:sz w:val="24"/>
          <w:szCs w:val="24"/>
          <w:u w:val="none"/>
        </w:rPr>
        <w:t xml:space="preserve"> (Accessed </w:t>
      </w:r>
      <w:r>
        <w:rPr>
          <w:rStyle w:val="Hyperlink"/>
          <w:color w:val="auto"/>
          <w:sz w:val="24"/>
          <w:szCs w:val="24"/>
          <w:u w:val="none"/>
        </w:rPr>
        <w:t>15</w:t>
      </w:r>
      <w:r w:rsidRPr="001C32B6">
        <w:rPr>
          <w:rStyle w:val="Hyperlink"/>
          <w:color w:val="auto"/>
          <w:sz w:val="24"/>
          <w:szCs w:val="24"/>
          <w:u w:val="none"/>
          <w:vertAlign w:val="superscript"/>
        </w:rPr>
        <w:t>th</w:t>
      </w:r>
      <w:r>
        <w:rPr>
          <w:rStyle w:val="Hyperlink"/>
          <w:color w:val="auto"/>
          <w:sz w:val="24"/>
          <w:szCs w:val="24"/>
          <w:u w:val="none"/>
        </w:rPr>
        <w:t xml:space="preserve"> November 2020</w:t>
      </w:r>
      <w:r w:rsidRPr="001C32B6">
        <w:rPr>
          <w:rStyle w:val="Hyperlink"/>
          <w:color w:val="auto"/>
          <w:sz w:val="24"/>
          <w:szCs w:val="24"/>
          <w:u w:val="none"/>
        </w:rPr>
        <w:t>)</w:t>
      </w:r>
      <w:r>
        <w:rPr>
          <w:rStyle w:val="Hyperlink"/>
          <w:color w:val="auto"/>
          <w:sz w:val="24"/>
          <w:szCs w:val="24"/>
          <w:u w:val="none"/>
        </w:rPr>
        <w:t>.</w:t>
      </w:r>
    </w:p>
    <w:p w:rsidR="00F6482B" w:rsidRDefault="00F6482B">
      <w:pPr>
        <w:rPr>
          <w:sz w:val="24"/>
          <w:szCs w:val="24"/>
        </w:rPr>
      </w:pPr>
      <w:r>
        <w:rPr>
          <w:sz w:val="24"/>
          <w:szCs w:val="24"/>
        </w:rPr>
        <w:t xml:space="preserve">Public Health England (2020) </w:t>
      </w:r>
      <w:r w:rsidRPr="003C7F44">
        <w:rPr>
          <w:i/>
          <w:sz w:val="24"/>
          <w:szCs w:val="24"/>
        </w:rPr>
        <w:t>Stoptober: Overview</w:t>
      </w:r>
      <w:r>
        <w:rPr>
          <w:sz w:val="24"/>
          <w:szCs w:val="24"/>
        </w:rPr>
        <w:t xml:space="preserve">. Available at: </w:t>
      </w:r>
      <w:hyperlink r:id="rId25" w:history="1">
        <w:r w:rsidRPr="003C7F44">
          <w:rPr>
            <w:rStyle w:val="Hyperlink"/>
            <w:color w:val="auto"/>
            <w:sz w:val="24"/>
            <w:szCs w:val="24"/>
            <w:u w:val="none"/>
          </w:rPr>
          <w:t>https://campaignresources.phe.gov.uk/resources/campaigns/6-stoptober/overview</w:t>
        </w:r>
      </w:hyperlink>
      <w:r>
        <w:rPr>
          <w:sz w:val="24"/>
          <w:szCs w:val="24"/>
        </w:rPr>
        <w:t xml:space="preserve"> (Accessed 21</w:t>
      </w:r>
      <w:r w:rsidRPr="001C32B6">
        <w:rPr>
          <w:sz w:val="24"/>
          <w:szCs w:val="24"/>
          <w:vertAlign w:val="superscript"/>
        </w:rPr>
        <w:t>st</w:t>
      </w:r>
      <w:r>
        <w:rPr>
          <w:sz w:val="24"/>
          <w:szCs w:val="24"/>
        </w:rPr>
        <w:t xml:space="preserve"> November 2020</w:t>
      </w:r>
      <w:r w:rsidRPr="003C7F44">
        <w:rPr>
          <w:sz w:val="24"/>
          <w:szCs w:val="24"/>
        </w:rPr>
        <w:t>)</w:t>
      </w:r>
      <w:r>
        <w:rPr>
          <w:sz w:val="24"/>
          <w:szCs w:val="24"/>
        </w:rPr>
        <w:t>.</w:t>
      </w:r>
    </w:p>
    <w:p w:rsidR="00F6482B" w:rsidRDefault="00F6482B">
      <w:pPr>
        <w:rPr>
          <w:sz w:val="24"/>
          <w:szCs w:val="24"/>
        </w:rPr>
      </w:pPr>
      <w:r w:rsidRPr="0051503F">
        <w:rPr>
          <w:sz w:val="24"/>
          <w:szCs w:val="24"/>
        </w:rPr>
        <w:t>Public Health England (2020</w:t>
      </w:r>
      <w:r w:rsidRPr="0051503F">
        <w:rPr>
          <w:sz w:val="24"/>
          <w:szCs w:val="24"/>
          <w:vertAlign w:val="superscript"/>
        </w:rPr>
        <w:t>2</w:t>
      </w:r>
      <w:r w:rsidRPr="0051503F">
        <w:rPr>
          <w:sz w:val="24"/>
          <w:szCs w:val="24"/>
        </w:rPr>
        <w:t xml:space="preserve">) </w:t>
      </w:r>
      <w:r w:rsidRPr="0051503F">
        <w:rPr>
          <w:i/>
          <w:sz w:val="24"/>
          <w:szCs w:val="24"/>
        </w:rPr>
        <w:t>Stoptober 2019: Campaign evaluation</w:t>
      </w:r>
      <w:r w:rsidRPr="0051503F">
        <w:rPr>
          <w:sz w:val="24"/>
          <w:szCs w:val="24"/>
        </w:rPr>
        <w:t xml:space="preserve">. </w:t>
      </w:r>
      <w:r>
        <w:rPr>
          <w:sz w:val="24"/>
          <w:szCs w:val="24"/>
        </w:rPr>
        <w:t>Available at</w:t>
      </w:r>
      <w:r w:rsidRPr="0051503F">
        <w:rPr>
          <w:sz w:val="24"/>
          <w:szCs w:val="24"/>
        </w:rPr>
        <w:t xml:space="preserve">: </w:t>
      </w:r>
      <w:hyperlink r:id="rId26" w:history="1">
        <w:r w:rsidRPr="0051503F">
          <w:rPr>
            <w:rStyle w:val="Hyperlink"/>
            <w:color w:val="auto"/>
            <w:sz w:val="24"/>
            <w:szCs w:val="24"/>
            <w:u w:val="none"/>
          </w:rPr>
          <w:t>https://assets.publishing.service.gov.uk/government/uploads/system/uploads/attachment_data/file/924685/Stoptober_2019_Evaluation__1_.pdf</w:t>
        </w:r>
      </w:hyperlink>
      <w:r>
        <w:rPr>
          <w:sz w:val="24"/>
          <w:szCs w:val="24"/>
        </w:rPr>
        <w:t xml:space="preserve"> (Accessed 21</w:t>
      </w:r>
      <w:r w:rsidRPr="001C32B6">
        <w:rPr>
          <w:sz w:val="24"/>
          <w:szCs w:val="24"/>
          <w:vertAlign w:val="superscript"/>
        </w:rPr>
        <w:t>st</w:t>
      </w:r>
      <w:r>
        <w:rPr>
          <w:sz w:val="24"/>
          <w:szCs w:val="24"/>
        </w:rPr>
        <w:t xml:space="preserve"> November 2020).</w:t>
      </w:r>
    </w:p>
    <w:p w:rsidR="00F6482B" w:rsidRDefault="00F6482B">
      <w:pPr>
        <w:rPr>
          <w:sz w:val="24"/>
          <w:szCs w:val="24"/>
        </w:rPr>
      </w:pPr>
      <w:proofErr w:type="spellStart"/>
      <w:proofErr w:type="gramStart"/>
      <w:r>
        <w:rPr>
          <w:sz w:val="24"/>
          <w:szCs w:val="24"/>
        </w:rPr>
        <w:t>Romer</w:t>
      </w:r>
      <w:proofErr w:type="spellEnd"/>
      <w:r>
        <w:rPr>
          <w:sz w:val="24"/>
          <w:szCs w:val="24"/>
        </w:rPr>
        <w:t xml:space="preserve">, D. and Jamieson, P. (2001) </w:t>
      </w:r>
      <w:r w:rsidRPr="00D903D4">
        <w:rPr>
          <w:sz w:val="24"/>
          <w:szCs w:val="24"/>
        </w:rPr>
        <w:t>Advertising, Smoker Imagery, and the Diffusion of Smoking Behaviour.</w:t>
      </w:r>
      <w:proofErr w:type="gramEnd"/>
      <w:r w:rsidRPr="00D903D4">
        <w:rPr>
          <w:sz w:val="24"/>
          <w:szCs w:val="24"/>
        </w:rPr>
        <w:t xml:space="preserve"> </w:t>
      </w:r>
      <w:proofErr w:type="spellStart"/>
      <w:r w:rsidRPr="00D903D4">
        <w:rPr>
          <w:sz w:val="24"/>
          <w:szCs w:val="24"/>
        </w:rPr>
        <w:t>Solvic</w:t>
      </w:r>
      <w:proofErr w:type="spellEnd"/>
      <w:r w:rsidRPr="00D903D4">
        <w:rPr>
          <w:sz w:val="24"/>
          <w:szCs w:val="24"/>
        </w:rPr>
        <w:t>,</w:t>
      </w:r>
      <w:r>
        <w:rPr>
          <w:sz w:val="24"/>
          <w:szCs w:val="24"/>
        </w:rPr>
        <w:t xml:space="preserve"> P. (Ed). </w:t>
      </w:r>
      <w:r w:rsidRPr="00D903D4">
        <w:rPr>
          <w:i/>
          <w:sz w:val="24"/>
          <w:szCs w:val="24"/>
        </w:rPr>
        <w:t>Smoking: Risk, Perception, and Policy</w:t>
      </w:r>
      <w:r>
        <w:rPr>
          <w:sz w:val="24"/>
          <w:szCs w:val="24"/>
        </w:rPr>
        <w:t>. London: Sage Publication.</w:t>
      </w:r>
    </w:p>
    <w:p w:rsidR="00F6482B" w:rsidRDefault="00F6482B">
      <w:pPr>
        <w:rPr>
          <w:sz w:val="24"/>
          <w:szCs w:val="24"/>
        </w:rPr>
      </w:pPr>
      <w:r w:rsidRPr="009516CC">
        <w:rPr>
          <w:sz w:val="24"/>
          <w:szCs w:val="24"/>
        </w:rPr>
        <w:t xml:space="preserve">Slack, R.C.B. (2003) </w:t>
      </w:r>
      <w:proofErr w:type="gramStart"/>
      <w:r w:rsidRPr="009516CC">
        <w:rPr>
          <w:sz w:val="24"/>
          <w:szCs w:val="24"/>
        </w:rPr>
        <w:t>What</w:t>
      </w:r>
      <w:proofErr w:type="gramEnd"/>
      <w:r w:rsidRPr="009516CC">
        <w:rPr>
          <w:sz w:val="24"/>
          <w:szCs w:val="24"/>
        </w:rPr>
        <w:t xml:space="preserve"> is a community? </w:t>
      </w:r>
      <w:proofErr w:type="gramStart"/>
      <w:r w:rsidRPr="009516CC">
        <w:rPr>
          <w:i/>
          <w:sz w:val="24"/>
          <w:szCs w:val="24"/>
        </w:rPr>
        <w:t>Royal Institute of Public Health</w:t>
      </w:r>
      <w:r>
        <w:rPr>
          <w:sz w:val="24"/>
          <w:szCs w:val="24"/>
        </w:rPr>
        <w:t>.</w:t>
      </w:r>
      <w:proofErr w:type="gramEnd"/>
      <w:r>
        <w:rPr>
          <w:sz w:val="24"/>
          <w:szCs w:val="24"/>
        </w:rPr>
        <w:t xml:space="preserve"> 112 (6</w:t>
      </w:r>
      <w:r w:rsidRPr="009516CC">
        <w:rPr>
          <w:sz w:val="24"/>
          <w:szCs w:val="24"/>
        </w:rPr>
        <w:t>) p</w:t>
      </w:r>
      <w:r>
        <w:rPr>
          <w:sz w:val="24"/>
          <w:szCs w:val="24"/>
        </w:rPr>
        <w:t>p</w:t>
      </w:r>
      <w:r w:rsidRPr="009516CC">
        <w:rPr>
          <w:sz w:val="24"/>
          <w:szCs w:val="24"/>
        </w:rPr>
        <w:t>. 361. Available at: https://web.a.ebscohost.com/ehost/pdfviewer/pdfviewer?vid=3&amp;sid=9a73cca2-ee6f-4805-b230-181d7e99b7ce%40sdc-v-sessmgr02 (Accessed 01</w:t>
      </w:r>
      <w:r w:rsidRPr="00F6482B">
        <w:rPr>
          <w:sz w:val="24"/>
          <w:szCs w:val="24"/>
          <w:vertAlign w:val="superscript"/>
        </w:rPr>
        <w:t>st</w:t>
      </w:r>
      <w:r>
        <w:rPr>
          <w:sz w:val="24"/>
          <w:szCs w:val="24"/>
        </w:rPr>
        <w:t xml:space="preserve"> November 2020</w:t>
      </w:r>
      <w:r w:rsidRPr="009516CC">
        <w:rPr>
          <w:sz w:val="24"/>
          <w:szCs w:val="24"/>
        </w:rPr>
        <w:t>)</w:t>
      </w:r>
      <w:r>
        <w:rPr>
          <w:sz w:val="24"/>
          <w:szCs w:val="24"/>
        </w:rPr>
        <w:t>.</w:t>
      </w:r>
    </w:p>
    <w:p w:rsidR="00F6482B" w:rsidRDefault="00F6482B">
      <w:pPr>
        <w:rPr>
          <w:sz w:val="24"/>
          <w:szCs w:val="24"/>
        </w:rPr>
      </w:pPr>
      <w:r w:rsidRPr="002D515B">
        <w:rPr>
          <w:sz w:val="24"/>
          <w:szCs w:val="24"/>
        </w:rPr>
        <w:t xml:space="preserve">United </w:t>
      </w:r>
      <w:r>
        <w:rPr>
          <w:sz w:val="24"/>
          <w:szCs w:val="24"/>
        </w:rPr>
        <w:t xml:space="preserve">Kingdom Government (2017) </w:t>
      </w:r>
      <w:r w:rsidRPr="00A4032F">
        <w:rPr>
          <w:i/>
          <w:sz w:val="24"/>
          <w:szCs w:val="24"/>
        </w:rPr>
        <w:t>Childhood Obesity: a plan for action</w:t>
      </w:r>
      <w:r>
        <w:rPr>
          <w:sz w:val="24"/>
          <w:szCs w:val="24"/>
        </w:rPr>
        <w:t xml:space="preserve">. Available at: </w:t>
      </w:r>
      <w:hyperlink r:id="rId27" w:history="1">
        <w:r w:rsidRPr="00A4032F">
          <w:rPr>
            <w:rStyle w:val="Hyperlink"/>
            <w:color w:val="auto"/>
            <w:sz w:val="24"/>
            <w:szCs w:val="24"/>
            <w:u w:val="none"/>
          </w:rPr>
          <w:t>https://www.gov.uk/government/publications/childhood-obesity-a-plan-for-action/childhood-obesity-a-plan-for-action</w:t>
        </w:r>
      </w:hyperlink>
      <w:r w:rsidRPr="00A4032F">
        <w:rPr>
          <w:sz w:val="24"/>
          <w:szCs w:val="24"/>
        </w:rPr>
        <w:t xml:space="preserve"> (Accessed </w:t>
      </w:r>
      <w:r>
        <w:rPr>
          <w:sz w:val="24"/>
          <w:szCs w:val="24"/>
        </w:rPr>
        <w:t>15</w:t>
      </w:r>
      <w:r w:rsidRPr="00F6482B">
        <w:rPr>
          <w:sz w:val="24"/>
          <w:szCs w:val="24"/>
          <w:vertAlign w:val="superscript"/>
        </w:rPr>
        <w:t>th</w:t>
      </w:r>
      <w:r>
        <w:rPr>
          <w:sz w:val="24"/>
          <w:szCs w:val="24"/>
        </w:rPr>
        <w:t xml:space="preserve"> November 2020</w:t>
      </w:r>
      <w:r w:rsidRPr="00A4032F">
        <w:rPr>
          <w:sz w:val="24"/>
          <w:szCs w:val="24"/>
        </w:rPr>
        <w:t>)</w:t>
      </w:r>
      <w:r>
        <w:rPr>
          <w:sz w:val="24"/>
          <w:szCs w:val="24"/>
        </w:rPr>
        <w:t>.</w:t>
      </w:r>
    </w:p>
    <w:p w:rsidR="00F6482B" w:rsidRPr="00830374" w:rsidRDefault="00F6482B" w:rsidP="00830374">
      <w:pPr>
        <w:rPr>
          <w:b/>
          <w:bCs/>
          <w:sz w:val="24"/>
          <w:szCs w:val="24"/>
        </w:rPr>
      </w:pPr>
      <w:r>
        <w:rPr>
          <w:sz w:val="24"/>
          <w:szCs w:val="24"/>
        </w:rPr>
        <w:t>United Kingdom Government (2017</w:t>
      </w:r>
      <w:r>
        <w:rPr>
          <w:sz w:val="24"/>
          <w:szCs w:val="24"/>
          <w:vertAlign w:val="superscript"/>
        </w:rPr>
        <w:t>2</w:t>
      </w:r>
      <w:r>
        <w:rPr>
          <w:sz w:val="24"/>
          <w:szCs w:val="24"/>
        </w:rPr>
        <w:t>)</w:t>
      </w:r>
      <w:r w:rsidRPr="00830374">
        <w:rPr>
          <w:sz w:val="24"/>
          <w:szCs w:val="24"/>
        </w:rPr>
        <w:t xml:space="preserve"> </w:t>
      </w:r>
      <w:proofErr w:type="gramStart"/>
      <w:r w:rsidRPr="00830374">
        <w:rPr>
          <w:bCs/>
          <w:i/>
          <w:sz w:val="24"/>
          <w:szCs w:val="24"/>
        </w:rPr>
        <w:t>Fastest</w:t>
      </w:r>
      <w:proofErr w:type="gramEnd"/>
      <w:r w:rsidRPr="00830374">
        <w:rPr>
          <w:bCs/>
          <w:i/>
          <w:sz w:val="24"/>
          <w:szCs w:val="24"/>
        </w:rPr>
        <w:t xml:space="preserve"> drop in smoking rates in over a decade as Stoptober launches</w:t>
      </w:r>
      <w:r>
        <w:rPr>
          <w:bCs/>
          <w:i/>
          <w:sz w:val="24"/>
          <w:szCs w:val="24"/>
        </w:rPr>
        <w:t>.</w:t>
      </w:r>
      <w:r>
        <w:rPr>
          <w:bCs/>
          <w:sz w:val="24"/>
          <w:szCs w:val="24"/>
        </w:rPr>
        <w:t xml:space="preserve"> Available at: </w:t>
      </w:r>
      <w:hyperlink r:id="rId28" w:history="1">
        <w:r w:rsidRPr="00830374">
          <w:rPr>
            <w:rStyle w:val="Hyperlink"/>
            <w:bCs/>
            <w:color w:val="auto"/>
            <w:sz w:val="24"/>
            <w:szCs w:val="24"/>
            <w:u w:val="none"/>
          </w:rPr>
          <w:t>https://www.gov.uk/government/news/fastest-drop-in-smoking-rates-in-over-a-decade-as-stoptober-launches</w:t>
        </w:r>
      </w:hyperlink>
      <w:r w:rsidRPr="00830374">
        <w:rPr>
          <w:bCs/>
          <w:sz w:val="24"/>
          <w:szCs w:val="24"/>
        </w:rPr>
        <w:t xml:space="preserve"> (Accessed 21</w:t>
      </w:r>
      <w:r w:rsidRPr="001C32B6">
        <w:rPr>
          <w:bCs/>
          <w:sz w:val="24"/>
          <w:szCs w:val="24"/>
          <w:vertAlign w:val="superscript"/>
        </w:rPr>
        <w:t>st</w:t>
      </w:r>
      <w:r>
        <w:rPr>
          <w:bCs/>
          <w:sz w:val="24"/>
          <w:szCs w:val="24"/>
        </w:rPr>
        <w:t xml:space="preserve"> November 2020</w:t>
      </w:r>
      <w:r w:rsidRPr="00830374">
        <w:rPr>
          <w:bCs/>
          <w:sz w:val="24"/>
          <w:szCs w:val="24"/>
        </w:rPr>
        <w:t>)</w:t>
      </w:r>
      <w:r>
        <w:rPr>
          <w:bCs/>
          <w:sz w:val="24"/>
          <w:szCs w:val="24"/>
        </w:rPr>
        <w:t>.</w:t>
      </w:r>
    </w:p>
    <w:p w:rsidR="00F6482B" w:rsidRDefault="00F6482B">
      <w:pPr>
        <w:rPr>
          <w:sz w:val="24"/>
          <w:szCs w:val="24"/>
        </w:rPr>
      </w:pPr>
      <w:proofErr w:type="gramStart"/>
      <w:r>
        <w:rPr>
          <w:sz w:val="24"/>
          <w:szCs w:val="24"/>
        </w:rPr>
        <w:t>West, R. and Stapleton, J. (2008) Clinical and public health significance of treatments to aid smoking cessation.</w:t>
      </w:r>
      <w:proofErr w:type="gramEnd"/>
      <w:r>
        <w:rPr>
          <w:sz w:val="24"/>
          <w:szCs w:val="24"/>
        </w:rPr>
        <w:t xml:space="preserve"> </w:t>
      </w:r>
      <w:proofErr w:type="gramStart"/>
      <w:r w:rsidRPr="0043314C">
        <w:rPr>
          <w:i/>
          <w:sz w:val="24"/>
          <w:szCs w:val="24"/>
        </w:rPr>
        <w:t>European Respiratory Review</w:t>
      </w:r>
      <w:r>
        <w:rPr>
          <w:sz w:val="24"/>
          <w:szCs w:val="24"/>
        </w:rPr>
        <w:t>.</w:t>
      </w:r>
      <w:proofErr w:type="gramEnd"/>
      <w:r>
        <w:rPr>
          <w:sz w:val="24"/>
          <w:szCs w:val="24"/>
        </w:rPr>
        <w:t xml:space="preserve"> 17 (</w:t>
      </w:r>
      <w:r w:rsidRPr="00370CCF">
        <w:rPr>
          <w:sz w:val="24"/>
          <w:szCs w:val="24"/>
        </w:rPr>
        <w:t xml:space="preserve">110) pp. 199-204, Available at: </w:t>
      </w:r>
      <w:hyperlink r:id="rId29" w:history="1">
        <w:r w:rsidRPr="00370CCF">
          <w:rPr>
            <w:rStyle w:val="Hyperlink"/>
            <w:color w:val="auto"/>
            <w:sz w:val="24"/>
            <w:szCs w:val="24"/>
            <w:u w:val="none"/>
          </w:rPr>
          <w:t>https://err.ersjournals.com/content/errev/17/110/199.full.pdf</w:t>
        </w:r>
      </w:hyperlink>
      <w:r w:rsidRPr="00370CCF">
        <w:rPr>
          <w:sz w:val="24"/>
          <w:szCs w:val="24"/>
        </w:rPr>
        <w:t xml:space="preserve"> (Accessed </w:t>
      </w:r>
      <w:r>
        <w:rPr>
          <w:sz w:val="24"/>
          <w:szCs w:val="24"/>
        </w:rPr>
        <w:t>21</w:t>
      </w:r>
      <w:r w:rsidRPr="001C32B6">
        <w:rPr>
          <w:sz w:val="24"/>
          <w:szCs w:val="24"/>
          <w:vertAlign w:val="superscript"/>
        </w:rPr>
        <w:t>st</w:t>
      </w:r>
      <w:r>
        <w:rPr>
          <w:sz w:val="24"/>
          <w:szCs w:val="24"/>
        </w:rPr>
        <w:t xml:space="preserve"> November 2020).</w:t>
      </w:r>
    </w:p>
    <w:p w:rsidR="001C32B6" w:rsidRDefault="001C32B6">
      <w:pPr>
        <w:rPr>
          <w:sz w:val="24"/>
          <w:szCs w:val="24"/>
        </w:rPr>
      </w:pPr>
    </w:p>
    <w:p w:rsidR="0051503F" w:rsidRPr="0051503F" w:rsidRDefault="0051503F">
      <w:pPr>
        <w:rPr>
          <w:sz w:val="24"/>
          <w:szCs w:val="24"/>
        </w:rPr>
      </w:pPr>
    </w:p>
    <w:sectPr w:rsidR="0051503F" w:rsidRPr="0051503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22A970A0"/>
    <w:multiLevelType w:val="hybridMultilevel"/>
    <w:tmpl w:val="079AF8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3F864394"/>
    <w:multiLevelType w:val="hybridMultilevel"/>
    <w:tmpl w:val="78408D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40DD118C"/>
    <w:multiLevelType w:val="hybridMultilevel"/>
    <w:tmpl w:val="CAB4E5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5F603246"/>
    <w:multiLevelType w:val="hybridMultilevel"/>
    <w:tmpl w:val="ACFCAC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6EE47E33"/>
    <w:multiLevelType w:val="hybridMultilevel"/>
    <w:tmpl w:val="923461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2"/>
  </w:num>
  <w:num w:numId="3">
    <w:abstractNumId w:val="1"/>
  </w:num>
  <w:num w:numId="4">
    <w:abstractNumId w:val="4"/>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219EC"/>
    <w:rsid w:val="00006229"/>
    <w:rsid w:val="00010FD8"/>
    <w:rsid w:val="000914CA"/>
    <w:rsid w:val="000B3B9D"/>
    <w:rsid w:val="000F4D4A"/>
    <w:rsid w:val="001975F8"/>
    <w:rsid w:val="001A5D01"/>
    <w:rsid w:val="001C32B6"/>
    <w:rsid w:val="00247A8B"/>
    <w:rsid w:val="002611C3"/>
    <w:rsid w:val="00291470"/>
    <w:rsid w:val="002D515B"/>
    <w:rsid w:val="003219E2"/>
    <w:rsid w:val="00370CCF"/>
    <w:rsid w:val="00380C87"/>
    <w:rsid w:val="00385B01"/>
    <w:rsid w:val="003C7F44"/>
    <w:rsid w:val="003F485C"/>
    <w:rsid w:val="00403483"/>
    <w:rsid w:val="0043314C"/>
    <w:rsid w:val="004C28C4"/>
    <w:rsid w:val="0051503F"/>
    <w:rsid w:val="00530A39"/>
    <w:rsid w:val="00551A6E"/>
    <w:rsid w:val="00563B52"/>
    <w:rsid w:val="005D19FE"/>
    <w:rsid w:val="00603BD3"/>
    <w:rsid w:val="00684422"/>
    <w:rsid w:val="00693132"/>
    <w:rsid w:val="00734DFE"/>
    <w:rsid w:val="007D6E0C"/>
    <w:rsid w:val="0081313B"/>
    <w:rsid w:val="00821700"/>
    <w:rsid w:val="00827966"/>
    <w:rsid w:val="00830374"/>
    <w:rsid w:val="00836EBF"/>
    <w:rsid w:val="00864DAB"/>
    <w:rsid w:val="0087043E"/>
    <w:rsid w:val="00883F0D"/>
    <w:rsid w:val="0089605F"/>
    <w:rsid w:val="008C72D9"/>
    <w:rsid w:val="008D2890"/>
    <w:rsid w:val="008D6598"/>
    <w:rsid w:val="009360E6"/>
    <w:rsid w:val="00943514"/>
    <w:rsid w:val="009516CC"/>
    <w:rsid w:val="009F0CC5"/>
    <w:rsid w:val="00A10C51"/>
    <w:rsid w:val="00A219EC"/>
    <w:rsid w:val="00A239DA"/>
    <w:rsid w:val="00A326DD"/>
    <w:rsid w:val="00A4032F"/>
    <w:rsid w:val="00A54A20"/>
    <w:rsid w:val="00AE1BEF"/>
    <w:rsid w:val="00AE4B03"/>
    <w:rsid w:val="00B37FC9"/>
    <w:rsid w:val="00B4524A"/>
    <w:rsid w:val="00B6498C"/>
    <w:rsid w:val="00B8389F"/>
    <w:rsid w:val="00BA7E70"/>
    <w:rsid w:val="00BD69B1"/>
    <w:rsid w:val="00C12CC6"/>
    <w:rsid w:val="00C22FBD"/>
    <w:rsid w:val="00C57D63"/>
    <w:rsid w:val="00C64DEA"/>
    <w:rsid w:val="00C70EF9"/>
    <w:rsid w:val="00CF161B"/>
    <w:rsid w:val="00D333C5"/>
    <w:rsid w:val="00D62FB2"/>
    <w:rsid w:val="00D903D4"/>
    <w:rsid w:val="00E04138"/>
    <w:rsid w:val="00E1739C"/>
    <w:rsid w:val="00E52A48"/>
    <w:rsid w:val="00E57441"/>
    <w:rsid w:val="00E62D3F"/>
    <w:rsid w:val="00E66CFE"/>
    <w:rsid w:val="00E938B6"/>
    <w:rsid w:val="00EA1F4E"/>
    <w:rsid w:val="00F21D4E"/>
    <w:rsid w:val="00F445A1"/>
    <w:rsid w:val="00F60C0B"/>
    <w:rsid w:val="00F6482B"/>
    <w:rsid w:val="00FB0FDE"/>
    <w:rsid w:val="00FC2FE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830374"/>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516CC"/>
    <w:rPr>
      <w:color w:val="0000FF" w:themeColor="hyperlink"/>
      <w:u w:val="single"/>
    </w:rPr>
  </w:style>
  <w:style w:type="paragraph" w:styleId="ListParagraph">
    <w:name w:val="List Paragraph"/>
    <w:basedOn w:val="Normal"/>
    <w:uiPriority w:val="34"/>
    <w:qFormat/>
    <w:rsid w:val="00693132"/>
    <w:pPr>
      <w:ind w:left="720"/>
      <w:contextualSpacing/>
    </w:pPr>
  </w:style>
  <w:style w:type="character" w:styleId="FollowedHyperlink">
    <w:name w:val="FollowedHyperlink"/>
    <w:basedOn w:val="DefaultParagraphFont"/>
    <w:uiPriority w:val="99"/>
    <w:semiHidden/>
    <w:unhideWhenUsed/>
    <w:rsid w:val="00A54A20"/>
    <w:rPr>
      <w:color w:val="800080" w:themeColor="followedHyperlink"/>
      <w:u w:val="single"/>
    </w:rPr>
  </w:style>
  <w:style w:type="character" w:customStyle="1" w:styleId="Heading1Char">
    <w:name w:val="Heading 1 Char"/>
    <w:basedOn w:val="DefaultParagraphFont"/>
    <w:link w:val="Heading1"/>
    <w:uiPriority w:val="9"/>
    <w:rsid w:val="00830374"/>
    <w:rPr>
      <w:rFonts w:asciiTheme="majorHAnsi" w:eastAsiaTheme="majorEastAsia" w:hAnsiTheme="majorHAnsi" w:cstheme="majorBidi"/>
      <w:b/>
      <w:bCs/>
      <w:color w:val="365F91" w:themeColor="accent1" w:themeShade="BF"/>
      <w:sz w:val="28"/>
      <w:szCs w:val="28"/>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830374"/>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516CC"/>
    <w:rPr>
      <w:color w:val="0000FF" w:themeColor="hyperlink"/>
      <w:u w:val="single"/>
    </w:rPr>
  </w:style>
  <w:style w:type="paragraph" w:styleId="ListParagraph">
    <w:name w:val="List Paragraph"/>
    <w:basedOn w:val="Normal"/>
    <w:uiPriority w:val="34"/>
    <w:qFormat/>
    <w:rsid w:val="00693132"/>
    <w:pPr>
      <w:ind w:left="720"/>
      <w:contextualSpacing/>
    </w:pPr>
  </w:style>
  <w:style w:type="character" w:styleId="FollowedHyperlink">
    <w:name w:val="FollowedHyperlink"/>
    <w:basedOn w:val="DefaultParagraphFont"/>
    <w:uiPriority w:val="99"/>
    <w:semiHidden/>
    <w:unhideWhenUsed/>
    <w:rsid w:val="00A54A20"/>
    <w:rPr>
      <w:color w:val="800080" w:themeColor="followedHyperlink"/>
      <w:u w:val="single"/>
    </w:rPr>
  </w:style>
  <w:style w:type="character" w:customStyle="1" w:styleId="Heading1Char">
    <w:name w:val="Heading 1 Char"/>
    <w:basedOn w:val="DefaultParagraphFont"/>
    <w:link w:val="Heading1"/>
    <w:uiPriority w:val="9"/>
    <w:rsid w:val="00830374"/>
    <w:rPr>
      <w:rFonts w:asciiTheme="majorHAnsi" w:eastAsiaTheme="majorEastAsia" w:hAnsiTheme="majorHAnsi" w:cstheme="majorBidi"/>
      <w:b/>
      <w:bCs/>
      <w:color w:val="365F91" w:themeColor="accent1" w:themeShade="BF"/>
      <w:sz w:val="28"/>
      <w:szCs w:val="2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7297756">
      <w:bodyDiv w:val="1"/>
      <w:marLeft w:val="0"/>
      <w:marRight w:val="0"/>
      <w:marTop w:val="0"/>
      <w:marBottom w:val="0"/>
      <w:divBdr>
        <w:top w:val="none" w:sz="0" w:space="0" w:color="auto"/>
        <w:left w:val="none" w:sz="0" w:space="0" w:color="auto"/>
        <w:bottom w:val="none" w:sz="0" w:space="0" w:color="auto"/>
        <w:right w:val="none" w:sz="0" w:space="0" w:color="auto"/>
      </w:divBdr>
    </w:div>
    <w:div w:id="18720622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ampaignlive.co.uk/article/change4life-10-achieved/1581648" TargetMode="External"/><Relationship Id="rId13" Type="http://schemas.openxmlformats.org/officeDocument/2006/relationships/hyperlink" Target="file:///C:/Users/edavi/Downloads/2020health_tacklingobesity_FINAL.pdf" TargetMode="External"/><Relationship Id="rId18" Type="http://schemas.openxmlformats.org/officeDocument/2006/relationships/hyperlink" Target="https://www.nhs.uk/change4life/about-change4life" TargetMode="External"/><Relationship Id="rId26" Type="http://schemas.openxmlformats.org/officeDocument/2006/relationships/hyperlink" Target="https://assets.publishing.service.gov.uk/government/uploads/system/uploads/attachment_data/file/924685/Stoptober_2019_Evaluation__1_.pdf" TargetMode="External"/><Relationship Id="rId3" Type="http://schemas.microsoft.com/office/2007/relationships/stylesWithEffects" Target="stylesWithEffects.xml"/><Relationship Id="rId21" Type="http://schemas.openxmlformats.org/officeDocument/2006/relationships/hyperlink" Target="https://www.nice.org.uk/guidance/ng92/documents/draft-guideline-2" TargetMode="External"/><Relationship Id="rId7" Type="http://schemas.openxmlformats.org/officeDocument/2006/relationships/hyperlink" Target="https://www.cdc.gov/tobacco/data_statistics/fact_sheets/youth_data/tobacco_use/index.htm" TargetMode="External"/><Relationship Id="rId12" Type="http://schemas.openxmlformats.org/officeDocument/2006/relationships/hyperlink" Target="https://bmcpublichealth.biomedcentral.com/track/pdf/10.1186/s12889-015-1563-2.pdf" TargetMode="External"/><Relationship Id="rId17" Type="http://schemas.openxmlformats.org/officeDocument/2006/relationships/hyperlink" Target="https://www.nhs.uk/conditions/obesity/" TargetMode="External"/><Relationship Id="rId25" Type="http://schemas.openxmlformats.org/officeDocument/2006/relationships/hyperlink" Target="https://campaignresources.phe.gov.uk/resources/campaigns/6-stoptober/overview" TargetMode="External"/><Relationship Id="rId2" Type="http://schemas.openxmlformats.org/officeDocument/2006/relationships/styles" Target="styles.xml"/><Relationship Id="rId16" Type="http://schemas.openxmlformats.org/officeDocument/2006/relationships/hyperlink" Target="https://www.nhs.uk/common-health-questions/lifestyle/what-are-the-health-risks-of-smoking/" TargetMode="External"/><Relationship Id="rId20" Type="http://schemas.openxmlformats.org/officeDocument/2006/relationships/hyperlink" Target="https://files.digital.nhs.uk/D9/5AACD3/smok-eng-2019-rep.pdf" TargetMode="External"/><Relationship Id="rId29" Type="http://schemas.openxmlformats.org/officeDocument/2006/relationships/hyperlink" Target="https://err.ersjournals.com/content/errev/17/110/199.full.pdf" TargetMode="External"/><Relationship Id="rId1" Type="http://schemas.openxmlformats.org/officeDocument/2006/relationships/numbering" Target="numbering.xml"/><Relationship Id="rId6" Type="http://schemas.openxmlformats.org/officeDocument/2006/relationships/hyperlink" Target="https://journals-sagepub-com.ezproxy.uwtsd.ac.uk/doi/pdf/10.1509/jmkg.68.3.110.34767" TargetMode="External"/><Relationship Id="rId11" Type="http://schemas.openxmlformats.org/officeDocument/2006/relationships/hyperlink" Target="https://tobaccocontrol.bmj.com/content/tobaccocontrol/21/2/127.full.pdf" TargetMode="External"/><Relationship Id="rId24" Type="http://schemas.openxmlformats.org/officeDocument/2006/relationships/hyperlink" Target="https://campaignresources.phe.gov.uk/resources/campaigns/84-2019-change4life-nutrition-campaign/overview" TargetMode="External"/><Relationship Id="rId5" Type="http://schemas.openxmlformats.org/officeDocument/2006/relationships/webSettings" Target="webSettings.xml"/><Relationship Id="rId15" Type="http://schemas.openxmlformats.org/officeDocument/2006/relationships/hyperlink" Target="https://web.b.ebscohost.com/ehost/pdfviewer/pdfviewer?vid=2&amp;sid=58d9bb15-1a3b-4569-a890-6a3876ba8172%40pdc-v-sessmgr03" TargetMode="External"/><Relationship Id="rId23" Type="http://schemas.openxmlformats.org/officeDocument/2006/relationships/hyperlink" Target="https://www.ons.gov.uk/peoplepopulationandcommunity/healthandsocialcare/healthandlifeexpectancies/bulletins/adultsmokinghabitsingreatbritain/2019" TargetMode="External"/><Relationship Id="rId28" Type="http://schemas.openxmlformats.org/officeDocument/2006/relationships/hyperlink" Target="https://www.gov.uk/government/news/fastest-drop-in-smoking-rates-in-over-a-decade-as-stoptober-launches" TargetMode="External"/><Relationship Id="rId10" Type="http://schemas.openxmlformats.org/officeDocument/2006/relationships/hyperlink" Target="https://assets.publishing.service.gov.uk/government/uploads/system/uploads/attachment_data/file/213719/dh_130488.pdf" TargetMode="External"/><Relationship Id="rId19" Type="http://schemas.openxmlformats.org/officeDocument/2006/relationships/hyperlink" Target="https://www.gov.uk/government/publications/tackling-obesity-government-strategy/tackling-obesity-empowering-adults-and-children-to-live-healthier-lives" TargetMode="External"/><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journals-sagepub-com.ezproxy.uwtsd.ac.uk/doi/full/10.1509/jppm.19.2.155.17123" TargetMode="External"/><Relationship Id="rId14" Type="http://schemas.openxmlformats.org/officeDocument/2006/relationships/hyperlink" Target="https://www.local.gov.uk/sites/default/files/documents/building-foundations-tack-f8d.pdf" TargetMode="External"/><Relationship Id="rId22" Type="http://schemas.openxmlformats.org/officeDocument/2006/relationships/hyperlink" Target="https://www.thensmc.com/resources/showcase/change4life" TargetMode="External"/><Relationship Id="rId27" Type="http://schemas.openxmlformats.org/officeDocument/2006/relationships/hyperlink" Target="https://www.gov.uk/government/publications/childhood-obesity-a-plan-for-action/childhood-obesity-a-plan-for-action"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990</TotalTime>
  <Pages>9</Pages>
  <Words>3458</Words>
  <Characters>19711</Characters>
  <Application>Microsoft Office Word</Application>
  <DocSecurity>0</DocSecurity>
  <Lines>164</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23123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Eleri Davies</dc:creator>
  <cp:lastModifiedBy>Cati</cp:lastModifiedBy>
  <cp:revision>24</cp:revision>
  <dcterms:created xsi:type="dcterms:W3CDTF">2020-11-01T10:58:00Z</dcterms:created>
  <dcterms:modified xsi:type="dcterms:W3CDTF">2020-12-06T09:49:00Z</dcterms:modified>
</cp:coreProperties>
</file>