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7F9E94B6" w14:textId="77777777" w:rsidR="00D943B4" w:rsidRPr="001D4BB9" w:rsidRDefault="00D943B4" w:rsidP="00D607BF">
      <w:pPr>
        <w:spacing w:line="360" w:lineRule="auto"/>
        <w:jc w:val="both"/>
        <w:rPr>
          <w:rFonts w:ascii="Arial" w:hAnsi="Arial" w:cs="Arial"/>
          <w:sz w:val="22"/>
          <w:szCs w:val="22"/>
        </w:rPr>
      </w:pPr>
    </w:p>
    <w:p w14:paraId="256EE2EA" w14:textId="77777777" w:rsidR="00D943B4" w:rsidRPr="001D4BB9" w:rsidRDefault="00D943B4" w:rsidP="00D607BF">
      <w:pPr>
        <w:spacing w:line="360" w:lineRule="auto"/>
        <w:jc w:val="both"/>
        <w:rPr>
          <w:rFonts w:ascii="Arial" w:hAnsi="Arial" w:cs="Arial"/>
          <w:sz w:val="22"/>
          <w:szCs w:val="22"/>
        </w:rPr>
      </w:pPr>
    </w:p>
    <w:p w14:paraId="75D391AB" w14:textId="77777777" w:rsidR="00D943B4" w:rsidRPr="001D4BB9" w:rsidRDefault="00D943B4" w:rsidP="00D607BF">
      <w:pPr>
        <w:spacing w:line="360" w:lineRule="auto"/>
        <w:jc w:val="both"/>
        <w:rPr>
          <w:rFonts w:ascii="Arial" w:hAnsi="Arial" w:cs="Arial"/>
          <w:sz w:val="22"/>
          <w:szCs w:val="22"/>
        </w:rPr>
      </w:pPr>
    </w:p>
    <w:p w14:paraId="1BF05678" w14:textId="50C46CE7" w:rsidR="00D943B4" w:rsidRPr="001D4BB9" w:rsidRDefault="00C632ED" w:rsidP="00D943B4">
      <w:pPr>
        <w:spacing w:line="360" w:lineRule="auto"/>
        <w:jc w:val="both"/>
        <w:rPr>
          <w:rFonts w:ascii="Arial" w:hAnsi="Arial" w:cs="Arial"/>
          <w:color w:val="FFFFFF" w:themeColor="background1"/>
          <w:sz w:val="22"/>
          <w:szCs w:val="22"/>
        </w:rPr>
      </w:pPr>
      <w:r>
        <w:rPr>
          <w:rFonts w:ascii="Arial" w:hAnsi="Arial" w:cs="Arial"/>
          <w:color w:val="FFFFFF" w:themeColor="background1"/>
          <w:sz w:val="22"/>
          <w:szCs w:val="22"/>
        </w:rPr>
        <w:t>2</w:t>
      </w:r>
      <w:r w:rsidR="00D378A4">
        <w:rPr>
          <w:rFonts w:ascii="Arial" w:hAnsi="Arial" w:cs="Arial"/>
          <w:color w:val="FFFFFF" w:themeColor="background1"/>
          <w:sz w:val="22"/>
          <w:szCs w:val="22"/>
        </w:rPr>
        <w:t>9</w:t>
      </w:r>
      <w:r w:rsidR="00D943B4" w:rsidRPr="001D4BB9">
        <w:rPr>
          <w:rFonts w:ascii="Arial" w:hAnsi="Arial" w:cs="Arial"/>
          <w:color w:val="FFFFFF" w:themeColor="background1"/>
          <w:sz w:val="22"/>
          <w:szCs w:val="22"/>
        </w:rPr>
        <w:t>/0</w:t>
      </w:r>
      <w:r w:rsidR="00D378A4">
        <w:rPr>
          <w:rFonts w:ascii="Arial" w:hAnsi="Arial" w:cs="Arial"/>
          <w:color w:val="FFFFFF" w:themeColor="background1"/>
          <w:sz w:val="22"/>
          <w:szCs w:val="22"/>
        </w:rPr>
        <w:t>4</w:t>
      </w:r>
      <w:r w:rsidR="00D943B4" w:rsidRPr="001D4BB9">
        <w:rPr>
          <w:rFonts w:ascii="Arial" w:hAnsi="Arial" w:cs="Arial"/>
          <w:color w:val="FFFFFF" w:themeColor="background1"/>
          <w:sz w:val="22"/>
          <w:szCs w:val="22"/>
        </w:rPr>
        <w:t>/202</w:t>
      </w:r>
      <w:r w:rsidR="00D378A4">
        <w:rPr>
          <w:rFonts w:ascii="Arial" w:hAnsi="Arial" w:cs="Arial"/>
          <w:color w:val="FFFFFF" w:themeColor="background1"/>
          <w:sz w:val="22"/>
          <w:szCs w:val="22"/>
        </w:rPr>
        <w:t>6</w:t>
      </w:r>
    </w:p>
    <w:p w14:paraId="225BD2C5" w14:textId="77777777" w:rsidR="00D943B4" w:rsidRPr="001D4BB9" w:rsidRDefault="00D943B4" w:rsidP="00D607BF">
      <w:pPr>
        <w:spacing w:line="360" w:lineRule="auto"/>
        <w:jc w:val="both"/>
        <w:rPr>
          <w:rFonts w:ascii="Arial" w:hAnsi="Arial" w:cs="Arial"/>
          <w:sz w:val="22"/>
          <w:szCs w:val="22"/>
        </w:rPr>
      </w:pPr>
    </w:p>
    <w:p w14:paraId="104EAFF3" w14:textId="5B7661B6" w:rsidR="00D943B4" w:rsidRPr="00BC6480" w:rsidRDefault="00CC2A6A" w:rsidP="00D607BF">
      <w:pPr>
        <w:spacing w:line="360" w:lineRule="auto"/>
        <w:jc w:val="both"/>
        <w:rPr>
          <w:rFonts w:ascii="Arial" w:hAnsi="Arial" w:cs="Arial"/>
          <w:b/>
          <w:bCs/>
          <w:sz w:val="22"/>
          <w:szCs w:val="22"/>
        </w:rPr>
      </w:pPr>
      <w:r>
        <w:rPr>
          <w:rFonts w:ascii="Arial" w:hAnsi="Arial" w:cs="Arial"/>
          <w:b/>
          <w:bCs/>
          <w:sz w:val="22"/>
          <w:szCs w:val="22"/>
        </w:rPr>
        <w:t xml:space="preserve">A Critical Evaluation of the Ethics of Care: Tensions, Applications and Limitations </w:t>
      </w:r>
      <w:r w:rsidR="00E27C55">
        <w:rPr>
          <w:rFonts w:ascii="Arial" w:hAnsi="Arial" w:cs="Arial"/>
          <w:b/>
          <w:bCs/>
          <w:sz w:val="22"/>
          <w:szCs w:val="22"/>
        </w:rPr>
        <w:t>in Contemporary Health and Social Care Policy and Practice</w:t>
      </w:r>
    </w:p>
    <w:p w14:paraId="1F5C6E23" w14:textId="563C3FE1" w:rsidR="00BC6480" w:rsidRPr="001D4BB9" w:rsidRDefault="00BC6480" w:rsidP="00D607BF">
      <w:pPr>
        <w:spacing w:line="360" w:lineRule="auto"/>
        <w:jc w:val="both"/>
        <w:rPr>
          <w:rFonts w:ascii="Arial" w:hAnsi="Arial" w:cs="Arial"/>
          <w:sz w:val="22"/>
          <w:szCs w:val="22"/>
        </w:rPr>
      </w:pPr>
      <w:r w:rsidRPr="00BC6480">
        <w:rPr>
          <w:rFonts w:ascii="Arial" w:hAnsi="Arial" w:cs="Arial"/>
          <w:b/>
          <w:bCs/>
          <w:sz w:val="22"/>
          <w:szCs w:val="22"/>
        </w:rPr>
        <w:t>Assignment tittle</w:t>
      </w:r>
      <w:r>
        <w:rPr>
          <w:rFonts w:ascii="Arial" w:hAnsi="Arial" w:cs="Arial"/>
          <w:sz w:val="22"/>
          <w:szCs w:val="22"/>
        </w:rPr>
        <w:t xml:space="preserve">: </w:t>
      </w:r>
      <w:r w:rsidR="00866A9D">
        <w:rPr>
          <w:rFonts w:ascii="Arial" w:hAnsi="Arial" w:cs="Arial"/>
          <w:sz w:val="22"/>
          <w:szCs w:val="22"/>
        </w:rPr>
        <w:t xml:space="preserve">Component 2: </w:t>
      </w:r>
      <w:r w:rsidR="002235CD">
        <w:rPr>
          <w:rFonts w:ascii="Arial" w:hAnsi="Arial" w:cs="Arial"/>
          <w:sz w:val="22"/>
          <w:szCs w:val="22"/>
        </w:rPr>
        <w:t>Written Assignment</w:t>
      </w:r>
      <w:r w:rsidR="00D378A4">
        <w:rPr>
          <w:rFonts w:ascii="Arial" w:hAnsi="Arial" w:cs="Arial"/>
          <w:sz w:val="22"/>
          <w:szCs w:val="22"/>
        </w:rPr>
        <w:t xml:space="preserve"> </w:t>
      </w:r>
      <w:r w:rsidR="00866A9D">
        <w:rPr>
          <w:rFonts w:ascii="Arial" w:hAnsi="Arial" w:cs="Arial"/>
          <w:sz w:val="22"/>
          <w:szCs w:val="22"/>
        </w:rPr>
        <w:t>(Essay)</w:t>
      </w:r>
    </w:p>
    <w:p w14:paraId="157B9147" w14:textId="76F1C5C3" w:rsidR="00E173C1" w:rsidRPr="001D4BB9" w:rsidRDefault="00D607BF" w:rsidP="00D607BF">
      <w:pPr>
        <w:spacing w:line="360" w:lineRule="auto"/>
        <w:jc w:val="both"/>
        <w:rPr>
          <w:rFonts w:ascii="Arial" w:hAnsi="Arial" w:cs="Arial"/>
          <w:sz w:val="22"/>
          <w:szCs w:val="22"/>
        </w:rPr>
      </w:pPr>
      <w:r w:rsidRPr="00BC6480">
        <w:rPr>
          <w:rFonts w:ascii="Arial" w:hAnsi="Arial" w:cs="Arial"/>
          <w:b/>
          <w:bCs/>
          <w:sz w:val="22"/>
          <w:szCs w:val="22"/>
        </w:rPr>
        <w:t>Modul Name</w:t>
      </w:r>
      <w:r w:rsidRPr="00BC6480">
        <w:rPr>
          <w:rFonts w:ascii="Arial" w:hAnsi="Arial" w:cs="Arial"/>
          <w:sz w:val="22"/>
          <w:szCs w:val="22"/>
        </w:rPr>
        <w:t xml:space="preserve">: </w:t>
      </w:r>
      <w:r w:rsidR="0002090D">
        <w:rPr>
          <w:rFonts w:ascii="Arial" w:hAnsi="Arial" w:cs="Arial"/>
          <w:sz w:val="22"/>
          <w:szCs w:val="22"/>
        </w:rPr>
        <w:t>Principles of</w:t>
      </w:r>
      <w:r w:rsidR="00AA2934">
        <w:rPr>
          <w:rFonts w:ascii="Arial" w:hAnsi="Arial" w:cs="Arial"/>
          <w:sz w:val="22"/>
          <w:szCs w:val="22"/>
        </w:rPr>
        <w:t xml:space="preserve"> Health and Social Care</w:t>
      </w:r>
      <w:r w:rsidR="0002090D">
        <w:rPr>
          <w:rFonts w:ascii="Arial" w:hAnsi="Arial" w:cs="Arial"/>
          <w:sz w:val="22"/>
          <w:szCs w:val="22"/>
        </w:rPr>
        <w:t xml:space="preserve"> Practice</w:t>
      </w:r>
    </w:p>
    <w:p w14:paraId="3FB6A302" w14:textId="371251F2" w:rsidR="00D607BF" w:rsidRDefault="00D607BF" w:rsidP="00D607BF">
      <w:pPr>
        <w:spacing w:line="360" w:lineRule="auto"/>
        <w:jc w:val="both"/>
        <w:rPr>
          <w:rFonts w:ascii="Arial" w:hAnsi="Arial" w:cs="Arial"/>
          <w:sz w:val="22"/>
          <w:szCs w:val="22"/>
        </w:rPr>
      </w:pPr>
      <w:r w:rsidRPr="00BC6480">
        <w:rPr>
          <w:rFonts w:ascii="Arial" w:hAnsi="Arial" w:cs="Arial"/>
          <w:b/>
          <w:bCs/>
          <w:sz w:val="22"/>
          <w:szCs w:val="22"/>
        </w:rPr>
        <w:t>Module Code</w:t>
      </w:r>
      <w:r w:rsidRPr="001D4BB9">
        <w:rPr>
          <w:rFonts w:ascii="Arial" w:hAnsi="Arial" w:cs="Arial"/>
          <w:sz w:val="22"/>
          <w:szCs w:val="22"/>
        </w:rPr>
        <w:t xml:space="preserve">: </w:t>
      </w:r>
      <w:r w:rsidR="00866A9D">
        <w:rPr>
          <w:rFonts w:ascii="Arial" w:hAnsi="Arial" w:cs="Arial"/>
          <w:sz w:val="22"/>
          <w:szCs w:val="22"/>
        </w:rPr>
        <w:t>BMHP</w:t>
      </w:r>
      <w:r w:rsidR="00DF0ADF">
        <w:rPr>
          <w:rFonts w:ascii="Arial" w:hAnsi="Arial" w:cs="Arial"/>
          <w:sz w:val="22"/>
          <w:szCs w:val="22"/>
        </w:rPr>
        <w:t>5016</w:t>
      </w:r>
    </w:p>
    <w:p w14:paraId="6AA65420" w14:textId="7AD8D742" w:rsidR="00BC6480" w:rsidRPr="001D4BB9" w:rsidRDefault="00BC6480" w:rsidP="00D607BF">
      <w:pPr>
        <w:spacing w:line="360" w:lineRule="auto"/>
        <w:jc w:val="both"/>
        <w:rPr>
          <w:rFonts w:ascii="Arial" w:hAnsi="Arial" w:cs="Arial"/>
          <w:sz w:val="22"/>
          <w:szCs w:val="22"/>
        </w:rPr>
      </w:pPr>
      <w:r w:rsidRPr="00BC6480">
        <w:rPr>
          <w:rFonts w:ascii="Arial" w:hAnsi="Arial" w:cs="Arial"/>
          <w:b/>
          <w:bCs/>
          <w:sz w:val="22"/>
          <w:szCs w:val="22"/>
        </w:rPr>
        <w:t>Course</w:t>
      </w:r>
      <w:r>
        <w:rPr>
          <w:rFonts w:ascii="Arial" w:hAnsi="Arial" w:cs="Arial"/>
          <w:sz w:val="22"/>
          <w:szCs w:val="22"/>
        </w:rPr>
        <w:t xml:space="preserve">: </w:t>
      </w:r>
      <w:r w:rsidR="0002090D">
        <w:rPr>
          <w:rFonts w:ascii="Arial" w:hAnsi="Arial" w:cs="Arial"/>
          <w:sz w:val="22"/>
          <w:szCs w:val="22"/>
        </w:rPr>
        <w:t>BSc (Hons) Health and Social Care</w:t>
      </w:r>
    </w:p>
    <w:p w14:paraId="6D2F006C" w14:textId="6B598E7B" w:rsidR="00D607BF" w:rsidRPr="001D4BB9" w:rsidRDefault="00D607BF" w:rsidP="00D607BF">
      <w:pPr>
        <w:spacing w:line="360" w:lineRule="auto"/>
        <w:jc w:val="both"/>
        <w:rPr>
          <w:rFonts w:ascii="Arial" w:hAnsi="Arial" w:cs="Arial"/>
          <w:sz w:val="22"/>
          <w:szCs w:val="22"/>
        </w:rPr>
      </w:pPr>
      <w:r w:rsidRPr="00BC6480">
        <w:rPr>
          <w:rFonts w:ascii="Arial" w:hAnsi="Arial" w:cs="Arial"/>
          <w:b/>
          <w:bCs/>
          <w:sz w:val="22"/>
          <w:szCs w:val="22"/>
        </w:rPr>
        <w:t>Student name</w:t>
      </w:r>
      <w:r w:rsidRPr="001D4BB9">
        <w:rPr>
          <w:rFonts w:ascii="Arial" w:hAnsi="Arial" w:cs="Arial"/>
          <w:sz w:val="22"/>
          <w:szCs w:val="22"/>
        </w:rPr>
        <w:t xml:space="preserve">: </w:t>
      </w:r>
      <w:r w:rsidR="00CA0E7D" w:rsidRPr="001D4BB9">
        <w:rPr>
          <w:rFonts w:ascii="Arial" w:hAnsi="Arial" w:cs="Arial"/>
          <w:sz w:val="22"/>
          <w:szCs w:val="22"/>
        </w:rPr>
        <w:t xml:space="preserve">Lisbeth </w:t>
      </w:r>
      <w:r w:rsidRPr="001D4BB9">
        <w:rPr>
          <w:rFonts w:ascii="Arial" w:hAnsi="Arial" w:cs="Arial"/>
          <w:sz w:val="22"/>
          <w:szCs w:val="22"/>
        </w:rPr>
        <w:t>Anahy Munoz Marin</w:t>
      </w:r>
    </w:p>
    <w:p w14:paraId="08E3C8C4" w14:textId="65D9C200" w:rsidR="00D607BF" w:rsidRPr="001D4BB9" w:rsidRDefault="0049029D" w:rsidP="00D607BF">
      <w:pPr>
        <w:spacing w:line="360" w:lineRule="auto"/>
        <w:jc w:val="both"/>
        <w:rPr>
          <w:rFonts w:ascii="Arial" w:hAnsi="Arial" w:cs="Arial"/>
          <w:sz w:val="22"/>
          <w:szCs w:val="22"/>
        </w:rPr>
      </w:pPr>
      <w:r w:rsidRPr="00BC6480">
        <w:rPr>
          <w:rFonts w:ascii="Arial" w:hAnsi="Arial" w:cs="Arial"/>
          <w:b/>
          <w:bCs/>
          <w:sz w:val="22"/>
          <w:szCs w:val="22"/>
        </w:rPr>
        <w:t>Student</w:t>
      </w:r>
      <w:r w:rsidR="00D607BF" w:rsidRPr="00BC6480">
        <w:rPr>
          <w:rFonts w:ascii="Arial" w:hAnsi="Arial" w:cs="Arial"/>
          <w:b/>
          <w:bCs/>
          <w:sz w:val="22"/>
          <w:szCs w:val="22"/>
        </w:rPr>
        <w:t xml:space="preserve"> Id</w:t>
      </w:r>
      <w:r w:rsidR="00D607BF" w:rsidRPr="001D4BB9">
        <w:rPr>
          <w:rFonts w:ascii="Arial" w:hAnsi="Arial" w:cs="Arial"/>
          <w:sz w:val="22"/>
          <w:szCs w:val="22"/>
        </w:rPr>
        <w:t>:</w:t>
      </w:r>
      <w:r w:rsidRPr="001D4BB9">
        <w:rPr>
          <w:rFonts w:ascii="Arial" w:hAnsi="Arial" w:cs="Arial"/>
          <w:sz w:val="22"/>
          <w:szCs w:val="22"/>
        </w:rPr>
        <w:t xml:space="preserve"> 2425286</w:t>
      </w:r>
    </w:p>
    <w:p w14:paraId="540FD072" w14:textId="0E1B473F" w:rsidR="0049029D" w:rsidRPr="001D4BB9" w:rsidRDefault="0049029D" w:rsidP="00D607BF">
      <w:pPr>
        <w:spacing w:line="360" w:lineRule="auto"/>
        <w:jc w:val="both"/>
        <w:rPr>
          <w:rFonts w:ascii="Arial" w:hAnsi="Arial" w:cs="Arial"/>
          <w:sz w:val="22"/>
          <w:szCs w:val="22"/>
        </w:rPr>
      </w:pPr>
      <w:r w:rsidRPr="00BC6480">
        <w:rPr>
          <w:rFonts w:ascii="Arial" w:hAnsi="Arial" w:cs="Arial"/>
          <w:b/>
          <w:bCs/>
          <w:sz w:val="22"/>
          <w:szCs w:val="22"/>
        </w:rPr>
        <w:t>Group</w:t>
      </w:r>
      <w:r w:rsidRPr="001D4BB9">
        <w:rPr>
          <w:rFonts w:ascii="Arial" w:hAnsi="Arial" w:cs="Arial"/>
          <w:sz w:val="22"/>
          <w:szCs w:val="22"/>
        </w:rPr>
        <w:t xml:space="preserve">: </w:t>
      </w:r>
      <w:proofErr w:type="gramStart"/>
      <w:r w:rsidR="0044343B">
        <w:rPr>
          <w:rFonts w:ascii="Arial" w:hAnsi="Arial" w:cs="Arial"/>
          <w:sz w:val="22"/>
          <w:szCs w:val="22"/>
        </w:rPr>
        <w:t>2</w:t>
      </w:r>
      <w:proofErr w:type="gramEnd"/>
      <w:r w:rsidR="0044343B">
        <w:rPr>
          <w:rFonts w:ascii="Arial" w:hAnsi="Arial" w:cs="Arial"/>
          <w:sz w:val="22"/>
          <w:szCs w:val="22"/>
        </w:rPr>
        <w:t xml:space="preserve"> </w:t>
      </w:r>
    </w:p>
    <w:p w14:paraId="6B0A237A" w14:textId="5B8BC1A8" w:rsidR="0049029D" w:rsidRPr="001D4BB9" w:rsidRDefault="0049029D" w:rsidP="00D607BF">
      <w:pPr>
        <w:spacing w:line="360" w:lineRule="auto"/>
        <w:jc w:val="both"/>
        <w:rPr>
          <w:rFonts w:ascii="Arial" w:hAnsi="Arial" w:cs="Arial"/>
          <w:sz w:val="22"/>
          <w:szCs w:val="22"/>
        </w:rPr>
      </w:pPr>
      <w:r w:rsidRPr="00BC6480">
        <w:rPr>
          <w:rFonts w:ascii="Arial" w:hAnsi="Arial" w:cs="Arial"/>
          <w:b/>
          <w:bCs/>
          <w:sz w:val="22"/>
          <w:szCs w:val="22"/>
        </w:rPr>
        <w:t>Lecturer’s name</w:t>
      </w:r>
      <w:r w:rsidRPr="00BC6480">
        <w:rPr>
          <w:rFonts w:ascii="Arial" w:hAnsi="Arial" w:cs="Arial"/>
          <w:sz w:val="22"/>
          <w:szCs w:val="22"/>
        </w:rPr>
        <w:t>:</w:t>
      </w:r>
      <w:r w:rsidRPr="001D4BB9">
        <w:rPr>
          <w:rFonts w:ascii="Arial" w:hAnsi="Arial" w:cs="Arial"/>
          <w:sz w:val="22"/>
          <w:szCs w:val="22"/>
        </w:rPr>
        <w:t xml:space="preserve"> </w:t>
      </w:r>
      <w:r w:rsidR="00D22A57" w:rsidRPr="001D4BB9">
        <w:rPr>
          <w:rFonts w:ascii="Arial" w:hAnsi="Arial" w:cs="Arial"/>
          <w:sz w:val="22"/>
          <w:szCs w:val="22"/>
        </w:rPr>
        <w:t xml:space="preserve"> </w:t>
      </w:r>
      <w:r w:rsidR="00DF0ADF">
        <w:rPr>
          <w:rFonts w:ascii="Arial" w:hAnsi="Arial" w:cs="Arial"/>
          <w:sz w:val="22"/>
          <w:szCs w:val="22"/>
        </w:rPr>
        <w:t>Mark Kane</w:t>
      </w:r>
    </w:p>
    <w:p w14:paraId="3281E383" w14:textId="7889A8AA" w:rsidR="0049029D" w:rsidRPr="001D4BB9" w:rsidRDefault="00D943B4" w:rsidP="00D607BF">
      <w:pPr>
        <w:spacing w:line="360" w:lineRule="auto"/>
        <w:jc w:val="both"/>
        <w:rPr>
          <w:rFonts w:ascii="Arial" w:hAnsi="Arial" w:cs="Arial"/>
          <w:sz w:val="22"/>
          <w:szCs w:val="22"/>
        </w:rPr>
      </w:pPr>
      <w:r w:rsidRPr="001D4BB9">
        <w:rPr>
          <w:rFonts w:ascii="Times New Roman" w:hAnsi="Times New Roman" w:cs="Times New Roman"/>
          <w:noProof/>
          <w:kern w:val="0"/>
          <w:lang w:eastAsia="en-GB"/>
          <w14:ligatures w14:val="none"/>
        </w:rPr>
        <mc:AlternateContent>
          <mc:Choice Requires="wpg">
            <w:drawing>
              <wp:anchor distT="0" distB="0" distL="114300" distR="114300" simplePos="0" relativeHeight="251659264" behindDoc="1" locked="0" layoutInCell="1" allowOverlap="1" wp14:anchorId="2B1A1D6B" wp14:editId="5BC6E69B">
                <wp:simplePos x="0" y="0"/>
                <wp:positionH relativeFrom="page">
                  <wp:posOffset>302260</wp:posOffset>
                </wp:positionH>
                <wp:positionV relativeFrom="page">
                  <wp:posOffset>267335</wp:posOffset>
                </wp:positionV>
                <wp:extent cx="1593850" cy="9125585"/>
                <wp:effectExtent l="0" t="0" r="977900" b="437515"/>
                <wp:wrapNone/>
                <wp:docPr id="2" name="Group 1"/>
                <wp:cNvGraphicFramePr/>
                <a:graphic xmlns:a="http://schemas.openxmlformats.org/drawingml/2006/main">
                  <a:graphicData uri="http://schemas.microsoft.com/office/word/2010/wordprocessingGroup">
                    <wpg:wgp>
                      <wpg:cNvGrpSpPr/>
                      <wpg:grpSpPr>
                        <a:xfrm>
                          <a:off x="0" y="0"/>
                          <a:ext cx="2564765" cy="9555480"/>
                          <a:chOff x="0" y="0"/>
                          <a:chExt cx="2194560" cy="9125712"/>
                        </a:xfrm>
                      </wpg:grpSpPr>
                      <wps:wsp>
                        <wps:cNvPr id="215308239" name="Rectangle 215308239"/>
                        <wps:cNvSpPr/>
                        <wps:spPr>
                          <a:xfrm>
                            <a:off x="0" y="0"/>
                            <a:ext cx="194535" cy="9125712"/>
                          </a:xfrm>
                          <a:prstGeom prst="rect">
                            <a:avLst/>
                          </a:prstGeom>
                          <a:solidFill>
                            <a:schemeClr val="tx2"/>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horz" wrap="square" lIns="91440" tIns="45720" rIns="91440" bIns="45720" numCol="1" spcCol="0" rtlCol="0" fromWordArt="0" anchor="ctr" anchorCtr="0" forceAA="0" compatLnSpc="1">
                          <a:prstTxWarp prst="textNoShape">
                            <a:avLst/>
                          </a:prstTxWarp>
                          <a:noAutofit/>
                        </wps:bodyPr>
                      </wps:wsp>
                      <wps:wsp>
                        <wps:cNvPr id="2101484930" name="Pentagon 4"/>
                        <wps:cNvSpPr/>
                        <wps:spPr>
                          <a:xfrm>
                            <a:off x="0" y="1466850"/>
                            <a:ext cx="2194560" cy="552055"/>
                          </a:xfrm>
                          <a:prstGeom prst="homePlate">
                            <a:avLst/>
                          </a:prstGeom>
                          <a:ln>
                            <a:noFill/>
                          </a:ln>
                        </wps:spPr>
                        <wps:style>
                          <a:lnRef idx="2">
                            <a:schemeClr val="accent1">
                              <a:shade val="50000"/>
                            </a:schemeClr>
                          </a:lnRef>
                          <a:fillRef idx="1">
                            <a:schemeClr val="accent1"/>
                          </a:fillRef>
                          <a:effectRef idx="0">
                            <a:schemeClr val="accent1"/>
                          </a:effectRef>
                          <a:fontRef idx="minor">
                            <a:schemeClr val="lt1"/>
                          </a:fontRef>
                        </wps:style>
                        <wps:txbx>
                          <w:txbxContent>
                            <w:sdt>
                              <w:sdtPr>
                                <w:rPr>
                                  <w:color w:val="FFFFFF" w:themeColor="background1"/>
                                  <w:sz w:val="28"/>
                                  <w:szCs w:val="28"/>
                                </w:rPr>
                                <w:alias w:val="Date"/>
                                <w:id w:val="-650599894"/>
                                <w:showingPlcHdr/>
                                <w:dataBinding w:prefixMappings="xmlns:ns0='http://schemas.microsoft.com/office/2006/coverPageProps' " w:xpath="/ns0:CoverPageProperties[1]/ns0:PublishDate[1]" w:storeItemID="{55AF091B-3C7A-41E3-B477-F2FDAA23CFDA}"/>
                                <w:date w:fullDate="2025-04-18T00:00:00Z">
                                  <w:dateFormat w:val="dd/MM/yyyy"/>
                                  <w:lid w:val="en-GB"/>
                                  <w:storeMappedDataAs w:val="dateTime"/>
                                  <w:calendar w:val="gregorian"/>
                                </w:date>
                              </w:sdtPr>
                              <w:sdtContent>
                                <w:p w14:paraId="23E748CC" w14:textId="77777777" w:rsidR="00D943B4" w:rsidRPr="001D4BB9" w:rsidRDefault="00D943B4" w:rsidP="00D943B4">
                                  <w:pPr>
                                    <w:pStyle w:val="NoSpacing"/>
                                    <w:jc w:val="right"/>
                                    <w:rPr>
                                      <w:color w:val="FFFFFF" w:themeColor="background1"/>
                                      <w:sz w:val="28"/>
                                      <w:szCs w:val="28"/>
                                    </w:rPr>
                                  </w:pPr>
                                  <w:r w:rsidRPr="001D4BB9">
                                    <w:rPr>
                                      <w:color w:val="FFFFFF" w:themeColor="background1"/>
                                      <w:sz w:val="28"/>
                                      <w:szCs w:val="28"/>
                                    </w:rPr>
                                    <w:t xml:space="preserve">     </w:t>
                                  </w:r>
                                </w:p>
                              </w:sdtContent>
                            </w:sdt>
                          </w:txbxContent>
                        </wps:txbx>
                        <wps:bodyPr rot="0" spcFirstLastPara="0" vert="horz" wrap="square" lIns="91440" tIns="0" rIns="182880" bIns="0" numCol="1" spcCol="0" rtlCol="0" fromWordArt="0" anchor="ctr" anchorCtr="0" forceAA="0" compatLnSpc="1">
                          <a:prstTxWarp prst="textNoShape">
                            <a:avLst/>
                          </a:prstTxWarp>
                          <a:noAutofit/>
                        </wps:bodyPr>
                      </wps:wsp>
                      <wpg:grpSp>
                        <wpg:cNvPr id="817595789" name="Group 817595789"/>
                        <wpg:cNvGrpSpPr/>
                        <wpg:grpSpPr>
                          <a:xfrm>
                            <a:off x="76200" y="4210050"/>
                            <a:ext cx="2057400" cy="4910329"/>
                            <a:chOff x="76200" y="4210050"/>
                            <a:chExt cx="1306273" cy="3121027"/>
                          </a:xfrm>
                        </wpg:grpSpPr>
                        <wpg:grpSp>
                          <wpg:cNvPr id="753354701" name="Group 753354701"/>
                          <wpg:cNvGrpSpPr>
                            <a:grpSpLocks noChangeAspect="1"/>
                          </wpg:cNvGrpSpPr>
                          <wpg:grpSpPr>
                            <a:xfrm>
                              <a:off x="136617" y="4210050"/>
                              <a:ext cx="1047750" cy="3121026"/>
                              <a:chOff x="136617" y="4210050"/>
                              <a:chExt cx="1047750" cy="3121026"/>
                            </a:xfrm>
                          </wpg:grpSpPr>
                          <wps:wsp>
                            <wps:cNvPr id="755805136" name="Freeform 20"/>
                            <wps:cNvSpPr>
                              <a:spLocks/>
                            </wps:cNvSpPr>
                            <wps:spPr bwMode="auto">
                              <a:xfrm>
                                <a:off x="365217" y="6215063"/>
                                <a:ext cx="193675" cy="698500"/>
                              </a:xfrm>
                              <a:custGeom>
                                <a:avLst/>
                                <a:gdLst>
                                  <a:gd name="T0" fmla="*/ 0 w 122"/>
                                  <a:gd name="T1" fmla="*/ 0 h 440"/>
                                  <a:gd name="T2" fmla="*/ 39 w 122"/>
                                  <a:gd name="T3" fmla="*/ 152 h 440"/>
                                  <a:gd name="T4" fmla="*/ 84 w 122"/>
                                  <a:gd name="T5" fmla="*/ 304 h 440"/>
                                  <a:gd name="T6" fmla="*/ 122 w 122"/>
                                  <a:gd name="T7" fmla="*/ 417 h 440"/>
                                  <a:gd name="T8" fmla="*/ 122 w 122"/>
                                  <a:gd name="T9" fmla="*/ 440 h 440"/>
                                  <a:gd name="T10" fmla="*/ 76 w 122"/>
                                  <a:gd name="T11" fmla="*/ 306 h 440"/>
                                  <a:gd name="T12" fmla="*/ 39 w 122"/>
                                  <a:gd name="T13" fmla="*/ 180 h 440"/>
                                  <a:gd name="T14" fmla="*/ 6 w 122"/>
                                  <a:gd name="T15" fmla="*/ 53 h 440"/>
                                  <a:gd name="T16" fmla="*/ 0 w 122"/>
                                  <a:gd name="T17" fmla="*/ 0 h 440"/>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122" h="440">
                                    <a:moveTo>
                                      <a:pt x="0" y="0"/>
                                    </a:moveTo>
                                    <a:lnTo>
                                      <a:pt x="39" y="152"/>
                                    </a:lnTo>
                                    <a:lnTo>
                                      <a:pt x="84" y="304"/>
                                    </a:lnTo>
                                    <a:lnTo>
                                      <a:pt x="122" y="417"/>
                                    </a:lnTo>
                                    <a:lnTo>
                                      <a:pt x="122" y="440"/>
                                    </a:lnTo>
                                    <a:lnTo>
                                      <a:pt x="76" y="306"/>
                                    </a:lnTo>
                                    <a:lnTo>
                                      <a:pt x="39" y="180"/>
                                    </a:lnTo>
                                    <a:lnTo>
                                      <a:pt x="6" y="53"/>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1821790796" name="Freeform 21"/>
                            <wps:cNvSpPr>
                              <a:spLocks/>
                            </wps:cNvSpPr>
                            <wps:spPr bwMode="auto">
                              <a:xfrm>
                                <a:off x="568417" y="6904038"/>
                                <a:ext cx="184150" cy="427038"/>
                              </a:xfrm>
                              <a:custGeom>
                                <a:avLst/>
                                <a:gdLst>
                                  <a:gd name="T0" fmla="*/ 0 w 116"/>
                                  <a:gd name="T1" fmla="*/ 0 h 269"/>
                                  <a:gd name="T2" fmla="*/ 8 w 116"/>
                                  <a:gd name="T3" fmla="*/ 19 h 269"/>
                                  <a:gd name="T4" fmla="*/ 37 w 116"/>
                                  <a:gd name="T5" fmla="*/ 93 h 269"/>
                                  <a:gd name="T6" fmla="*/ 67 w 116"/>
                                  <a:gd name="T7" fmla="*/ 167 h 269"/>
                                  <a:gd name="T8" fmla="*/ 116 w 116"/>
                                  <a:gd name="T9" fmla="*/ 269 h 269"/>
                                  <a:gd name="T10" fmla="*/ 108 w 116"/>
                                  <a:gd name="T11" fmla="*/ 269 h 269"/>
                                  <a:gd name="T12" fmla="*/ 60 w 116"/>
                                  <a:gd name="T13" fmla="*/ 169 h 269"/>
                                  <a:gd name="T14" fmla="*/ 30 w 116"/>
                                  <a:gd name="T15" fmla="*/ 98 h 269"/>
                                  <a:gd name="T16" fmla="*/ 1 w 116"/>
                                  <a:gd name="T17" fmla="*/ 25 h 269"/>
                                  <a:gd name="T18" fmla="*/ 0 w 116"/>
                                  <a:gd name="T19" fmla="*/ 0 h 269"/>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Lst>
                                <a:rect l="0" t="0" r="r" b="b"/>
                                <a:pathLst>
                                  <a:path w="116" h="269">
                                    <a:moveTo>
                                      <a:pt x="0" y="0"/>
                                    </a:moveTo>
                                    <a:lnTo>
                                      <a:pt x="8" y="19"/>
                                    </a:lnTo>
                                    <a:lnTo>
                                      <a:pt x="37" y="93"/>
                                    </a:lnTo>
                                    <a:lnTo>
                                      <a:pt x="67" y="167"/>
                                    </a:lnTo>
                                    <a:lnTo>
                                      <a:pt x="116" y="269"/>
                                    </a:lnTo>
                                    <a:lnTo>
                                      <a:pt x="108" y="269"/>
                                    </a:lnTo>
                                    <a:lnTo>
                                      <a:pt x="60" y="169"/>
                                    </a:lnTo>
                                    <a:lnTo>
                                      <a:pt x="30" y="98"/>
                                    </a:lnTo>
                                    <a:lnTo>
                                      <a:pt x="1" y="25"/>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1326858593" name="Freeform 22"/>
                            <wps:cNvSpPr>
                              <a:spLocks/>
                            </wps:cNvSpPr>
                            <wps:spPr bwMode="auto">
                              <a:xfrm>
                                <a:off x="136617" y="4210050"/>
                                <a:ext cx="222250" cy="2019300"/>
                              </a:xfrm>
                              <a:custGeom>
                                <a:avLst/>
                                <a:gdLst>
                                  <a:gd name="T0" fmla="*/ 0 w 140"/>
                                  <a:gd name="T1" fmla="*/ 0 h 1272"/>
                                  <a:gd name="T2" fmla="*/ 0 w 140"/>
                                  <a:gd name="T3" fmla="*/ 0 h 1272"/>
                                  <a:gd name="T4" fmla="*/ 1 w 140"/>
                                  <a:gd name="T5" fmla="*/ 79 h 1272"/>
                                  <a:gd name="T6" fmla="*/ 3 w 140"/>
                                  <a:gd name="T7" fmla="*/ 159 h 1272"/>
                                  <a:gd name="T8" fmla="*/ 12 w 140"/>
                                  <a:gd name="T9" fmla="*/ 317 h 1272"/>
                                  <a:gd name="T10" fmla="*/ 23 w 140"/>
                                  <a:gd name="T11" fmla="*/ 476 h 1272"/>
                                  <a:gd name="T12" fmla="*/ 39 w 140"/>
                                  <a:gd name="T13" fmla="*/ 634 h 1272"/>
                                  <a:gd name="T14" fmla="*/ 58 w 140"/>
                                  <a:gd name="T15" fmla="*/ 792 h 1272"/>
                                  <a:gd name="T16" fmla="*/ 83 w 140"/>
                                  <a:gd name="T17" fmla="*/ 948 h 1272"/>
                                  <a:gd name="T18" fmla="*/ 107 w 140"/>
                                  <a:gd name="T19" fmla="*/ 1086 h 1272"/>
                                  <a:gd name="T20" fmla="*/ 135 w 140"/>
                                  <a:gd name="T21" fmla="*/ 1223 h 1272"/>
                                  <a:gd name="T22" fmla="*/ 140 w 140"/>
                                  <a:gd name="T23" fmla="*/ 1272 h 1272"/>
                                  <a:gd name="T24" fmla="*/ 138 w 140"/>
                                  <a:gd name="T25" fmla="*/ 1262 h 1272"/>
                                  <a:gd name="T26" fmla="*/ 105 w 140"/>
                                  <a:gd name="T27" fmla="*/ 1106 h 1272"/>
                                  <a:gd name="T28" fmla="*/ 77 w 140"/>
                                  <a:gd name="T29" fmla="*/ 949 h 1272"/>
                                  <a:gd name="T30" fmla="*/ 53 w 140"/>
                                  <a:gd name="T31" fmla="*/ 792 h 1272"/>
                                  <a:gd name="T32" fmla="*/ 35 w 140"/>
                                  <a:gd name="T33" fmla="*/ 634 h 1272"/>
                                  <a:gd name="T34" fmla="*/ 20 w 140"/>
                                  <a:gd name="T35" fmla="*/ 476 h 1272"/>
                                  <a:gd name="T36" fmla="*/ 9 w 140"/>
                                  <a:gd name="T37" fmla="*/ 317 h 1272"/>
                                  <a:gd name="T38" fmla="*/ 2 w 140"/>
                                  <a:gd name="T39" fmla="*/ 159 h 1272"/>
                                  <a:gd name="T40" fmla="*/ 0 w 140"/>
                                  <a:gd name="T41" fmla="*/ 79 h 1272"/>
                                  <a:gd name="T42" fmla="*/ 0 w 140"/>
                                  <a:gd name="T43" fmla="*/ 0 h 1272"/>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Lst>
                                <a:rect l="0" t="0" r="r" b="b"/>
                                <a:pathLst>
                                  <a:path w="140" h="1272">
                                    <a:moveTo>
                                      <a:pt x="0" y="0"/>
                                    </a:moveTo>
                                    <a:lnTo>
                                      <a:pt x="0" y="0"/>
                                    </a:lnTo>
                                    <a:lnTo>
                                      <a:pt x="1" y="79"/>
                                    </a:lnTo>
                                    <a:lnTo>
                                      <a:pt x="3" y="159"/>
                                    </a:lnTo>
                                    <a:lnTo>
                                      <a:pt x="12" y="317"/>
                                    </a:lnTo>
                                    <a:lnTo>
                                      <a:pt x="23" y="476"/>
                                    </a:lnTo>
                                    <a:lnTo>
                                      <a:pt x="39" y="634"/>
                                    </a:lnTo>
                                    <a:lnTo>
                                      <a:pt x="58" y="792"/>
                                    </a:lnTo>
                                    <a:lnTo>
                                      <a:pt x="83" y="948"/>
                                    </a:lnTo>
                                    <a:lnTo>
                                      <a:pt x="107" y="1086"/>
                                    </a:lnTo>
                                    <a:lnTo>
                                      <a:pt x="135" y="1223"/>
                                    </a:lnTo>
                                    <a:lnTo>
                                      <a:pt x="140" y="1272"/>
                                    </a:lnTo>
                                    <a:lnTo>
                                      <a:pt x="138" y="1262"/>
                                    </a:lnTo>
                                    <a:lnTo>
                                      <a:pt x="105" y="1106"/>
                                    </a:lnTo>
                                    <a:lnTo>
                                      <a:pt x="77" y="949"/>
                                    </a:lnTo>
                                    <a:lnTo>
                                      <a:pt x="53" y="792"/>
                                    </a:lnTo>
                                    <a:lnTo>
                                      <a:pt x="35" y="634"/>
                                    </a:lnTo>
                                    <a:lnTo>
                                      <a:pt x="20" y="476"/>
                                    </a:lnTo>
                                    <a:lnTo>
                                      <a:pt x="9" y="317"/>
                                    </a:lnTo>
                                    <a:lnTo>
                                      <a:pt x="2" y="159"/>
                                    </a:lnTo>
                                    <a:lnTo>
                                      <a:pt x="0" y="79"/>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1922300960" name="Freeform 23"/>
                            <wps:cNvSpPr>
                              <a:spLocks/>
                            </wps:cNvSpPr>
                            <wps:spPr bwMode="auto">
                              <a:xfrm>
                                <a:off x="336642" y="4859338"/>
                                <a:ext cx="71438" cy="1355725"/>
                              </a:xfrm>
                              <a:custGeom>
                                <a:avLst/>
                                <a:gdLst>
                                  <a:gd name="T0" fmla="*/ 45 w 45"/>
                                  <a:gd name="T1" fmla="*/ 0 h 854"/>
                                  <a:gd name="T2" fmla="*/ 45 w 45"/>
                                  <a:gd name="T3" fmla="*/ 0 h 854"/>
                                  <a:gd name="T4" fmla="*/ 35 w 45"/>
                                  <a:gd name="T5" fmla="*/ 66 h 854"/>
                                  <a:gd name="T6" fmla="*/ 26 w 45"/>
                                  <a:gd name="T7" fmla="*/ 133 h 854"/>
                                  <a:gd name="T8" fmla="*/ 14 w 45"/>
                                  <a:gd name="T9" fmla="*/ 267 h 854"/>
                                  <a:gd name="T10" fmla="*/ 6 w 45"/>
                                  <a:gd name="T11" fmla="*/ 401 h 854"/>
                                  <a:gd name="T12" fmla="*/ 3 w 45"/>
                                  <a:gd name="T13" fmla="*/ 534 h 854"/>
                                  <a:gd name="T14" fmla="*/ 6 w 45"/>
                                  <a:gd name="T15" fmla="*/ 669 h 854"/>
                                  <a:gd name="T16" fmla="*/ 14 w 45"/>
                                  <a:gd name="T17" fmla="*/ 803 h 854"/>
                                  <a:gd name="T18" fmla="*/ 18 w 45"/>
                                  <a:gd name="T19" fmla="*/ 854 h 854"/>
                                  <a:gd name="T20" fmla="*/ 18 w 45"/>
                                  <a:gd name="T21" fmla="*/ 851 h 854"/>
                                  <a:gd name="T22" fmla="*/ 9 w 45"/>
                                  <a:gd name="T23" fmla="*/ 814 h 854"/>
                                  <a:gd name="T24" fmla="*/ 8 w 45"/>
                                  <a:gd name="T25" fmla="*/ 803 h 854"/>
                                  <a:gd name="T26" fmla="*/ 1 w 45"/>
                                  <a:gd name="T27" fmla="*/ 669 h 854"/>
                                  <a:gd name="T28" fmla="*/ 0 w 45"/>
                                  <a:gd name="T29" fmla="*/ 534 h 854"/>
                                  <a:gd name="T30" fmla="*/ 3 w 45"/>
                                  <a:gd name="T31" fmla="*/ 401 h 854"/>
                                  <a:gd name="T32" fmla="*/ 12 w 45"/>
                                  <a:gd name="T33" fmla="*/ 267 h 854"/>
                                  <a:gd name="T34" fmla="*/ 25 w 45"/>
                                  <a:gd name="T35" fmla="*/ 132 h 854"/>
                                  <a:gd name="T36" fmla="*/ 34 w 45"/>
                                  <a:gd name="T37" fmla="*/ 66 h 854"/>
                                  <a:gd name="T38" fmla="*/ 45 w 45"/>
                                  <a:gd name="T39" fmla="*/ 0 h 854"/>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Lst>
                                <a:rect l="0" t="0" r="r" b="b"/>
                                <a:pathLst>
                                  <a:path w="45" h="854">
                                    <a:moveTo>
                                      <a:pt x="45" y="0"/>
                                    </a:moveTo>
                                    <a:lnTo>
                                      <a:pt x="45" y="0"/>
                                    </a:lnTo>
                                    <a:lnTo>
                                      <a:pt x="35" y="66"/>
                                    </a:lnTo>
                                    <a:lnTo>
                                      <a:pt x="26" y="133"/>
                                    </a:lnTo>
                                    <a:lnTo>
                                      <a:pt x="14" y="267"/>
                                    </a:lnTo>
                                    <a:lnTo>
                                      <a:pt x="6" y="401"/>
                                    </a:lnTo>
                                    <a:lnTo>
                                      <a:pt x="3" y="534"/>
                                    </a:lnTo>
                                    <a:lnTo>
                                      <a:pt x="6" y="669"/>
                                    </a:lnTo>
                                    <a:lnTo>
                                      <a:pt x="14" y="803"/>
                                    </a:lnTo>
                                    <a:lnTo>
                                      <a:pt x="18" y="854"/>
                                    </a:lnTo>
                                    <a:lnTo>
                                      <a:pt x="18" y="851"/>
                                    </a:lnTo>
                                    <a:lnTo>
                                      <a:pt x="9" y="814"/>
                                    </a:lnTo>
                                    <a:lnTo>
                                      <a:pt x="8" y="803"/>
                                    </a:lnTo>
                                    <a:lnTo>
                                      <a:pt x="1" y="669"/>
                                    </a:lnTo>
                                    <a:lnTo>
                                      <a:pt x="0" y="534"/>
                                    </a:lnTo>
                                    <a:lnTo>
                                      <a:pt x="3" y="401"/>
                                    </a:lnTo>
                                    <a:lnTo>
                                      <a:pt x="12" y="267"/>
                                    </a:lnTo>
                                    <a:lnTo>
                                      <a:pt x="25" y="132"/>
                                    </a:lnTo>
                                    <a:lnTo>
                                      <a:pt x="34" y="66"/>
                                    </a:lnTo>
                                    <a:lnTo>
                                      <a:pt x="45"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967309531" name="Freeform 24"/>
                            <wps:cNvSpPr>
                              <a:spLocks/>
                            </wps:cNvSpPr>
                            <wps:spPr bwMode="auto">
                              <a:xfrm>
                                <a:off x="358867" y="6229350"/>
                                <a:ext cx="244475" cy="998538"/>
                              </a:xfrm>
                              <a:custGeom>
                                <a:avLst/>
                                <a:gdLst>
                                  <a:gd name="T0" fmla="*/ 0 w 154"/>
                                  <a:gd name="T1" fmla="*/ 0 h 629"/>
                                  <a:gd name="T2" fmla="*/ 10 w 154"/>
                                  <a:gd name="T3" fmla="*/ 44 h 629"/>
                                  <a:gd name="T4" fmla="*/ 21 w 154"/>
                                  <a:gd name="T5" fmla="*/ 126 h 629"/>
                                  <a:gd name="T6" fmla="*/ 34 w 154"/>
                                  <a:gd name="T7" fmla="*/ 207 h 629"/>
                                  <a:gd name="T8" fmla="*/ 53 w 154"/>
                                  <a:gd name="T9" fmla="*/ 293 h 629"/>
                                  <a:gd name="T10" fmla="*/ 75 w 154"/>
                                  <a:gd name="T11" fmla="*/ 380 h 629"/>
                                  <a:gd name="T12" fmla="*/ 100 w 154"/>
                                  <a:gd name="T13" fmla="*/ 466 h 629"/>
                                  <a:gd name="T14" fmla="*/ 120 w 154"/>
                                  <a:gd name="T15" fmla="*/ 521 h 629"/>
                                  <a:gd name="T16" fmla="*/ 141 w 154"/>
                                  <a:gd name="T17" fmla="*/ 576 h 629"/>
                                  <a:gd name="T18" fmla="*/ 152 w 154"/>
                                  <a:gd name="T19" fmla="*/ 618 h 629"/>
                                  <a:gd name="T20" fmla="*/ 154 w 154"/>
                                  <a:gd name="T21" fmla="*/ 629 h 629"/>
                                  <a:gd name="T22" fmla="*/ 140 w 154"/>
                                  <a:gd name="T23" fmla="*/ 595 h 629"/>
                                  <a:gd name="T24" fmla="*/ 115 w 154"/>
                                  <a:gd name="T25" fmla="*/ 532 h 629"/>
                                  <a:gd name="T26" fmla="*/ 93 w 154"/>
                                  <a:gd name="T27" fmla="*/ 468 h 629"/>
                                  <a:gd name="T28" fmla="*/ 67 w 154"/>
                                  <a:gd name="T29" fmla="*/ 383 h 629"/>
                                  <a:gd name="T30" fmla="*/ 47 w 154"/>
                                  <a:gd name="T31" fmla="*/ 295 h 629"/>
                                  <a:gd name="T32" fmla="*/ 28 w 154"/>
                                  <a:gd name="T33" fmla="*/ 207 h 629"/>
                                  <a:gd name="T34" fmla="*/ 12 w 154"/>
                                  <a:gd name="T35" fmla="*/ 104 h 629"/>
                                  <a:gd name="T36" fmla="*/ 0 w 154"/>
                                  <a:gd name="T37" fmla="*/ 0 h 629"/>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Lst>
                                <a:rect l="0" t="0" r="r" b="b"/>
                                <a:pathLst>
                                  <a:path w="154" h="629">
                                    <a:moveTo>
                                      <a:pt x="0" y="0"/>
                                    </a:moveTo>
                                    <a:lnTo>
                                      <a:pt x="10" y="44"/>
                                    </a:lnTo>
                                    <a:lnTo>
                                      <a:pt x="21" y="126"/>
                                    </a:lnTo>
                                    <a:lnTo>
                                      <a:pt x="34" y="207"/>
                                    </a:lnTo>
                                    <a:lnTo>
                                      <a:pt x="53" y="293"/>
                                    </a:lnTo>
                                    <a:lnTo>
                                      <a:pt x="75" y="380"/>
                                    </a:lnTo>
                                    <a:lnTo>
                                      <a:pt x="100" y="466"/>
                                    </a:lnTo>
                                    <a:lnTo>
                                      <a:pt x="120" y="521"/>
                                    </a:lnTo>
                                    <a:lnTo>
                                      <a:pt x="141" y="576"/>
                                    </a:lnTo>
                                    <a:lnTo>
                                      <a:pt x="152" y="618"/>
                                    </a:lnTo>
                                    <a:lnTo>
                                      <a:pt x="154" y="629"/>
                                    </a:lnTo>
                                    <a:lnTo>
                                      <a:pt x="140" y="595"/>
                                    </a:lnTo>
                                    <a:lnTo>
                                      <a:pt x="115" y="532"/>
                                    </a:lnTo>
                                    <a:lnTo>
                                      <a:pt x="93" y="468"/>
                                    </a:lnTo>
                                    <a:lnTo>
                                      <a:pt x="67" y="383"/>
                                    </a:lnTo>
                                    <a:lnTo>
                                      <a:pt x="47" y="295"/>
                                    </a:lnTo>
                                    <a:lnTo>
                                      <a:pt x="28" y="207"/>
                                    </a:lnTo>
                                    <a:lnTo>
                                      <a:pt x="12" y="104"/>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1081737362" name="Freeform 25"/>
                            <wps:cNvSpPr>
                              <a:spLocks/>
                            </wps:cNvSpPr>
                            <wps:spPr bwMode="auto">
                              <a:xfrm>
                                <a:off x="616042" y="7221538"/>
                                <a:ext cx="52388" cy="109538"/>
                              </a:xfrm>
                              <a:custGeom>
                                <a:avLst/>
                                <a:gdLst>
                                  <a:gd name="T0" fmla="*/ 0 w 33"/>
                                  <a:gd name="T1" fmla="*/ 0 h 69"/>
                                  <a:gd name="T2" fmla="*/ 33 w 33"/>
                                  <a:gd name="T3" fmla="*/ 69 h 69"/>
                                  <a:gd name="T4" fmla="*/ 24 w 33"/>
                                  <a:gd name="T5" fmla="*/ 69 h 69"/>
                                  <a:gd name="T6" fmla="*/ 12 w 33"/>
                                  <a:gd name="T7" fmla="*/ 35 h 69"/>
                                  <a:gd name="T8" fmla="*/ 0 w 33"/>
                                  <a:gd name="T9" fmla="*/ 0 h 69"/>
                                </a:gdLst>
                                <a:ahLst/>
                                <a:cxnLst>
                                  <a:cxn ang="0">
                                    <a:pos x="T0" y="T1"/>
                                  </a:cxn>
                                  <a:cxn ang="0">
                                    <a:pos x="T2" y="T3"/>
                                  </a:cxn>
                                  <a:cxn ang="0">
                                    <a:pos x="T4" y="T5"/>
                                  </a:cxn>
                                  <a:cxn ang="0">
                                    <a:pos x="T6" y="T7"/>
                                  </a:cxn>
                                  <a:cxn ang="0">
                                    <a:pos x="T8" y="T9"/>
                                  </a:cxn>
                                </a:cxnLst>
                                <a:rect l="0" t="0" r="r" b="b"/>
                                <a:pathLst>
                                  <a:path w="33" h="69">
                                    <a:moveTo>
                                      <a:pt x="0" y="0"/>
                                    </a:moveTo>
                                    <a:lnTo>
                                      <a:pt x="33" y="69"/>
                                    </a:lnTo>
                                    <a:lnTo>
                                      <a:pt x="24" y="69"/>
                                    </a:lnTo>
                                    <a:lnTo>
                                      <a:pt x="12" y="35"/>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722503461" name="Freeform 26"/>
                            <wps:cNvSpPr>
                              <a:spLocks/>
                            </wps:cNvSpPr>
                            <wps:spPr bwMode="auto">
                              <a:xfrm>
                                <a:off x="350929" y="6151563"/>
                                <a:ext cx="23813" cy="147638"/>
                              </a:xfrm>
                              <a:custGeom>
                                <a:avLst/>
                                <a:gdLst>
                                  <a:gd name="T0" fmla="*/ 0 w 15"/>
                                  <a:gd name="T1" fmla="*/ 0 h 93"/>
                                  <a:gd name="T2" fmla="*/ 9 w 15"/>
                                  <a:gd name="T3" fmla="*/ 37 h 93"/>
                                  <a:gd name="T4" fmla="*/ 9 w 15"/>
                                  <a:gd name="T5" fmla="*/ 40 h 93"/>
                                  <a:gd name="T6" fmla="*/ 15 w 15"/>
                                  <a:gd name="T7" fmla="*/ 93 h 93"/>
                                  <a:gd name="T8" fmla="*/ 5 w 15"/>
                                  <a:gd name="T9" fmla="*/ 49 h 93"/>
                                  <a:gd name="T10" fmla="*/ 0 w 15"/>
                                  <a:gd name="T11" fmla="*/ 0 h 93"/>
                                </a:gdLst>
                                <a:ahLst/>
                                <a:cxnLst>
                                  <a:cxn ang="0">
                                    <a:pos x="T0" y="T1"/>
                                  </a:cxn>
                                  <a:cxn ang="0">
                                    <a:pos x="T2" y="T3"/>
                                  </a:cxn>
                                  <a:cxn ang="0">
                                    <a:pos x="T4" y="T5"/>
                                  </a:cxn>
                                  <a:cxn ang="0">
                                    <a:pos x="T6" y="T7"/>
                                  </a:cxn>
                                  <a:cxn ang="0">
                                    <a:pos x="T8" y="T9"/>
                                  </a:cxn>
                                  <a:cxn ang="0">
                                    <a:pos x="T10" y="T11"/>
                                  </a:cxn>
                                </a:cxnLst>
                                <a:rect l="0" t="0" r="r" b="b"/>
                                <a:pathLst>
                                  <a:path w="15" h="93">
                                    <a:moveTo>
                                      <a:pt x="0" y="0"/>
                                    </a:moveTo>
                                    <a:lnTo>
                                      <a:pt x="9" y="37"/>
                                    </a:lnTo>
                                    <a:lnTo>
                                      <a:pt x="9" y="40"/>
                                    </a:lnTo>
                                    <a:lnTo>
                                      <a:pt x="15" y="93"/>
                                    </a:lnTo>
                                    <a:lnTo>
                                      <a:pt x="5" y="49"/>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1903187040" name="Freeform 27"/>
                            <wps:cNvSpPr>
                              <a:spLocks/>
                            </wps:cNvSpPr>
                            <wps:spPr bwMode="auto">
                              <a:xfrm>
                                <a:off x="558892" y="5688013"/>
                                <a:ext cx="625475" cy="1216025"/>
                              </a:xfrm>
                              <a:custGeom>
                                <a:avLst/>
                                <a:gdLst>
                                  <a:gd name="T0" fmla="*/ 394 w 394"/>
                                  <a:gd name="T1" fmla="*/ 0 h 766"/>
                                  <a:gd name="T2" fmla="*/ 394 w 394"/>
                                  <a:gd name="T3" fmla="*/ 0 h 766"/>
                                  <a:gd name="T4" fmla="*/ 356 w 394"/>
                                  <a:gd name="T5" fmla="*/ 38 h 766"/>
                                  <a:gd name="T6" fmla="*/ 319 w 394"/>
                                  <a:gd name="T7" fmla="*/ 77 h 766"/>
                                  <a:gd name="T8" fmla="*/ 284 w 394"/>
                                  <a:gd name="T9" fmla="*/ 117 h 766"/>
                                  <a:gd name="T10" fmla="*/ 249 w 394"/>
                                  <a:gd name="T11" fmla="*/ 160 h 766"/>
                                  <a:gd name="T12" fmla="*/ 207 w 394"/>
                                  <a:gd name="T13" fmla="*/ 218 h 766"/>
                                  <a:gd name="T14" fmla="*/ 168 w 394"/>
                                  <a:gd name="T15" fmla="*/ 276 h 766"/>
                                  <a:gd name="T16" fmla="*/ 131 w 394"/>
                                  <a:gd name="T17" fmla="*/ 339 h 766"/>
                                  <a:gd name="T18" fmla="*/ 98 w 394"/>
                                  <a:gd name="T19" fmla="*/ 402 h 766"/>
                                  <a:gd name="T20" fmla="*/ 69 w 394"/>
                                  <a:gd name="T21" fmla="*/ 467 h 766"/>
                                  <a:gd name="T22" fmla="*/ 45 w 394"/>
                                  <a:gd name="T23" fmla="*/ 535 h 766"/>
                                  <a:gd name="T24" fmla="*/ 26 w 394"/>
                                  <a:gd name="T25" fmla="*/ 604 h 766"/>
                                  <a:gd name="T26" fmla="*/ 14 w 394"/>
                                  <a:gd name="T27" fmla="*/ 673 h 766"/>
                                  <a:gd name="T28" fmla="*/ 7 w 394"/>
                                  <a:gd name="T29" fmla="*/ 746 h 766"/>
                                  <a:gd name="T30" fmla="*/ 6 w 394"/>
                                  <a:gd name="T31" fmla="*/ 766 h 766"/>
                                  <a:gd name="T32" fmla="*/ 0 w 394"/>
                                  <a:gd name="T33" fmla="*/ 749 h 766"/>
                                  <a:gd name="T34" fmla="*/ 1 w 394"/>
                                  <a:gd name="T35" fmla="*/ 744 h 766"/>
                                  <a:gd name="T36" fmla="*/ 7 w 394"/>
                                  <a:gd name="T37" fmla="*/ 673 h 766"/>
                                  <a:gd name="T38" fmla="*/ 21 w 394"/>
                                  <a:gd name="T39" fmla="*/ 603 h 766"/>
                                  <a:gd name="T40" fmla="*/ 40 w 394"/>
                                  <a:gd name="T41" fmla="*/ 533 h 766"/>
                                  <a:gd name="T42" fmla="*/ 65 w 394"/>
                                  <a:gd name="T43" fmla="*/ 466 h 766"/>
                                  <a:gd name="T44" fmla="*/ 94 w 394"/>
                                  <a:gd name="T45" fmla="*/ 400 h 766"/>
                                  <a:gd name="T46" fmla="*/ 127 w 394"/>
                                  <a:gd name="T47" fmla="*/ 336 h 766"/>
                                  <a:gd name="T48" fmla="*/ 164 w 394"/>
                                  <a:gd name="T49" fmla="*/ 275 h 766"/>
                                  <a:gd name="T50" fmla="*/ 204 w 394"/>
                                  <a:gd name="T51" fmla="*/ 215 h 766"/>
                                  <a:gd name="T52" fmla="*/ 248 w 394"/>
                                  <a:gd name="T53" fmla="*/ 158 h 766"/>
                                  <a:gd name="T54" fmla="*/ 282 w 394"/>
                                  <a:gd name="T55" fmla="*/ 116 h 766"/>
                                  <a:gd name="T56" fmla="*/ 318 w 394"/>
                                  <a:gd name="T57" fmla="*/ 76 h 766"/>
                                  <a:gd name="T58" fmla="*/ 354 w 394"/>
                                  <a:gd name="T59" fmla="*/ 37 h 766"/>
                                  <a:gd name="T60" fmla="*/ 394 w 394"/>
                                  <a:gd name="T61" fmla="*/ 0 h 766"/>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 ang="0">
                                    <a:pos x="T44" y="T45"/>
                                  </a:cxn>
                                  <a:cxn ang="0">
                                    <a:pos x="T46" y="T47"/>
                                  </a:cxn>
                                  <a:cxn ang="0">
                                    <a:pos x="T48" y="T49"/>
                                  </a:cxn>
                                  <a:cxn ang="0">
                                    <a:pos x="T50" y="T51"/>
                                  </a:cxn>
                                  <a:cxn ang="0">
                                    <a:pos x="T52" y="T53"/>
                                  </a:cxn>
                                  <a:cxn ang="0">
                                    <a:pos x="T54" y="T55"/>
                                  </a:cxn>
                                  <a:cxn ang="0">
                                    <a:pos x="T56" y="T57"/>
                                  </a:cxn>
                                  <a:cxn ang="0">
                                    <a:pos x="T58" y="T59"/>
                                  </a:cxn>
                                  <a:cxn ang="0">
                                    <a:pos x="T60" y="T61"/>
                                  </a:cxn>
                                </a:cxnLst>
                                <a:rect l="0" t="0" r="r" b="b"/>
                                <a:pathLst>
                                  <a:path w="394" h="766">
                                    <a:moveTo>
                                      <a:pt x="394" y="0"/>
                                    </a:moveTo>
                                    <a:lnTo>
                                      <a:pt x="394" y="0"/>
                                    </a:lnTo>
                                    <a:lnTo>
                                      <a:pt x="356" y="38"/>
                                    </a:lnTo>
                                    <a:lnTo>
                                      <a:pt x="319" y="77"/>
                                    </a:lnTo>
                                    <a:lnTo>
                                      <a:pt x="284" y="117"/>
                                    </a:lnTo>
                                    <a:lnTo>
                                      <a:pt x="249" y="160"/>
                                    </a:lnTo>
                                    <a:lnTo>
                                      <a:pt x="207" y="218"/>
                                    </a:lnTo>
                                    <a:lnTo>
                                      <a:pt x="168" y="276"/>
                                    </a:lnTo>
                                    <a:lnTo>
                                      <a:pt x="131" y="339"/>
                                    </a:lnTo>
                                    <a:lnTo>
                                      <a:pt x="98" y="402"/>
                                    </a:lnTo>
                                    <a:lnTo>
                                      <a:pt x="69" y="467"/>
                                    </a:lnTo>
                                    <a:lnTo>
                                      <a:pt x="45" y="535"/>
                                    </a:lnTo>
                                    <a:lnTo>
                                      <a:pt x="26" y="604"/>
                                    </a:lnTo>
                                    <a:lnTo>
                                      <a:pt x="14" y="673"/>
                                    </a:lnTo>
                                    <a:lnTo>
                                      <a:pt x="7" y="746"/>
                                    </a:lnTo>
                                    <a:lnTo>
                                      <a:pt x="6" y="766"/>
                                    </a:lnTo>
                                    <a:lnTo>
                                      <a:pt x="0" y="749"/>
                                    </a:lnTo>
                                    <a:lnTo>
                                      <a:pt x="1" y="744"/>
                                    </a:lnTo>
                                    <a:lnTo>
                                      <a:pt x="7" y="673"/>
                                    </a:lnTo>
                                    <a:lnTo>
                                      <a:pt x="21" y="603"/>
                                    </a:lnTo>
                                    <a:lnTo>
                                      <a:pt x="40" y="533"/>
                                    </a:lnTo>
                                    <a:lnTo>
                                      <a:pt x="65" y="466"/>
                                    </a:lnTo>
                                    <a:lnTo>
                                      <a:pt x="94" y="400"/>
                                    </a:lnTo>
                                    <a:lnTo>
                                      <a:pt x="127" y="336"/>
                                    </a:lnTo>
                                    <a:lnTo>
                                      <a:pt x="164" y="275"/>
                                    </a:lnTo>
                                    <a:lnTo>
                                      <a:pt x="204" y="215"/>
                                    </a:lnTo>
                                    <a:lnTo>
                                      <a:pt x="248" y="158"/>
                                    </a:lnTo>
                                    <a:lnTo>
                                      <a:pt x="282" y="116"/>
                                    </a:lnTo>
                                    <a:lnTo>
                                      <a:pt x="318" y="76"/>
                                    </a:lnTo>
                                    <a:lnTo>
                                      <a:pt x="354" y="37"/>
                                    </a:lnTo>
                                    <a:lnTo>
                                      <a:pt x="394"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1677772289" name="Freeform 28"/>
                            <wps:cNvSpPr>
                              <a:spLocks/>
                            </wps:cNvSpPr>
                            <wps:spPr bwMode="auto">
                              <a:xfrm>
                                <a:off x="558892" y="6913563"/>
                                <a:ext cx="57150" cy="307975"/>
                              </a:xfrm>
                              <a:custGeom>
                                <a:avLst/>
                                <a:gdLst>
                                  <a:gd name="T0" fmla="*/ 0 w 36"/>
                                  <a:gd name="T1" fmla="*/ 0 h 194"/>
                                  <a:gd name="T2" fmla="*/ 6 w 36"/>
                                  <a:gd name="T3" fmla="*/ 16 h 194"/>
                                  <a:gd name="T4" fmla="*/ 7 w 36"/>
                                  <a:gd name="T5" fmla="*/ 19 h 194"/>
                                  <a:gd name="T6" fmla="*/ 11 w 36"/>
                                  <a:gd name="T7" fmla="*/ 80 h 194"/>
                                  <a:gd name="T8" fmla="*/ 20 w 36"/>
                                  <a:gd name="T9" fmla="*/ 132 h 194"/>
                                  <a:gd name="T10" fmla="*/ 33 w 36"/>
                                  <a:gd name="T11" fmla="*/ 185 h 194"/>
                                  <a:gd name="T12" fmla="*/ 36 w 36"/>
                                  <a:gd name="T13" fmla="*/ 194 h 194"/>
                                  <a:gd name="T14" fmla="*/ 21 w 36"/>
                                  <a:gd name="T15" fmla="*/ 161 h 194"/>
                                  <a:gd name="T16" fmla="*/ 15 w 36"/>
                                  <a:gd name="T17" fmla="*/ 145 h 194"/>
                                  <a:gd name="T18" fmla="*/ 5 w 36"/>
                                  <a:gd name="T19" fmla="*/ 81 h 194"/>
                                  <a:gd name="T20" fmla="*/ 1 w 36"/>
                                  <a:gd name="T21" fmla="*/ 41 h 194"/>
                                  <a:gd name="T22" fmla="*/ 0 w 36"/>
                                  <a:gd name="T23" fmla="*/ 0 h 194"/>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Lst>
                                <a:rect l="0" t="0" r="r" b="b"/>
                                <a:pathLst>
                                  <a:path w="36" h="194">
                                    <a:moveTo>
                                      <a:pt x="0" y="0"/>
                                    </a:moveTo>
                                    <a:lnTo>
                                      <a:pt x="6" y="16"/>
                                    </a:lnTo>
                                    <a:lnTo>
                                      <a:pt x="7" y="19"/>
                                    </a:lnTo>
                                    <a:lnTo>
                                      <a:pt x="11" y="80"/>
                                    </a:lnTo>
                                    <a:lnTo>
                                      <a:pt x="20" y="132"/>
                                    </a:lnTo>
                                    <a:lnTo>
                                      <a:pt x="33" y="185"/>
                                    </a:lnTo>
                                    <a:lnTo>
                                      <a:pt x="36" y="194"/>
                                    </a:lnTo>
                                    <a:lnTo>
                                      <a:pt x="21" y="161"/>
                                    </a:lnTo>
                                    <a:lnTo>
                                      <a:pt x="15" y="145"/>
                                    </a:lnTo>
                                    <a:lnTo>
                                      <a:pt x="5" y="81"/>
                                    </a:lnTo>
                                    <a:lnTo>
                                      <a:pt x="1" y="41"/>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529647094" name="Freeform 29"/>
                            <wps:cNvSpPr>
                              <a:spLocks/>
                            </wps:cNvSpPr>
                            <wps:spPr bwMode="auto">
                              <a:xfrm>
                                <a:off x="603342" y="7227888"/>
                                <a:ext cx="49213" cy="103188"/>
                              </a:xfrm>
                              <a:custGeom>
                                <a:avLst/>
                                <a:gdLst>
                                  <a:gd name="T0" fmla="*/ 0 w 31"/>
                                  <a:gd name="T1" fmla="*/ 0 h 65"/>
                                  <a:gd name="T2" fmla="*/ 31 w 31"/>
                                  <a:gd name="T3" fmla="*/ 65 h 65"/>
                                  <a:gd name="T4" fmla="*/ 23 w 31"/>
                                  <a:gd name="T5" fmla="*/ 65 h 65"/>
                                  <a:gd name="T6" fmla="*/ 0 w 31"/>
                                  <a:gd name="T7" fmla="*/ 0 h 65"/>
                                </a:gdLst>
                                <a:ahLst/>
                                <a:cxnLst>
                                  <a:cxn ang="0">
                                    <a:pos x="T0" y="T1"/>
                                  </a:cxn>
                                  <a:cxn ang="0">
                                    <a:pos x="T2" y="T3"/>
                                  </a:cxn>
                                  <a:cxn ang="0">
                                    <a:pos x="T4" y="T5"/>
                                  </a:cxn>
                                  <a:cxn ang="0">
                                    <a:pos x="T6" y="T7"/>
                                  </a:cxn>
                                </a:cxnLst>
                                <a:rect l="0" t="0" r="r" b="b"/>
                                <a:pathLst>
                                  <a:path w="31" h="65">
                                    <a:moveTo>
                                      <a:pt x="0" y="0"/>
                                    </a:moveTo>
                                    <a:lnTo>
                                      <a:pt x="31" y="65"/>
                                    </a:lnTo>
                                    <a:lnTo>
                                      <a:pt x="23" y="65"/>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306988097" name="Freeform 30"/>
                            <wps:cNvSpPr>
                              <a:spLocks/>
                            </wps:cNvSpPr>
                            <wps:spPr bwMode="auto">
                              <a:xfrm>
                                <a:off x="558892" y="6877050"/>
                                <a:ext cx="11113" cy="66675"/>
                              </a:xfrm>
                              <a:custGeom>
                                <a:avLst/>
                                <a:gdLst>
                                  <a:gd name="T0" fmla="*/ 0 w 7"/>
                                  <a:gd name="T1" fmla="*/ 0 h 42"/>
                                  <a:gd name="T2" fmla="*/ 6 w 7"/>
                                  <a:gd name="T3" fmla="*/ 17 h 42"/>
                                  <a:gd name="T4" fmla="*/ 7 w 7"/>
                                  <a:gd name="T5" fmla="*/ 42 h 42"/>
                                  <a:gd name="T6" fmla="*/ 6 w 7"/>
                                  <a:gd name="T7" fmla="*/ 39 h 42"/>
                                  <a:gd name="T8" fmla="*/ 0 w 7"/>
                                  <a:gd name="T9" fmla="*/ 23 h 42"/>
                                  <a:gd name="T10" fmla="*/ 0 w 7"/>
                                  <a:gd name="T11" fmla="*/ 0 h 42"/>
                                </a:gdLst>
                                <a:ahLst/>
                                <a:cxnLst>
                                  <a:cxn ang="0">
                                    <a:pos x="T0" y="T1"/>
                                  </a:cxn>
                                  <a:cxn ang="0">
                                    <a:pos x="T2" y="T3"/>
                                  </a:cxn>
                                  <a:cxn ang="0">
                                    <a:pos x="T4" y="T5"/>
                                  </a:cxn>
                                  <a:cxn ang="0">
                                    <a:pos x="T6" y="T7"/>
                                  </a:cxn>
                                  <a:cxn ang="0">
                                    <a:pos x="T8" y="T9"/>
                                  </a:cxn>
                                  <a:cxn ang="0">
                                    <a:pos x="T10" y="T11"/>
                                  </a:cxn>
                                </a:cxnLst>
                                <a:rect l="0" t="0" r="r" b="b"/>
                                <a:pathLst>
                                  <a:path w="7" h="42">
                                    <a:moveTo>
                                      <a:pt x="0" y="0"/>
                                    </a:moveTo>
                                    <a:lnTo>
                                      <a:pt x="6" y="17"/>
                                    </a:lnTo>
                                    <a:lnTo>
                                      <a:pt x="7" y="42"/>
                                    </a:lnTo>
                                    <a:lnTo>
                                      <a:pt x="6" y="39"/>
                                    </a:lnTo>
                                    <a:lnTo>
                                      <a:pt x="0" y="23"/>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528051810" name="Freeform 31"/>
                            <wps:cNvSpPr>
                              <a:spLocks/>
                            </wps:cNvSpPr>
                            <wps:spPr bwMode="auto">
                              <a:xfrm>
                                <a:off x="582704" y="7143750"/>
                                <a:ext cx="71438" cy="187325"/>
                              </a:xfrm>
                              <a:custGeom>
                                <a:avLst/>
                                <a:gdLst>
                                  <a:gd name="T0" fmla="*/ 0 w 45"/>
                                  <a:gd name="T1" fmla="*/ 0 h 118"/>
                                  <a:gd name="T2" fmla="*/ 6 w 45"/>
                                  <a:gd name="T3" fmla="*/ 16 h 118"/>
                                  <a:gd name="T4" fmla="*/ 21 w 45"/>
                                  <a:gd name="T5" fmla="*/ 49 h 118"/>
                                  <a:gd name="T6" fmla="*/ 33 w 45"/>
                                  <a:gd name="T7" fmla="*/ 84 h 118"/>
                                  <a:gd name="T8" fmla="*/ 45 w 45"/>
                                  <a:gd name="T9" fmla="*/ 118 h 118"/>
                                  <a:gd name="T10" fmla="*/ 44 w 45"/>
                                  <a:gd name="T11" fmla="*/ 118 h 118"/>
                                  <a:gd name="T12" fmla="*/ 13 w 45"/>
                                  <a:gd name="T13" fmla="*/ 53 h 118"/>
                                  <a:gd name="T14" fmla="*/ 11 w 45"/>
                                  <a:gd name="T15" fmla="*/ 42 h 118"/>
                                  <a:gd name="T16" fmla="*/ 0 w 45"/>
                                  <a:gd name="T17" fmla="*/ 0 h 118"/>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45" h="118">
                                    <a:moveTo>
                                      <a:pt x="0" y="0"/>
                                    </a:moveTo>
                                    <a:lnTo>
                                      <a:pt x="6" y="16"/>
                                    </a:lnTo>
                                    <a:lnTo>
                                      <a:pt x="21" y="49"/>
                                    </a:lnTo>
                                    <a:lnTo>
                                      <a:pt x="33" y="84"/>
                                    </a:lnTo>
                                    <a:lnTo>
                                      <a:pt x="45" y="118"/>
                                    </a:lnTo>
                                    <a:lnTo>
                                      <a:pt x="44" y="118"/>
                                    </a:lnTo>
                                    <a:lnTo>
                                      <a:pt x="13" y="53"/>
                                    </a:lnTo>
                                    <a:lnTo>
                                      <a:pt x="11" y="42"/>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g:grpSp>
                        <wpg:grpSp>
                          <wpg:cNvPr id="1469292683" name="Group 1469292683"/>
                          <wpg:cNvGrpSpPr>
                            <a:grpSpLocks noChangeAspect="1"/>
                          </wpg:cNvGrpSpPr>
                          <wpg:grpSpPr>
                            <a:xfrm>
                              <a:off x="76200" y="4825213"/>
                              <a:ext cx="1306273" cy="2505864"/>
                              <a:chOff x="76200" y="4825210"/>
                              <a:chExt cx="874712" cy="1677988"/>
                            </a:xfrm>
                          </wpg:grpSpPr>
                          <wps:wsp>
                            <wps:cNvPr id="1102439320" name="Freeform 8"/>
                            <wps:cNvSpPr>
                              <a:spLocks/>
                            </wps:cNvSpPr>
                            <wps:spPr bwMode="auto">
                              <a:xfrm>
                                <a:off x="114300" y="5364960"/>
                                <a:ext cx="198438" cy="714375"/>
                              </a:xfrm>
                              <a:custGeom>
                                <a:avLst/>
                                <a:gdLst>
                                  <a:gd name="T0" fmla="*/ 0 w 125"/>
                                  <a:gd name="T1" fmla="*/ 0 h 450"/>
                                  <a:gd name="T2" fmla="*/ 41 w 125"/>
                                  <a:gd name="T3" fmla="*/ 155 h 450"/>
                                  <a:gd name="T4" fmla="*/ 86 w 125"/>
                                  <a:gd name="T5" fmla="*/ 309 h 450"/>
                                  <a:gd name="T6" fmla="*/ 125 w 125"/>
                                  <a:gd name="T7" fmla="*/ 425 h 450"/>
                                  <a:gd name="T8" fmla="*/ 125 w 125"/>
                                  <a:gd name="T9" fmla="*/ 450 h 450"/>
                                  <a:gd name="T10" fmla="*/ 79 w 125"/>
                                  <a:gd name="T11" fmla="*/ 311 h 450"/>
                                  <a:gd name="T12" fmla="*/ 41 w 125"/>
                                  <a:gd name="T13" fmla="*/ 183 h 450"/>
                                  <a:gd name="T14" fmla="*/ 7 w 125"/>
                                  <a:gd name="T15" fmla="*/ 54 h 450"/>
                                  <a:gd name="T16" fmla="*/ 0 w 125"/>
                                  <a:gd name="T17" fmla="*/ 0 h 450"/>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125" h="450">
                                    <a:moveTo>
                                      <a:pt x="0" y="0"/>
                                    </a:moveTo>
                                    <a:lnTo>
                                      <a:pt x="41" y="155"/>
                                    </a:lnTo>
                                    <a:lnTo>
                                      <a:pt x="86" y="309"/>
                                    </a:lnTo>
                                    <a:lnTo>
                                      <a:pt x="125" y="425"/>
                                    </a:lnTo>
                                    <a:lnTo>
                                      <a:pt x="125" y="450"/>
                                    </a:lnTo>
                                    <a:lnTo>
                                      <a:pt x="79" y="311"/>
                                    </a:lnTo>
                                    <a:lnTo>
                                      <a:pt x="41" y="183"/>
                                    </a:lnTo>
                                    <a:lnTo>
                                      <a:pt x="7" y="54"/>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254282254" name="Freeform 9"/>
                            <wps:cNvSpPr>
                              <a:spLocks/>
                            </wps:cNvSpPr>
                            <wps:spPr bwMode="auto">
                              <a:xfrm>
                                <a:off x="323850" y="6066635"/>
                                <a:ext cx="187325" cy="436563"/>
                              </a:xfrm>
                              <a:custGeom>
                                <a:avLst/>
                                <a:gdLst>
                                  <a:gd name="T0" fmla="*/ 0 w 118"/>
                                  <a:gd name="T1" fmla="*/ 0 h 275"/>
                                  <a:gd name="T2" fmla="*/ 8 w 118"/>
                                  <a:gd name="T3" fmla="*/ 20 h 275"/>
                                  <a:gd name="T4" fmla="*/ 37 w 118"/>
                                  <a:gd name="T5" fmla="*/ 96 h 275"/>
                                  <a:gd name="T6" fmla="*/ 69 w 118"/>
                                  <a:gd name="T7" fmla="*/ 170 h 275"/>
                                  <a:gd name="T8" fmla="*/ 118 w 118"/>
                                  <a:gd name="T9" fmla="*/ 275 h 275"/>
                                  <a:gd name="T10" fmla="*/ 109 w 118"/>
                                  <a:gd name="T11" fmla="*/ 275 h 275"/>
                                  <a:gd name="T12" fmla="*/ 61 w 118"/>
                                  <a:gd name="T13" fmla="*/ 174 h 275"/>
                                  <a:gd name="T14" fmla="*/ 30 w 118"/>
                                  <a:gd name="T15" fmla="*/ 100 h 275"/>
                                  <a:gd name="T16" fmla="*/ 0 w 118"/>
                                  <a:gd name="T17" fmla="*/ 26 h 275"/>
                                  <a:gd name="T18" fmla="*/ 0 w 118"/>
                                  <a:gd name="T19" fmla="*/ 0 h 275"/>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Lst>
                                <a:rect l="0" t="0" r="r" b="b"/>
                                <a:pathLst>
                                  <a:path w="118" h="275">
                                    <a:moveTo>
                                      <a:pt x="0" y="0"/>
                                    </a:moveTo>
                                    <a:lnTo>
                                      <a:pt x="8" y="20"/>
                                    </a:lnTo>
                                    <a:lnTo>
                                      <a:pt x="37" y="96"/>
                                    </a:lnTo>
                                    <a:lnTo>
                                      <a:pt x="69" y="170"/>
                                    </a:lnTo>
                                    <a:lnTo>
                                      <a:pt x="118" y="275"/>
                                    </a:lnTo>
                                    <a:lnTo>
                                      <a:pt x="109" y="275"/>
                                    </a:lnTo>
                                    <a:lnTo>
                                      <a:pt x="61" y="174"/>
                                    </a:lnTo>
                                    <a:lnTo>
                                      <a:pt x="30" y="100"/>
                                    </a:lnTo>
                                    <a:lnTo>
                                      <a:pt x="0" y="26"/>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573225442" name="Freeform 10"/>
                            <wps:cNvSpPr>
                              <a:spLocks/>
                            </wps:cNvSpPr>
                            <wps:spPr bwMode="auto">
                              <a:xfrm>
                                <a:off x="76200" y="5185573"/>
                                <a:ext cx="31750" cy="192088"/>
                              </a:xfrm>
                              <a:custGeom>
                                <a:avLst/>
                                <a:gdLst>
                                  <a:gd name="T0" fmla="*/ 0 w 20"/>
                                  <a:gd name="T1" fmla="*/ 0 h 121"/>
                                  <a:gd name="T2" fmla="*/ 16 w 20"/>
                                  <a:gd name="T3" fmla="*/ 72 h 121"/>
                                  <a:gd name="T4" fmla="*/ 20 w 20"/>
                                  <a:gd name="T5" fmla="*/ 121 h 121"/>
                                  <a:gd name="T6" fmla="*/ 18 w 20"/>
                                  <a:gd name="T7" fmla="*/ 112 h 121"/>
                                  <a:gd name="T8" fmla="*/ 0 w 20"/>
                                  <a:gd name="T9" fmla="*/ 31 h 121"/>
                                  <a:gd name="T10" fmla="*/ 0 w 20"/>
                                  <a:gd name="T11" fmla="*/ 0 h 121"/>
                                </a:gdLst>
                                <a:ahLst/>
                                <a:cxnLst>
                                  <a:cxn ang="0">
                                    <a:pos x="T0" y="T1"/>
                                  </a:cxn>
                                  <a:cxn ang="0">
                                    <a:pos x="T2" y="T3"/>
                                  </a:cxn>
                                  <a:cxn ang="0">
                                    <a:pos x="T4" y="T5"/>
                                  </a:cxn>
                                  <a:cxn ang="0">
                                    <a:pos x="T6" y="T7"/>
                                  </a:cxn>
                                  <a:cxn ang="0">
                                    <a:pos x="T8" y="T9"/>
                                  </a:cxn>
                                  <a:cxn ang="0">
                                    <a:pos x="T10" y="T11"/>
                                  </a:cxn>
                                </a:cxnLst>
                                <a:rect l="0" t="0" r="r" b="b"/>
                                <a:pathLst>
                                  <a:path w="20" h="121">
                                    <a:moveTo>
                                      <a:pt x="0" y="0"/>
                                    </a:moveTo>
                                    <a:lnTo>
                                      <a:pt x="16" y="72"/>
                                    </a:lnTo>
                                    <a:lnTo>
                                      <a:pt x="20" y="121"/>
                                    </a:lnTo>
                                    <a:lnTo>
                                      <a:pt x="18" y="112"/>
                                    </a:lnTo>
                                    <a:lnTo>
                                      <a:pt x="0" y="31"/>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864812302" name="Freeform 12"/>
                            <wps:cNvSpPr>
                              <a:spLocks/>
                            </wps:cNvSpPr>
                            <wps:spPr bwMode="auto">
                              <a:xfrm>
                                <a:off x="107950" y="5377660"/>
                                <a:ext cx="250825" cy="1020763"/>
                              </a:xfrm>
                              <a:custGeom>
                                <a:avLst/>
                                <a:gdLst>
                                  <a:gd name="T0" fmla="*/ 0 w 158"/>
                                  <a:gd name="T1" fmla="*/ 0 h 643"/>
                                  <a:gd name="T2" fmla="*/ 11 w 158"/>
                                  <a:gd name="T3" fmla="*/ 46 h 643"/>
                                  <a:gd name="T4" fmla="*/ 22 w 158"/>
                                  <a:gd name="T5" fmla="*/ 129 h 643"/>
                                  <a:gd name="T6" fmla="*/ 36 w 158"/>
                                  <a:gd name="T7" fmla="*/ 211 h 643"/>
                                  <a:gd name="T8" fmla="*/ 55 w 158"/>
                                  <a:gd name="T9" fmla="*/ 301 h 643"/>
                                  <a:gd name="T10" fmla="*/ 76 w 158"/>
                                  <a:gd name="T11" fmla="*/ 389 h 643"/>
                                  <a:gd name="T12" fmla="*/ 103 w 158"/>
                                  <a:gd name="T13" fmla="*/ 476 h 643"/>
                                  <a:gd name="T14" fmla="*/ 123 w 158"/>
                                  <a:gd name="T15" fmla="*/ 533 h 643"/>
                                  <a:gd name="T16" fmla="*/ 144 w 158"/>
                                  <a:gd name="T17" fmla="*/ 588 h 643"/>
                                  <a:gd name="T18" fmla="*/ 155 w 158"/>
                                  <a:gd name="T19" fmla="*/ 632 h 643"/>
                                  <a:gd name="T20" fmla="*/ 158 w 158"/>
                                  <a:gd name="T21" fmla="*/ 643 h 643"/>
                                  <a:gd name="T22" fmla="*/ 142 w 158"/>
                                  <a:gd name="T23" fmla="*/ 608 h 643"/>
                                  <a:gd name="T24" fmla="*/ 118 w 158"/>
                                  <a:gd name="T25" fmla="*/ 544 h 643"/>
                                  <a:gd name="T26" fmla="*/ 95 w 158"/>
                                  <a:gd name="T27" fmla="*/ 478 h 643"/>
                                  <a:gd name="T28" fmla="*/ 69 w 158"/>
                                  <a:gd name="T29" fmla="*/ 391 h 643"/>
                                  <a:gd name="T30" fmla="*/ 47 w 158"/>
                                  <a:gd name="T31" fmla="*/ 302 h 643"/>
                                  <a:gd name="T32" fmla="*/ 29 w 158"/>
                                  <a:gd name="T33" fmla="*/ 212 h 643"/>
                                  <a:gd name="T34" fmla="*/ 13 w 158"/>
                                  <a:gd name="T35" fmla="*/ 107 h 643"/>
                                  <a:gd name="T36" fmla="*/ 0 w 158"/>
                                  <a:gd name="T37" fmla="*/ 0 h 643"/>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Lst>
                                <a:rect l="0" t="0" r="r" b="b"/>
                                <a:pathLst>
                                  <a:path w="158" h="643">
                                    <a:moveTo>
                                      <a:pt x="0" y="0"/>
                                    </a:moveTo>
                                    <a:lnTo>
                                      <a:pt x="11" y="46"/>
                                    </a:lnTo>
                                    <a:lnTo>
                                      <a:pt x="22" y="129"/>
                                    </a:lnTo>
                                    <a:lnTo>
                                      <a:pt x="36" y="211"/>
                                    </a:lnTo>
                                    <a:lnTo>
                                      <a:pt x="55" y="301"/>
                                    </a:lnTo>
                                    <a:lnTo>
                                      <a:pt x="76" y="389"/>
                                    </a:lnTo>
                                    <a:lnTo>
                                      <a:pt x="103" y="476"/>
                                    </a:lnTo>
                                    <a:lnTo>
                                      <a:pt x="123" y="533"/>
                                    </a:lnTo>
                                    <a:lnTo>
                                      <a:pt x="144" y="588"/>
                                    </a:lnTo>
                                    <a:lnTo>
                                      <a:pt x="155" y="632"/>
                                    </a:lnTo>
                                    <a:lnTo>
                                      <a:pt x="158" y="643"/>
                                    </a:lnTo>
                                    <a:lnTo>
                                      <a:pt x="142" y="608"/>
                                    </a:lnTo>
                                    <a:lnTo>
                                      <a:pt x="118" y="544"/>
                                    </a:lnTo>
                                    <a:lnTo>
                                      <a:pt x="95" y="478"/>
                                    </a:lnTo>
                                    <a:lnTo>
                                      <a:pt x="69" y="391"/>
                                    </a:lnTo>
                                    <a:lnTo>
                                      <a:pt x="47" y="302"/>
                                    </a:lnTo>
                                    <a:lnTo>
                                      <a:pt x="29" y="212"/>
                                    </a:lnTo>
                                    <a:lnTo>
                                      <a:pt x="13" y="107"/>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84730034" name="Freeform 13"/>
                            <wps:cNvSpPr>
                              <a:spLocks/>
                            </wps:cNvSpPr>
                            <wps:spPr bwMode="auto">
                              <a:xfrm>
                                <a:off x="371475" y="6390485"/>
                                <a:ext cx="52388" cy="112713"/>
                              </a:xfrm>
                              <a:custGeom>
                                <a:avLst/>
                                <a:gdLst>
                                  <a:gd name="T0" fmla="*/ 0 w 33"/>
                                  <a:gd name="T1" fmla="*/ 0 h 71"/>
                                  <a:gd name="T2" fmla="*/ 33 w 33"/>
                                  <a:gd name="T3" fmla="*/ 71 h 71"/>
                                  <a:gd name="T4" fmla="*/ 24 w 33"/>
                                  <a:gd name="T5" fmla="*/ 71 h 71"/>
                                  <a:gd name="T6" fmla="*/ 11 w 33"/>
                                  <a:gd name="T7" fmla="*/ 36 h 71"/>
                                  <a:gd name="T8" fmla="*/ 0 w 33"/>
                                  <a:gd name="T9" fmla="*/ 0 h 71"/>
                                </a:gdLst>
                                <a:ahLst/>
                                <a:cxnLst>
                                  <a:cxn ang="0">
                                    <a:pos x="T0" y="T1"/>
                                  </a:cxn>
                                  <a:cxn ang="0">
                                    <a:pos x="T2" y="T3"/>
                                  </a:cxn>
                                  <a:cxn ang="0">
                                    <a:pos x="T4" y="T5"/>
                                  </a:cxn>
                                  <a:cxn ang="0">
                                    <a:pos x="T6" y="T7"/>
                                  </a:cxn>
                                  <a:cxn ang="0">
                                    <a:pos x="T8" y="T9"/>
                                  </a:cxn>
                                </a:cxnLst>
                                <a:rect l="0" t="0" r="r" b="b"/>
                                <a:pathLst>
                                  <a:path w="33" h="71">
                                    <a:moveTo>
                                      <a:pt x="0" y="0"/>
                                    </a:moveTo>
                                    <a:lnTo>
                                      <a:pt x="33" y="71"/>
                                    </a:lnTo>
                                    <a:lnTo>
                                      <a:pt x="24" y="71"/>
                                    </a:lnTo>
                                    <a:lnTo>
                                      <a:pt x="11" y="36"/>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917422397" name="Freeform 14"/>
                            <wps:cNvSpPr>
                              <a:spLocks/>
                            </wps:cNvSpPr>
                            <wps:spPr bwMode="auto">
                              <a:xfrm>
                                <a:off x="101600" y="5299873"/>
                                <a:ext cx="23813" cy="150813"/>
                              </a:xfrm>
                              <a:custGeom>
                                <a:avLst/>
                                <a:gdLst>
                                  <a:gd name="T0" fmla="*/ 0 w 15"/>
                                  <a:gd name="T1" fmla="*/ 0 h 95"/>
                                  <a:gd name="T2" fmla="*/ 8 w 15"/>
                                  <a:gd name="T3" fmla="*/ 37 h 95"/>
                                  <a:gd name="T4" fmla="*/ 8 w 15"/>
                                  <a:gd name="T5" fmla="*/ 41 h 95"/>
                                  <a:gd name="T6" fmla="*/ 15 w 15"/>
                                  <a:gd name="T7" fmla="*/ 95 h 95"/>
                                  <a:gd name="T8" fmla="*/ 4 w 15"/>
                                  <a:gd name="T9" fmla="*/ 49 h 95"/>
                                  <a:gd name="T10" fmla="*/ 0 w 15"/>
                                  <a:gd name="T11" fmla="*/ 0 h 95"/>
                                </a:gdLst>
                                <a:ahLst/>
                                <a:cxnLst>
                                  <a:cxn ang="0">
                                    <a:pos x="T0" y="T1"/>
                                  </a:cxn>
                                  <a:cxn ang="0">
                                    <a:pos x="T2" y="T3"/>
                                  </a:cxn>
                                  <a:cxn ang="0">
                                    <a:pos x="T4" y="T5"/>
                                  </a:cxn>
                                  <a:cxn ang="0">
                                    <a:pos x="T6" y="T7"/>
                                  </a:cxn>
                                  <a:cxn ang="0">
                                    <a:pos x="T8" y="T9"/>
                                  </a:cxn>
                                  <a:cxn ang="0">
                                    <a:pos x="T10" y="T11"/>
                                  </a:cxn>
                                </a:cxnLst>
                                <a:rect l="0" t="0" r="r" b="b"/>
                                <a:pathLst>
                                  <a:path w="15" h="95">
                                    <a:moveTo>
                                      <a:pt x="0" y="0"/>
                                    </a:moveTo>
                                    <a:lnTo>
                                      <a:pt x="8" y="37"/>
                                    </a:lnTo>
                                    <a:lnTo>
                                      <a:pt x="8" y="41"/>
                                    </a:lnTo>
                                    <a:lnTo>
                                      <a:pt x="15" y="95"/>
                                    </a:lnTo>
                                    <a:lnTo>
                                      <a:pt x="4" y="49"/>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357779681" name="Freeform 15"/>
                            <wps:cNvSpPr>
                              <a:spLocks/>
                            </wps:cNvSpPr>
                            <wps:spPr bwMode="auto">
                              <a:xfrm>
                                <a:off x="312737" y="4825210"/>
                                <a:ext cx="638175" cy="1241425"/>
                              </a:xfrm>
                              <a:custGeom>
                                <a:avLst/>
                                <a:gdLst>
                                  <a:gd name="T0" fmla="*/ 402 w 402"/>
                                  <a:gd name="T1" fmla="*/ 0 h 782"/>
                                  <a:gd name="T2" fmla="*/ 402 w 402"/>
                                  <a:gd name="T3" fmla="*/ 1 h 782"/>
                                  <a:gd name="T4" fmla="*/ 363 w 402"/>
                                  <a:gd name="T5" fmla="*/ 39 h 782"/>
                                  <a:gd name="T6" fmla="*/ 325 w 402"/>
                                  <a:gd name="T7" fmla="*/ 79 h 782"/>
                                  <a:gd name="T8" fmla="*/ 290 w 402"/>
                                  <a:gd name="T9" fmla="*/ 121 h 782"/>
                                  <a:gd name="T10" fmla="*/ 255 w 402"/>
                                  <a:gd name="T11" fmla="*/ 164 h 782"/>
                                  <a:gd name="T12" fmla="*/ 211 w 402"/>
                                  <a:gd name="T13" fmla="*/ 222 h 782"/>
                                  <a:gd name="T14" fmla="*/ 171 w 402"/>
                                  <a:gd name="T15" fmla="*/ 284 h 782"/>
                                  <a:gd name="T16" fmla="*/ 133 w 402"/>
                                  <a:gd name="T17" fmla="*/ 346 h 782"/>
                                  <a:gd name="T18" fmla="*/ 100 w 402"/>
                                  <a:gd name="T19" fmla="*/ 411 h 782"/>
                                  <a:gd name="T20" fmla="*/ 71 w 402"/>
                                  <a:gd name="T21" fmla="*/ 478 h 782"/>
                                  <a:gd name="T22" fmla="*/ 45 w 402"/>
                                  <a:gd name="T23" fmla="*/ 546 h 782"/>
                                  <a:gd name="T24" fmla="*/ 27 w 402"/>
                                  <a:gd name="T25" fmla="*/ 617 h 782"/>
                                  <a:gd name="T26" fmla="*/ 13 w 402"/>
                                  <a:gd name="T27" fmla="*/ 689 h 782"/>
                                  <a:gd name="T28" fmla="*/ 7 w 402"/>
                                  <a:gd name="T29" fmla="*/ 761 h 782"/>
                                  <a:gd name="T30" fmla="*/ 7 w 402"/>
                                  <a:gd name="T31" fmla="*/ 782 h 782"/>
                                  <a:gd name="T32" fmla="*/ 0 w 402"/>
                                  <a:gd name="T33" fmla="*/ 765 h 782"/>
                                  <a:gd name="T34" fmla="*/ 1 w 402"/>
                                  <a:gd name="T35" fmla="*/ 761 h 782"/>
                                  <a:gd name="T36" fmla="*/ 7 w 402"/>
                                  <a:gd name="T37" fmla="*/ 688 h 782"/>
                                  <a:gd name="T38" fmla="*/ 21 w 402"/>
                                  <a:gd name="T39" fmla="*/ 616 h 782"/>
                                  <a:gd name="T40" fmla="*/ 40 w 402"/>
                                  <a:gd name="T41" fmla="*/ 545 h 782"/>
                                  <a:gd name="T42" fmla="*/ 66 w 402"/>
                                  <a:gd name="T43" fmla="*/ 475 h 782"/>
                                  <a:gd name="T44" fmla="*/ 95 w 402"/>
                                  <a:gd name="T45" fmla="*/ 409 h 782"/>
                                  <a:gd name="T46" fmla="*/ 130 w 402"/>
                                  <a:gd name="T47" fmla="*/ 343 h 782"/>
                                  <a:gd name="T48" fmla="*/ 167 w 402"/>
                                  <a:gd name="T49" fmla="*/ 281 h 782"/>
                                  <a:gd name="T50" fmla="*/ 209 w 402"/>
                                  <a:gd name="T51" fmla="*/ 220 h 782"/>
                                  <a:gd name="T52" fmla="*/ 253 w 402"/>
                                  <a:gd name="T53" fmla="*/ 163 h 782"/>
                                  <a:gd name="T54" fmla="*/ 287 w 402"/>
                                  <a:gd name="T55" fmla="*/ 120 h 782"/>
                                  <a:gd name="T56" fmla="*/ 324 w 402"/>
                                  <a:gd name="T57" fmla="*/ 78 h 782"/>
                                  <a:gd name="T58" fmla="*/ 362 w 402"/>
                                  <a:gd name="T59" fmla="*/ 38 h 782"/>
                                  <a:gd name="T60" fmla="*/ 402 w 402"/>
                                  <a:gd name="T61" fmla="*/ 0 h 782"/>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 ang="0">
                                    <a:pos x="T44" y="T45"/>
                                  </a:cxn>
                                  <a:cxn ang="0">
                                    <a:pos x="T46" y="T47"/>
                                  </a:cxn>
                                  <a:cxn ang="0">
                                    <a:pos x="T48" y="T49"/>
                                  </a:cxn>
                                  <a:cxn ang="0">
                                    <a:pos x="T50" y="T51"/>
                                  </a:cxn>
                                  <a:cxn ang="0">
                                    <a:pos x="T52" y="T53"/>
                                  </a:cxn>
                                  <a:cxn ang="0">
                                    <a:pos x="T54" y="T55"/>
                                  </a:cxn>
                                  <a:cxn ang="0">
                                    <a:pos x="T56" y="T57"/>
                                  </a:cxn>
                                  <a:cxn ang="0">
                                    <a:pos x="T58" y="T59"/>
                                  </a:cxn>
                                  <a:cxn ang="0">
                                    <a:pos x="T60" y="T61"/>
                                  </a:cxn>
                                </a:cxnLst>
                                <a:rect l="0" t="0" r="r" b="b"/>
                                <a:pathLst>
                                  <a:path w="402" h="782">
                                    <a:moveTo>
                                      <a:pt x="402" y="0"/>
                                    </a:moveTo>
                                    <a:lnTo>
                                      <a:pt x="402" y="1"/>
                                    </a:lnTo>
                                    <a:lnTo>
                                      <a:pt x="363" y="39"/>
                                    </a:lnTo>
                                    <a:lnTo>
                                      <a:pt x="325" y="79"/>
                                    </a:lnTo>
                                    <a:lnTo>
                                      <a:pt x="290" y="121"/>
                                    </a:lnTo>
                                    <a:lnTo>
                                      <a:pt x="255" y="164"/>
                                    </a:lnTo>
                                    <a:lnTo>
                                      <a:pt x="211" y="222"/>
                                    </a:lnTo>
                                    <a:lnTo>
                                      <a:pt x="171" y="284"/>
                                    </a:lnTo>
                                    <a:lnTo>
                                      <a:pt x="133" y="346"/>
                                    </a:lnTo>
                                    <a:lnTo>
                                      <a:pt x="100" y="411"/>
                                    </a:lnTo>
                                    <a:lnTo>
                                      <a:pt x="71" y="478"/>
                                    </a:lnTo>
                                    <a:lnTo>
                                      <a:pt x="45" y="546"/>
                                    </a:lnTo>
                                    <a:lnTo>
                                      <a:pt x="27" y="617"/>
                                    </a:lnTo>
                                    <a:lnTo>
                                      <a:pt x="13" y="689"/>
                                    </a:lnTo>
                                    <a:lnTo>
                                      <a:pt x="7" y="761"/>
                                    </a:lnTo>
                                    <a:lnTo>
                                      <a:pt x="7" y="782"/>
                                    </a:lnTo>
                                    <a:lnTo>
                                      <a:pt x="0" y="765"/>
                                    </a:lnTo>
                                    <a:lnTo>
                                      <a:pt x="1" y="761"/>
                                    </a:lnTo>
                                    <a:lnTo>
                                      <a:pt x="7" y="688"/>
                                    </a:lnTo>
                                    <a:lnTo>
                                      <a:pt x="21" y="616"/>
                                    </a:lnTo>
                                    <a:lnTo>
                                      <a:pt x="40" y="545"/>
                                    </a:lnTo>
                                    <a:lnTo>
                                      <a:pt x="66" y="475"/>
                                    </a:lnTo>
                                    <a:lnTo>
                                      <a:pt x="95" y="409"/>
                                    </a:lnTo>
                                    <a:lnTo>
                                      <a:pt x="130" y="343"/>
                                    </a:lnTo>
                                    <a:lnTo>
                                      <a:pt x="167" y="281"/>
                                    </a:lnTo>
                                    <a:lnTo>
                                      <a:pt x="209" y="220"/>
                                    </a:lnTo>
                                    <a:lnTo>
                                      <a:pt x="253" y="163"/>
                                    </a:lnTo>
                                    <a:lnTo>
                                      <a:pt x="287" y="120"/>
                                    </a:lnTo>
                                    <a:lnTo>
                                      <a:pt x="324" y="78"/>
                                    </a:lnTo>
                                    <a:lnTo>
                                      <a:pt x="362" y="38"/>
                                    </a:lnTo>
                                    <a:lnTo>
                                      <a:pt x="402"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20757029" name="Freeform 16"/>
                            <wps:cNvSpPr>
                              <a:spLocks/>
                            </wps:cNvSpPr>
                            <wps:spPr bwMode="auto">
                              <a:xfrm>
                                <a:off x="312737" y="6079335"/>
                                <a:ext cx="58738" cy="311150"/>
                              </a:xfrm>
                              <a:custGeom>
                                <a:avLst/>
                                <a:gdLst>
                                  <a:gd name="T0" fmla="*/ 0 w 37"/>
                                  <a:gd name="T1" fmla="*/ 0 h 196"/>
                                  <a:gd name="T2" fmla="*/ 6 w 37"/>
                                  <a:gd name="T3" fmla="*/ 15 h 196"/>
                                  <a:gd name="T4" fmla="*/ 7 w 37"/>
                                  <a:gd name="T5" fmla="*/ 18 h 196"/>
                                  <a:gd name="T6" fmla="*/ 12 w 37"/>
                                  <a:gd name="T7" fmla="*/ 80 h 196"/>
                                  <a:gd name="T8" fmla="*/ 21 w 37"/>
                                  <a:gd name="T9" fmla="*/ 134 h 196"/>
                                  <a:gd name="T10" fmla="*/ 33 w 37"/>
                                  <a:gd name="T11" fmla="*/ 188 h 196"/>
                                  <a:gd name="T12" fmla="*/ 37 w 37"/>
                                  <a:gd name="T13" fmla="*/ 196 h 196"/>
                                  <a:gd name="T14" fmla="*/ 22 w 37"/>
                                  <a:gd name="T15" fmla="*/ 162 h 196"/>
                                  <a:gd name="T16" fmla="*/ 15 w 37"/>
                                  <a:gd name="T17" fmla="*/ 146 h 196"/>
                                  <a:gd name="T18" fmla="*/ 5 w 37"/>
                                  <a:gd name="T19" fmla="*/ 81 h 196"/>
                                  <a:gd name="T20" fmla="*/ 1 w 37"/>
                                  <a:gd name="T21" fmla="*/ 40 h 196"/>
                                  <a:gd name="T22" fmla="*/ 0 w 37"/>
                                  <a:gd name="T23" fmla="*/ 0 h 196"/>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Lst>
                                <a:rect l="0" t="0" r="r" b="b"/>
                                <a:pathLst>
                                  <a:path w="37" h="196">
                                    <a:moveTo>
                                      <a:pt x="0" y="0"/>
                                    </a:moveTo>
                                    <a:lnTo>
                                      <a:pt x="6" y="15"/>
                                    </a:lnTo>
                                    <a:lnTo>
                                      <a:pt x="7" y="18"/>
                                    </a:lnTo>
                                    <a:lnTo>
                                      <a:pt x="12" y="80"/>
                                    </a:lnTo>
                                    <a:lnTo>
                                      <a:pt x="21" y="134"/>
                                    </a:lnTo>
                                    <a:lnTo>
                                      <a:pt x="33" y="188"/>
                                    </a:lnTo>
                                    <a:lnTo>
                                      <a:pt x="37" y="196"/>
                                    </a:lnTo>
                                    <a:lnTo>
                                      <a:pt x="22" y="162"/>
                                    </a:lnTo>
                                    <a:lnTo>
                                      <a:pt x="15" y="146"/>
                                    </a:lnTo>
                                    <a:lnTo>
                                      <a:pt x="5" y="81"/>
                                    </a:lnTo>
                                    <a:lnTo>
                                      <a:pt x="1" y="40"/>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595332507" name="Freeform 17"/>
                            <wps:cNvSpPr>
                              <a:spLocks/>
                            </wps:cNvSpPr>
                            <wps:spPr bwMode="auto">
                              <a:xfrm>
                                <a:off x="358775" y="6398423"/>
                                <a:ext cx="49213" cy="104775"/>
                              </a:xfrm>
                              <a:custGeom>
                                <a:avLst/>
                                <a:gdLst>
                                  <a:gd name="T0" fmla="*/ 0 w 31"/>
                                  <a:gd name="T1" fmla="*/ 0 h 66"/>
                                  <a:gd name="T2" fmla="*/ 31 w 31"/>
                                  <a:gd name="T3" fmla="*/ 66 h 66"/>
                                  <a:gd name="T4" fmla="*/ 24 w 31"/>
                                  <a:gd name="T5" fmla="*/ 66 h 66"/>
                                  <a:gd name="T6" fmla="*/ 0 w 31"/>
                                  <a:gd name="T7" fmla="*/ 0 h 66"/>
                                </a:gdLst>
                                <a:ahLst/>
                                <a:cxnLst>
                                  <a:cxn ang="0">
                                    <a:pos x="T0" y="T1"/>
                                  </a:cxn>
                                  <a:cxn ang="0">
                                    <a:pos x="T2" y="T3"/>
                                  </a:cxn>
                                  <a:cxn ang="0">
                                    <a:pos x="T4" y="T5"/>
                                  </a:cxn>
                                  <a:cxn ang="0">
                                    <a:pos x="T6" y="T7"/>
                                  </a:cxn>
                                </a:cxnLst>
                                <a:rect l="0" t="0" r="r" b="b"/>
                                <a:pathLst>
                                  <a:path w="31" h="66">
                                    <a:moveTo>
                                      <a:pt x="0" y="0"/>
                                    </a:moveTo>
                                    <a:lnTo>
                                      <a:pt x="31" y="66"/>
                                    </a:lnTo>
                                    <a:lnTo>
                                      <a:pt x="24" y="66"/>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080845285" name="Freeform 18"/>
                            <wps:cNvSpPr>
                              <a:spLocks/>
                            </wps:cNvSpPr>
                            <wps:spPr bwMode="auto">
                              <a:xfrm>
                                <a:off x="312737" y="6039648"/>
                                <a:ext cx="11113" cy="68263"/>
                              </a:xfrm>
                              <a:custGeom>
                                <a:avLst/>
                                <a:gdLst>
                                  <a:gd name="T0" fmla="*/ 0 w 7"/>
                                  <a:gd name="T1" fmla="*/ 0 h 43"/>
                                  <a:gd name="T2" fmla="*/ 7 w 7"/>
                                  <a:gd name="T3" fmla="*/ 17 h 43"/>
                                  <a:gd name="T4" fmla="*/ 7 w 7"/>
                                  <a:gd name="T5" fmla="*/ 43 h 43"/>
                                  <a:gd name="T6" fmla="*/ 6 w 7"/>
                                  <a:gd name="T7" fmla="*/ 40 h 43"/>
                                  <a:gd name="T8" fmla="*/ 0 w 7"/>
                                  <a:gd name="T9" fmla="*/ 25 h 43"/>
                                  <a:gd name="T10" fmla="*/ 0 w 7"/>
                                  <a:gd name="T11" fmla="*/ 0 h 43"/>
                                </a:gdLst>
                                <a:ahLst/>
                                <a:cxnLst>
                                  <a:cxn ang="0">
                                    <a:pos x="T0" y="T1"/>
                                  </a:cxn>
                                  <a:cxn ang="0">
                                    <a:pos x="T2" y="T3"/>
                                  </a:cxn>
                                  <a:cxn ang="0">
                                    <a:pos x="T4" y="T5"/>
                                  </a:cxn>
                                  <a:cxn ang="0">
                                    <a:pos x="T6" y="T7"/>
                                  </a:cxn>
                                  <a:cxn ang="0">
                                    <a:pos x="T8" y="T9"/>
                                  </a:cxn>
                                  <a:cxn ang="0">
                                    <a:pos x="T10" y="T11"/>
                                  </a:cxn>
                                </a:cxnLst>
                                <a:rect l="0" t="0" r="r" b="b"/>
                                <a:pathLst>
                                  <a:path w="7" h="43">
                                    <a:moveTo>
                                      <a:pt x="0" y="0"/>
                                    </a:moveTo>
                                    <a:lnTo>
                                      <a:pt x="7" y="17"/>
                                    </a:lnTo>
                                    <a:lnTo>
                                      <a:pt x="7" y="43"/>
                                    </a:lnTo>
                                    <a:lnTo>
                                      <a:pt x="6" y="40"/>
                                    </a:lnTo>
                                    <a:lnTo>
                                      <a:pt x="0" y="25"/>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575411876" name="Freeform 19"/>
                            <wps:cNvSpPr>
                              <a:spLocks/>
                            </wps:cNvSpPr>
                            <wps:spPr bwMode="auto">
                              <a:xfrm>
                                <a:off x="336550" y="6311110"/>
                                <a:ext cx="73025" cy="192088"/>
                              </a:xfrm>
                              <a:custGeom>
                                <a:avLst/>
                                <a:gdLst>
                                  <a:gd name="T0" fmla="*/ 0 w 46"/>
                                  <a:gd name="T1" fmla="*/ 0 h 121"/>
                                  <a:gd name="T2" fmla="*/ 7 w 46"/>
                                  <a:gd name="T3" fmla="*/ 16 h 121"/>
                                  <a:gd name="T4" fmla="*/ 22 w 46"/>
                                  <a:gd name="T5" fmla="*/ 50 h 121"/>
                                  <a:gd name="T6" fmla="*/ 33 w 46"/>
                                  <a:gd name="T7" fmla="*/ 86 h 121"/>
                                  <a:gd name="T8" fmla="*/ 46 w 46"/>
                                  <a:gd name="T9" fmla="*/ 121 h 121"/>
                                  <a:gd name="T10" fmla="*/ 45 w 46"/>
                                  <a:gd name="T11" fmla="*/ 121 h 121"/>
                                  <a:gd name="T12" fmla="*/ 14 w 46"/>
                                  <a:gd name="T13" fmla="*/ 55 h 121"/>
                                  <a:gd name="T14" fmla="*/ 11 w 46"/>
                                  <a:gd name="T15" fmla="*/ 44 h 121"/>
                                  <a:gd name="T16" fmla="*/ 0 w 46"/>
                                  <a:gd name="T17" fmla="*/ 0 h 121"/>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46" h="121">
                                    <a:moveTo>
                                      <a:pt x="0" y="0"/>
                                    </a:moveTo>
                                    <a:lnTo>
                                      <a:pt x="7" y="16"/>
                                    </a:lnTo>
                                    <a:lnTo>
                                      <a:pt x="22" y="50"/>
                                    </a:lnTo>
                                    <a:lnTo>
                                      <a:pt x="33" y="86"/>
                                    </a:lnTo>
                                    <a:lnTo>
                                      <a:pt x="46" y="121"/>
                                    </a:lnTo>
                                    <a:lnTo>
                                      <a:pt x="45" y="121"/>
                                    </a:lnTo>
                                    <a:lnTo>
                                      <a:pt x="14" y="55"/>
                                    </a:lnTo>
                                    <a:lnTo>
                                      <a:pt x="11" y="44"/>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g:grpSp>
                      </wpg:grpSp>
                    </wpg:wgp>
                  </a:graphicData>
                </a:graphic>
                <wp14:sizeRelH relativeFrom="page">
                  <wp14:pctWidth>0</wp14:pctWidth>
                </wp14:sizeRelH>
                <wp14:sizeRelV relativeFrom="page">
                  <wp14:pctHeight>0</wp14:pctHeight>
                </wp14:sizeRelV>
              </wp:anchor>
            </w:drawing>
          </mc:Choice>
          <mc:Fallback>
            <w:pict>
              <v:group w14:anchorId="2B1A1D6B" id="Group 1" o:spid="_x0000_s1026" style="position:absolute;left:0;text-align:left;margin-left:23.8pt;margin-top:21.05pt;width:125.5pt;height:718.55pt;z-index:-251657216;mso-position-horizontal-relative:page;mso-position-vertical-relative:page" coordsize="21945,91257"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">
                <v:rect id="Rectangle 215308239" o:spid="_x0000_s1027" style="position:absolute;width:1945;height:91257;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" fillcolor="#0e2841 [3215]" stroked="f" strokeweight="1pt"/>
                <v:shapetype id="_x0000_t15" coordsize="21600,21600" o:spt="15" adj="16200" path="m@0,l,,,21600@0,21600,21600,10800xe">
                  <v:stroke joinstyle="miter"/>
                  <v:formulas>
                    <v:f eqn="val #0"/>
                    <v:f eqn="prod #0 1 2"/>
                  </v:formulas>
                  <v:path gradientshapeok="t" o:connecttype="custom" o:connectlocs="@1,0;0,10800;@1,21600;21600,10800" o:connectangles="270,180,90,0" textboxrect="0,0,10800,21600;0,0,16200,21600;0,0,21600,21600"/>
                  <v:handles>
                    <v:h position="#0,topLeft" xrange="0,21600"/>
                  </v:handles>
                </v:shapetype>
                <v:shape id="Pentagon 4" o:spid="_x0000_s1028" type="#_x0000_t15" style="position:absolute;top:14668;width:21945;height:5521;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" adj="18883" fillcolor="#156082 [3204]" stroked="f" strokeweight="1pt">
                  <v:textbox inset=",0,14.4pt,0">
                    <w:txbxContent>
                      <w:sdt>
                        <w:sdtPr>
                          <w:rPr>
                            <w:color w:val="FFFFFF" w:themeColor="background1"/>
                            <w:sz w:val="28"/>
                            <w:szCs w:val="28"/>
                          </w:rPr>
                          <w:alias w:val="Date"/>
                          <w:id w:val="-650599894"/>
                          <w:showingPlcHdr/>
                          <w:dataBinding w:prefixMappings="xmlns:ns0='http://schemas.microsoft.com/office/2006/coverPageProps' " w:xpath="/ns0:CoverPageProperties[1]/ns0:PublishDate[1]" w:storeItemID="{55AF091B-3C7A-41E3-B477-F2FDAA23CFDA}"/>
                          <w:date w:fullDate="2025-04-18T00:00:00Z">
                            <w:dateFormat w:val="dd/MM/yyyy"/>
                            <w:lid w:val="en-GB"/>
                            <w:storeMappedDataAs w:val="dateTime"/>
                            <w:calendar w:val="gregorian"/>
                          </w:date>
                        </w:sdtPr>
                        <w:sdtContent>
                          <w:p w14:paraId="23E748CC" w14:textId="77777777" w:rsidR="00D943B4" w:rsidRPr="001D4BB9" w:rsidRDefault="00D943B4" w:rsidP="00D943B4">
                            <w:pPr>
                              <w:pStyle w:val="NoSpacing"/>
                              <w:jc w:val="right"/>
                              <w:rPr>
                                <w:color w:val="FFFFFF" w:themeColor="background1"/>
                                <w:sz w:val="28"/>
                                <w:szCs w:val="28"/>
                              </w:rPr>
                            </w:pPr>
                            <w:r w:rsidRPr="001D4BB9">
                              <w:rPr>
                                <w:color w:val="FFFFFF" w:themeColor="background1"/>
                                <w:sz w:val="28"/>
                                <w:szCs w:val="28"/>
                              </w:rPr>
                              <w:t xml:space="preserve">     </w:t>
                            </w:r>
                          </w:p>
                        </w:sdtContent>
                      </w:sdt>
                    </w:txbxContent>
                  </v:textbox>
                </v:shape>
                <v:group id="Group 817595789" o:spid="_x0000_s1029" style="position:absolute;left:762;top:42100;width:20574;height:49103" coordorigin="762,42100" coordsize="13062,3121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">
                  <v:group id="Group 753354701" o:spid="_x0000_s1030" style="position:absolute;left:1366;top:42100;width:10477;height:31210" coordorigin="1366,42100" coordsize="10477,3121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">
                    <o:lock v:ext="edit" aspectratio="t"/>
                    <v:shape id="Freeform 20" o:spid="_x0000_s1031" style="position:absolute;left:3652;top:62150;width:1936;height:6985;visibility:visible;mso-wrap-style:square;v-text-anchor:top" coordsize="122,44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" path="m,l39,152,84,304r38,113l122,440,76,306,39,180,6,53,,xe" fillcolor="#0e2841 [3215]" strokecolor="#0e2841 [3215]" strokeweight="0">
                      <v:path arrowok="t" o:connecttype="custom" o:connectlocs="0,0;61913,241300;133350,482600;193675,661988;193675,698500;120650,485775;61913,285750;9525,84138;0,0" o:connectangles="0,0,0,0,0,0,0,0,0"/>
                    </v:shape>
                    <v:shape id="Freeform 21" o:spid="_x0000_s1032" style="position:absolute;left:5684;top:69040;width:1841;height:4270;visibility:visible;mso-wrap-style:square;v-text-anchor:top" coordsize="116,26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" path="m,l8,19,37,93r30,74l116,269r-8,l60,169,30,98,1,25,,xe" fillcolor="#0e2841 [3215]" strokecolor="#0e2841 [3215]" strokeweight="0">
                      <v:path arrowok="t" o:connecttype="custom" o:connectlocs="0,0;12700,30163;58738,147638;106363,265113;184150,427038;171450,427038;95250,268288;47625,155575;1588,39688;0,0" o:connectangles="0,0,0,0,0,0,0,0,0,0"/>
                    </v:shape>
                    <v:shape id="Freeform 22" o:spid="_x0000_s1033" style="position:absolute;left:1366;top:42100;width:2222;height:20193;visibility:visible;mso-wrap-style:square;v-text-anchor:top" coordsize="140,127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" path="m,l,,1,79r2,80l12,317,23,476,39,634,58,792,83,948r24,138l135,1223r5,49l138,1262,105,1106,77,949,53,792,35,634,20,476,9,317,2,159,,79,,xe" fillcolor="#0e2841 [3215]" strokecolor="#0e2841 [3215]" strokeweight="0">
                      <v:path arrowok="t" o:connecttype="custom" o:connectlocs="0,0;0,0;1588,125413;4763,252413;19050,503238;36513,755650;61913,1006475;92075,1257300;131763,1504950;169863,1724025;214313,1941513;222250,2019300;219075,2003425;166688,1755775;122238,1506538;84138,1257300;55563,1006475;31750,755650;14288,503238;3175,252413;0,125413;0,0" o:connectangles="0,0,0,0,0,0,0,0,0,0,0,0,0,0,0,0,0,0,0,0,0,0"/>
                    </v:shape>
                    <v:shape id="Freeform 23" o:spid="_x0000_s1034" style="position:absolute;left:3366;top:48593;width:714;height:13557;visibility:visible;mso-wrap-style:square;v-text-anchor:top" coordsize="45,85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" path="m45,r,l35,66r-9,67l14,267,6,401,3,534,6,669r8,134l18,854r,-3l9,814,8,803,1,669,,534,3,401,12,267,25,132,34,66,45,xe" fillcolor="#0e2841 [3215]" strokecolor="#0e2841 [3215]" strokeweight="0">
                      <v:path arrowok="t" o:connecttype="custom" o:connectlocs="71438,0;71438,0;55563,104775;41275,211138;22225,423863;9525,636588;4763,847725;9525,1062038;22225,1274763;28575,1355725;28575,1350963;14288,1292225;12700,1274763;1588,1062038;0,847725;4763,636588;19050,423863;39688,209550;53975,104775;71438,0" o:connectangles="0,0,0,0,0,0,0,0,0,0,0,0,0,0,0,0,0,0,0,0"/>
                    </v:shape>
                    <v:shape id="Freeform 24" o:spid="_x0000_s1035" style="position:absolute;left:3588;top:62293;width:2445;height:9985;visibility:visible;mso-wrap-style:square;v-text-anchor:top" coordsize="154,62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" path="m,l10,44r11,82l34,207r19,86l75,380r25,86l120,521r21,55l152,618r2,11l140,595,115,532,93,468,67,383,47,295,28,207,12,104,,xe" fillcolor="#0e2841 [3215]" strokecolor="#0e2841 [3215]" strokeweight="0">
                      <v:path arrowok="t" o:connecttype="custom" o:connectlocs="0,0;15875,69850;33338,200025;53975,328613;84138,465138;119063,603250;158750,739775;190500,827088;223838,914400;241300,981075;244475,998538;222250,944563;182563,844550;147638,742950;106363,608013;74613,468313;44450,328613;19050,165100;0,0" o:connectangles="0,0,0,0,0,0,0,0,0,0,0,0,0,0,0,0,0,0,0"/>
                    </v:shape>
                    <v:shape id="Freeform 25" o:spid="_x0000_s1036" style="position:absolute;left:6160;top:72215;width:524;height:1095;visibility:visible;mso-wrap-style:square;v-text-anchor:top" coordsize="33,6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" path="m,l33,69r-9,l12,35,,xe" fillcolor="#0e2841 [3215]" strokecolor="#0e2841 [3215]" strokeweight="0">
                      <v:path arrowok="t" o:connecttype="custom" o:connectlocs="0,0;52388,109538;38100,109538;19050,55563;0,0" o:connectangles="0,0,0,0,0"/>
                    </v:shape>
                    <v:shape id="Freeform 26" o:spid="_x0000_s1037" style="position:absolute;left:3509;top:61515;width:238;height:1477;visibility:visible;mso-wrap-style:square;v-text-anchor:top" coordsize="15,9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" path="m,l9,37r,3l15,93,5,49,,xe" fillcolor="#0e2841 [3215]" strokecolor="#0e2841 [3215]" strokeweight="0">
                      <v:path arrowok="t" o:connecttype="custom" o:connectlocs="0,0;14288,58738;14288,63500;23813,147638;7938,77788;0,0" o:connectangles="0,0,0,0,0,0"/>
                    </v:shape>
                    <v:shape id="Freeform 27" o:spid="_x0000_s1038" style="position:absolute;left:5588;top:56880;width:6255;height:12160;visibility:visible;mso-wrap-style:square;v-text-anchor:top" coordsize="394,76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" path="m394,r,l356,38,319,77r-35,40l249,160r-42,58l168,276r-37,63l98,402,69,467,45,535,26,604,14,673,7,746,6,766,,749r1,-5l7,673,21,603,40,533,65,466,94,400r33,-64l164,275r40,-60l248,158r34,-42l318,76,354,37,394,xe" fillcolor="#0e2841 [3215]" strokecolor="#0e2841 [3215]" strokeweight="0">
                      <v:path arrowok="t" o:connecttype="custom" o:connectlocs="625475,0;625475,0;565150,60325;506413,122238;450850,185738;395288,254000;328613,346075;266700,438150;207963,538163;155575,638175;109538,741363;71438,849313;41275,958850;22225,1068388;11113,1184275;9525,1216025;0,1189038;1588,1181100;11113,1068388;33338,957263;63500,846138;103188,739775;149225,635000;201613,533400;260350,436563;323850,341313;393700,250825;447675,184150;504825,120650;561975,58738;625475,0" o:connectangles="0,0,0,0,0,0,0,0,0,0,0,0,0,0,0,0,0,0,0,0,0,0,0,0,0,0,0,0,0,0,0"/>
                    </v:shape>
                    <v:shape id="Freeform 28" o:spid="_x0000_s1039" style="position:absolute;left:5588;top:69135;width:572;height:3080;visibility:visible;mso-wrap-style:square;v-text-anchor:top" coordsize="36,19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" path="m,l6,16r1,3l11,80r9,52l33,185r3,9l21,161,15,145,5,81,1,41,,xe" fillcolor="#0e2841 [3215]" strokecolor="#0e2841 [3215]" strokeweight="0">
                      <v:path arrowok="t" o:connecttype="custom" o:connectlocs="0,0;9525,25400;11113,30163;17463,127000;31750,209550;52388,293688;57150,307975;33338,255588;23813,230188;7938,128588;1588,65088;0,0" o:connectangles="0,0,0,0,0,0,0,0,0,0,0,0"/>
                    </v:shape>
                    <v:shape id="Freeform 29" o:spid="_x0000_s1040" style="position:absolute;left:6033;top:72278;width:492;height:1032;visibility:visible;mso-wrap-style:square;v-text-anchor:top" coordsize="31,6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" path="m,l31,65r-8,l,xe" fillcolor="#0e2841 [3215]" strokecolor="#0e2841 [3215]" strokeweight="0">
                      <v:path arrowok="t" o:connecttype="custom" o:connectlocs="0,0;49213,103188;36513,103188;0,0" o:connectangles="0,0,0,0"/>
                    </v:shape>
                    <v:shape id="Freeform 30" o:spid="_x0000_s1041" style="position:absolute;left:5588;top:68770;width:112;height:667;visibility:visible;mso-wrap-style:square;v-text-anchor:top" coordsize="7,4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" path="m,l6,17,7,42,6,39,,23,,xe" fillcolor="#0e2841 [3215]" strokecolor="#0e2841 [3215]" strokeweight="0">
                      <v:path arrowok="t" o:connecttype="custom" o:connectlocs="0,0;9525,26988;11113,66675;9525,61913;0,36513;0,0" o:connectangles="0,0,0,0,0,0"/>
                    </v:shape>
                    <v:shape id="Freeform 31" o:spid="_x0000_s1042" style="position:absolute;left:5827;top:71437;width:714;height:1873;visibility:visible;mso-wrap-style:square;v-text-anchor:top" coordsize="45,11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" path="m,l6,16,21,49,33,84r12,34l44,118,13,53,11,42,,xe" fillcolor="#0e2841 [3215]" strokecolor="#0e2841 [3215]" strokeweight="0">
                      <v:path arrowok="t" o:connecttype="custom" o:connectlocs="0,0;9525,25400;33338,77788;52388,133350;71438,187325;69850,187325;20638,84138;17463,66675;0,0" o:connectangles="0,0,0,0,0,0,0,0,0"/>
                    </v:shape>
                  </v:group>
                  <v:group id="Group 1469292683" o:spid="_x0000_s1043" style="position:absolute;left:762;top:48252;width:13062;height:25058" coordorigin="762,48252" coordsize="8747,1677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">
                    <o:lock v:ext="edit" aspectratio="t"/>
                    <v:shape id="Freeform 8" o:spid="_x0000_s1044" style="position:absolute;left:1143;top:53649;width:1984;height:7144;visibility:visible;mso-wrap-style:square;v-text-anchor:top" coordsize="125,45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" path="m,l41,155,86,309r39,116l125,450,79,311,41,183,7,54,,xe" fillcolor="#0e2841 [3215]" strokecolor="#0e2841 [3215]" strokeweight="0">
                      <v:fill opacity="13107f"/>
                      <v:stroke opacity="13107f"/>
                      <v:path arrowok="t" o:connecttype="custom" o:connectlocs="0,0;65088,246063;136525,490538;198438,674688;198438,714375;125413,493713;65088,290513;11113,85725;0,0" o:connectangles="0,0,0,0,0,0,0,0,0"/>
                    </v:shape>
                    <v:shape id="Freeform 9" o:spid="_x0000_s1045" style="position:absolute;left:3238;top:60666;width:1873;height:4365;visibility:visible;mso-wrap-style:square;v-text-anchor:top" coordsize="118,27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" path="m,l8,20,37,96r32,74l118,275r-9,l61,174,30,100,,26,,xe" fillcolor="#0e2841 [3215]" strokecolor="#0e2841 [3215]" strokeweight="0">
                      <v:fill opacity="13107f"/>
                      <v:stroke opacity="13107f"/>
                      <v:path arrowok="t" o:connecttype="custom" o:connectlocs="0,0;12700,31750;58738,152400;109538,269875;187325,436563;173038,436563;96838,276225;47625,158750;0,41275;0,0" o:connectangles="0,0,0,0,0,0,0,0,0,0"/>
                    </v:shape>
                    <v:shape id="Freeform 10" o:spid="_x0000_s1046" style="position:absolute;left:762;top:51855;width:317;height:1921;visibility:visible;mso-wrap-style:square;v-text-anchor:top" coordsize="20,12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" path="m,l16,72r4,49l18,112,,31,,xe" fillcolor="#0e2841 [3215]" strokecolor="#0e2841 [3215]" strokeweight="0">
                      <v:fill opacity="13107f"/>
                      <v:stroke opacity="13107f"/>
                      <v:path arrowok="t" o:connecttype="custom" o:connectlocs="0,0;25400,114300;31750,192088;28575,177800;0,49213;0,0" o:connectangles="0,0,0,0,0,0"/>
                    </v:shape>
                    <v:shape id="Freeform 12" o:spid="_x0000_s1047" style="position:absolute;left:1079;top:53776;width:2508;height:10208;visibility:visible;mso-wrap-style:square;v-text-anchor:top" coordsize="158,64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" path="m,l11,46r11,83l36,211r19,90l76,389r27,87l123,533r21,55l155,632r3,11l142,608,118,544,95,478,69,391,47,302,29,212,13,107,,xe" fillcolor="#0e2841 [3215]" strokecolor="#0e2841 [3215]" strokeweight="0">
                      <v:fill opacity="13107f"/>
                      <v:stroke opacity="13107f"/>
                      <v:path arrowok="t" o:connecttype="custom" o:connectlocs="0,0;17463,73025;34925,204788;57150,334963;87313,477838;120650,617538;163513,755650;195263,846138;228600,933450;246063,1003300;250825,1020763;225425,965200;187325,863600;150813,758825;109538,620713;74613,479425;46038,336550;20638,169863;0,0" o:connectangles="0,0,0,0,0,0,0,0,0,0,0,0,0,0,0,0,0,0,0"/>
                    </v:shape>
                    <v:shape id="Freeform 13" o:spid="_x0000_s1048" style="position:absolute;left:3714;top:63904;width:524;height:1127;visibility:visible;mso-wrap-style:square;v-text-anchor:top" coordsize="33,7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" path="m,l33,71r-9,l11,36,,xe" fillcolor="#0e2841 [3215]" strokecolor="#0e2841 [3215]" strokeweight="0">
                      <v:fill opacity="13107f"/>
                      <v:stroke opacity="13107f"/>
                      <v:path arrowok="t" o:connecttype="custom" o:connectlocs="0,0;52388,112713;38100,112713;17463,57150;0,0" o:connectangles="0,0,0,0,0"/>
                    </v:shape>
                    <v:shape id="Freeform 14" o:spid="_x0000_s1049" style="position:absolute;left:1016;top:52998;width:238;height:1508;visibility:visible;mso-wrap-style:square;v-text-anchor:top" coordsize="15,9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" path="m,l8,37r,4l15,95,4,49,,xe" fillcolor="#0e2841 [3215]" strokecolor="#0e2841 [3215]" strokeweight="0">
                      <v:fill opacity="13107f"/>
                      <v:stroke opacity="13107f"/>
                      <v:path arrowok="t" o:connecttype="custom" o:connectlocs="0,0;12700,58738;12700,65088;23813,150813;6350,77788;0,0" o:connectangles="0,0,0,0,0,0"/>
                    </v:shape>
                    <v:shape id="Freeform 15" o:spid="_x0000_s1050" style="position:absolute;left:3127;top:48252;width:6382;height:12414;visibility:visible;mso-wrap-style:square;v-text-anchor:top" coordsize="402,78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" path="m402,r,1l363,39,325,79r-35,42l255,164r-44,58l171,284r-38,62l100,411,71,478,45,546,27,617,13,689,7,761r,21l,765r1,-4l7,688,21,616,40,545,66,475,95,409r35,-66l167,281r42,-61l253,163r34,-43l324,78,362,38,402,xe" fillcolor="#0e2841 [3215]" strokecolor="#0e2841 [3215]" strokeweight="0">
                      <v:fill opacity="13107f"/>
                      <v:stroke opacity="13107f"/>
                      <v:path arrowok="t" o:connecttype="custom" o:connectlocs="638175,0;638175,1588;576263,61913;515938,125413;460375,192088;404813,260350;334963,352425;271463,450850;211138,549275;158750,652463;112713,758825;71438,866775;42863,979488;20638,1093788;11113,1208088;11113,1241425;0,1214438;1588,1208088;11113,1092200;33338,977900;63500,865188;104775,754063;150813,649288;206375,544513;265113,446088;331788,349250;401638,258763;455613,190500;514350,123825;574675,60325;638175,0" o:connectangles="0,0,0,0,0,0,0,0,0,0,0,0,0,0,0,0,0,0,0,0,0,0,0,0,0,0,0,0,0,0,0"/>
                    </v:shape>
                    <v:shape id="Freeform 16" o:spid="_x0000_s1051" style="position:absolute;left:3127;top:60793;width:587;height:3111;visibility:visible;mso-wrap-style:square;v-text-anchor:top" coordsize="37,19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" path="m,l6,15r1,3l12,80r9,54l33,188r4,8l22,162,15,146,5,81,1,40,,xe" fillcolor="#0e2841 [3215]" strokecolor="#0e2841 [3215]" strokeweight="0">
                      <v:fill opacity="13107f"/>
                      <v:stroke opacity="13107f"/>
                      <v:path arrowok="t" o:connecttype="custom" o:connectlocs="0,0;9525,23813;11113,28575;19050,127000;33338,212725;52388,298450;58738,311150;34925,257175;23813,231775;7938,128588;1588,63500;0,0" o:connectangles="0,0,0,0,0,0,0,0,0,0,0,0"/>
                    </v:shape>
                    <v:shape id="Freeform 17" o:spid="_x0000_s1052" style="position:absolute;left:3587;top:63984;width:492;height:1047;visibility:visible;mso-wrap-style:square;v-text-anchor:top" coordsize="31,6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" path="m,l31,66r-7,l,xe" fillcolor="#0e2841 [3215]" strokecolor="#0e2841 [3215]" strokeweight="0">
                      <v:fill opacity="13107f"/>
                      <v:stroke opacity="13107f"/>
                      <v:path arrowok="t" o:connecttype="custom" o:connectlocs="0,0;49213,104775;38100,104775;0,0" o:connectangles="0,0,0,0"/>
                    </v:shape>
                    <v:shape id="Freeform 18" o:spid="_x0000_s1053" style="position:absolute;left:3127;top:60396;width:111;height:683;visibility:visible;mso-wrap-style:square;v-text-anchor:top" coordsize="7,4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" path="m,l7,17r,26l6,40,,25,,xe" fillcolor="#0e2841 [3215]" strokecolor="#0e2841 [3215]" strokeweight="0">
                      <v:fill opacity="13107f"/>
                      <v:stroke opacity="13107f"/>
                      <v:path arrowok="t" o:connecttype="custom" o:connectlocs="0,0;11113,26988;11113,68263;9525,63500;0,39688;0,0" o:connectangles="0,0,0,0,0,0"/>
                    </v:shape>
                    <v:shape id="Freeform 19" o:spid="_x0000_s1054" style="position:absolute;left:3365;top:63111;width:730;height:1920;visibility:visible;mso-wrap-style:square;v-text-anchor:top" coordsize="46,12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" path="m,l7,16,22,50,33,86r13,35l45,121,14,55,11,44,,xe" fillcolor="#0e2841 [3215]" strokecolor="#0e2841 [3215]" strokeweight="0">
                      <v:fill opacity="13107f"/>
                      <v:stroke opacity="13107f"/>
                      <v:path arrowok="t" o:connecttype="custom" o:connectlocs="0,0;11113,25400;34925,79375;52388,136525;73025,192088;71438,192088;22225,87313;17463,69850;0,0" o:connectangles="0,0,0,0,0,0,0,0,0"/>
                    </v:shape>
                  </v:group>
                </v:group>
                <w10:wrap anchorx="page" anchory="page"/>
              </v:group>
            </w:pict>
          </mc:Fallback>
        </mc:AlternateContent>
      </w:r>
    </w:p>
    <w:p w14:paraId="2D856843" w14:textId="77777777" w:rsidR="0049029D" w:rsidRPr="001D4BB9" w:rsidRDefault="0049029D" w:rsidP="00D607BF">
      <w:pPr>
        <w:spacing w:line="360" w:lineRule="auto"/>
        <w:jc w:val="both"/>
        <w:rPr>
          <w:rFonts w:ascii="Arial" w:hAnsi="Arial" w:cs="Arial"/>
          <w:sz w:val="22"/>
          <w:szCs w:val="22"/>
        </w:rPr>
      </w:pPr>
    </w:p>
    <w:p w14:paraId="28311B83" w14:textId="77777777" w:rsidR="0049029D" w:rsidRPr="001D4BB9" w:rsidRDefault="0049029D" w:rsidP="00D607BF">
      <w:pPr>
        <w:spacing w:line="360" w:lineRule="auto"/>
        <w:jc w:val="both"/>
        <w:rPr>
          <w:rFonts w:ascii="Arial" w:hAnsi="Arial" w:cs="Arial"/>
          <w:sz w:val="22"/>
          <w:szCs w:val="22"/>
        </w:rPr>
      </w:pPr>
    </w:p>
    <w:p w14:paraId="37C3E805" w14:textId="77777777" w:rsidR="0049029D" w:rsidRPr="001D4BB9" w:rsidRDefault="0049029D" w:rsidP="00D607BF">
      <w:pPr>
        <w:spacing w:line="360" w:lineRule="auto"/>
        <w:jc w:val="both"/>
        <w:rPr>
          <w:rFonts w:ascii="Arial" w:hAnsi="Arial" w:cs="Arial"/>
          <w:sz w:val="22"/>
          <w:szCs w:val="22"/>
        </w:rPr>
      </w:pPr>
    </w:p>
    <w:p w14:paraId="75E8C715" w14:textId="77777777" w:rsidR="0049029D" w:rsidRPr="001D4BB9" w:rsidRDefault="0049029D" w:rsidP="00D607BF">
      <w:pPr>
        <w:spacing w:line="360" w:lineRule="auto"/>
        <w:jc w:val="both"/>
        <w:rPr>
          <w:rFonts w:ascii="Arial" w:hAnsi="Arial" w:cs="Arial"/>
          <w:sz w:val="22"/>
          <w:szCs w:val="22"/>
        </w:rPr>
      </w:pPr>
    </w:p>
    <w:p w14:paraId="3A0711DB" w14:textId="77777777" w:rsidR="0049029D" w:rsidRPr="001D4BB9" w:rsidRDefault="0049029D" w:rsidP="00D607BF">
      <w:pPr>
        <w:spacing w:line="360" w:lineRule="auto"/>
        <w:jc w:val="both"/>
        <w:rPr>
          <w:rFonts w:ascii="Arial" w:hAnsi="Arial" w:cs="Arial"/>
          <w:sz w:val="22"/>
          <w:szCs w:val="22"/>
        </w:rPr>
      </w:pPr>
    </w:p>
    <w:p w14:paraId="365727F0" w14:textId="77777777" w:rsidR="0049029D" w:rsidRPr="001D4BB9" w:rsidRDefault="0049029D" w:rsidP="00D607BF">
      <w:pPr>
        <w:spacing w:line="360" w:lineRule="auto"/>
        <w:jc w:val="both"/>
        <w:rPr>
          <w:rFonts w:ascii="Arial" w:hAnsi="Arial" w:cs="Arial"/>
          <w:sz w:val="22"/>
          <w:szCs w:val="22"/>
        </w:rPr>
      </w:pPr>
    </w:p>
    <w:p w14:paraId="53C3C456" w14:textId="77777777" w:rsidR="0049029D" w:rsidRPr="001D4BB9" w:rsidRDefault="0049029D" w:rsidP="00D607BF">
      <w:pPr>
        <w:spacing w:line="360" w:lineRule="auto"/>
        <w:jc w:val="both"/>
        <w:rPr>
          <w:rFonts w:ascii="Arial" w:hAnsi="Arial" w:cs="Arial"/>
          <w:sz w:val="22"/>
          <w:szCs w:val="22"/>
        </w:rPr>
      </w:pPr>
    </w:p>
    <w:p w14:paraId="51D456C7" w14:textId="77777777" w:rsidR="0049029D" w:rsidRPr="001D4BB9" w:rsidRDefault="0049029D" w:rsidP="00D607BF">
      <w:pPr>
        <w:spacing w:line="360" w:lineRule="auto"/>
        <w:jc w:val="both"/>
        <w:rPr>
          <w:rFonts w:ascii="Arial" w:hAnsi="Arial" w:cs="Arial"/>
          <w:sz w:val="22"/>
          <w:szCs w:val="22"/>
        </w:rPr>
      </w:pPr>
    </w:p>
    <w:p w14:paraId="524B9096" w14:textId="5925A0FC" w:rsidR="0049029D" w:rsidRPr="001D4BB9" w:rsidRDefault="0049029D" w:rsidP="00D607BF">
      <w:pPr>
        <w:spacing w:line="360" w:lineRule="auto"/>
        <w:jc w:val="both"/>
        <w:rPr>
          <w:rFonts w:ascii="Arial" w:hAnsi="Arial" w:cs="Arial"/>
          <w:sz w:val="22"/>
          <w:szCs w:val="22"/>
        </w:rPr>
      </w:pPr>
    </w:p>
    <w:p w14:paraId="6020FB88" w14:textId="6AD79D87" w:rsidR="00D943B4" w:rsidRPr="001D4BB9" w:rsidRDefault="00D943B4" w:rsidP="00D943B4">
      <w:pPr>
        <w:pStyle w:val="NoSpacing"/>
        <w:rPr>
          <w:color w:val="156082" w:themeColor="accent1"/>
          <w:sz w:val="26"/>
          <w:szCs w:val="26"/>
        </w:rPr>
      </w:pPr>
      <w:r w:rsidRPr="001D4BB9">
        <w:rPr>
          <w:rFonts w:ascii="Arial" w:hAnsi="Arial" w:cs="Arial"/>
        </w:rPr>
        <w:tab/>
      </w:r>
    </w:p>
    <w:p w14:paraId="6C5E7016" w14:textId="2FFCD563" w:rsidR="00D943B4" w:rsidRPr="001D4BB9" w:rsidRDefault="00000000" w:rsidP="00D943B4">
      <w:pPr>
        <w:pStyle w:val="NoSpacing"/>
        <w:rPr>
          <w:color w:val="595959" w:themeColor="text1" w:themeTint="A6"/>
          <w:sz w:val="20"/>
          <w:szCs w:val="20"/>
        </w:rPr>
      </w:pPr>
      <w:sdt>
        <w:sdtPr>
          <w:rPr>
            <w:caps/>
            <w:color w:val="595959" w:themeColor="text1" w:themeTint="A6"/>
            <w:sz w:val="20"/>
            <w:szCs w:val="20"/>
          </w:rPr>
          <w:alias w:val="Company"/>
          <w:id w:val="1558814826"/>
          <w:showingPlcHdr/>
          <w:dataBinding w:prefixMappings="xmlns:ns0='http://schemas.openxmlformats.org/officeDocument/2006/extended-properties' " w:xpath="/ns0:Properties[1]/ns0:Company[1]" w:storeItemID="{6668398D-A668-4E3E-A5EB-62B293D839F1}"/>
          <w:text/>
        </w:sdtPr>
        <w:sdtContent>
          <w:r w:rsidR="00D943B4" w:rsidRPr="001D4BB9">
            <w:rPr>
              <w:caps/>
              <w:color w:val="595959" w:themeColor="text1" w:themeTint="A6"/>
              <w:sz w:val="20"/>
              <w:szCs w:val="20"/>
            </w:rPr>
            <w:t xml:space="preserve">     </w:t>
          </w:r>
        </w:sdtContent>
      </w:sdt>
    </w:p>
    <w:p w14:paraId="59E49C90" w14:textId="50EF4501" w:rsidR="009B6E17" w:rsidRPr="00F8615C" w:rsidRDefault="00A1499C" w:rsidP="003A1F38">
      <w:pPr>
        <w:spacing w:line="360" w:lineRule="auto"/>
        <w:jc w:val="both"/>
        <w:rPr>
          <w:rFonts w:ascii="Arial" w:hAnsi="Arial" w:cs="Arial"/>
          <w:b/>
          <w:bCs/>
          <w:sz w:val="22"/>
          <w:szCs w:val="22"/>
        </w:rPr>
      </w:pPr>
      <w:r w:rsidRPr="00F8615C">
        <w:rPr>
          <w:rFonts w:ascii="Arial" w:hAnsi="Arial" w:cs="Arial"/>
          <w:b/>
          <w:bCs/>
          <w:sz w:val="22"/>
          <w:szCs w:val="22"/>
        </w:rPr>
        <w:lastRenderedPageBreak/>
        <w:t>Introduction</w:t>
      </w:r>
    </w:p>
    <w:p w14:paraId="78D61DC8" w14:textId="1F2105E4" w:rsidR="001B7FB9" w:rsidRPr="001B7FB9" w:rsidRDefault="001B7FB9" w:rsidP="001B7FB9">
      <w:pPr>
        <w:spacing w:line="360" w:lineRule="auto"/>
        <w:jc w:val="both"/>
        <w:rPr>
          <w:rFonts w:ascii="Arial" w:hAnsi="Arial" w:cs="Arial"/>
          <w:sz w:val="22"/>
          <w:szCs w:val="22"/>
        </w:rPr>
      </w:pPr>
      <w:r w:rsidRPr="001B7FB9">
        <w:rPr>
          <w:rFonts w:ascii="Arial" w:hAnsi="Arial" w:cs="Arial"/>
          <w:sz w:val="22"/>
          <w:szCs w:val="22"/>
        </w:rPr>
        <w:t>The ethics of care has become an important theory within health and social care, offering an alternative to more traditional ethical approaches based on principles such as autonomy and justice. First developed through feminist research, particularly the work of Carol Gilligan</w:t>
      </w:r>
      <w:r w:rsidR="00A43DF1">
        <w:rPr>
          <w:rFonts w:ascii="Arial" w:hAnsi="Arial" w:cs="Arial"/>
          <w:sz w:val="22"/>
          <w:szCs w:val="22"/>
        </w:rPr>
        <w:t xml:space="preserve"> (Gillian, 1982)</w:t>
      </w:r>
      <w:r w:rsidRPr="001B7FB9">
        <w:rPr>
          <w:rFonts w:ascii="Arial" w:hAnsi="Arial" w:cs="Arial"/>
          <w:sz w:val="22"/>
          <w:szCs w:val="22"/>
        </w:rPr>
        <w:t xml:space="preserve">, the ethics of care highlights the importance of relationships, </w:t>
      </w:r>
      <w:r w:rsidR="00D95F73" w:rsidRPr="001B7FB9">
        <w:rPr>
          <w:rFonts w:ascii="Arial" w:hAnsi="Arial" w:cs="Arial"/>
          <w:sz w:val="22"/>
          <w:szCs w:val="22"/>
        </w:rPr>
        <w:t>empathy,</w:t>
      </w:r>
      <w:r w:rsidRPr="001B7FB9">
        <w:rPr>
          <w:rFonts w:ascii="Arial" w:hAnsi="Arial" w:cs="Arial"/>
          <w:sz w:val="22"/>
          <w:szCs w:val="22"/>
        </w:rPr>
        <w:t xml:space="preserve"> and the responsibility to care for others. Unlike more abstract ethical models, it focuses on the everyday experiences of individuals and the value of interpersonal connections, making it highly relevant to person-centred care</w:t>
      </w:r>
      <w:r w:rsidR="007D5BDC">
        <w:rPr>
          <w:rFonts w:ascii="Arial" w:hAnsi="Arial" w:cs="Arial"/>
          <w:sz w:val="22"/>
          <w:szCs w:val="22"/>
        </w:rPr>
        <w:t xml:space="preserve"> (He</w:t>
      </w:r>
      <w:r w:rsidR="002137BD">
        <w:rPr>
          <w:rFonts w:ascii="Arial" w:hAnsi="Arial" w:cs="Arial"/>
          <w:sz w:val="22"/>
          <w:szCs w:val="22"/>
        </w:rPr>
        <w:t>ld, 2026; Tronto 2013)</w:t>
      </w:r>
    </w:p>
    <w:p w14:paraId="6F3CBC65" w14:textId="06474E0C" w:rsidR="001B7FB9" w:rsidRPr="001B7FB9" w:rsidRDefault="001B7FB9" w:rsidP="001B7FB9">
      <w:pPr>
        <w:spacing w:line="360" w:lineRule="auto"/>
        <w:jc w:val="both"/>
        <w:rPr>
          <w:rFonts w:ascii="Arial" w:hAnsi="Arial" w:cs="Arial"/>
          <w:sz w:val="22"/>
          <w:szCs w:val="22"/>
        </w:rPr>
      </w:pPr>
      <w:r w:rsidRPr="001B7FB9">
        <w:rPr>
          <w:rFonts w:ascii="Arial" w:hAnsi="Arial" w:cs="Arial"/>
          <w:sz w:val="22"/>
          <w:szCs w:val="22"/>
        </w:rPr>
        <w:t xml:space="preserve">However, the ethics of care has also been widely criticised. </w:t>
      </w:r>
      <w:proofErr w:type="gramStart"/>
      <w:r w:rsidRPr="001B7FB9">
        <w:rPr>
          <w:rFonts w:ascii="Arial" w:hAnsi="Arial" w:cs="Arial"/>
          <w:sz w:val="22"/>
          <w:szCs w:val="22"/>
        </w:rPr>
        <w:t>Some</w:t>
      </w:r>
      <w:proofErr w:type="gramEnd"/>
      <w:r w:rsidRPr="001B7FB9">
        <w:rPr>
          <w:rFonts w:ascii="Arial" w:hAnsi="Arial" w:cs="Arial"/>
          <w:sz w:val="22"/>
          <w:szCs w:val="22"/>
        </w:rPr>
        <w:t xml:space="preserve"> argue that it can reinforce gender stereotypes by associating care with women</w:t>
      </w:r>
      <w:r w:rsidR="000C5F86">
        <w:rPr>
          <w:rFonts w:ascii="Arial" w:hAnsi="Arial" w:cs="Arial"/>
          <w:sz w:val="22"/>
          <w:szCs w:val="22"/>
        </w:rPr>
        <w:t xml:space="preserve"> (Sander-Staudt, 2020)</w:t>
      </w:r>
      <w:r w:rsidRPr="001B7FB9">
        <w:rPr>
          <w:rFonts w:ascii="Arial" w:hAnsi="Arial" w:cs="Arial"/>
          <w:sz w:val="22"/>
          <w:szCs w:val="22"/>
        </w:rPr>
        <w:t>, while others suggest it lacks clear guidance for policy and decision-making in large systems such as the NHS</w:t>
      </w:r>
      <w:r w:rsidR="000C5F86">
        <w:rPr>
          <w:rFonts w:ascii="Arial" w:hAnsi="Arial" w:cs="Arial"/>
          <w:sz w:val="22"/>
          <w:szCs w:val="22"/>
        </w:rPr>
        <w:t xml:space="preserve"> (Glasdam, 2021)</w:t>
      </w:r>
      <w:r w:rsidRPr="001B7FB9">
        <w:rPr>
          <w:rFonts w:ascii="Arial" w:hAnsi="Arial" w:cs="Arial"/>
          <w:sz w:val="22"/>
          <w:szCs w:val="22"/>
        </w:rPr>
        <w:t xml:space="preserve">. In response, theorists such as Joan Tronto have developed the theory further, arguing that care should </w:t>
      </w:r>
      <w:proofErr w:type="gramStart"/>
      <w:r w:rsidRPr="001B7FB9">
        <w:rPr>
          <w:rFonts w:ascii="Arial" w:hAnsi="Arial" w:cs="Arial"/>
          <w:sz w:val="22"/>
          <w:szCs w:val="22"/>
        </w:rPr>
        <w:t>be understood</w:t>
      </w:r>
      <w:proofErr w:type="gramEnd"/>
      <w:r w:rsidRPr="001B7FB9">
        <w:rPr>
          <w:rFonts w:ascii="Arial" w:hAnsi="Arial" w:cs="Arial"/>
          <w:sz w:val="22"/>
          <w:szCs w:val="22"/>
        </w:rPr>
        <w:t xml:space="preserve"> not only as a personal value but also as a political and social responsibility</w:t>
      </w:r>
      <w:r w:rsidR="00C54E12">
        <w:rPr>
          <w:rFonts w:ascii="Arial" w:hAnsi="Arial" w:cs="Arial"/>
          <w:sz w:val="22"/>
          <w:szCs w:val="22"/>
        </w:rPr>
        <w:t xml:space="preserve"> (Tronto, 2013</w:t>
      </w:r>
      <w:r w:rsidR="00757D11">
        <w:rPr>
          <w:rFonts w:ascii="Arial" w:hAnsi="Arial" w:cs="Arial"/>
          <w:sz w:val="22"/>
          <w:szCs w:val="22"/>
        </w:rPr>
        <w:t>; Barnes, 2020)</w:t>
      </w:r>
      <w:r w:rsidRPr="001B7FB9">
        <w:rPr>
          <w:rFonts w:ascii="Arial" w:hAnsi="Arial" w:cs="Arial"/>
          <w:sz w:val="22"/>
          <w:szCs w:val="22"/>
        </w:rPr>
        <w:t>.</w:t>
      </w:r>
    </w:p>
    <w:p w14:paraId="09A4692E" w14:textId="507DB5DE" w:rsidR="00A1499C" w:rsidRDefault="001B7FB9" w:rsidP="001B7FB9">
      <w:pPr>
        <w:spacing w:line="360" w:lineRule="auto"/>
        <w:jc w:val="both"/>
        <w:rPr>
          <w:rFonts w:ascii="Arial" w:hAnsi="Arial" w:cs="Arial"/>
          <w:sz w:val="22"/>
          <w:szCs w:val="22"/>
        </w:rPr>
      </w:pPr>
      <w:r w:rsidRPr="001B7FB9">
        <w:rPr>
          <w:rFonts w:ascii="Arial" w:hAnsi="Arial" w:cs="Arial"/>
          <w:sz w:val="22"/>
          <w:szCs w:val="22"/>
        </w:rPr>
        <w:t xml:space="preserve">This essay will critically examine the ethics of care by exploring its development, key </w:t>
      </w:r>
      <w:proofErr w:type="gramStart"/>
      <w:r w:rsidRPr="001B7FB9">
        <w:rPr>
          <w:rFonts w:ascii="Arial" w:hAnsi="Arial" w:cs="Arial"/>
          <w:sz w:val="22"/>
          <w:szCs w:val="22"/>
        </w:rPr>
        <w:t>criticisms</w:t>
      </w:r>
      <w:proofErr w:type="gramEnd"/>
      <w:r w:rsidRPr="001B7FB9">
        <w:rPr>
          <w:rFonts w:ascii="Arial" w:hAnsi="Arial" w:cs="Arial"/>
          <w:sz w:val="22"/>
          <w:szCs w:val="22"/>
        </w:rPr>
        <w:t xml:space="preserve"> and the responses to these critiques. It will then analyse how the theory has </w:t>
      </w:r>
      <w:proofErr w:type="gramStart"/>
      <w:r w:rsidRPr="001B7FB9">
        <w:rPr>
          <w:rFonts w:ascii="Arial" w:hAnsi="Arial" w:cs="Arial"/>
          <w:sz w:val="22"/>
          <w:szCs w:val="22"/>
        </w:rPr>
        <w:t>been applied</w:t>
      </w:r>
      <w:proofErr w:type="gramEnd"/>
      <w:r w:rsidRPr="001B7FB9">
        <w:rPr>
          <w:rFonts w:ascii="Arial" w:hAnsi="Arial" w:cs="Arial"/>
          <w:sz w:val="22"/>
          <w:szCs w:val="22"/>
        </w:rPr>
        <w:t xml:space="preserve"> in health and social care policy and practice, considering both its strengths and its limitations. Finally, the essay will provide recommendations</w:t>
      </w:r>
      <w:r>
        <w:rPr>
          <w:rFonts w:ascii="Arial" w:hAnsi="Arial" w:cs="Arial"/>
          <w:sz w:val="22"/>
          <w:szCs w:val="22"/>
        </w:rPr>
        <w:t xml:space="preserve"> for improving the use of care ethics in contemporary Health and </w:t>
      </w:r>
      <w:r w:rsidR="00E212E7">
        <w:rPr>
          <w:rFonts w:ascii="Arial" w:hAnsi="Arial" w:cs="Arial"/>
          <w:sz w:val="22"/>
          <w:szCs w:val="22"/>
        </w:rPr>
        <w:t>Social Care settings.</w:t>
      </w:r>
    </w:p>
    <w:p w14:paraId="49537674" w14:textId="003E8C13" w:rsidR="00C237AD" w:rsidRPr="007274EF" w:rsidRDefault="00C237AD" w:rsidP="001B7FB9">
      <w:pPr>
        <w:spacing w:line="360" w:lineRule="auto"/>
        <w:jc w:val="both"/>
        <w:rPr>
          <w:rFonts w:ascii="Arial" w:hAnsi="Arial" w:cs="Arial"/>
          <w:b/>
          <w:bCs/>
          <w:sz w:val="22"/>
          <w:szCs w:val="22"/>
        </w:rPr>
      </w:pPr>
      <w:r w:rsidRPr="007274EF">
        <w:rPr>
          <w:rFonts w:ascii="Arial" w:hAnsi="Arial" w:cs="Arial"/>
          <w:b/>
          <w:bCs/>
          <w:sz w:val="22"/>
          <w:szCs w:val="22"/>
        </w:rPr>
        <w:t>Emergence and Development of Ethics of Care</w:t>
      </w:r>
    </w:p>
    <w:p w14:paraId="5C7AF70D" w14:textId="3C2759B7" w:rsidR="007274EF" w:rsidRPr="007274EF" w:rsidRDefault="007274EF" w:rsidP="007274EF">
      <w:pPr>
        <w:spacing w:line="360" w:lineRule="auto"/>
        <w:jc w:val="both"/>
        <w:rPr>
          <w:rFonts w:ascii="Arial" w:hAnsi="Arial" w:cs="Arial"/>
          <w:sz w:val="22"/>
          <w:szCs w:val="22"/>
        </w:rPr>
      </w:pPr>
      <w:r w:rsidRPr="007274EF">
        <w:rPr>
          <w:rFonts w:ascii="Arial" w:hAnsi="Arial" w:cs="Arial"/>
          <w:sz w:val="22"/>
          <w:szCs w:val="22"/>
        </w:rPr>
        <w:t xml:space="preserve">The ethics of care emerged in the late twentieth century as a challenge to dominant ethical theories that prioritised abstract reasoning, individual </w:t>
      </w:r>
      <w:proofErr w:type="gramStart"/>
      <w:r w:rsidRPr="007274EF">
        <w:rPr>
          <w:rFonts w:ascii="Arial" w:hAnsi="Arial" w:cs="Arial"/>
          <w:sz w:val="22"/>
          <w:szCs w:val="22"/>
        </w:rPr>
        <w:t>autonomy</w:t>
      </w:r>
      <w:proofErr w:type="gramEnd"/>
      <w:r w:rsidRPr="007274EF">
        <w:rPr>
          <w:rFonts w:ascii="Arial" w:hAnsi="Arial" w:cs="Arial"/>
          <w:sz w:val="22"/>
          <w:szCs w:val="22"/>
        </w:rPr>
        <w:t xml:space="preserve"> and universal principles. The foundational work of Carol Gilligan argued that traditional models of moral development, particularly those influenced by Kohlberg, were based on male-centred perspectives and failed to account for the relational ways in which </w:t>
      </w:r>
      <w:proofErr w:type="gramStart"/>
      <w:r w:rsidRPr="007274EF">
        <w:rPr>
          <w:rFonts w:ascii="Arial" w:hAnsi="Arial" w:cs="Arial"/>
          <w:sz w:val="22"/>
          <w:szCs w:val="22"/>
        </w:rPr>
        <w:t>many</w:t>
      </w:r>
      <w:proofErr w:type="gramEnd"/>
      <w:r w:rsidRPr="007274EF">
        <w:rPr>
          <w:rFonts w:ascii="Arial" w:hAnsi="Arial" w:cs="Arial"/>
          <w:sz w:val="22"/>
          <w:szCs w:val="22"/>
        </w:rPr>
        <w:t xml:space="preserve"> individuals approach ethical decision-making</w:t>
      </w:r>
      <w:r w:rsidR="007E3910">
        <w:rPr>
          <w:rFonts w:ascii="Arial" w:hAnsi="Arial" w:cs="Arial"/>
          <w:sz w:val="22"/>
          <w:szCs w:val="22"/>
        </w:rPr>
        <w:t xml:space="preserve"> (Gilligan, 1982)</w:t>
      </w:r>
      <w:r w:rsidRPr="007274EF">
        <w:rPr>
          <w:rFonts w:ascii="Arial" w:hAnsi="Arial" w:cs="Arial"/>
          <w:sz w:val="22"/>
          <w:szCs w:val="22"/>
        </w:rPr>
        <w:t xml:space="preserve">. Gilligan proposed that moral reasoning </w:t>
      </w:r>
      <w:proofErr w:type="gramStart"/>
      <w:r w:rsidRPr="007274EF">
        <w:rPr>
          <w:rFonts w:ascii="Arial" w:hAnsi="Arial" w:cs="Arial"/>
          <w:sz w:val="22"/>
          <w:szCs w:val="22"/>
        </w:rPr>
        <w:t>is often grounded</w:t>
      </w:r>
      <w:proofErr w:type="gramEnd"/>
      <w:r w:rsidRPr="007274EF">
        <w:rPr>
          <w:rFonts w:ascii="Arial" w:hAnsi="Arial" w:cs="Arial"/>
          <w:sz w:val="22"/>
          <w:szCs w:val="22"/>
        </w:rPr>
        <w:t xml:space="preserve"> in care, </w:t>
      </w:r>
      <w:r w:rsidR="00D95F73" w:rsidRPr="007274EF">
        <w:rPr>
          <w:rFonts w:ascii="Arial" w:hAnsi="Arial" w:cs="Arial"/>
          <w:sz w:val="22"/>
          <w:szCs w:val="22"/>
        </w:rPr>
        <w:t>responsibility,</w:t>
      </w:r>
      <w:r w:rsidRPr="007274EF">
        <w:rPr>
          <w:rFonts w:ascii="Arial" w:hAnsi="Arial" w:cs="Arial"/>
          <w:sz w:val="22"/>
          <w:szCs w:val="22"/>
        </w:rPr>
        <w:t xml:space="preserve"> and relationships, rather than solely in justice and rights.</w:t>
      </w:r>
    </w:p>
    <w:p w14:paraId="7464A455" w14:textId="77777777" w:rsidR="007274EF" w:rsidRPr="007274EF" w:rsidRDefault="007274EF" w:rsidP="007274EF">
      <w:pPr>
        <w:spacing w:line="360" w:lineRule="auto"/>
        <w:jc w:val="both"/>
        <w:rPr>
          <w:rFonts w:ascii="Arial" w:hAnsi="Arial" w:cs="Arial"/>
          <w:sz w:val="22"/>
          <w:szCs w:val="22"/>
        </w:rPr>
      </w:pPr>
      <w:r w:rsidRPr="007274EF">
        <w:rPr>
          <w:rFonts w:ascii="Arial" w:hAnsi="Arial" w:cs="Arial"/>
          <w:sz w:val="22"/>
          <w:szCs w:val="22"/>
        </w:rPr>
        <w:t xml:space="preserve">Following Gilligan’s work, the ethics of care </w:t>
      </w:r>
      <w:proofErr w:type="gramStart"/>
      <w:r w:rsidRPr="007274EF">
        <w:rPr>
          <w:rFonts w:ascii="Arial" w:hAnsi="Arial" w:cs="Arial"/>
          <w:sz w:val="22"/>
          <w:szCs w:val="22"/>
        </w:rPr>
        <w:t>was further developed</w:t>
      </w:r>
      <w:proofErr w:type="gramEnd"/>
      <w:r w:rsidRPr="007274EF">
        <w:rPr>
          <w:rFonts w:ascii="Arial" w:hAnsi="Arial" w:cs="Arial"/>
          <w:sz w:val="22"/>
          <w:szCs w:val="22"/>
        </w:rPr>
        <w:t xml:space="preserve"> by scholars such as Nel Noddings, who emphasised the importance of caring relationships as the foundation of ethical practice. Noddings argued that ethical behaviour arises from the desire to respond to the needs of others, highlighting attentiveness and responsiveness as key components of care (Noddings, 2013). However, early formulations of care ethics were criticised for focusing too heavily on personal relationships and lacking broader social and political analysis.</w:t>
      </w:r>
    </w:p>
    <w:p w14:paraId="54013F53" w14:textId="738112C6" w:rsidR="007274EF" w:rsidRPr="007274EF" w:rsidRDefault="007274EF" w:rsidP="007274EF">
      <w:pPr>
        <w:spacing w:line="360" w:lineRule="auto"/>
        <w:jc w:val="both"/>
        <w:rPr>
          <w:rFonts w:ascii="Arial" w:hAnsi="Arial" w:cs="Arial"/>
          <w:sz w:val="22"/>
          <w:szCs w:val="22"/>
        </w:rPr>
      </w:pPr>
      <w:r w:rsidRPr="007274EF">
        <w:rPr>
          <w:rFonts w:ascii="Arial" w:hAnsi="Arial" w:cs="Arial"/>
          <w:sz w:val="22"/>
          <w:szCs w:val="22"/>
        </w:rPr>
        <w:lastRenderedPageBreak/>
        <w:t xml:space="preserve">In response to these limitations, theorists such as Joan Tronto expanded the framework to include political and structural dimensions of care. Tronto conceptualised care as a societal practice involving power, </w:t>
      </w:r>
      <w:r w:rsidR="00D95F73" w:rsidRPr="007274EF">
        <w:rPr>
          <w:rFonts w:ascii="Arial" w:hAnsi="Arial" w:cs="Arial"/>
          <w:sz w:val="22"/>
          <w:szCs w:val="22"/>
        </w:rPr>
        <w:t>responsibility,</w:t>
      </w:r>
      <w:r w:rsidRPr="007274EF">
        <w:rPr>
          <w:rFonts w:ascii="Arial" w:hAnsi="Arial" w:cs="Arial"/>
          <w:sz w:val="22"/>
          <w:szCs w:val="22"/>
        </w:rPr>
        <w:t xml:space="preserve"> and justice, identifying key elements such as attentiveness, responsibility, </w:t>
      </w:r>
      <w:r w:rsidR="00D95F73" w:rsidRPr="007274EF">
        <w:rPr>
          <w:rFonts w:ascii="Arial" w:hAnsi="Arial" w:cs="Arial"/>
          <w:sz w:val="22"/>
          <w:szCs w:val="22"/>
        </w:rPr>
        <w:t>competence,</w:t>
      </w:r>
      <w:r w:rsidRPr="007274EF">
        <w:rPr>
          <w:rFonts w:ascii="Arial" w:hAnsi="Arial" w:cs="Arial"/>
          <w:sz w:val="22"/>
          <w:szCs w:val="22"/>
        </w:rPr>
        <w:t xml:space="preserve"> and responsiveness</w:t>
      </w:r>
      <w:r w:rsidR="00581BF5">
        <w:rPr>
          <w:rFonts w:ascii="Arial" w:hAnsi="Arial" w:cs="Arial"/>
          <w:sz w:val="22"/>
          <w:szCs w:val="22"/>
        </w:rPr>
        <w:t xml:space="preserve"> (Tronto, 2013)</w:t>
      </w:r>
      <w:r w:rsidRPr="007274EF">
        <w:rPr>
          <w:rFonts w:ascii="Arial" w:hAnsi="Arial" w:cs="Arial"/>
          <w:sz w:val="22"/>
          <w:szCs w:val="22"/>
        </w:rPr>
        <w:t>. More recent work has continued to build on this perspective, positioning care as central to addressing inequalities within health and social care systems (Barnes, 2020; Glasdam, 2021).</w:t>
      </w:r>
    </w:p>
    <w:p w14:paraId="4EE7231A" w14:textId="2558A5F9" w:rsidR="007274EF" w:rsidRPr="007274EF" w:rsidRDefault="007274EF" w:rsidP="007274EF">
      <w:pPr>
        <w:spacing w:line="360" w:lineRule="auto"/>
        <w:jc w:val="both"/>
        <w:rPr>
          <w:rFonts w:ascii="Arial" w:hAnsi="Arial" w:cs="Arial"/>
          <w:sz w:val="22"/>
          <w:szCs w:val="22"/>
        </w:rPr>
      </w:pPr>
      <w:r w:rsidRPr="007274EF">
        <w:rPr>
          <w:rFonts w:ascii="Arial" w:hAnsi="Arial" w:cs="Arial"/>
          <w:sz w:val="22"/>
          <w:szCs w:val="22"/>
        </w:rPr>
        <w:t>Contemporary scholarship has also highlighted the relevance of care ethics in modern healthcare contexts, particularly in relation to person-centred care and integrated services. For example, research by Herring and Gallagher and Tschudin</w:t>
      </w:r>
      <w:r w:rsidR="003C72B0">
        <w:rPr>
          <w:rFonts w:ascii="Arial" w:hAnsi="Arial" w:cs="Arial"/>
          <w:sz w:val="22"/>
          <w:szCs w:val="22"/>
        </w:rPr>
        <w:t xml:space="preserve"> </w:t>
      </w:r>
      <w:r w:rsidRPr="007274EF">
        <w:rPr>
          <w:rFonts w:ascii="Arial" w:hAnsi="Arial" w:cs="Arial"/>
          <w:sz w:val="22"/>
          <w:szCs w:val="22"/>
        </w:rPr>
        <w:t xml:space="preserve">suggests that care ethics provides a useful framework for understanding the emotional and relational aspects of care that </w:t>
      </w:r>
      <w:proofErr w:type="gramStart"/>
      <w:r w:rsidRPr="007274EF">
        <w:rPr>
          <w:rFonts w:ascii="Arial" w:hAnsi="Arial" w:cs="Arial"/>
          <w:sz w:val="22"/>
          <w:szCs w:val="22"/>
        </w:rPr>
        <w:t>are often overlooked</w:t>
      </w:r>
      <w:proofErr w:type="gramEnd"/>
      <w:r w:rsidRPr="007274EF">
        <w:rPr>
          <w:rFonts w:ascii="Arial" w:hAnsi="Arial" w:cs="Arial"/>
          <w:sz w:val="22"/>
          <w:szCs w:val="22"/>
        </w:rPr>
        <w:t xml:space="preserve"> in policy-driven environments</w:t>
      </w:r>
      <w:r w:rsidR="0009682B">
        <w:rPr>
          <w:rFonts w:ascii="Arial" w:hAnsi="Arial" w:cs="Arial"/>
          <w:sz w:val="22"/>
          <w:szCs w:val="22"/>
        </w:rPr>
        <w:t xml:space="preserve"> (Herr</w:t>
      </w:r>
      <w:r w:rsidR="003C72B0">
        <w:rPr>
          <w:rFonts w:ascii="Arial" w:hAnsi="Arial" w:cs="Arial"/>
          <w:sz w:val="22"/>
          <w:szCs w:val="22"/>
        </w:rPr>
        <w:t>ing, 2020; Tschudin, 2020)</w:t>
      </w:r>
      <w:r w:rsidRPr="007274EF">
        <w:rPr>
          <w:rFonts w:ascii="Arial" w:hAnsi="Arial" w:cs="Arial"/>
          <w:sz w:val="22"/>
          <w:szCs w:val="22"/>
        </w:rPr>
        <w:t>. Similarly, studies have emphasised the importance of relational practice in improving patient outcomes and experiences, particularly within complex systems such as the NHS (The King’s Fund, 2022).</w:t>
      </w:r>
    </w:p>
    <w:p w14:paraId="143A6F05" w14:textId="77777777" w:rsidR="007274EF" w:rsidRDefault="007274EF" w:rsidP="007274EF">
      <w:pPr>
        <w:spacing w:line="360" w:lineRule="auto"/>
        <w:jc w:val="both"/>
        <w:rPr>
          <w:rFonts w:ascii="Arial" w:hAnsi="Arial" w:cs="Arial"/>
          <w:sz w:val="22"/>
          <w:szCs w:val="22"/>
        </w:rPr>
      </w:pPr>
      <w:r w:rsidRPr="007274EF">
        <w:rPr>
          <w:rFonts w:ascii="Arial" w:hAnsi="Arial" w:cs="Arial"/>
          <w:sz w:val="22"/>
          <w:szCs w:val="22"/>
        </w:rPr>
        <w:t>Despite its development, the ethics of care remains a contested framework. While it has evolved from a primarily feminist critique into a broader ethical and political theory, tensions remain between its relational focus and the demands of large-scale healthcare systems. These tensions highlight the need for a critical examination of both its theoretical foundations and its practical application in contemporary health and social care.</w:t>
      </w:r>
    </w:p>
    <w:p w14:paraId="5DED2D47" w14:textId="6F8C5A1F" w:rsidR="00296D05" w:rsidRPr="00A97AC3" w:rsidRDefault="00296D05" w:rsidP="007274EF">
      <w:pPr>
        <w:spacing w:line="360" w:lineRule="auto"/>
        <w:jc w:val="both"/>
        <w:rPr>
          <w:rFonts w:ascii="Arial" w:hAnsi="Arial" w:cs="Arial"/>
          <w:b/>
          <w:bCs/>
          <w:sz w:val="22"/>
          <w:szCs w:val="22"/>
        </w:rPr>
      </w:pPr>
      <w:r w:rsidRPr="00A97AC3">
        <w:rPr>
          <w:rFonts w:ascii="Arial" w:hAnsi="Arial" w:cs="Arial"/>
          <w:b/>
          <w:bCs/>
          <w:sz w:val="22"/>
          <w:szCs w:val="22"/>
        </w:rPr>
        <w:t>Critiques and Responses to the Ethics of Care</w:t>
      </w:r>
    </w:p>
    <w:p w14:paraId="3EEF6E5F" w14:textId="231EF7AD" w:rsidR="00447DC2" w:rsidRDefault="00AE0EAF" w:rsidP="007274EF">
      <w:pPr>
        <w:spacing w:line="360" w:lineRule="auto"/>
        <w:jc w:val="both"/>
        <w:rPr>
          <w:rFonts w:ascii="Arial" w:hAnsi="Arial" w:cs="Arial"/>
          <w:sz w:val="22"/>
          <w:szCs w:val="22"/>
        </w:rPr>
      </w:pPr>
      <w:r>
        <w:rPr>
          <w:rFonts w:ascii="Arial" w:hAnsi="Arial" w:cs="Arial"/>
          <w:sz w:val="22"/>
          <w:szCs w:val="22"/>
        </w:rPr>
        <w:t xml:space="preserve">Despite its significant contribution to ethical thinking, the ethics of care has been subject to substantial and persistent criticism. One of the </w:t>
      </w:r>
      <w:r w:rsidR="00820B67">
        <w:rPr>
          <w:rFonts w:ascii="Arial" w:hAnsi="Arial" w:cs="Arial"/>
          <w:sz w:val="22"/>
          <w:szCs w:val="22"/>
        </w:rPr>
        <w:t xml:space="preserve">most prominent critiques is that it risks reinforcing traditional gender roles by associating care with femininity. </w:t>
      </w:r>
      <w:r w:rsidR="00B64F11">
        <w:rPr>
          <w:rFonts w:ascii="Arial" w:hAnsi="Arial" w:cs="Arial"/>
          <w:sz w:val="22"/>
          <w:szCs w:val="22"/>
        </w:rPr>
        <w:t xml:space="preserve">Early formulations of the theory, particularly those influenced </w:t>
      </w:r>
      <w:r w:rsidR="00A874DB">
        <w:rPr>
          <w:rFonts w:ascii="Arial" w:hAnsi="Arial" w:cs="Arial"/>
          <w:sz w:val="22"/>
          <w:szCs w:val="22"/>
        </w:rPr>
        <w:t xml:space="preserve">by Carol Gilligan, were criticised for suggesting </w:t>
      </w:r>
      <w:r w:rsidR="00BC3860">
        <w:rPr>
          <w:rFonts w:ascii="Arial" w:hAnsi="Arial" w:cs="Arial"/>
          <w:sz w:val="22"/>
          <w:szCs w:val="22"/>
        </w:rPr>
        <w:t xml:space="preserve">that they </w:t>
      </w:r>
      <w:r w:rsidR="00A874DB">
        <w:rPr>
          <w:rFonts w:ascii="Arial" w:hAnsi="Arial" w:cs="Arial"/>
          <w:sz w:val="22"/>
          <w:szCs w:val="22"/>
        </w:rPr>
        <w:t xml:space="preserve">perpetuate gender stereotypes </w:t>
      </w:r>
      <w:r w:rsidR="003D25D3">
        <w:rPr>
          <w:rFonts w:ascii="Arial" w:hAnsi="Arial" w:cs="Arial"/>
          <w:sz w:val="22"/>
          <w:szCs w:val="22"/>
        </w:rPr>
        <w:t xml:space="preserve">(Sander-Staudt, 2020). This critique is particularly </w:t>
      </w:r>
      <w:r w:rsidR="00197CEE">
        <w:rPr>
          <w:rFonts w:ascii="Arial" w:hAnsi="Arial" w:cs="Arial"/>
          <w:sz w:val="22"/>
          <w:szCs w:val="22"/>
        </w:rPr>
        <w:t xml:space="preserve">relevant in health and social care contexts, where care work continues to be </w:t>
      </w:r>
      <w:r w:rsidR="00205989">
        <w:rPr>
          <w:rFonts w:ascii="Arial" w:hAnsi="Arial" w:cs="Arial"/>
          <w:sz w:val="22"/>
          <w:szCs w:val="22"/>
        </w:rPr>
        <w:t xml:space="preserve">disproportionately </w:t>
      </w:r>
      <w:proofErr w:type="gramStart"/>
      <w:r w:rsidR="00205989">
        <w:rPr>
          <w:rFonts w:ascii="Arial" w:hAnsi="Arial" w:cs="Arial"/>
          <w:sz w:val="22"/>
          <w:szCs w:val="22"/>
        </w:rPr>
        <w:t>carried out</w:t>
      </w:r>
      <w:proofErr w:type="gramEnd"/>
      <w:r w:rsidR="00205989">
        <w:rPr>
          <w:rFonts w:ascii="Arial" w:hAnsi="Arial" w:cs="Arial"/>
          <w:sz w:val="22"/>
          <w:szCs w:val="22"/>
        </w:rPr>
        <w:t xml:space="preserve"> by women and </w:t>
      </w:r>
      <w:r w:rsidR="003944A5">
        <w:rPr>
          <w:rFonts w:ascii="Arial" w:hAnsi="Arial" w:cs="Arial"/>
          <w:sz w:val="22"/>
          <w:szCs w:val="22"/>
        </w:rPr>
        <w:t>remains under</w:t>
      </w:r>
      <w:r w:rsidR="004A65C8">
        <w:rPr>
          <w:rFonts w:ascii="Arial" w:hAnsi="Arial" w:cs="Arial"/>
          <w:sz w:val="22"/>
          <w:szCs w:val="22"/>
        </w:rPr>
        <w:t>valued</w:t>
      </w:r>
      <w:r w:rsidR="00205989">
        <w:rPr>
          <w:rFonts w:ascii="Arial" w:hAnsi="Arial" w:cs="Arial"/>
          <w:sz w:val="22"/>
          <w:szCs w:val="22"/>
        </w:rPr>
        <w:t xml:space="preserve"> both socially and economically (Glasdam, 2021). </w:t>
      </w:r>
    </w:p>
    <w:p w14:paraId="033AD209" w14:textId="73ACC683" w:rsidR="00A97AC3" w:rsidRDefault="00A97AC3" w:rsidP="007274EF">
      <w:pPr>
        <w:spacing w:line="360" w:lineRule="auto"/>
        <w:jc w:val="both"/>
        <w:rPr>
          <w:rFonts w:ascii="Arial" w:hAnsi="Arial" w:cs="Arial"/>
          <w:sz w:val="22"/>
          <w:szCs w:val="22"/>
        </w:rPr>
      </w:pPr>
      <w:r>
        <w:rPr>
          <w:rFonts w:ascii="Arial" w:hAnsi="Arial" w:cs="Arial"/>
          <w:sz w:val="22"/>
          <w:szCs w:val="22"/>
        </w:rPr>
        <w:t>In response, later theorist</w:t>
      </w:r>
      <w:r w:rsidR="00920788">
        <w:rPr>
          <w:rFonts w:ascii="Arial" w:hAnsi="Arial" w:cs="Arial"/>
          <w:sz w:val="22"/>
          <w:szCs w:val="22"/>
        </w:rPr>
        <w:t>s</w:t>
      </w:r>
      <w:r>
        <w:rPr>
          <w:rFonts w:ascii="Arial" w:hAnsi="Arial" w:cs="Arial"/>
          <w:sz w:val="22"/>
          <w:szCs w:val="22"/>
        </w:rPr>
        <w:t>, including Joan Tronto, have explic</w:t>
      </w:r>
      <w:r w:rsidR="00DF41FA">
        <w:rPr>
          <w:rFonts w:ascii="Arial" w:hAnsi="Arial" w:cs="Arial"/>
          <w:sz w:val="22"/>
          <w:szCs w:val="22"/>
        </w:rPr>
        <w:t xml:space="preserve">itly rejected the idea that care is inherently gendered. Instead, Tronto </w:t>
      </w:r>
      <w:r w:rsidR="00D723AF">
        <w:rPr>
          <w:rFonts w:ascii="Arial" w:hAnsi="Arial" w:cs="Arial"/>
          <w:sz w:val="22"/>
          <w:szCs w:val="22"/>
        </w:rPr>
        <w:t xml:space="preserve">reframes care as a universal social and political practice, arguing that all individuals and institutions share </w:t>
      </w:r>
      <w:r w:rsidR="00D16B42">
        <w:rPr>
          <w:rFonts w:ascii="Arial" w:hAnsi="Arial" w:cs="Arial"/>
          <w:sz w:val="22"/>
          <w:szCs w:val="22"/>
        </w:rPr>
        <w:t xml:space="preserve">responsibility for care (Tronto, 2013). </w:t>
      </w:r>
      <w:r w:rsidR="00DC0244">
        <w:rPr>
          <w:rFonts w:ascii="Arial" w:hAnsi="Arial" w:cs="Arial"/>
          <w:sz w:val="22"/>
          <w:szCs w:val="22"/>
        </w:rPr>
        <w:t>More recent s</w:t>
      </w:r>
      <w:r w:rsidR="009A273E">
        <w:rPr>
          <w:rFonts w:ascii="Arial" w:hAnsi="Arial" w:cs="Arial"/>
          <w:sz w:val="22"/>
          <w:szCs w:val="22"/>
        </w:rPr>
        <w:t>cholarship supports this position</w:t>
      </w:r>
      <w:r w:rsidR="00901582">
        <w:rPr>
          <w:rFonts w:ascii="Arial" w:hAnsi="Arial" w:cs="Arial"/>
          <w:sz w:val="22"/>
          <w:szCs w:val="22"/>
        </w:rPr>
        <w:t>, emphasising that the problem lies not in the ethics of care itself, but in the societal struct</w:t>
      </w:r>
      <w:r w:rsidR="00284FE1">
        <w:rPr>
          <w:rFonts w:ascii="Arial" w:hAnsi="Arial" w:cs="Arial"/>
          <w:sz w:val="22"/>
          <w:szCs w:val="22"/>
        </w:rPr>
        <w:t xml:space="preserve">ures that devalue care work (Barnes, 2020; Lynch et al., </w:t>
      </w:r>
      <w:r w:rsidR="00065621">
        <w:rPr>
          <w:rFonts w:ascii="Arial" w:hAnsi="Arial" w:cs="Arial"/>
          <w:sz w:val="22"/>
          <w:szCs w:val="22"/>
        </w:rPr>
        <w:t>2021)</w:t>
      </w:r>
      <w:r w:rsidR="00BB55AD">
        <w:rPr>
          <w:rFonts w:ascii="Arial" w:hAnsi="Arial" w:cs="Arial"/>
          <w:sz w:val="22"/>
          <w:szCs w:val="22"/>
        </w:rPr>
        <w:t xml:space="preserve">. This shift has been important in repositioning </w:t>
      </w:r>
      <w:r w:rsidR="008E273D">
        <w:rPr>
          <w:rFonts w:ascii="Arial" w:hAnsi="Arial" w:cs="Arial"/>
          <w:sz w:val="22"/>
          <w:szCs w:val="22"/>
        </w:rPr>
        <w:t>care ethics as a tool for challenging, rather than reinforcing, inequality.</w:t>
      </w:r>
    </w:p>
    <w:p w14:paraId="1955ABA9" w14:textId="0EFE127C" w:rsidR="008E273D" w:rsidRDefault="008E273D" w:rsidP="007274EF">
      <w:pPr>
        <w:spacing w:line="360" w:lineRule="auto"/>
        <w:jc w:val="both"/>
        <w:rPr>
          <w:rFonts w:ascii="Arial" w:hAnsi="Arial" w:cs="Arial"/>
          <w:sz w:val="22"/>
          <w:szCs w:val="22"/>
        </w:rPr>
      </w:pPr>
      <w:r>
        <w:rPr>
          <w:rFonts w:ascii="Arial" w:hAnsi="Arial" w:cs="Arial"/>
          <w:sz w:val="22"/>
          <w:szCs w:val="22"/>
        </w:rPr>
        <w:lastRenderedPageBreak/>
        <w:t>A second major critique is that the ethics of care lacks clarity and practical applicability, particularly in policy-making and large-scale health syste</w:t>
      </w:r>
      <w:r w:rsidR="00A74409">
        <w:rPr>
          <w:rFonts w:ascii="Arial" w:hAnsi="Arial" w:cs="Arial"/>
          <w:sz w:val="22"/>
          <w:szCs w:val="22"/>
        </w:rPr>
        <w:t xml:space="preserve">ms. Critics argue that its emphasis on context, relationships and emotional responsiveness makes it </w:t>
      </w:r>
      <w:r w:rsidR="00C34E45">
        <w:rPr>
          <w:rFonts w:ascii="Arial" w:hAnsi="Arial" w:cs="Arial"/>
          <w:sz w:val="22"/>
          <w:szCs w:val="22"/>
        </w:rPr>
        <w:t>difficult to translate into clear guidelines or standardised procedures (Herring, 2020). In highly structured</w:t>
      </w:r>
      <w:r w:rsidR="001477C0">
        <w:rPr>
          <w:rFonts w:ascii="Arial" w:hAnsi="Arial" w:cs="Arial"/>
          <w:sz w:val="22"/>
          <w:szCs w:val="22"/>
        </w:rPr>
        <w:t xml:space="preserve"> </w:t>
      </w:r>
      <w:r w:rsidR="00B52E3D">
        <w:rPr>
          <w:rFonts w:ascii="Arial" w:hAnsi="Arial" w:cs="Arial"/>
          <w:sz w:val="22"/>
          <w:szCs w:val="22"/>
        </w:rPr>
        <w:t xml:space="preserve">environments such as the NHS, where decisions often need to </w:t>
      </w:r>
      <w:proofErr w:type="gramStart"/>
      <w:r w:rsidR="00B52E3D">
        <w:rPr>
          <w:rFonts w:ascii="Arial" w:hAnsi="Arial" w:cs="Arial"/>
          <w:sz w:val="22"/>
          <w:szCs w:val="22"/>
        </w:rPr>
        <w:t>be made</w:t>
      </w:r>
      <w:proofErr w:type="gramEnd"/>
      <w:r w:rsidR="00B52E3D">
        <w:rPr>
          <w:rFonts w:ascii="Arial" w:hAnsi="Arial" w:cs="Arial"/>
          <w:sz w:val="22"/>
          <w:szCs w:val="22"/>
        </w:rPr>
        <w:t xml:space="preserve"> quickly and consistently, this lack of clear </w:t>
      </w:r>
      <w:r w:rsidR="006B59B6">
        <w:rPr>
          <w:rFonts w:ascii="Arial" w:hAnsi="Arial" w:cs="Arial"/>
          <w:sz w:val="22"/>
          <w:szCs w:val="22"/>
        </w:rPr>
        <w:t xml:space="preserve">operational frameworks can </w:t>
      </w:r>
      <w:proofErr w:type="gramStart"/>
      <w:r w:rsidR="006B59B6">
        <w:rPr>
          <w:rFonts w:ascii="Arial" w:hAnsi="Arial" w:cs="Arial"/>
          <w:sz w:val="22"/>
          <w:szCs w:val="22"/>
        </w:rPr>
        <w:t>be seen</w:t>
      </w:r>
      <w:proofErr w:type="gramEnd"/>
      <w:r w:rsidR="006B59B6">
        <w:rPr>
          <w:rFonts w:ascii="Arial" w:hAnsi="Arial" w:cs="Arial"/>
          <w:sz w:val="22"/>
          <w:szCs w:val="22"/>
        </w:rPr>
        <w:t xml:space="preserve"> as a significant limitation. Furthermore, there are concerns that prioritising relational care may conflict with organisational demands for efficiency, risk </w:t>
      </w:r>
      <w:r w:rsidR="00503F0D">
        <w:rPr>
          <w:rFonts w:ascii="Arial" w:hAnsi="Arial" w:cs="Arial"/>
          <w:sz w:val="22"/>
          <w:szCs w:val="22"/>
        </w:rPr>
        <w:t>management,</w:t>
      </w:r>
      <w:r w:rsidR="006B59B6">
        <w:rPr>
          <w:rFonts w:ascii="Arial" w:hAnsi="Arial" w:cs="Arial"/>
          <w:sz w:val="22"/>
          <w:szCs w:val="22"/>
        </w:rPr>
        <w:t xml:space="preserve"> and accountability (The King’s Fund, 2022).</w:t>
      </w:r>
    </w:p>
    <w:p w14:paraId="26B6232B" w14:textId="7EB4225D" w:rsidR="006B59B6" w:rsidRDefault="005B1964" w:rsidP="007274EF">
      <w:pPr>
        <w:spacing w:line="360" w:lineRule="auto"/>
        <w:jc w:val="both"/>
        <w:rPr>
          <w:rFonts w:ascii="Arial" w:hAnsi="Arial" w:cs="Arial"/>
          <w:sz w:val="22"/>
          <w:szCs w:val="22"/>
        </w:rPr>
      </w:pPr>
      <w:r w:rsidRPr="005B1964">
        <w:rPr>
          <w:rFonts w:ascii="Arial" w:hAnsi="Arial" w:cs="Arial"/>
          <w:sz w:val="22"/>
          <w:szCs w:val="22"/>
        </w:rPr>
        <w:t xml:space="preserve">However, this critique has also </w:t>
      </w:r>
      <w:proofErr w:type="gramStart"/>
      <w:r w:rsidRPr="005B1964">
        <w:rPr>
          <w:rFonts w:ascii="Arial" w:hAnsi="Arial" w:cs="Arial"/>
          <w:sz w:val="22"/>
          <w:szCs w:val="22"/>
        </w:rPr>
        <w:t>been challenged</w:t>
      </w:r>
      <w:proofErr w:type="gramEnd"/>
      <w:r w:rsidRPr="005B1964">
        <w:rPr>
          <w:rFonts w:ascii="Arial" w:hAnsi="Arial" w:cs="Arial"/>
          <w:sz w:val="22"/>
          <w:szCs w:val="22"/>
        </w:rPr>
        <w:t xml:space="preserve">. Proponents argue that the perceived lack of structure within care ethics is, in fact, one of its strengths. Rather than imposing rigid rules, care ethics allows practitioners to respond flexibly to the complex and diverse needs of individuals (Gallagher and Tschudin, 2020). Contemporary research suggests that overly standardised approaches to care can undermine patient experience and reduce the quality of care, particularly in settings where emotional support and trust are essential (Featherstone et al., 2021). From this perspective, care ethics complements rather than replaces existing frameworks, offering a more </w:t>
      </w:r>
      <w:r w:rsidR="00E66541" w:rsidRPr="005B1964">
        <w:rPr>
          <w:rFonts w:ascii="Arial" w:hAnsi="Arial" w:cs="Arial"/>
          <w:sz w:val="22"/>
          <w:szCs w:val="22"/>
        </w:rPr>
        <w:t>comprehensive approach</w:t>
      </w:r>
      <w:r w:rsidRPr="005B1964">
        <w:rPr>
          <w:rFonts w:ascii="Arial" w:hAnsi="Arial" w:cs="Arial"/>
          <w:sz w:val="22"/>
          <w:szCs w:val="22"/>
        </w:rPr>
        <w:t xml:space="preserve"> to decision-making.</w:t>
      </w:r>
    </w:p>
    <w:p w14:paraId="4128E370" w14:textId="01FEFED7" w:rsidR="00D412C8" w:rsidRDefault="00D412C8" w:rsidP="007274EF">
      <w:pPr>
        <w:spacing w:line="360" w:lineRule="auto"/>
        <w:jc w:val="both"/>
        <w:rPr>
          <w:rFonts w:ascii="Arial" w:hAnsi="Arial" w:cs="Arial"/>
          <w:sz w:val="22"/>
          <w:szCs w:val="22"/>
        </w:rPr>
      </w:pPr>
      <w:r w:rsidRPr="00D412C8">
        <w:rPr>
          <w:rFonts w:ascii="Arial" w:hAnsi="Arial" w:cs="Arial"/>
          <w:sz w:val="22"/>
          <w:szCs w:val="22"/>
        </w:rPr>
        <w:t xml:space="preserve">A further criticism is that the ethics of care may be overly idealistic, failing to account for the realities of resource constraints within health and social care systems. In practice, professionals often face time pressures, staff shortages and increasing demand, limiting their ability to engage in the kind of relational, attentive care that the theory promotes (Glasdam, 2021). This raises questions about whether care ethics can </w:t>
      </w:r>
      <w:proofErr w:type="gramStart"/>
      <w:r w:rsidRPr="00D412C8">
        <w:rPr>
          <w:rFonts w:ascii="Arial" w:hAnsi="Arial" w:cs="Arial"/>
          <w:sz w:val="22"/>
          <w:szCs w:val="22"/>
        </w:rPr>
        <w:t>be realistically implemented</w:t>
      </w:r>
      <w:proofErr w:type="gramEnd"/>
      <w:r w:rsidRPr="00D412C8">
        <w:rPr>
          <w:rFonts w:ascii="Arial" w:hAnsi="Arial" w:cs="Arial"/>
          <w:sz w:val="22"/>
          <w:szCs w:val="22"/>
        </w:rPr>
        <w:t xml:space="preserve">, or whether it remains </w:t>
      </w:r>
      <w:proofErr w:type="gramStart"/>
      <w:r w:rsidRPr="00D412C8">
        <w:rPr>
          <w:rFonts w:ascii="Arial" w:hAnsi="Arial" w:cs="Arial"/>
          <w:sz w:val="22"/>
          <w:szCs w:val="22"/>
        </w:rPr>
        <w:t>largely aspirational</w:t>
      </w:r>
      <w:proofErr w:type="gramEnd"/>
      <w:r w:rsidRPr="00D412C8">
        <w:rPr>
          <w:rFonts w:ascii="Arial" w:hAnsi="Arial" w:cs="Arial"/>
          <w:sz w:val="22"/>
          <w:szCs w:val="22"/>
        </w:rPr>
        <w:t>.</w:t>
      </w:r>
    </w:p>
    <w:p w14:paraId="7C3747C6" w14:textId="55067101" w:rsidR="0061256C" w:rsidRDefault="0061256C" w:rsidP="007274EF">
      <w:pPr>
        <w:spacing w:line="360" w:lineRule="auto"/>
        <w:jc w:val="both"/>
        <w:rPr>
          <w:rFonts w:ascii="Arial" w:hAnsi="Arial" w:cs="Arial"/>
          <w:sz w:val="22"/>
          <w:szCs w:val="22"/>
        </w:rPr>
      </w:pPr>
      <w:r w:rsidRPr="0061256C">
        <w:rPr>
          <w:rFonts w:ascii="Arial" w:hAnsi="Arial" w:cs="Arial"/>
          <w:sz w:val="22"/>
          <w:szCs w:val="22"/>
        </w:rPr>
        <w:t>Nevertheless, recent studies argue that this critique reflects systemic issues rather than theoretical weaknesses. For example, research by The King’s Fund highlights that relational and person-centred approaches can lead to improved outcomes, including higher patient satisfaction and better long-term health results</w:t>
      </w:r>
      <w:r w:rsidR="00040089">
        <w:rPr>
          <w:rFonts w:ascii="Arial" w:hAnsi="Arial" w:cs="Arial"/>
          <w:sz w:val="22"/>
          <w:szCs w:val="22"/>
        </w:rPr>
        <w:t xml:space="preserve"> (The King’s Fund, 2022)</w:t>
      </w:r>
      <w:r w:rsidRPr="0061256C">
        <w:rPr>
          <w:rFonts w:ascii="Arial" w:hAnsi="Arial" w:cs="Arial"/>
          <w:sz w:val="22"/>
          <w:szCs w:val="22"/>
        </w:rPr>
        <w:t>. Similarly, policy discussions increasingly recognise the importance of compassionate and relationship-based care, particularly following challenges exposed during the COVID-19 pandemic (Department of Health and Social Care, 2021). These developments suggest that, rather than being impractical, care ethics may provide a necessary framework for addressing the limitations of current systems.</w:t>
      </w:r>
    </w:p>
    <w:p w14:paraId="12119B90" w14:textId="5479C512" w:rsidR="00A0331B" w:rsidRDefault="008F66B0" w:rsidP="007274EF">
      <w:pPr>
        <w:spacing w:line="360" w:lineRule="auto"/>
        <w:jc w:val="both"/>
        <w:rPr>
          <w:rFonts w:ascii="Arial" w:hAnsi="Arial" w:cs="Arial"/>
          <w:sz w:val="22"/>
          <w:szCs w:val="22"/>
        </w:rPr>
      </w:pPr>
      <w:r w:rsidRPr="008F66B0">
        <w:rPr>
          <w:rFonts w:ascii="Arial" w:hAnsi="Arial" w:cs="Arial"/>
          <w:sz w:val="22"/>
          <w:szCs w:val="22"/>
        </w:rPr>
        <w:t xml:space="preserve">Overall, while the ethics of care faces important criticisms regarding gender, </w:t>
      </w:r>
      <w:proofErr w:type="gramStart"/>
      <w:r w:rsidRPr="008F66B0">
        <w:rPr>
          <w:rFonts w:ascii="Arial" w:hAnsi="Arial" w:cs="Arial"/>
          <w:sz w:val="22"/>
          <w:szCs w:val="22"/>
        </w:rPr>
        <w:t>practicality</w:t>
      </w:r>
      <w:proofErr w:type="gramEnd"/>
      <w:r w:rsidRPr="008F66B0">
        <w:rPr>
          <w:rFonts w:ascii="Arial" w:hAnsi="Arial" w:cs="Arial"/>
          <w:sz w:val="22"/>
          <w:szCs w:val="22"/>
        </w:rPr>
        <w:t xml:space="preserve"> and realism, </w:t>
      </w:r>
      <w:proofErr w:type="gramStart"/>
      <w:r w:rsidRPr="008F66B0">
        <w:rPr>
          <w:rFonts w:ascii="Arial" w:hAnsi="Arial" w:cs="Arial"/>
          <w:sz w:val="22"/>
          <w:szCs w:val="22"/>
        </w:rPr>
        <w:t>many</w:t>
      </w:r>
      <w:proofErr w:type="gramEnd"/>
      <w:r w:rsidRPr="008F66B0">
        <w:rPr>
          <w:rFonts w:ascii="Arial" w:hAnsi="Arial" w:cs="Arial"/>
          <w:sz w:val="22"/>
          <w:szCs w:val="22"/>
        </w:rPr>
        <w:t xml:space="preserve"> of these critiques have </w:t>
      </w:r>
      <w:proofErr w:type="gramStart"/>
      <w:r w:rsidRPr="008F66B0">
        <w:rPr>
          <w:rFonts w:ascii="Arial" w:hAnsi="Arial" w:cs="Arial"/>
          <w:sz w:val="22"/>
          <w:szCs w:val="22"/>
        </w:rPr>
        <w:t>been addressed</w:t>
      </w:r>
      <w:proofErr w:type="gramEnd"/>
      <w:r w:rsidRPr="008F66B0">
        <w:rPr>
          <w:rFonts w:ascii="Arial" w:hAnsi="Arial" w:cs="Arial"/>
          <w:sz w:val="22"/>
          <w:szCs w:val="22"/>
        </w:rPr>
        <w:t xml:space="preserve"> through its ongoing development. The theory has evolved into a more robust and adaptable framework that not only acknowledges these challenges but also offers valuable insights into how health and social care systems </w:t>
      </w:r>
      <w:r w:rsidRPr="008F66B0">
        <w:rPr>
          <w:rFonts w:ascii="Arial" w:hAnsi="Arial" w:cs="Arial"/>
          <w:sz w:val="22"/>
          <w:szCs w:val="22"/>
        </w:rPr>
        <w:lastRenderedPageBreak/>
        <w:t xml:space="preserve">might </w:t>
      </w:r>
      <w:proofErr w:type="gramStart"/>
      <w:r w:rsidRPr="008F66B0">
        <w:rPr>
          <w:rFonts w:ascii="Arial" w:hAnsi="Arial" w:cs="Arial"/>
          <w:sz w:val="22"/>
          <w:szCs w:val="22"/>
        </w:rPr>
        <w:t>be improved</w:t>
      </w:r>
      <w:proofErr w:type="gramEnd"/>
      <w:r w:rsidRPr="008F66B0">
        <w:rPr>
          <w:rFonts w:ascii="Arial" w:hAnsi="Arial" w:cs="Arial"/>
          <w:sz w:val="22"/>
          <w:szCs w:val="22"/>
        </w:rPr>
        <w:t>. However, tensions between its relational focus and the structural demands of modern healthcare remain, highlighting the need for careful and critical application in policy and practice.</w:t>
      </w:r>
    </w:p>
    <w:p w14:paraId="7578F138" w14:textId="0DEFCD70" w:rsidR="00FA72B2" w:rsidRPr="0041095C" w:rsidRDefault="00FA72B2" w:rsidP="007274EF">
      <w:pPr>
        <w:spacing w:line="360" w:lineRule="auto"/>
        <w:jc w:val="both"/>
        <w:rPr>
          <w:rFonts w:ascii="Arial" w:hAnsi="Arial" w:cs="Arial"/>
          <w:b/>
          <w:bCs/>
          <w:sz w:val="22"/>
          <w:szCs w:val="22"/>
        </w:rPr>
      </w:pPr>
      <w:r w:rsidRPr="0041095C">
        <w:rPr>
          <w:rFonts w:ascii="Arial" w:hAnsi="Arial" w:cs="Arial"/>
          <w:b/>
          <w:bCs/>
          <w:sz w:val="22"/>
          <w:szCs w:val="22"/>
        </w:rPr>
        <w:t>Application to Health and Social Care Policy and Practice</w:t>
      </w:r>
    </w:p>
    <w:p w14:paraId="164CCCBF" w14:textId="04805171" w:rsidR="007D2D0E" w:rsidRPr="007D2D0E" w:rsidRDefault="007D2D0E" w:rsidP="007D2D0E">
      <w:pPr>
        <w:spacing w:line="360" w:lineRule="auto"/>
        <w:jc w:val="both"/>
        <w:rPr>
          <w:rFonts w:ascii="Arial" w:hAnsi="Arial" w:cs="Arial"/>
          <w:sz w:val="22"/>
          <w:szCs w:val="22"/>
        </w:rPr>
      </w:pPr>
      <w:r w:rsidRPr="007D2D0E">
        <w:rPr>
          <w:rFonts w:ascii="Arial" w:hAnsi="Arial" w:cs="Arial"/>
          <w:sz w:val="22"/>
          <w:szCs w:val="22"/>
        </w:rPr>
        <w:t xml:space="preserve">The ethics of care has increasingly influenced health and social care policy and practice in the United Kingdom, particularly through its alignment with person-centred and relational approaches to care delivery. Within the NHS, policy developments over the past decade have emphasised the importance of compassionate care, shared </w:t>
      </w:r>
      <w:r w:rsidR="00262080" w:rsidRPr="007D2D0E">
        <w:rPr>
          <w:rFonts w:ascii="Arial" w:hAnsi="Arial" w:cs="Arial"/>
          <w:sz w:val="22"/>
          <w:szCs w:val="22"/>
        </w:rPr>
        <w:t>decision-making,</w:t>
      </w:r>
      <w:r w:rsidRPr="007D2D0E">
        <w:rPr>
          <w:rFonts w:ascii="Arial" w:hAnsi="Arial" w:cs="Arial"/>
          <w:sz w:val="22"/>
          <w:szCs w:val="22"/>
        </w:rPr>
        <w:t xml:space="preserve"> and integrated services. These priorities reflect key principles of care ethics, particularly the focus on relationships, </w:t>
      </w:r>
      <w:r w:rsidR="00235E2B" w:rsidRPr="007D2D0E">
        <w:rPr>
          <w:rFonts w:ascii="Arial" w:hAnsi="Arial" w:cs="Arial"/>
          <w:sz w:val="22"/>
          <w:szCs w:val="22"/>
        </w:rPr>
        <w:t>responsiveness,</w:t>
      </w:r>
      <w:r w:rsidRPr="007D2D0E">
        <w:rPr>
          <w:rFonts w:ascii="Arial" w:hAnsi="Arial" w:cs="Arial"/>
          <w:sz w:val="22"/>
          <w:szCs w:val="22"/>
        </w:rPr>
        <w:t xml:space="preserve"> and the recognition of patients as individuals rather than cases or conditions.</w:t>
      </w:r>
    </w:p>
    <w:p w14:paraId="1B577E86" w14:textId="30BBB57F" w:rsidR="007D2D0E" w:rsidRPr="007D2D0E" w:rsidRDefault="007D2D0E" w:rsidP="007D2D0E">
      <w:pPr>
        <w:spacing w:line="360" w:lineRule="auto"/>
        <w:jc w:val="both"/>
        <w:rPr>
          <w:rFonts w:ascii="Arial" w:hAnsi="Arial" w:cs="Arial"/>
          <w:sz w:val="22"/>
          <w:szCs w:val="22"/>
        </w:rPr>
      </w:pPr>
      <w:r w:rsidRPr="007D2D0E">
        <w:rPr>
          <w:rFonts w:ascii="Arial" w:hAnsi="Arial" w:cs="Arial"/>
          <w:sz w:val="22"/>
          <w:szCs w:val="22"/>
        </w:rPr>
        <w:t xml:space="preserve">One of the most significant policy frameworks reflecting this shift is the Care Act 2014, which places a legal duty on local authorities to promote individual wellbeing, </w:t>
      </w:r>
      <w:r w:rsidR="00235E2B" w:rsidRPr="007D2D0E">
        <w:rPr>
          <w:rFonts w:ascii="Arial" w:hAnsi="Arial" w:cs="Arial"/>
          <w:sz w:val="22"/>
          <w:szCs w:val="22"/>
        </w:rPr>
        <w:t>prevention,</w:t>
      </w:r>
      <w:r w:rsidRPr="007D2D0E">
        <w:rPr>
          <w:rFonts w:ascii="Arial" w:hAnsi="Arial" w:cs="Arial"/>
          <w:sz w:val="22"/>
          <w:szCs w:val="22"/>
        </w:rPr>
        <w:t xml:space="preserve"> and person-centred support. The Act aligns closely with care ethics by emphasising the importance of understanding individuals within their social contexts and supporting their participation in decision-making. Similarly, NHS England’s long-term plan reinforces commitments to personalised care, shared </w:t>
      </w:r>
      <w:r w:rsidR="00235E2B" w:rsidRPr="007D2D0E">
        <w:rPr>
          <w:rFonts w:ascii="Arial" w:hAnsi="Arial" w:cs="Arial"/>
          <w:sz w:val="22"/>
          <w:szCs w:val="22"/>
        </w:rPr>
        <w:t>decision-making,</w:t>
      </w:r>
      <w:r w:rsidRPr="007D2D0E">
        <w:rPr>
          <w:rFonts w:ascii="Arial" w:hAnsi="Arial" w:cs="Arial"/>
          <w:sz w:val="22"/>
          <w:szCs w:val="22"/>
        </w:rPr>
        <w:t xml:space="preserve"> and community-based support, all of which reflect relational and ethical dimensions of care (NHS England, 2019).</w:t>
      </w:r>
    </w:p>
    <w:p w14:paraId="24E801AF" w14:textId="77777777" w:rsidR="0053533C" w:rsidRPr="0053533C" w:rsidRDefault="0053533C" w:rsidP="0053533C">
      <w:pPr>
        <w:spacing w:line="360" w:lineRule="auto"/>
        <w:jc w:val="both"/>
        <w:rPr>
          <w:rFonts w:ascii="Arial" w:hAnsi="Arial" w:cs="Arial"/>
          <w:sz w:val="22"/>
          <w:szCs w:val="22"/>
        </w:rPr>
      </w:pPr>
      <w:r w:rsidRPr="0053533C">
        <w:rPr>
          <w:rFonts w:ascii="Arial" w:hAnsi="Arial" w:cs="Arial"/>
          <w:sz w:val="22"/>
          <w:szCs w:val="22"/>
        </w:rPr>
        <w:t xml:space="preserve">In practice, the application of ethics of care can </w:t>
      </w:r>
      <w:proofErr w:type="gramStart"/>
      <w:r w:rsidRPr="0053533C">
        <w:rPr>
          <w:rFonts w:ascii="Arial" w:hAnsi="Arial" w:cs="Arial"/>
          <w:sz w:val="22"/>
          <w:szCs w:val="22"/>
        </w:rPr>
        <w:t>be seen</w:t>
      </w:r>
      <w:proofErr w:type="gramEnd"/>
      <w:r w:rsidRPr="0053533C">
        <w:rPr>
          <w:rFonts w:ascii="Arial" w:hAnsi="Arial" w:cs="Arial"/>
          <w:sz w:val="22"/>
          <w:szCs w:val="22"/>
        </w:rPr>
        <w:t xml:space="preserve"> in initiatives aimed at improving patient experience and strengthening continuity of care. For example, integrated care systems (ICSs) in the UK </w:t>
      </w:r>
      <w:proofErr w:type="gramStart"/>
      <w:r w:rsidRPr="0053533C">
        <w:rPr>
          <w:rFonts w:ascii="Arial" w:hAnsi="Arial" w:cs="Arial"/>
          <w:sz w:val="22"/>
          <w:szCs w:val="22"/>
        </w:rPr>
        <w:t>are designed</w:t>
      </w:r>
      <w:proofErr w:type="gramEnd"/>
      <w:r w:rsidRPr="0053533C">
        <w:rPr>
          <w:rFonts w:ascii="Arial" w:hAnsi="Arial" w:cs="Arial"/>
          <w:sz w:val="22"/>
          <w:szCs w:val="22"/>
        </w:rPr>
        <w:t xml:space="preserve"> to improve coordination between health and social care services, reducing fragmentation and promoting more holistic support for individuals with complex needs (The King’s Fund, 2022). These developments reflect care ethics principles by prioritising relationships and collaboration across professional boundaries.</w:t>
      </w:r>
    </w:p>
    <w:p w14:paraId="739567CB" w14:textId="4BF7060D" w:rsidR="0053533C" w:rsidRPr="0053533C" w:rsidRDefault="0053533C" w:rsidP="0053533C">
      <w:pPr>
        <w:spacing w:line="360" w:lineRule="auto"/>
        <w:jc w:val="both"/>
        <w:rPr>
          <w:rFonts w:ascii="Arial" w:hAnsi="Arial" w:cs="Arial"/>
          <w:sz w:val="22"/>
          <w:szCs w:val="22"/>
        </w:rPr>
      </w:pPr>
      <w:r w:rsidRPr="0053533C">
        <w:rPr>
          <w:rFonts w:ascii="Arial" w:hAnsi="Arial" w:cs="Arial"/>
          <w:sz w:val="22"/>
          <w:szCs w:val="22"/>
        </w:rPr>
        <w:t xml:space="preserve">However, the implementation of care ethics within UK health and social care policy is not without challenges. One major issue is the tension between relational care and the increasing managerialism within the NHS. Targets, performance </w:t>
      </w:r>
      <w:r w:rsidR="00235E2B" w:rsidRPr="0053533C">
        <w:rPr>
          <w:rFonts w:ascii="Arial" w:hAnsi="Arial" w:cs="Arial"/>
          <w:sz w:val="22"/>
          <w:szCs w:val="22"/>
        </w:rPr>
        <w:t>indicators,</w:t>
      </w:r>
      <w:r w:rsidRPr="0053533C">
        <w:rPr>
          <w:rFonts w:ascii="Arial" w:hAnsi="Arial" w:cs="Arial"/>
          <w:sz w:val="22"/>
          <w:szCs w:val="22"/>
        </w:rPr>
        <w:t xml:space="preserve"> and efficiency requirements can limit the ability of practitioners to engage in meaningful, time-intensive interactions with service users (Herring, 2020). As a result, there is often a gap between policy ideals of person-centred care and the realities of practice in under-resourced settings.</w:t>
      </w:r>
    </w:p>
    <w:p w14:paraId="45BBD30D" w14:textId="77777777" w:rsidR="0053533C" w:rsidRPr="0053533C" w:rsidRDefault="0053533C" w:rsidP="0053533C">
      <w:pPr>
        <w:spacing w:line="360" w:lineRule="auto"/>
        <w:jc w:val="both"/>
        <w:rPr>
          <w:rFonts w:ascii="Arial" w:hAnsi="Arial" w:cs="Arial"/>
          <w:sz w:val="22"/>
          <w:szCs w:val="22"/>
        </w:rPr>
      </w:pPr>
      <w:r w:rsidRPr="0053533C">
        <w:rPr>
          <w:rFonts w:ascii="Arial" w:hAnsi="Arial" w:cs="Arial"/>
          <w:sz w:val="22"/>
          <w:szCs w:val="22"/>
        </w:rPr>
        <w:t xml:space="preserve">Furthermore, partnership working — a key feature of UK health and social care policy — can both support and hinder the application of care ethics. On one hand, collaboration between health, social care and voluntary sector organisations can enhance continuity and responsiveness of care. On the other hand, differences in organisational priorities, funding </w:t>
      </w:r>
      <w:r w:rsidRPr="0053533C">
        <w:rPr>
          <w:rFonts w:ascii="Arial" w:hAnsi="Arial" w:cs="Arial"/>
          <w:sz w:val="22"/>
          <w:szCs w:val="22"/>
        </w:rPr>
        <w:lastRenderedPageBreak/>
        <w:t>structures and professional cultures can create barriers to effective coordination (Glasdam, 2021). This fragmentation can undermine the relational consistency that care ethics seeks to promote.</w:t>
      </w:r>
    </w:p>
    <w:p w14:paraId="519C80C0" w14:textId="77777777" w:rsidR="0053533C" w:rsidRPr="0053533C" w:rsidRDefault="0053533C" w:rsidP="0053533C">
      <w:pPr>
        <w:spacing w:line="360" w:lineRule="auto"/>
        <w:jc w:val="both"/>
        <w:rPr>
          <w:rFonts w:ascii="Arial" w:hAnsi="Arial" w:cs="Arial"/>
          <w:sz w:val="22"/>
          <w:szCs w:val="22"/>
        </w:rPr>
      </w:pPr>
      <w:r w:rsidRPr="0053533C">
        <w:rPr>
          <w:rFonts w:ascii="Arial" w:hAnsi="Arial" w:cs="Arial"/>
          <w:sz w:val="22"/>
          <w:szCs w:val="22"/>
        </w:rPr>
        <w:t xml:space="preserve">Workforce pressures also present a significant limitation. High workloads, staffing shortages and time constraints within the NHS and social care sector reduce opportunities for practitioners to develop sustained, meaningful relationships with service users. Research suggests that while staff often value relational care, systemic pressures frequently force them to prioritise task-oriented work over emotional engagement (The King’s Fund, 2022). This creates ethical tension between what care ethics advocates and what is </w:t>
      </w:r>
      <w:proofErr w:type="gramStart"/>
      <w:r w:rsidRPr="0053533C">
        <w:rPr>
          <w:rFonts w:ascii="Arial" w:hAnsi="Arial" w:cs="Arial"/>
          <w:sz w:val="22"/>
          <w:szCs w:val="22"/>
        </w:rPr>
        <w:t>practically achievable</w:t>
      </w:r>
      <w:proofErr w:type="gramEnd"/>
      <w:r w:rsidRPr="0053533C">
        <w:rPr>
          <w:rFonts w:ascii="Arial" w:hAnsi="Arial" w:cs="Arial"/>
          <w:sz w:val="22"/>
          <w:szCs w:val="22"/>
        </w:rPr>
        <w:t>.</w:t>
      </w:r>
    </w:p>
    <w:p w14:paraId="7C041638" w14:textId="72F9F757" w:rsidR="0053533C" w:rsidRPr="0053533C" w:rsidRDefault="0053533C" w:rsidP="0053533C">
      <w:pPr>
        <w:spacing w:line="360" w:lineRule="auto"/>
        <w:jc w:val="both"/>
        <w:rPr>
          <w:rFonts w:ascii="Arial" w:hAnsi="Arial" w:cs="Arial"/>
          <w:sz w:val="22"/>
          <w:szCs w:val="22"/>
        </w:rPr>
      </w:pPr>
      <w:r w:rsidRPr="0053533C">
        <w:rPr>
          <w:rFonts w:ascii="Arial" w:hAnsi="Arial" w:cs="Arial"/>
          <w:sz w:val="22"/>
          <w:szCs w:val="22"/>
        </w:rPr>
        <w:t xml:space="preserve">Despite these challenges, there is growing recognition in UK policy discourse of the need to strengthen relational approaches to care. </w:t>
      </w:r>
      <w:proofErr w:type="gramStart"/>
      <w:r w:rsidRPr="0053533C">
        <w:rPr>
          <w:rFonts w:ascii="Arial" w:hAnsi="Arial" w:cs="Arial"/>
          <w:sz w:val="22"/>
          <w:szCs w:val="22"/>
        </w:rPr>
        <w:t>Following the COVID-19 pandemic, there</w:t>
      </w:r>
      <w:proofErr w:type="gramEnd"/>
      <w:r w:rsidRPr="0053533C">
        <w:rPr>
          <w:rFonts w:ascii="Arial" w:hAnsi="Arial" w:cs="Arial"/>
          <w:sz w:val="22"/>
          <w:szCs w:val="22"/>
        </w:rPr>
        <w:t xml:space="preserve"> has </w:t>
      </w:r>
      <w:proofErr w:type="gramStart"/>
      <w:r w:rsidRPr="0053533C">
        <w:rPr>
          <w:rFonts w:ascii="Arial" w:hAnsi="Arial" w:cs="Arial"/>
          <w:sz w:val="22"/>
          <w:szCs w:val="22"/>
        </w:rPr>
        <w:t>been increased</w:t>
      </w:r>
      <w:proofErr w:type="gramEnd"/>
      <w:r w:rsidRPr="0053533C">
        <w:rPr>
          <w:rFonts w:ascii="Arial" w:hAnsi="Arial" w:cs="Arial"/>
          <w:sz w:val="22"/>
          <w:szCs w:val="22"/>
        </w:rPr>
        <w:t xml:space="preserve"> emphasis on compassion, staff </w:t>
      </w:r>
      <w:r w:rsidR="00235E2B" w:rsidRPr="0053533C">
        <w:rPr>
          <w:rFonts w:ascii="Arial" w:hAnsi="Arial" w:cs="Arial"/>
          <w:sz w:val="22"/>
          <w:szCs w:val="22"/>
        </w:rPr>
        <w:t>wellbeing,</w:t>
      </w:r>
      <w:r w:rsidRPr="0053533C">
        <w:rPr>
          <w:rFonts w:ascii="Arial" w:hAnsi="Arial" w:cs="Arial"/>
          <w:sz w:val="22"/>
          <w:szCs w:val="22"/>
        </w:rPr>
        <w:t xml:space="preserve"> and holistic care delivery within NHS strategies (Department of Health and Social Care, 2021). This suggests a partial shift towards embedding care ethics principles more explicitly within policy and organisational culture.</w:t>
      </w:r>
    </w:p>
    <w:p w14:paraId="43D565B1" w14:textId="00F56635" w:rsidR="0053533C" w:rsidRDefault="0053533C" w:rsidP="0053533C">
      <w:pPr>
        <w:spacing w:line="360" w:lineRule="auto"/>
        <w:jc w:val="both"/>
        <w:rPr>
          <w:rFonts w:ascii="Arial" w:hAnsi="Arial" w:cs="Arial"/>
          <w:sz w:val="22"/>
          <w:szCs w:val="22"/>
        </w:rPr>
      </w:pPr>
      <w:r w:rsidRPr="0053533C">
        <w:rPr>
          <w:rFonts w:ascii="Arial" w:hAnsi="Arial" w:cs="Arial"/>
          <w:sz w:val="22"/>
          <w:szCs w:val="22"/>
        </w:rPr>
        <w:t xml:space="preserve">Overall, while the ethics of care </w:t>
      </w:r>
      <w:proofErr w:type="gramStart"/>
      <w:r w:rsidRPr="0053533C">
        <w:rPr>
          <w:rFonts w:ascii="Arial" w:hAnsi="Arial" w:cs="Arial"/>
          <w:sz w:val="22"/>
          <w:szCs w:val="22"/>
        </w:rPr>
        <w:t>is clearly reflected</w:t>
      </w:r>
      <w:proofErr w:type="gramEnd"/>
      <w:r w:rsidRPr="0053533C">
        <w:rPr>
          <w:rFonts w:ascii="Arial" w:hAnsi="Arial" w:cs="Arial"/>
          <w:sz w:val="22"/>
          <w:szCs w:val="22"/>
        </w:rPr>
        <w:t xml:space="preserve"> in key UK policy frameworks such as the Care Act 2014 and NHS long-term planning, its full implementation in practice remains constrained by structural, </w:t>
      </w:r>
      <w:r w:rsidR="00235E2B" w:rsidRPr="0053533C">
        <w:rPr>
          <w:rFonts w:ascii="Arial" w:hAnsi="Arial" w:cs="Arial"/>
          <w:sz w:val="22"/>
          <w:szCs w:val="22"/>
        </w:rPr>
        <w:t>organisational,</w:t>
      </w:r>
      <w:r w:rsidRPr="0053533C">
        <w:rPr>
          <w:rFonts w:ascii="Arial" w:hAnsi="Arial" w:cs="Arial"/>
          <w:sz w:val="22"/>
          <w:szCs w:val="22"/>
        </w:rPr>
        <w:t xml:space="preserve"> and resource-related challenges. This highlights an ongoing gap between policy aspirations and frontline realities, reinforcing the need for further development of systems that genuinely support relational, person-centred care.</w:t>
      </w:r>
    </w:p>
    <w:p w14:paraId="2B01D581" w14:textId="3AC3E140" w:rsidR="00F67026" w:rsidRDefault="00F67026" w:rsidP="0053533C">
      <w:pPr>
        <w:spacing w:line="360" w:lineRule="auto"/>
        <w:jc w:val="both"/>
        <w:rPr>
          <w:rFonts w:ascii="Arial" w:hAnsi="Arial" w:cs="Arial"/>
          <w:b/>
          <w:bCs/>
          <w:sz w:val="22"/>
          <w:szCs w:val="22"/>
        </w:rPr>
      </w:pPr>
      <w:r w:rsidRPr="0041095C">
        <w:rPr>
          <w:rFonts w:ascii="Arial" w:hAnsi="Arial" w:cs="Arial"/>
          <w:b/>
          <w:bCs/>
          <w:sz w:val="22"/>
          <w:szCs w:val="22"/>
        </w:rPr>
        <w:t>Recommendations</w:t>
      </w:r>
    </w:p>
    <w:p w14:paraId="625F3425" w14:textId="004300CC" w:rsidR="00CB1C65" w:rsidRPr="00CB1C65" w:rsidRDefault="00CB1C65" w:rsidP="00CB1C65">
      <w:pPr>
        <w:spacing w:line="360" w:lineRule="auto"/>
        <w:jc w:val="both"/>
        <w:rPr>
          <w:rFonts w:ascii="Arial" w:hAnsi="Arial" w:cs="Arial"/>
          <w:sz w:val="22"/>
          <w:szCs w:val="22"/>
        </w:rPr>
      </w:pPr>
      <w:r w:rsidRPr="00CB1C65">
        <w:rPr>
          <w:rFonts w:ascii="Arial" w:hAnsi="Arial" w:cs="Arial"/>
          <w:sz w:val="22"/>
          <w:szCs w:val="22"/>
        </w:rPr>
        <w:t xml:space="preserve">To strengthen the application of the ethics of care within UK health and social care, </w:t>
      </w:r>
      <w:proofErr w:type="gramStart"/>
      <w:r w:rsidRPr="00CB1C65">
        <w:rPr>
          <w:rFonts w:ascii="Arial" w:hAnsi="Arial" w:cs="Arial"/>
          <w:sz w:val="22"/>
          <w:szCs w:val="22"/>
        </w:rPr>
        <w:t>several</w:t>
      </w:r>
      <w:proofErr w:type="gramEnd"/>
      <w:r w:rsidRPr="00CB1C65">
        <w:rPr>
          <w:rFonts w:ascii="Arial" w:hAnsi="Arial" w:cs="Arial"/>
          <w:sz w:val="22"/>
          <w:szCs w:val="22"/>
        </w:rPr>
        <w:t xml:space="preserve"> improvements are necessary. Firstly, greater emphasis should </w:t>
      </w:r>
      <w:proofErr w:type="gramStart"/>
      <w:r w:rsidRPr="00CB1C65">
        <w:rPr>
          <w:rFonts w:ascii="Arial" w:hAnsi="Arial" w:cs="Arial"/>
          <w:sz w:val="22"/>
          <w:szCs w:val="22"/>
        </w:rPr>
        <w:t>be placed</w:t>
      </w:r>
      <w:proofErr w:type="gramEnd"/>
      <w:r w:rsidRPr="00CB1C65">
        <w:rPr>
          <w:rFonts w:ascii="Arial" w:hAnsi="Arial" w:cs="Arial"/>
          <w:sz w:val="22"/>
          <w:szCs w:val="22"/>
        </w:rPr>
        <w:t xml:space="preserve"> on relational practice within professional training. Healthcare professionals working within the NHS should </w:t>
      </w:r>
      <w:proofErr w:type="gramStart"/>
      <w:r w:rsidRPr="00CB1C65">
        <w:rPr>
          <w:rFonts w:ascii="Arial" w:hAnsi="Arial" w:cs="Arial"/>
          <w:sz w:val="22"/>
          <w:szCs w:val="22"/>
        </w:rPr>
        <w:t>be supported</w:t>
      </w:r>
      <w:proofErr w:type="gramEnd"/>
      <w:r w:rsidRPr="00CB1C65">
        <w:rPr>
          <w:rFonts w:ascii="Arial" w:hAnsi="Arial" w:cs="Arial"/>
          <w:sz w:val="22"/>
          <w:szCs w:val="22"/>
        </w:rPr>
        <w:t xml:space="preserve"> to develop communication, </w:t>
      </w:r>
      <w:r w:rsidR="00235E2B" w:rsidRPr="00CB1C65">
        <w:rPr>
          <w:rFonts w:ascii="Arial" w:hAnsi="Arial" w:cs="Arial"/>
          <w:sz w:val="22"/>
          <w:szCs w:val="22"/>
        </w:rPr>
        <w:t>empathy,</w:t>
      </w:r>
      <w:r w:rsidRPr="00CB1C65">
        <w:rPr>
          <w:rFonts w:ascii="Arial" w:hAnsi="Arial" w:cs="Arial"/>
          <w:sz w:val="22"/>
          <w:szCs w:val="22"/>
        </w:rPr>
        <w:t xml:space="preserve"> and relationship-building skills, rather than focusing primarily on technical competencies.</w:t>
      </w:r>
    </w:p>
    <w:p w14:paraId="7DA0440F" w14:textId="280B8180" w:rsidR="00CB1C65" w:rsidRPr="00CB1C65" w:rsidRDefault="00CB1C65" w:rsidP="00CB1C65">
      <w:pPr>
        <w:spacing w:line="360" w:lineRule="auto"/>
        <w:jc w:val="both"/>
        <w:rPr>
          <w:rFonts w:ascii="Arial" w:hAnsi="Arial" w:cs="Arial"/>
          <w:sz w:val="22"/>
          <w:szCs w:val="22"/>
        </w:rPr>
      </w:pPr>
      <w:r w:rsidRPr="00CB1C65">
        <w:rPr>
          <w:rFonts w:ascii="Arial" w:hAnsi="Arial" w:cs="Arial"/>
          <w:sz w:val="22"/>
          <w:szCs w:val="22"/>
        </w:rPr>
        <w:t xml:space="preserve">Secondly, policy frameworks should move beyond rhetorical commitments to person-centred care and provide clearer guidance on implementation. While legislation such as the Care Act 2014 promotes wellbeing and individualised support, stronger accountability </w:t>
      </w:r>
      <w:proofErr w:type="gramStart"/>
      <w:r w:rsidRPr="00CB1C65">
        <w:rPr>
          <w:rFonts w:ascii="Arial" w:hAnsi="Arial" w:cs="Arial"/>
          <w:sz w:val="22"/>
          <w:szCs w:val="22"/>
        </w:rPr>
        <w:t>is needed</w:t>
      </w:r>
      <w:proofErr w:type="gramEnd"/>
      <w:r w:rsidRPr="00CB1C65">
        <w:rPr>
          <w:rFonts w:ascii="Arial" w:hAnsi="Arial" w:cs="Arial"/>
          <w:sz w:val="22"/>
          <w:szCs w:val="22"/>
        </w:rPr>
        <w:t xml:space="preserve"> to ensure consistent application.</w:t>
      </w:r>
    </w:p>
    <w:p w14:paraId="182F04B0" w14:textId="085FE738" w:rsidR="00F8615C" w:rsidRPr="00CB1C65" w:rsidRDefault="00CB1C65" w:rsidP="00CB1C65">
      <w:pPr>
        <w:spacing w:line="360" w:lineRule="auto"/>
        <w:jc w:val="both"/>
        <w:rPr>
          <w:rFonts w:ascii="Arial" w:hAnsi="Arial" w:cs="Arial"/>
          <w:sz w:val="22"/>
          <w:szCs w:val="22"/>
        </w:rPr>
      </w:pPr>
      <w:r w:rsidRPr="00CB1C65">
        <w:rPr>
          <w:rFonts w:ascii="Arial" w:hAnsi="Arial" w:cs="Arial"/>
          <w:sz w:val="22"/>
          <w:szCs w:val="22"/>
        </w:rPr>
        <w:t xml:space="preserve">Finally, workforce pressures must </w:t>
      </w:r>
      <w:proofErr w:type="gramStart"/>
      <w:r w:rsidRPr="00CB1C65">
        <w:rPr>
          <w:rFonts w:ascii="Arial" w:hAnsi="Arial" w:cs="Arial"/>
          <w:sz w:val="22"/>
          <w:szCs w:val="22"/>
        </w:rPr>
        <w:t>be addressed</w:t>
      </w:r>
      <w:proofErr w:type="gramEnd"/>
      <w:r w:rsidRPr="00CB1C65">
        <w:rPr>
          <w:rFonts w:ascii="Arial" w:hAnsi="Arial" w:cs="Arial"/>
          <w:sz w:val="22"/>
          <w:szCs w:val="22"/>
        </w:rPr>
        <w:t>. Without adequate staffing and manageable workloads, practitioners lack the capacity to deliver attentive and responsive care. Investment in staffing and improved working conditions would support more meaningful engagement and help embed care ethics into everyday practice.</w:t>
      </w:r>
    </w:p>
    <w:p w14:paraId="6D1E617E" w14:textId="3F08E25B" w:rsidR="005010DB" w:rsidRDefault="005010DB" w:rsidP="005010DB">
      <w:pPr>
        <w:spacing w:line="360" w:lineRule="auto"/>
        <w:jc w:val="both"/>
        <w:rPr>
          <w:rFonts w:ascii="Arial" w:hAnsi="Arial" w:cs="Arial"/>
          <w:b/>
          <w:bCs/>
          <w:sz w:val="22"/>
          <w:szCs w:val="22"/>
        </w:rPr>
      </w:pPr>
      <w:r w:rsidRPr="0041095C">
        <w:rPr>
          <w:rFonts w:ascii="Arial" w:hAnsi="Arial" w:cs="Arial"/>
          <w:b/>
          <w:bCs/>
          <w:sz w:val="22"/>
          <w:szCs w:val="22"/>
        </w:rPr>
        <w:lastRenderedPageBreak/>
        <w:t>Conclusion</w:t>
      </w:r>
    </w:p>
    <w:p w14:paraId="48769378" w14:textId="4EF086D7" w:rsidR="0034480A" w:rsidRDefault="0034480A" w:rsidP="005010DB">
      <w:pPr>
        <w:spacing w:line="360" w:lineRule="auto"/>
        <w:jc w:val="both"/>
        <w:rPr>
          <w:rFonts w:ascii="Arial" w:hAnsi="Arial" w:cs="Arial"/>
          <w:sz w:val="22"/>
          <w:szCs w:val="22"/>
        </w:rPr>
      </w:pPr>
      <w:r>
        <w:rPr>
          <w:rFonts w:ascii="Arial" w:hAnsi="Arial" w:cs="Arial"/>
          <w:sz w:val="22"/>
          <w:szCs w:val="22"/>
        </w:rPr>
        <w:t>In conclusion, the ethics of care provides a valuable and distinctive framework for understanding ethical practice within health and social care. Its emphasis on relationships, empathy and interdepen</w:t>
      </w:r>
      <w:r w:rsidR="00503BD2">
        <w:rPr>
          <w:rFonts w:ascii="Arial" w:hAnsi="Arial" w:cs="Arial"/>
          <w:sz w:val="22"/>
          <w:szCs w:val="22"/>
        </w:rPr>
        <w:t xml:space="preserve">dence offers an important alternative to traditional models based on autonomy and abstract principles. As the discussion has shown, the theory has evolved significantly, </w:t>
      </w:r>
      <w:r w:rsidR="00FF2F3E">
        <w:rPr>
          <w:rFonts w:ascii="Arial" w:hAnsi="Arial" w:cs="Arial"/>
          <w:sz w:val="22"/>
          <w:szCs w:val="22"/>
        </w:rPr>
        <w:t>particularly through the work of Carol Gilligan and Joan Tronto, moving from a feminist critique to a broader social and political perspective.</w:t>
      </w:r>
    </w:p>
    <w:p w14:paraId="1C055E7B" w14:textId="05716889" w:rsidR="006A3852" w:rsidRDefault="00EA103E" w:rsidP="005010DB">
      <w:pPr>
        <w:spacing w:line="360" w:lineRule="auto"/>
        <w:jc w:val="both"/>
        <w:rPr>
          <w:rFonts w:ascii="Arial" w:hAnsi="Arial" w:cs="Arial"/>
          <w:sz w:val="22"/>
          <w:szCs w:val="22"/>
        </w:rPr>
      </w:pPr>
      <w:r>
        <w:rPr>
          <w:rFonts w:ascii="Arial" w:hAnsi="Arial" w:cs="Arial"/>
          <w:sz w:val="22"/>
          <w:szCs w:val="22"/>
        </w:rPr>
        <w:t>However, the ethics of care is not without its limitations. Criticism relating to gender bias, lack of practical guidance and challenges of implementa</w:t>
      </w:r>
      <w:r w:rsidR="00A62E13">
        <w:rPr>
          <w:rFonts w:ascii="Arial" w:hAnsi="Arial" w:cs="Arial"/>
          <w:sz w:val="22"/>
          <w:szCs w:val="22"/>
        </w:rPr>
        <w:t xml:space="preserve">tion within large systems such as the NHS highlight ongoing tensions between theory and practice. While </w:t>
      </w:r>
      <w:proofErr w:type="gramStart"/>
      <w:r w:rsidR="00A62E13">
        <w:rPr>
          <w:rFonts w:ascii="Arial" w:hAnsi="Arial" w:cs="Arial"/>
          <w:sz w:val="22"/>
          <w:szCs w:val="22"/>
        </w:rPr>
        <w:t>many</w:t>
      </w:r>
      <w:proofErr w:type="gramEnd"/>
      <w:r w:rsidR="00A62E13">
        <w:rPr>
          <w:rFonts w:ascii="Arial" w:hAnsi="Arial" w:cs="Arial"/>
          <w:sz w:val="22"/>
          <w:szCs w:val="22"/>
        </w:rPr>
        <w:t xml:space="preserve"> of these critiques have </w:t>
      </w:r>
      <w:proofErr w:type="gramStart"/>
      <w:r w:rsidR="00A62E13">
        <w:rPr>
          <w:rFonts w:ascii="Arial" w:hAnsi="Arial" w:cs="Arial"/>
          <w:sz w:val="22"/>
          <w:szCs w:val="22"/>
        </w:rPr>
        <w:t>been addressed</w:t>
      </w:r>
      <w:proofErr w:type="gramEnd"/>
      <w:r w:rsidR="00A62E13">
        <w:rPr>
          <w:rFonts w:ascii="Arial" w:hAnsi="Arial" w:cs="Arial"/>
          <w:sz w:val="22"/>
          <w:szCs w:val="22"/>
        </w:rPr>
        <w:t xml:space="preserve"> through </w:t>
      </w:r>
      <w:r w:rsidR="00E50AAA">
        <w:rPr>
          <w:rFonts w:ascii="Arial" w:hAnsi="Arial" w:cs="Arial"/>
          <w:sz w:val="22"/>
          <w:szCs w:val="22"/>
        </w:rPr>
        <w:t xml:space="preserve">the development of the theory, significant barriers remain, particularly in relation </w:t>
      </w:r>
      <w:r w:rsidR="00D3550C">
        <w:rPr>
          <w:rFonts w:ascii="Arial" w:hAnsi="Arial" w:cs="Arial"/>
          <w:sz w:val="22"/>
          <w:szCs w:val="22"/>
        </w:rPr>
        <w:t xml:space="preserve">to resource constraints and organisational pressures. </w:t>
      </w:r>
    </w:p>
    <w:p w14:paraId="7F413C96" w14:textId="644A0B7F" w:rsidR="00D3550C" w:rsidRDefault="007B465B" w:rsidP="005010DB">
      <w:pPr>
        <w:spacing w:line="360" w:lineRule="auto"/>
        <w:jc w:val="both"/>
        <w:rPr>
          <w:rFonts w:ascii="Arial" w:hAnsi="Arial" w:cs="Arial"/>
          <w:sz w:val="22"/>
          <w:szCs w:val="22"/>
        </w:rPr>
      </w:pPr>
      <w:r>
        <w:rPr>
          <w:rFonts w:ascii="Arial" w:hAnsi="Arial" w:cs="Arial"/>
          <w:sz w:val="22"/>
          <w:szCs w:val="22"/>
        </w:rPr>
        <w:t>Nevertheless, the increasing focus on person-centred and relational care within UK policy demons</w:t>
      </w:r>
      <w:r w:rsidR="000C298B">
        <w:rPr>
          <w:rFonts w:ascii="Arial" w:hAnsi="Arial" w:cs="Arial"/>
          <w:sz w:val="22"/>
          <w:szCs w:val="22"/>
        </w:rPr>
        <w:t xml:space="preserve">trates the continued relevance of care ethics. With appropriate support, investment and structural change, the ethics of care has the potential to play </w:t>
      </w:r>
      <w:proofErr w:type="gramStart"/>
      <w:r w:rsidR="000C298B">
        <w:rPr>
          <w:rFonts w:ascii="Arial" w:hAnsi="Arial" w:cs="Arial"/>
          <w:sz w:val="22"/>
          <w:szCs w:val="22"/>
        </w:rPr>
        <w:t>a central role</w:t>
      </w:r>
      <w:proofErr w:type="gramEnd"/>
      <w:r w:rsidR="000C298B">
        <w:rPr>
          <w:rFonts w:ascii="Arial" w:hAnsi="Arial" w:cs="Arial"/>
          <w:sz w:val="22"/>
          <w:szCs w:val="22"/>
        </w:rPr>
        <w:t xml:space="preserve"> in improving both policy and practice. </w:t>
      </w:r>
    </w:p>
    <w:p w14:paraId="327BBCFC" w14:textId="77777777" w:rsidR="00FF2F3E" w:rsidRPr="0034480A" w:rsidRDefault="00FF2F3E" w:rsidP="005010DB">
      <w:pPr>
        <w:spacing w:line="360" w:lineRule="auto"/>
        <w:jc w:val="both"/>
        <w:rPr>
          <w:rFonts w:ascii="Arial" w:hAnsi="Arial" w:cs="Arial"/>
          <w:sz w:val="22"/>
          <w:szCs w:val="22"/>
        </w:rPr>
      </w:pPr>
    </w:p>
    <w:p w14:paraId="09CDEC7A" w14:textId="77777777" w:rsidR="005010DB" w:rsidRPr="0053533C" w:rsidRDefault="005010DB" w:rsidP="005010DB">
      <w:pPr>
        <w:spacing w:line="360" w:lineRule="auto"/>
        <w:jc w:val="both"/>
        <w:rPr>
          <w:rFonts w:ascii="Arial" w:hAnsi="Arial" w:cs="Arial"/>
          <w:sz w:val="22"/>
          <w:szCs w:val="22"/>
        </w:rPr>
      </w:pPr>
    </w:p>
    <w:p w14:paraId="5E5B7BD7" w14:textId="77777777" w:rsidR="00CE3427" w:rsidRDefault="00CE3427" w:rsidP="007274EF">
      <w:pPr>
        <w:spacing w:line="360" w:lineRule="auto"/>
        <w:jc w:val="both"/>
        <w:rPr>
          <w:rFonts w:ascii="Arial" w:hAnsi="Arial" w:cs="Arial"/>
          <w:sz w:val="22"/>
          <w:szCs w:val="22"/>
        </w:rPr>
      </w:pPr>
    </w:p>
    <w:p w14:paraId="62F74335" w14:textId="77777777" w:rsidR="00A0331B" w:rsidRDefault="00A0331B" w:rsidP="007274EF">
      <w:pPr>
        <w:spacing w:line="360" w:lineRule="auto"/>
        <w:jc w:val="both"/>
        <w:rPr>
          <w:rFonts w:ascii="Arial" w:hAnsi="Arial" w:cs="Arial"/>
          <w:sz w:val="22"/>
          <w:szCs w:val="22"/>
        </w:rPr>
      </w:pPr>
    </w:p>
    <w:p w14:paraId="464C3987" w14:textId="77777777" w:rsidR="00A0331B" w:rsidRDefault="00A0331B" w:rsidP="007274EF">
      <w:pPr>
        <w:spacing w:line="360" w:lineRule="auto"/>
        <w:jc w:val="both"/>
        <w:rPr>
          <w:rFonts w:ascii="Arial" w:hAnsi="Arial" w:cs="Arial"/>
          <w:sz w:val="22"/>
          <w:szCs w:val="22"/>
        </w:rPr>
      </w:pPr>
    </w:p>
    <w:p w14:paraId="5DE4F71A" w14:textId="77777777" w:rsidR="00A0331B" w:rsidRDefault="00A0331B" w:rsidP="007274EF">
      <w:pPr>
        <w:spacing w:line="360" w:lineRule="auto"/>
        <w:jc w:val="both"/>
        <w:rPr>
          <w:rFonts w:ascii="Arial" w:hAnsi="Arial" w:cs="Arial"/>
          <w:sz w:val="22"/>
          <w:szCs w:val="22"/>
        </w:rPr>
      </w:pPr>
    </w:p>
    <w:p w14:paraId="7835195C" w14:textId="77777777" w:rsidR="00A0331B" w:rsidRDefault="00A0331B" w:rsidP="007274EF">
      <w:pPr>
        <w:spacing w:line="360" w:lineRule="auto"/>
        <w:jc w:val="both"/>
        <w:rPr>
          <w:rFonts w:ascii="Arial" w:hAnsi="Arial" w:cs="Arial"/>
          <w:sz w:val="22"/>
          <w:szCs w:val="22"/>
        </w:rPr>
      </w:pPr>
    </w:p>
    <w:p w14:paraId="2B7F1EFE" w14:textId="77777777" w:rsidR="00A0331B" w:rsidRDefault="00A0331B" w:rsidP="007274EF">
      <w:pPr>
        <w:spacing w:line="360" w:lineRule="auto"/>
        <w:jc w:val="both"/>
        <w:rPr>
          <w:rFonts w:ascii="Arial" w:hAnsi="Arial" w:cs="Arial"/>
          <w:sz w:val="22"/>
          <w:szCs w:val="22"/>
        </w:rPr>
      </w:pPr>
    </w:p>
    <w:p w14:paraId="6A4CBC38" w14:textId="77777777" w:rsidR="00A0331B" w:rsidRDefault="00A0331B" w:rsidP="007274EF">
      <w:pPr>
        <w:spacing w:line="360" w:lineRule="auto"/>
        <w:jc w:val="both"/>
        <w:rPr>
          <w:rFonts w:ascii="Arial" w:hAnsi="Arial" w:cs="Arial"/>
          <w:sz w:val="22"/>
          <w:szCs w:val="22"/>
        </w:rPr>
      </w:pPr>
    </w:p>
    <w:p w14:paraId="7B6C8ED6" w14:textId="77777777" w:rsidR="00A0331B" w:rsidRDefault="00A0331B" w:rsidP="007274EF">
      <w:pPr>
        <w:spacing w:line="360" w:lineRule="auto"/>
        <w:jc w:val="both"/>
        <w:rPr>
          <w:rFonts w:ascii="Arial" w:hAnsi="Arial" w:cs="Arial"/>
          <w:sz w:val="22"/>
          <w:szCs w:val="22"/>
        </w:rPr>
      </w:pPr>
    </w:p>
    <w:p w14:paraId="28DD2F76" w14:textId="77777777" w:rsidR="00A0331B" w:rsidRDefault="00A0331B" w:rsidP="007274EF">
      <w:pPr>
        <w:spacing w:line="360" w:lineRule="auto"/>
        <w:jc w:val="both"/>
        <w:rPr>
          <w:rFonts w:ascii="Arial" w:hAnsi="Arial" w:cs="Arial"/>
          <w:sz w:val="22"/>
          <w:szCs w:val="22"/>
        </w:rPr>
      </w:pPr>
    </w:p>
    <w:p w14:paraId="6C038C02" w14:textId="77777777" w:rsidR="00A0331B" w:rsidRDefault="00A0331B" w:rsidP="007274EF">
      <w:pPr>
        <w:spacing w:line="360" w:lineRule="auto"/>
        <w:jc w:val="both"/>
        <w:rPr>
          <w:rFonts w:ascii="Arial" w:hAnsi="Arial" w:cs="Arial"/>
          <w:sz w:val="22"/>
          <w:szCs w:val="22"/>
        </w:rPr>
      </w:pPr>
    </w:p>
    <w:p w14:paraId="44C919CE" w14:textId="77777777" w:rsidR="00A0331B" w:rsidRDefault="00A0331B" w:rsidP="007274EF">
      <w:pPr>
        <w:spacing w:line="360" w:lineRule="auto"/>
        <w:jc w:val="both"/>
        <w:rPr>
          <w:rFonts w:ascii="Arial" w:hAnsi="Arial" w:cs="Arial"/>
          <w:sz w:val="22"/>
          <w:szCs w:val="22"/>
        </w:rPr>
      </w:pPr>
    </w:p>
    <w:p w14:paraId="1536F41A" w14:textId="77777777" w:rsidR="00A0331B" w:rsidRDefault="00A0331B" w:rsidP="007274EF">
      <w:pPr>
        <w:spacing w:line="360" w:lineRule="auto"/>
        <w:jc w:val="both"/>
        <w:rPr>
          <w:rFonts w:ascii="Arial" w:hAnsi="Arial" w:cs="Arial"/>
          <w:sz w:val="22"/>
          <w:szCs w:val="22"/>
        </w:rPr>
      </w:pPr>
    </w:p>
    <w:p w14:paraId="31440B0A" w14:textId="2967B237" w:rsidR="00A0331B" w:rsidRPr="00477E17" w:rsidRDefault="00A0331B" w:rsidP="007274EF">
      <w:pPr>
        <w:spacing w:line="360" w:lineRule="auto"/>
        <w:jc w:val="both"/>
        <w:rPr>
          <w:rFonts w:ascii="Arial" w:hAnsi="Arial" w:cs="Arial"/>
          <w:b/>
          <w:bCs/>
          <w:sz w:val="22"/>
          <w:szCs w:val="22"/>
        </w:rPr>
      </w:pPr>
      <w:r w:rsidRPr="00477E17">
        <w:rPr>
          <w:rFonts w:ascii="Arial" w:hAnsi="Arial" w:cs="Arial"/>
          <w:b/>
          <w:bCs/>
          <w:sz w:val="22"/>
          <w:szCs w:val="22"/>
        </w:rPr>
        <w:t>Reference list</w:t>
      </w:r>
    </w:p>
    <w:p w14:paraId="042B3E75" w14:textId="77777777" w:rsidR="009E561A" w:rsidRPr="006E6FC3" w:rsidRDefault="009E561A" w:rsidP="006E6FC3">
      <w:pPr>
        <w:pStyle w:val="ListParagraph"/>
        <w:numPr>
          <w:ilvl w:val="0"/>
          <w:numId w:val="5"/>
        </w:numPr>
        <w:spacing w:before="100" w:beforeAutospacing="1" w:after="100" w:afterAutospacing="1" w:line="360" w:lineRule="auto"/>
        <w:jc w:val="both"/>
        <w:rPr>
          <w:rFonts w:ascii="Arial" w:eastAsia="Times New Roman" w:hAnsi="Arial" w:cs="Arial"/>
          <w:kern w:val="0"/>
          <w:sz w:val="22"/>
          <w:szCs w:val="22"/>
          <w:lang w:eastAsia="en-GB"/>
          <w14:ligatures w14:val="none"/>
        </w:rPr>
      </w:pPr>
      <w:r w:rsidRPr="006E6FC3">
        <w:rPr>
          <w:rFonts w:ascii="Arial" w:eastAsia="Times New Roman" w:hAnsi="Arial" w:cs="Arial"/>
          <w:kern w:val="0"/>
          <w:sz w:val="22"/>
          <w:szCs w:val="22"/>
          <w:lang w:eastAsia="en-GB"/>
          <w14:ligatures w14:val="none"/>
        </w:rPr>
        <w:t xml:space="preserve">Barnes, M. (2020) </w:t>
      </w:r>
      <w:r w:rsidRPr="006E6FC3">
        <w:rPr>
          <w:rFonts w:ascii="Arial" w:eastAsia="Times New Roman" w:hAnsi="Arial" w:cs="Arial"/>
          <w:i/>
          <w:iCs/>
          <w:kern w:val="0"/>
          <w:sz w:val="22"/>
          <w:szCs w:val="22"/>
          <w:lang w:eastAsia="en-GB"/>
          <w14:ligatures w14:val="none"/>
        </w:rPr>
        <w:t>Care in everyday life: An ethic of care in practice</w:t>
      </w:r>
      <w:r w:rsidRPr="006E6FC3">
        <w:rPr>
          <w:rFonts w:ascii="Arial" w:eastAsia="Times New Roman" w:hAnsi="Arial" w:cs="Arial"/>
          <w:kern w:val="0"/>
          <w:sz w:val="22"/>
          <w:szCs w:val="22"/>
          <w:lang w:eastAsia="en-GB"/>
          <w14:ligatures w14:val="none"/>
        </w:rPr>
        <w:t>. Bristol: Policy Press.</w:t>
      </w:r>
    </w:p>
    <w:p w14:paraId="0A07CBCD" w14:textId="50432A14" w:rsidR="009E561A" w:rsidRPr="006E6FC3" w:rsidRDefault="009E561A" w:rsidP="006E6FC3">
      <w:pPr>
        <w:pStyle w:val="ListParagraph"/>
        <w:numPr>
          <w:ilvl w:val="0"/>
          <w:numId w:val="5"/>
        </w:numPr>
        <w:spacing w:before="100" w:beforeAutospacing="1" w:after="100" w:afterAutospacing="1" w:line="360" w:lineRule="auto"/>
        <w:jc w:val="both"/>
        <w:rPr>
          <w:rFonts w:ascii="Arial" w:eastAsia="Times New Roman" w:hAnsi="Arial" w:cs="Arial"/>
          <w:kern w:val="0"/>
          <w:sz w:val="22"/>
          <w:szCs w:val="22"/>
          <w:lang w:eastAsia="en-GB"/>
          <w14:ligatures w14:val="none"/>
        </w:rPr>
      </w:pPr>
      <w:r w:rsidRPr="006E6FC3">
        <w:rPr>
          <w:rFonts w:ascii="Arial" w:eastAsia="Times New Roman" w:hAnsi="Arial" w:cs="Arial"/>
          <w:kern w:val="0"/>
          <w:sz w:val="22"/>
          <w:szCs w:val="22"/>
          <w:lang w:eastAsia="en-GB"/>
          <w14:ligatures w14:val="none"/>
        </w:rPr>
        <w:t xml:space="preserve">Department of Health and Social Care (2021) </w:t>
      </w:r>
      <w:r w:rsidRPr="006E6FC3">
        <w:rPr>
          <w:rFonts w:ascii="Arial" w:eastAsia="Times New Roman" w:hAnsi="Arial" w:cs="Arial"/>
          <w:i/>
          <w:iCs/>
          <w:kern w:val="0"/>
          <w:sz w:val="22"/>
          <w:szCs w:val="22"/>
          <w:lang w:eastAsia="en-GB"/>
          <w14:ligatures w14:val="none"/>
        </w:rPr>
        <w:t>Integration and innovation: Working together to improve health and social care for all</w:t>
      </w:r>
      <w:r w:rsidRPr="006E6FC3">
        <w:rPr>
          <w:rFonts w:ascii="Arial" w:eastAsia="Times New Roman" w:hAnsi="Arial" w:cs="Arial"/>
          <w:kern w:val="0"/>
          <w:sz w:val="22"/>
          <w:szCs w:val="22"/>
          <w:lang w:eastAsia="en-GB"/>
          <w14:ligatures w14:val="none"/>
        </w:rPr>
        <w:t xml:space="preserve">. Available at: </w:t>
      </w:r>
      <w:hyperlink r:id="rId8" w:tgtFrame="_new" w:history="1">
        <w:r w:rsidRPr="006E6FC3">
          <w:rPr>
            <w:rFonts w:ascii="Arial" w:eastAsia="Times New Roman" w:hAnsi="Arial" w:cs="Arial"/>
            <w:color w:val="0000FF"/>
            <w:kern w:val="0"/>
            <w:sz w:val="22"/>
            <w:szCs w:val="22"/>
            <w:u w:val="single"/>
            <w:lang w:eastAsia="en-GB"/>
            <w14:ligatures w14:val="none"/>
          </w:rPr>
          <w:t>https://www.gov.uk/government/publications/working-together-to-improve-health-and-social-care-for-all</w:t>
        </w:r>
      </w:hyperlink>
      <w:r w:rsidRPr="006E6FC3">
        <w:rPr>
          <w:rFonts w:ascii="Arial" w:eastAsia="Times New Roman" w:hAnsi="Arial" w:cs="Arial"/>
          <w:kern w:val="0"/>
          <w:sz w:val="22"/>
          <w:szCs w:val="22"/>
          <w:lang w:eastAsia="en-GB"/>
          <w14:ligatures w14:val="none"/>
        </w:rPr>
        <w:t xml:space="preserve"> (Accessed:</w:t>
      </w:r>
      <w:r w:rsidR="002068E8" w:rsidRPr="006E6FC3">
        <w:rPr>
          <w:rFonts w:ascii="Arial" w:eastAsia="Times New Roman" w:hAnsi="Arial" w:cs="Arial"/>
          <w:kern w:val="0"/>
          <w:sz w:val="22"/>
          <w:szCs w:val="22"/>
          <w:lang w:eastAsia="en-GB"/>
          <w14:ligatures w14:val="none"/>
        </w:rPr>
        <w:t xml:space="preserve"> 28</w:t>
      </w:r>
      <w:r w:rsidR="002068E8" w:rsidRPr="006E6FC3">
        <w:rPr>
          <w:rFonts w:ascii="Arial" w:eastAsia="Times New Roman" w:hAnsi="Arial" w:cs="Arial"/>
          <w:kern w:val="0"/>
          <w:sz w:val="22"/>
          <w:szCs w:val="22"/>
          <w:vertAlign w:val="superscript"/>
          <w:lang w:eastAsia="en-GB"/>
          <w14:ligatures w14:val="none"/>
        </w:rPr>
        <w:t>th</w:t>
      </w:r>
      <w:r w:rsidRPr="006E6FC3">
        <w:rPr>
          <w:rFonts w:ascii="Arial" w:eastAsia="Times New Roman" w:hAnsi="Arial" w:cs="Arial"/>
          <w:kern w:val="0"/>
          <w:sz w:val="22"/>
          <w:szCs w:val="22"/>
          <w:lang w:eastAsia="en-GB"/>
          <w14:ligatures w14:val="none"/>
        </w:rPr>
        <w:t xml:space="preserve"> April 2026).</w:t>
      </w:r>
    </w:p>
    <w:p w14:paraId="68221AE9" w14:textId="77777777" w:rsidR="009E561A" w:rsidRPr="006E6FC3" w:rsidRDefault="009E561A" w:rsidP="006E6FC3">
      <w:pPr>
        <w:pStyle w:val="ListParagraph"/>
        <w:numPr>
          <w:ilvl w:val="0"/>
          <w:numId w:val="5"/>
        </w:numPr>
        <w:spacing w:before="100" w:beforeAutospacing="1" w:after="100" w:afterAutospacing="1" w:line="360" w:lineRule="auto"/>
        <w:jc w:val="both"/>
        <w:rPr>
          <w:rFonts w:ascii="Arial" w:eastAsia="Times New Roman" w:hAnsi="Arial" w:cs="Arial"/>
          <w:kern w:val="0"/>
          <w:sz w:val="22"/>
          <w:szCs w:val="22"/>
          <w:lang w:eastAsia="en-GB"/>
          <w14:ligatures w14:val="none"/>
        </w:rPr>
      </w:pPr>
      <w:r w:rsidRPr="006E6FC3">
        <w:rPr>
          <w:rFonts w:ascii="Arial" w:eastAsia="Times New Roman" w:hAnsi="Arial" w:cs="Arial"/>
          <w:kern w:val="0"/>
          <w:sz w:val="22"/>
          <w:szCs w:val="22"/>
          <w:lang w:eastAsia="en-GB"/>
          <w14:ligatures w14:val="none"/>
        </w:rPr>
        <w:t xml:space="preserve">Featherstone, B., Gupta, A., Morris, K. and White, S. (2021) </w:t>
      </w:r>
      <w:r w:rsidRPr="006E6FC3">
        <w:rPr>
          <w:rFonts w:ascii="Arial" w:eastAsia="Times New Roman" w:hAnsi="Arial" w:cs="Arial"/>
          <w:i/>
          <w:iCs/>
          <w:kern w:val="0"/>
          <w:sz w:val="22"/>
          <w:szCs w:val="22"/>
          <w:lang w:eastAsia="en-GB"/>
          <w14:ligatures w14:val="none"/>
        </w:rPr>
        <w:t>Protecting children: A social model</w:t>
      </w:r>
      <w:r w:rsidRPr="006E6FC3">
        <w:rPr>
          <w:rFonts w:ascii="Arial" w:eastAsia="Times New Roman" w:hAnsi="Arial" w:cs="Arial"/>
          <w:kern w:val="0"/>
          <w:sz w:val="22"/>
          <w:szCs w:val="22"/>
          <w:lang w:eastAsia="en-GB"/>
          <w14:ligatures w14:val="none"/>
        </w:rPr>
        <w:t>. Bristol: Policy Press.</w:t>
      </w:r>
    </w:p>
    <w:p w14:paraId="7F6F599F" w14:textId="77777777" w:rsidR="009E561A" w:rsidRPr="006E6FC3" w:rsidRDefault="009E561A" w:rsidP="006E6FC3">
      <w:pPr>
        <w:pStyle w:val="ListParagraph"/>
        <w:numPr>
          <w:ilvl w:val="0"/>
          <w:numId w:val="5"/>
        </w:numPr>
        <w:spacing w:before="100" w:beforeAutospacing="1" w:after="100" w:afterAutospacing="1" w:line="360" w:lineRule="auto"/>
        <w:jc w:val="both"/>
        <w:rPr>
          <w:rFonts w:ascii="Arial" w:eastAsia="Times New Roman" w:hAnsi="Arial" w:cs="Arial"/>
          <w:kern w:val="0"/>
          <w:sz w:val="22"/>
          <w:szCs w:val="22"/>
          <w:lang w:eastAsia="en-GB"/>
          <w14:ligatures w14:val="none"/>
        </w:rPr>
      </w:pPr>
      <w:r w:rsidRPr="006E6FC3">
        <w:rPr>
          <w:rFonts w:ascii="Arial" w:eastAsia="Times New Roman" w:hAnsi="Arial" w:cs="Arial"/>
          <w:kern w:val="0"/>
          <w:sz w:val="22"/>
          <w:szCs w:val="22"/>
          <w:lang w:eastAsia="en-GB"/>
          <w14:ligatures w14:val="none"/>
        </w:rPr>
        <w:t xml:space="preserve">Gallagher, </w:t>
      </w:r>
      <w:proofErr w:type="gramStart"/>
      <w:r w:rsidRPr="006E6FC3">
        <w:rPr>
          <w:rFonts w:ascii="Arial" w:eastAsia="Times New Roman" w:hAnsi="Arial" w:cs="Arial"/>
          <w:kern w:val="0"/>
          <w:sz w:val="22"/>
          <w:szCs w:val="22"/>
          <w:lang w:eastAsia="en-GB"/>
          <w14:ligatures w14:val="none"/>
        </w:rPr>
        <w:t>A.</w:t>
      </w:r>
      <w:proofErr w:type="gramEnd"/>
      <w:r w:rsidRPr="006E6FC3">
        <w:rPr>
          <w:rFonts w:ascii="Arial" w:eastAsia="Times New Roman" w:hAnsi="Arial" w:cs="Arial"/>
          <w:kern w:val="0"/>
          <w:sz w:val="22"/>
          <w:szCs w:val="22"/>
          <w:lang w:eastAsia="en-GB"/>
          <w14:ligatures w14:val="none"/>
        </w:rPr>
        <w:t xml:space="preserve"> and Tschudin, V. (2020) ‘Educating for ethical leadership’, </w:t>
      </w:r>
      <w:r w:rsidRPr="006E6FC3">
        <w:rPr>
          <w:rFonts w:ascii="Arial" w:eastAsia="Times New Roman" w:hAnsi="Arial" w:cs="Arial"/>
          <w:i/>
          <w:iCs/>
          <w:kern w:val="0"/>
          <w:sz w:val="22"/>
          <w:szCs w:val="22"/>
          <w:lang w:eastAsia="en-GB"/>
          <w14:ligatures w14:val="none"/>
        </w:rPr>
        <w:t>Nursing Ethics</w:t>
      </w:r>
      <w:r w:rsidRPr="006E6FC3">
        <w:rPr>
          <w:rFonts w:ascii="Arial" w:eastAsia="Times New Roman" w:hAnsi="Arial" w:cs="Arial"/>
          <w:kern w:val="0"/>
          <w:sz w:val="22"/>
          <w:szCs w:val="22"/>
          <w:lang w:eastAsia="en-GB"/>
          <w14:ligatures w14:val="none"/>
        </w:rPr>
        <w:t>, 27(5), pp. 1185–1196.</w:t>
      </w:r>
    </w:p>
    <w:p w14:paraId="6DCE2810" w14:textId="77777777" w:rsidR="009E561A" w:rsidRPr="006E6FC3" w:rsidRDefault="009E561A" w:rsidP="006E6FC3">
      <w:pPr>
        <w:pStyle w:val="ListParagraph"/>
        <w:numPr>
          <w:ilvl w:val="0"/>
          <w:numId w:val="5"/>
        </w:numPr>
        <w:spacing w:before="100" w:beforeAutospacing="1" w:after="100" w:afterAutospacing="1" w:line="360" w:lineRule="auto"/>
        <w:jc w:val="both"/>
        <w:rPr>
          <w:rFonts w:ascii="Arial" w:eastAsia="Times New Roman" w:hAnsi="Arial" w:cs="Arial"/>
          <w:kern w:val="0"/>
          <w:sz w:val="22"/>
          <w:szCs w:val="22"/>
          <w:lang w:eastAsia="en-GB"/>
          <w14:ligatures w14:val="none"/>
        </w:rPr>
      </w:pPr>
      <w:r w:rsidRPr="006E6FC3">
        <w:rPr>
          <w:rFonts w:ascii="Arial" w:eastAsia="Times New Roman" w:hAnsi="Arial" w:cs="Arial"/>
          <w:kern w:val="0"/>
          <w:sz w:val="22"/>
          <w:szCs w:val="22"/>
          <w:lang w:eastAsia="en-GB"/>
          <w14:ligatures w14:val="none"/>
        </w:rPr>
        <w:t xml:space="preserve">Gilligan, C. (1982) </w:t>
      </w:r>
      <w:r w:rsidRPr="006E6FC3">
        <w:rPr>
          <w:rFonts w:ascii="Arial" w:eastAsia="Times New Roman" w:hAnsi="Arial" w:cs="Arial"/>
          <w:i/>
          <w:iCs/>
          <w:kern w:val="0"/>
          <w:sz w:val="22"/>
          <w:szCs w:val="22"/>
          <w:lang w:eastAsia="en-GB"/>
          <w14:ligatures w14:val="none"/>
        </w:rPr>
        <w:t>In a different voice: Psychological theory and women’s development</w:t>
      </w:r>
      <w:r w:rsidRPr="006E6FC3">
        <w:rPr>
          <w:rFonts w:ascii="Arial" w:eastAsia="Times New Roman" w:hAnsi="Arial" w:cs="Arial"/>
          <w:kern w:val="0"/>
          <w:sz w:val="22"/>
          <w:szCs w:val="22"/>
          <w:lang w:eastAsia="en-GB"/>
          <w14:ligatures w14:val="none"/>
        </w:rPr>
        <w:t>. Cambridge, MA: Harvard University Press.</w:t>
      </w:r>
    </w:p>
    <w:p w14:paraId="18E3DF08" w14:textId="77777777" w:rsidR="009E561A" w:rsidRPr="006E6FC3" w:rsidRDefault="009E561A" w:rsidP="006E6FC3">
      <w:pPr>
        <w:pStyle w:val="ListParagraph"/>
        <w:numPr>
          <w:ilvl w:val="0"/>
          <w:numId w:val="5"/>
        </w:numPr>
        <w:spacing w:before="100" w:beforeAutospacing="1" w:after="100" w:afterAutospacing="1" w:line="360" w:lineRule="auto"/>
        <w:jc w:val="both"/>
        <w:rPr>
          <w:rFonts w:ascii="Arial" w:eastAsia="Times New Roman" w:hAnsi="Arial" w:cs="Arial"/>
          <w:kern w:val="0"/>
          <w:sz w:val="22"/>
          <w:szCs w:val="22"/>
          <w:lang w:eastAsia="en-GB"/>
          <w14:ligatures w14:val="none"/>
        </w:rPr>
      </w:pPr>
      <w:r w:rsidRPr="006E6FC3">
        <w:rPr>
          <w:rFonts w:ascii="Arial" w:eastAsia="Times New Roman" w:hAnsi="Arial" w:cs="Arial"/>
          <w:kern w:val="0"/>
          <w:sz w:val="22"/>
          <w:szCs w:val="22"/>
          <w:lang w:eastAsia="en-GB"/>
          <w14:ligatures w14:val="none"/>
        </w:rPr>
        <w:t xml:space="preserve">Glasdam, S. (2021) </w:t>
      </w:r>
      <w:r w:rsidRPr="006E6FC3">
        <w:rPr>
          <w:rFonts w:ascii="Arial" w:eastAsia="Times New Roman" w:hAnsi="Arial" w:cs="Arial"/>
          <w:i/>
          <w:iCs/>
          <w:kern w:val="0"/>
          <w:sz w:val="22"/>
          <w:szCs w:val="22"/>
          <w:lang w:eastAsia="en-GB"/>
          <w14:ligatures w14:val="none"/>
        </w:rPr>
        <w:t>Power and care: Critical perspectives in health and social care</w:t>
      </w:r>
      <w:r w:rsidRPr="006E6FC3">
        <w:rPr>
          <w:rFonts w:ascii="Arial" w:eastAsia="Times New Roman" w:hAnsi="Arial" w:cs="Arial"/>
          <w:kern w:val="0"/>
          <w:sz w:val="22"/>
          <w:szCs w:val="22"/>
          <w:lang w:eastAsia="en-GB"/>
          <w14:ligatures w14:val="none"/>
        </w:rPr>
        <w:t>. London: Routledge.</w:t>
      </w:r>
    </w:p>
    <w:p w14:paraId="78EFFB10" w14:textId="77777777" w:rsidR="009E561A" w:rsidRPr="006E6FC3" w:rsidRDefault="009E561A" w:rsidP="006E6FC3">
      <w:pPr>
        <w:pStyle w:val="ListParagraph"/>
        <w:numPr>
          <w:ilvl w:val="0"/>
          <w:numId w:val="5"/>
        </w:numPr>
        <w:spacing w:before="100" w:beforeAutospacing="1" w:after="100" w:afterAutospacing="1" w:line="360" w:lineRule="auto"/>
        <w:jc w:val="both"/>
        <w:rPr>
          <w:rFonts w:ascii="Arial" w:eastAsia="Times New Roman" w:hAnsi="Arial" w:cs="Arial"/>
          <w:kern w:val="0"/>
          <w:sz w:val="22"/>
          <w:szCs w:val="22"/>
          <w:lang w:eastAsia="en-GB"/>
          <w14:ligatures w14:val="none"/>
        </w:rPr>
      </w:pPr>
      <w:r w:rsidRPr="006E6FC3">
        <w:rPr>
          <w:rFonts w:ascii="Arial" w:eastAsia="Times New Roman" w:hAnsi="Arial" w:cs="Arial"/>
          <w:kern w:val="0"/>
          <w:sz w:val="22"/>
          <w:szCs w:val="22"/>
          <w:lang w:eastAsia="en-GB"/>
          <w14:ligatures w14:val="none"/>
        </w:rPr>
        <w:t xml:space="preserve">Herring, J. (2020) </w:t>
      </w:r>
      <w:r w:rsidRPr="006E6FC3">
        <w:rPr>
          <w:rFonts w:ascii="Arial" w:eastAsia="Times New Roman" w:hAnsi="Arial" w:cs="Arial"/>
          <w:i/>
          <w:iCs/>
          <w:kern w:val="0"/>
          <w:sz w:val="22"/>
          <w:szCs w:val="22"/>
          <w:lang w:eastAsia="en-GB"/>
          <w14:ligatures w14:val="none"/>
        </w:rPr>
        <w:t>Caring and the law</w:t>
      </w:r>
      <w:r w:rsidRPr="006E6FC3">
        <w:rPr>
          <w:rFonts w:ascii="Arial" w:eastAsia="Times New Roman" w:hAnsi="Arial" w:cs="Arial"/>
          <w:kern w:val="0"/>
          <w:sz w:val="22"/>
          <w:szCs w:val="22"/>
          <w:lang w:eastAsia="en-GB"/>
          <w14:ligatures w14:val="none"/>
        </w:rPr>
        <w:t>. Oxford: Hart Publishing.</w:t>
      </w:r>
    </w:p>
    <w:p w14:paraId="297F87C1" w14:textId="77777777" w:rsidR="009E561A" w:rsidRPr="006E6FC3" w:rsidRDefault="009E561A" w:rsidP="006E6FC3">
      <w:pPr>
        <w:pStyle w:val="ListParagraph"/>
        <w:numPr>
          <w:ilvl w:val="0"/>
          <w:numId w:val="5"/>
        </w:numPr>
        <w:spacing w:before="100" w:beforeAutospacing="1" w:after="100" w:afterAutospacing="1" w:line="360" w:lineRule="auto"/>
        <w:jc w:val="both"/>
        <w:rPr>
          <w:rFonts w:ascii="Arial" w:eastAsia="Times New Roman" w:hAnsi="Arial" w:cs="Arial"/>
          <w:kern w:val="0"/>
          <w:sz w:val="22"/>
          <w:szCs w:val="22"/>
          <w:lang w:eastAsia="en-GB"/>
          <w14:ligatures w14:val="none"/>
        </w:rPr>
      </w:pPr>
      <w:r w:rsidRPr="006E6FC3">
        <w:rPr>
          <w:rFonts w:ascii="Arial" w:eastAsia="Times New Roman" w:hAnsi="Arial" w:cs="Arial"/>
          <w:kern w:val="0"/>
          <w:sz w:val="22"/>
          <w:szCs w:val="22"/>
          <w:lang w:eastAsia="en-GB"/>
          <w14:ligatures w14:val="none"/>
        </w:rPr>
        <w:t xml:space="preserve">Lynch, K., Baker, </w:t>
      </w:r>
      <w:proofErr w:type="gramStart"/>
      <w:r w:rsidRPr="006E6FC3">
        <w:rPr>
          <w:rFonts w:ascii="Arial" w:eastAsia="Times New Roman" w:hAnsi="Arial" w:cs="Arial"/>
          <w:kern w:val="0"/>
          <w:sz w:val="22"/>
          <w:szCs w:val="22"/>
          <w:lang w:eastAsia="en-GB"/>
          <w14:ligatures w14:val="none"/>
        </w:rPr>
        <w:t>J.</w:t>
      </w:r>
      <w:proofErr w:type="gramEnd"/>
      <w:r w:rsidRPr="006E6FC3">
        <w:rPr>
          <w:rFonts w:ascii="Arial" w:eastAsia="Times New Roman" w:hAnsi="Arial" w:cs="Arial"/>
          <w:kern w:val="0"/>
          <w:sz w:val="22"/>
          <w:szCs w:val="22"/>
          <w:lang w:eastAsia="en-GB"/>
          <w14:ligatures w14:val="none"/>
        </w:rPr>
        <w:t xml:space="preserve"> and Lyons, M. (2021) </w:t>
      </w:r>
      <w:r w:rsidRPr="006E6FC3">
        <w:rPr>
          <w:rFonts w:ascii="Arial" w:eastAsia="Times New Roman" w:hAnsi="Arial" w:cs="Arial"/>
          <w:i/>
          <w:iCs/>
          <w:kern w:val="0"/>
          <w:sz w:val="22"/>
          <w:szCs w:val="22"/>
          <w:lang w:eastAsia="en-GB"/>
          <w14:ligatures w14:val="none"/>
        </w:rPr>
        <w:t xml:space="preserve">Affective equality: Love, </w:t>
      </w:r>
      <w:proofErr w:type="gramStart"/>
      <w:r w:rsidRPr="006E6FC3">
        <w:rPr>
          <w:rFonts w:ascii="Arial" w:eastAsia="Times New Roman" w:hAnsi="Arial" w:cs="Arial"/>
          <w:i/>
          <w:iCs/>
          <w:kern w:val="0"/>
          <w:sz w:val="22"/>
          <w:szCs w:val="22"/>
          <w:lang w:eastAsia="en-GB"/>
          <w14:ligatures w14:val="none"/>
        </w:rPr>
        <w:t>care</w:t>
      </w:r>
      <w:proofErr w:type="gramEnd"/>
      <w:r w:rsidRPr="006E6FC3">
        <w:rPr>
          <w:rFonts w:ascii="Arial" w:eastAsia="Times New Roman" w:hAnsi="Arial" w:cs="Arial"/>
          <w:i/>
          <w:iCs/>
          <w:kern w:val="0"/>
          <w:sz w:val="22"/>
          <w:szCs w:val="22"/>
          <w:lang w:eastAsia="en-GB"/>
          <w14:ligatures w14:val="none"/>
        </w:rPr>
        <w:t xml:space="preserve"> and injustice</w:t>
      </w:r>
      <w:r w:rsidRPr="006E6FC3">
        <w:rPr>
          <w:rFonts w:ascii="Arial" w:eastAsia="Times New Roman" w:hAnsi="Arial" w:cs="Arial"/>
          <w:kern w:val="0"/>
          <w:sz w:val="22"/>
          <w:szCs w:val="22"/>
          <w:lang w:eastAsia="en-GB"/>
          <w14:ligatures w14:val="none"/>
        </w:rPr>
        <w:t>. London: Palgrave Macmillan.</w:t>
      </w:r>
    </w:p>
    <w:p w14:paraId="1C87C32B" w14:textId="58CC4474" w:rsidR="009E561A" w:rsidRPr="006E6FC3" w:rsidRDefault="009E561A" w:rsidP="006E6FC3">
      <w:pPr>
        <w:pStyle w:val="ListParagraph"/>
        <w:numPr>
          <w:ilvl w:val="0"/>
          <w:numId w:val="5"/>
        </w:numPr>
        <w:spacing w:before="100" w:beforeAutospacing="1" w:after="100" w:afterAutospacing="1" w:line="360" w:lineRule="auto"/>
        <w:jc w:val="both"/>
        <w:rPr>
          <w:rFonts w:ascii="Arial" w:eastAsia="Times New Roman" w:hAnsi="Arial" w:cs="Arial"/>
          <w:kern w:val="0"/>
          <w:sz w:val="22"/>
          <w:szCs w:val="22"/>
          <w:lang w:eastAsia="en-GB"/>
          <w14:ligatures w14:val="none"/>
        </w:rPr>
      </w:pPr>
      <w:r w:rsidRPr="006E6FC3">
        <w:rPr>
          <w:rFonts w:ascii="Arial" w:eastAsia="Times New Roman" w:hAnsi="Arial" w:cs="Arial"/>
          <w:kern w:val="0"/>
          <w:sz w:val="22"/>
          <w:szCs w:val="22"/>
          <w:lang w:eastAsia="en-GB"/>
          <w14:ligatures w14:val="none"/>
        </w:rPr>
        <w:t xml:space="preserve">NHS England (2019) </w:t>
      </w:r>
      <w:r w:rsidRPr="006E6FC3">
        <w:rPr>
          <w:rFonts w:ascii="Arial" w:eastAsia="Times New Roman" w:hAnsi="Arial" w:cs="Arial"/>
          <w:i/>
          <w:iCs/>
          <w:kern w:val="0"/>
          <w:sz w:val="22"/>
          <w:szCs w:val="22"/>
          <w:lang w:eastAsia="en-GB"/>
          <w14:ligatures w14:val="none"/>
        </w:rPr>
        <w:t>The NHS Long Term Plan</w:t>
      </w:r>
      <w:r w:rsidRPr="006E6FC3">
        <w:rPr>
          <w:rFonts w:ascii="Arial" w:eastAsia="Times New Roman" w:hAnsi="Arial" w:cs="Arial"/>
          <w:kern w:val="0"/>
          <w:sz w:val="22"/>
          <w:szCs w:val="22"/>
          <w:lang w:eastAsia="en-GB"/>
          <w14:ligatures w14:val="none"/>
        </w:rPr>
        <w:t xml:space="preserve">. Available at: </w:t>
      </w:r>
      <w:hyperlink r:id="rId9" w:tgtFrame="_new" w:history="1">
        <w:r w:rsidRPr="006E6FC3">
          <w:rPr>
            <w:rFonts w:ascii="Arial" w:eastAsia="Times New Roman" w:hAnsi="Arial" w:cs="Arial"/>
            <w:color w:val="0000FF"/>
            <w:kern w:val="0"/>
            <w:sz w:val="22"/>
            <w:szCs w:val="22"/>
            <w:u w:val="single"/>
            <w:lang w:eastAsia="en-GB"/>
            <w14:ligatures w14:val="none"/>
          </w:rPr>
          <w:t>https://www.longtermplan.nhs.uk/</w:t>
        </w:r>
      </w:hyperlink>
      <w:r w:rsidRPr="006E6FC3">
        <w:rPr>
          <w:rFonts w:ascii="Arial" w:eastAsia="Times New Roman" w:hAnsi="Arial" w:cs="Arial"/>
          <w:kern w:val="0"/>
          <w:sz w:val="22"/>
          <w:szCs w:val="22"/>
          <w:lang w:eastAsia="en-GB"/>
          <w14:ligatures w14:val="none"/>
        </w:rPr>
        <w:t xml:space="preserve"> (Accessed: 28</w:t>
      </w:r>
      <w:r w:rsidR="00A56740" w:rsidRPr="006E6FC3">
        <w:rPr>
          <w:rFonts w:ascii="Arial" w:eastAsia="Times New Roman" w:hAnsi="Arial" w:cs="Arial"/>
          <w:kern w:val="0"/>
          <w:sz w:val="22"/>
          <w:szCs w:val="22"/>
          <w:vertAlign w:val="superscript"/>
          <w:lang w:eastAsia="en-GB"/>
          <w14:ligatures w14:val="none"/>
        </w:rPr>
        <w:t>th</w:t>
      </w:r>
      <w:r w:rsidR="00A56740" w:rsidRPr="006E6FC3">
        <w:rPr>
          <w:rFonts w:ascii="Arial" w:eastAsia="Times New Roman" w:hAnsi="Arial" w:cs="Arial"/>
          <w:kern w:val="0"/>
          <w:sz w:val="22"/>
          <w:szCs w:val="22"/>
          <w:lang w:eastAsia="en-GB"/>
          <w14:ligatures w14:val="none"/>
        </w:rPr>
        <w:t xml:space="preserve"> April</w:t>
      </w:r>
      <w:r w:rsidRPr="006E6FC3">
        <w:rPr>
          <w:rFonts w:ascii="Arial" w:eastAsia="Times New Roman" w:hAnsi="Arial" w:cs="Arial"/>
          <w:kern w:val="0"/>
          <w:sz w:val="22"/>
          <w:szCs w:val="22"/>
          <w:lang w:eastAsia="en-GB"/>
          <w14:ligatures w14:val="none"/>
        </w:rPr>
        <w:t xml:space="preserve"> 2026).</w:t>
      </w:r>
    </w:p>
    <w:p w14:paraId="1F570A1C" w14:textId="77777777" w:rsidR="009E561A" w:rsidRPr="006E6FC3" w:rsidRDefault="009E561A" w:rsidP="006E6FC3">
      <w:pPr>
        <w:pStyle w:val="ListParagraph"/>
        <w:numPr>
          <w:ilvl w:val="0"/>
          <w:numId w:val="5"/>
        </w:numPr>
        <w:spacing w:before="100" w:beforeAutospacing="1" w:after="100" w:afterAutospacing="1" w:line="360" w:lineRule="auto"/>
        <w:jc w:val="both"/>
        <w:rPr>
          <w:rFonts w:ascii="Arial" w:eastAsia="Times New Roman" w:hAnsi="Arial" w:cs="Arial"/>
          <w:kern w:val="0"/>
          <w:sz w:val="22"/>
          <w:szCs w:val="22"/>
          <w:lang w:eastAsia="en-GB"/>
          <w14:ligatures w14:val="none"/>
        </w:rPr>
      </w:pPr>
      <w:r w:rsidRPr="006E6FC3">
        <w:rPr>
          <w:rFonts w:ascii="Arial" w:eastAsia="Times New Roman" w:hAnsi="Arial" w:cs="Arial"/>
          <w:kern w:val="0"/>
          <w:sz w:val="22"/>
          <w:szCs w:val="22"/>
          <w:lang w:eastAsia="en-GB"/>
          <w14:ligatures w14:val="none"/>
        </w:rPr>
        <w:t xml:space="preserve">Noddings, N. (2013) </w:t>
      </w:r>
      <w:r w:rsidRPr="006E6FC3">
        <w:rPr>
          <w:rFonts w:ascii="Arial" w:eastAsia="Times New Roman" w:hAnsi="Arial" w:cs="Arial"/>
          <w:i/>
          <w:iCs/>
          <w:kern w:val="0"/>
          <w:sz w:val="22"/>
          <w:szCs w:val="22"/>
          <w:lang w:eastAsia="en-GB"/>
          <w14:ligatures w14:val="none"/>
        </w:rPr>
        <w:t>Caring: A relational approach to ethics and moral education</w:t>
      </w:r>
      <w:r w:rsidRPr="006E6FC3">
        <w:rPr>
          <w:rFonts w:ascii="Arial" w:eastAsia="Times New Roman" w:hAnsi="Arial" w:cs="Arial"/>
          <w:kern w:val="0"/>
          <w:sz w:val="22"/>
          <w:szCs w:val="22"/>
          <w:lang w:eastAsia="en-GB"/>
          <w14:ligatures w14:val="none"/>
        </w:rPr>
        <w:t>. 2nd edn. Berkeley: University of California Press.</w:t>
      </w:r>
    </w:p>
    <w:p w14:paraId="692BA491" w14:textId="133ACE16" w:rsidR="009E561A" w:rsidRPr="006E6FC3" w:rsidRDefault="009E561A" w:rsidP="006E6FC3">
      <w:pPr>
        <w:pStyle w:val="ListParagraph"/>
        <w:numPr>
          <w:ilvl w:val="0"/>
          <w:numId w:val="5"/>
        </w:numPr>
        <w:spacing w:before="100" w:beforeAutospacing="1" w:after="100" w:afterAutospacing="1" w:line="360" w:lineRule="auto"/>
        <w:jc w:val="both"/>
        <w:rPr>
          <w:rFonts w:ascii="Arial" w:eastAsia="Times New Roman" w:hAnsi="Arial" w:cs="Arial"/>
          <w:kern w:val="0"/>
          <w:sz w:val="22"/>
          <w:szCs w:val="22"/>
          <w:lang w:eastAsia="en-GB"/>
          <w14:ligatures w14:val="none"/>
        </w:rPr>
      </w:pPr>
      <w:r w:rsidRPr="006E6FC3">
        <w:rPr>
          <w:rFonts w:ascii="Arial" w:eastAsia="Times New Roman" w:hAnsi="Arial" w:cs="Arial"/>
          <w:kern w:val="0"/>
          <w:sz w:val="22"/>
          <w:szCs w:val="22"/>
          <w:lang w:eastAsia="en-GB"/>
          <w14:ligatures w14:val="none"/>
        </w:rPr>
        <w:t xml:space="preserve">Sander-Staudt, M. (2020) ‘Care ethics’, </w:t>
      </w:r>
      <w:r w:rsidRPr="006E6FC3">
        <w:rPr>
          <w:rFonts w:ascii="Arial" w:eastAsia="Times New Roman" w:hAnsi="Arial" w:cs="Arial"/>
          <w:i/>
          <w:iCs/>
          <w:kern w:val="0"/>
          <w:sz w:val="22"/>
          <w:szCs w:val="22"/>
          <w:lang w:eastAsia="en-GB"/>
          <w14:ligatures w14:val="none"/>
        </w:rPr>
        <w:t>Internet Encyclopedia of Philosophy</w:t>
      </w:r>
      <w:r w:rsidRPr="006E6FC3">
        <w:rPr>
          <w:rFonts w:ascii="Arial" w:eastAsia="Times New Roman" w:hAnsi="Arial" w:cs="Arial"/>
          <w:kern w:val="0"/>
          <w:sz w:val="22"/>
          <w:szCs w:val="22"/>
          <w:lang w:eastAsia="en-GB"/>
          <w14:ligatures w14:val="none"/>
        </w:rPr>
        <w:t xml:space="preserve">. Available at: </w:t>
      </w:r>
      <w:hyperlink r:id="rId10" w:tgtFrame="_new" w:history="1">
        <w:r w:rsidRPr="006E6FC3">
          <w:rPr>
            <w:rFonts w:ascii="Arial" w:eastAsia="Times New Roman" w:hAnsi="Arial" w:cs="Arial"/>
            <w:color w:val="0000FF"/>
            <w:kern w:val="0"/>
            <w:sz w:val="22"/>
            <w:szCs w:val="22"/>
            <w:u w:val="single"/>
            <w:lang w:eastAsia="en-GB"/>
            <w14:ligatures w14:val="none"/>
          </w:rPr>
          <w:t>https://iep.utm.edu/care-ethics/</w:t>
        </w:r>
      </w:hyperlink>
      <w:r w:rsidRPr="006E6FC3">
        <w:rPr>
          <w:rFonts w:ascii="Arial" w:eastAsia="Times New Roman" w:hAnsi="Arial" w:cs="Arial"/>
          <w:kern w:val="0"/>
          <w:sz w:val="22"/>
          <w:szCs w:val="22"/>
          <w:lang w:eastAsia="en-GB"/>
          <w14:ligatures w14:val="none"/>
        </w:rPr>
        <w:t xml:space="preserve"> (Accessed: 28</w:t>
      </w:r>
      <w:r w:rsidR="00A56740" w:rsidRPr="006E6FC3">
        <w:rPr>
          <w:rFonts w:ascii="Arial" w:eastAsia="Times New Roman" w:hAnsi="Arial" w:cs="Arial"/>
          <w:kern w:val="0"/>
          <w:sz w:val="22"/>
          <w:szCs w:val="22"/>
          <w:vertAlign w:val="superscript"/>
          <w:lang w:eastAsia="en-GB"/>
          <w14:ligatures w14:val="none"/>
        </w:rPr>
        <w:t>th</w:t>
      </w:r>
      <w:r w:rsidRPr="006E6FC3">
        <w:rPr>
          <w:rFonts w:ascii="Arial" w:eastAsia="Times New Roman" w:hAnsi="Arial" w:cs="Arial"/>
          <w:kern w:val="0"/>
          <w:sz w:val="22"/>
          <w:szCs w:val="22"/>
          <w:lang w:eastAsia="en-GB"/>
          <w14:ligatures w14:val="none"/>
        </w:rPr>
        <w:t xml:space="preserve"> April 2026).</w:t>
      </w:r>
    </w:p>
    <w:p w14:paraId="4A554B0E" w14:textId="07B8CC42" w:rsidR="009E561A" w:rsidRPr="006E6FC3" w:rsidRDefault="009E561A" w:rsidP="006E6FC3">
      <w:pPr>
        <w:pStyle w:val="ListParagraph"/>
        <w:numPr>
          <w:ilvl w:val="0"/>
          <w:numId w:val="5"/>
        </w:numPr>
        <w:spacing w:before="100" w:beforeAutospacing="1" w:after="100" w:afterAutospacing="1" w:line="360" w:lineRule="auto"/>
        <w:jc w:val="both"/>
        <w:rPr>
          <w:rFonts w:ascii="Arial" w:eastAsia="Times New Roman" w:hAnsi="Arial" w:cs="Arial"/>
          <w:kern w:val="0"/>
          <w:sz w:val="22"/>
          <w:szCs w:val="22"/>
          <w:lang w:eastAsia="en-GB"/>
          <w14:ligatures w14:val="none"/>
        </w:rPr>
      </w:pPr>
      <w:r w:rsidRPr="006E6FC3">
        <w:rPr>
          <w:rFonts w:ascii="Arial" w:eastAsia="Times New Roman" w:hAnsi="Arial" w:cs="Arial"/>
          <w:kern w:val="0"/>
          <w:sz w:val="22"/>
          <w:szCs w:val="22"/>
          <w:lang w:eastAsia="en-GB"/>
          <w14:ligatures w14:val="none"/>
        </w:rPr>
        <w:t xml:space="preserve">Skills for Care (2023) </w:t>
      </w:r>
      <w:r w:rsidRPr="006E6FC3">
        <w:rPr>
          <w:rFonts w:ascii="Arial" w:eastAsia="Times New Roman" w:hAnsi="Arial" w:cs="Arial"/>
          <w:i/>
          <w:iCs/>
          <w:kern w:val="0"/>
          <w:sz w:val="22"/>
          <w:szCs w:val="22"/>
          <w:lang w:eastAsia="en-GB"/>
          <w14:ligatures w14:val="none"/>
        </w:rPr>
        <w:t>The state of the adult social care sector and workforce in England</w:t>
      </w:r>
      <w:r w:rsidRPr="006E6FC3">
        <w:rPr>
          <w:rFonts w:ascii="Arial" w:eastAsia="Times New Roman" w:hAnsi="Arial" w:cs="Arial"/>
          <w:kern w:val="0"/>
          <w:sz w:val="22"/>
          <w:szCs w:val="22"/>
          <w:lang w:eastAsia="en-GB"/>
          <w14:ligatures w14:val="none"/>
        </w:rPr>
        <w:t xml:space="preserve">. Available at: </w:t>
      </w:r>
      <w:hyperlink r:id="rId11" w:tgtFrame="_new" w:history="1">
        <w:r w:rsidRPr="006E6FC3">
          <w:rPr>
            <w:rFonts w:ascii="Arial" w:eastAsia="Times New Roman" w:hAnsi="Arial" w:cs="Arial"/>
            <w:color w:val="0000FF"/>
            <w:kern w:val="0"/>
            <w:sz w:val="22"/>
            <w:szCs w:val="22"/>
            <w:u w:val="single"/>
            <w:lang w:eastAsia="en-GB"/>
            <w14:ligatures w14:val="none"/>
          </w:rPr>
          <w:t>https://www.skillsforcare.org.uk/adult-social-care-workforce-data/Workforce-intelligence/publications/national-information/The-state-of-the-adult-social-care-sector-and-workforce-in-England.aspx</w:t>
        </w:r>
      </w:hyperlink>
      <w:r w:rsidRPr="006E6FC3">
        <w:rPr>
          <w:rFonts w:ascii="Arial" w:eastAsia="Times New Roman" w:hAnsi="Arial" w:cs="Arial"/>
          <w:kern w:val="0"/>
          <w:sz w:val="22"/>
          <w:szCs w:val="22"/>
          <w:lang w:eastAsia="en-GB"/>
          <w14:ligatures w14:val="none"/>
        </w:rPr>
        <w:t xml:space="preserve"> (Accessed: 28</w:t>
      </w:r>
      <w:r w:rsidR="00A56740" w:rsidRPr="006E6FC3">
        <w:rPr>
          <w:rFonts w:ascii="Arial" w:eastAsia="Times New Roman" w:hAnsi="Arial" w:cs="Arial"/>
          <w:kern w:val="0"/>
          <w:sz w:val="22"/>
          <w:szCs w:val="22"/>
          <w:vertAlign w:val="superscript"/>
          <w:lang w:eastAsia="en-GB"/>
          <w14:ligatures w14:val="none"/>
        </w:rPr>
        <w:t>th</w:t>
      </w:r>
      <w:r w:rsidRPr="006E6FC3">
        <w:rPr>
          <w:rFonts w:ascii="Arial" w:eastAsia="Times New Roman" w:hAnsi="Arial" w:cs="Arial"/>
          <w:kern w:val="0"/>
          <w:sz w:val="22"/>
          <w:szCs w:val="22"/>
          <w:lang w:eastAsia="en-GB"/>
          <w14:ligatures w14:val="none"/>
        </w:rPr>
        <w:t xml:space="preserve"> April 2026).</w:t>
      </w:r>
    </w:p>
    <w:p w14:paraId="452D4601" w14:textId="3D26022D" w:rsidR="009E561A" w:rsidRPr="006E6FC3" w:rsidRDefault="009E561A" w:rsidP="006E6FC3">
      <w:pPr>
        <w:pStyle w:val="ListParagraph"/>
        <w:numPr>
          <w:ilvl w:val="0"/>
          <w:numId w:val="5"/>
        </w:numPr>
        <w:spacing w:before="100" w:beforeAutospacing="1" w:after="100" w:afterAutospacing="1" w:line="360" w:lineRule="auto"/>
        <w:jc w:val="both"/>
        <w:rPr>
          <w:rFonts w:ascii="Arial" w:eastAsia="Times New Roman" w:hAnsi="Arial" w:cs="Arial"/>
          <w:kern w:val="0"/>
          <w:sz w:val="22"/>
          <w:szCs w:val="22"/>
          <w:lang w:eastAsia="en-GB"/>
          <w14:ligatures w14:val="none"/>
        </w:rPr>
      </w:pPr>
      <w:r w:rsidRPr="006E6FC3">
        <w:rPr>
          <w:rFonts w:ascii="Arial" w:eastAsia="Times New Roman" w:hAnsi="Arial" w:cs="Arial"/>
          <w:kern w:val="0"/>
          <w:sz w:val="22"/>
          <w:szCs w:val="22"/>
          <w:lang w:eastAsia="en-GB"/>
          <w14:ligatures w14:val="none"/>
        </w:rPr>
        <w:t xml:space="preserve">The King’s Fund (2022) </w:t>
      </w:r>
      <w:r w:rsidRPr="006E6FC3">
        <w:rPr>
          <w:rFonts w:ascii="Arial" w:eastAsia="Times New Roman" w:hAnsi="Arial" w:cs="Arial"/>
          <w:i/>
          <w:iCs/>
          <w:kern w:val="0"/>
          <w:sz w:val="22"/>
          <w:szCs w:val="22"/>
          <w:lang w:eastAsia="en-GB"/>
          <w14:ligatures w14:val="none"/>
        </w:rPr>
        <w:t>Person-centred care made simple</w:t>
      </w:r>
      <w:r w:rsidRPr="006E6FC3">
        <w:rPr>
          <w:rFonts w:ascii="Arial" w:eastAsia="Times New Roman" w:hAnsi="Arial" w:cs="Arial"/>
          <w:kern w:val="0"/>
          <w:sz w:val="22"/>
          <w:szCs w:val="22"/>
          <w:lang w:eastAsia="en-GB"/>
          <w14:ligatures w14:val="none"/>
        </w:rPr>
        <w:t>. Available at: https://www.kingsfund.org.uk/publications/person-centred-care (Accessed: 28</w:t>
      </w:r>
      <w:r w:rsidR="00A56740" w:rsidRPr="006E6FC3">
        <w:rPr>
          <w:rFonts w:ascii="Arial" w:eastAsia="Times New Roman" w:hAnsi="Arial" w:cs="Arial"/>
          <w:kern w:val="0"/>
          <w:sz w:val="22"/>
          <w:szCs w:val="22"/>
          <w:vertAlign w:val="superscript"/>
          <w:lang w:eastAsia="en-GB"/>
          <w14:ligatures w14:val="none"/>
        </w:rPr>
        <w:t>th</w:t>
      </w:r>
      <w:r w:rsidRPr="006E6FC3">
        <w:rPr>
          <w:rFonts w:ascii="Arial" w:eastAsia="Times New Roman" w:hAnsi="Arial" w:cs="Arial"/>
          <w:kern w:val="0"/>
          <w:sz w:val="22"/>
          <w:szCs w:val="22"/>
          <w:lang w:eastAsia="en-GB"/>
          <w14:ligatures w14:val="none"/>
        </w:rPr>
        <w:t xml:space="preserve"> April 2026).</w:t>
      </w:r>
    </w:p>
    <w:p w14:paraId="74E3801B" w14:textId="77777777" w:rsidR="009E561A" w:rsidRPr="006E6FC3" w:rsidRDefault="009E561A" w:rsidP="006E6FC3">
      <w:pPr>
        <w:pStyle w:val="ListParagraph"/>
        <w:numPr>
          <w:ilvl w:val="0"/>
          <w:numId w:val="5"/>
        </w:numPr>
        <w:spacing w:before="100" w:beforeAutospacing="1" w:after="100" w:afterAutospacing="1" w:line="360" w:lineRule="auto"/>
        <w:jc w:val="both"/>
        <w:rPr>
          <w:rFonts w:ascii="Arial" w:eastAsia="Times New Roman" w:hAnsi="Arial" w:cs="Arial"/>
          <w:kern w:val="0"/>
          <w:sz w:val="22"/>
          <w:szCs w:val="22"/>
          <w:lang w:eastAsia="en-GB"/>
          <w14:ligatures w14:val="none"/>
        </w:rPr>
      </w:pPr>
      <w:r w:rsidRPr="006E6FC3">
        <w:rPr>
          <w:rFonts w:ascii="Arial" w:eastAsia="Times New Roman" w:hAnsi="Arial" w:cs="Arial"/>
          <w:kern w:val="0"/>
          <w:sz w:val="22"/>
          <w:szCs w:val="22"/>
          <w:lang w:eastAsia="en-GB"/>
          <w14:ligatures w14:val="none"/>
        </w:rPr>
        <w:t xml:space="preserve">Tronto, J. (2013) </w:t>
      </w:r>
      <w:r w:rsidRPr="006E6FC3">
        <w:rPr>
          <w:rFonts w:ascii="Arial" w:eastAsia="Times New Roman" w:hAnsi="Arial" w:cs="Arial"/>
          <w:i/>
          <w:iCs/>
          <w:kern w:val="0"/>
          <w:sz w:val="22"/>
          <w:szCs w:val="22"/>
          <w:lang w:eastAsia="en-GB"/>
          <w14:ligatures w14:val="none"/>
        </w:rPr>
        <w:t xml:space="preserve">Caring democracy: Markets, </w:t>
      </w:r>
      <w:proofErr w:type="gramStart"/>
      <w:r w:rsidRPr="006E6FC3">
        <w:rPr>
          <w:rFonts w:ascii="Arial" w:eastAsia="Times New Roman" w:hAnsi="Arial" w:cs="Arial"/>
          <w:i/>
          <w:iCs/>
          <w:kern w:val="0"/>
          <w:sz w:val="22"/>
          <w:szCs w:val="22"/>
          <w:lang w:eastAsia="en-GB"/>
          <w14:ligatures w14:val="none"/>
        </w:rPr>
        <w:t>equality</w:t>
      </w:r>
      <w:proofErr w:type="gramEnd"/>
      <w:r w:rsidRPr="006E6FC3">
        <w:rPr>
          <w:rFonts w:ascii="Arial" w:eastAsia="Times New Roman" w:hAnsi="Arial" w:cs="Arial"/>
          <w:i/>
          <w:iCs/>
          <w:kern w:val="0"/>
          <w:sz w:val="22"/>
          <w:szCs w:val="22"/>
          <w:lang w:eastAsia="en-GB"/>
          <w14:ligatures w14:val="none"/>
        </w:rPr>
        <w:t xml:space="preserve"> and justice</w:t>
      </w:r>
      <w:r w:rsidRPr="006E6FC3">
        <w:rPr>
          <w:rFonts w:ascii="Arial" w:eastAsia="Times New Roman" w:hAnsi="Arial" w:cs="Arial"/>
          <w:kern w:val="0"/>
          <w:sz w:val="22"/>
          <w:szCs w:val="22"/>
          <w:lang w:eastAsia="en-GB"/>
          <w14:ligatures w14:val="none"/>
        </w:rPr>
        <w:t>. New York: New York University Press.</w:t>
      </w:r>
    </w:p>
    <w:p w14:paraId="09E5765E" w14:textId="5F6E3F4F" w:rsidR="007274EF" w:rsidRPr="006E6FC3" w:rsidRDefault="009E561A" w:rsidP="006E6FC3">
      <w:pPr>
        <w:pStyle w:val="ListParagraph"/>
        <w:numPr>
          <w:ilvl w:val="0"/>
          <w:numId w:val="5"/>
        </w:numPr>
        <w:spacing w:before="100" w:beforeAutospacing="1" w:after="100" w:afterAutospacing="1" w:line="360" w:lineRule="auto"/>
        <w:jc w:val="both"/>
        <w:rPr>
          <w:rFonts w:ascii="Arial" w:eastAsia="Times New Roman" w:hAnsi="Arial" w:cs="Arial"/>
          <w:kern w:val="0"/>
          <w:sz w:val="22"/>
          <w:szCs w:val="22"/>
          <w:lang w:eastAsia="en-GB"/>
          <w14:ligatures w14:val="none"/>
        </w:rPr>
      </w:pPr>
      <w:r w:rsidRPr="006E6FC3">
        <w:rPr>
          <w:rFonts w:ascii="Arial" w:eastAsia="Times New Roman" w:hAnsi="Arial" w:cs="Arial"/>
          <w:kern w:val="0"/>
          <w:sz w:val="22"/>
          <w:szCs w:val="22"/>
          <w:lang w:eastAsia="en-GB"/>
          <w14:ligatures w14:val="none"/>
        </w:rPr>
        <w:lastRenderedPageBreak/>
        <w:t xml:space="preserve">World Health Organization (2021) </w:t>
      </w:r>
      <w:r w:rsidRPr="006E6FC3">
        <w:rPr>
          <w:rFonts w:ascii="Arial" w:eastAsia="Times New Roman" w:hAnsi="Arial" w:cs="Arial"/>
          <w:i/>
          <w:iCs/>
          <w:kern w:val="0"/>
          <w:sz w:val="22"/>
          <w:szCs w:val="22"/>
          <w:lang w:eastAsia="en-GB"/>
          <w14:ligatures w14:val="none"/>
        </w:rPr>
        <w:t>Global strategic directions for nursing and midwifery 2021–2025</w:t>
      </w:r>
      <w:r w:rsidRPr="006E6FC3">
        <w:rPr>
          <w:rFonts w:ascii="Arial" w:eastAsia="Times New Roman" w:hAnsi="Arial" w:cs="Arial"/>
          <w:kern w:val="0"/>
          <w:sz w:val="22"/>
          <w:szCs w:val="22"/>
          <w:lang w:eastAsia="en-GB"/>
          <w14:ligatures w14:val="none"/>
        </w:rPr>
        <w:t xml:space="preserve">. Available at: </w:t>
      </w:r>
      <w:hyperlink r:id="rId12" w:tgtFrame="_new" w:history="1">
        <w:r w:rsidRPr="006E6FC3">
          <w:rPr>
            <w:rFonts w:ascii="Arial" w:eastAsia="Times New Roman" w:hAnsi="Arial" w:cs="Arial"/>
            <w:color w:val="0000FF"/>
            <w:kern w:val="0"/>
            <w:sz w:val="22"/>
            <w:szCs w:val="22"/>
            <w:u w:val="single"/>
            <w:lang w:eastAsia="en-GB"/>
            <w14:ligatures w14:val="none"/>
          </w:rPr>
          <w:t>https://www.who.int/publications/i/item/9789240033863</w:t>
        </w:r>
      </w:hyperlink>
      <w:r w:rsidRPr="006E6FC3">
        <w:rPr>
          <w:rFonts w:ascii="Arial" w:eastAsia="Times New Roman" w:hAnsi="Arial" w:cs="Arial"/>
          <w:kern w:val="0"/>
          <w:sz w:val="22"/>
          <w:szCs w:val="22"/>
          <w:lang w:eastAsia="en-GB"/>
          <w14:ligatures w14:val="none"/>
        </w:rPr>
        <w:t xml:space="preserve"> (Accessed: 28</w:t>
      </w:r>
      <w:r w:rsidR="00A56740" w:rsidRPr="006E6FC3">
        <w:rPr>
          <w:rFonts w:ascii="Arial" w:eastAsia="Times New Roman" w:hAnsi="Arial" w:cs="Arial"/>
          <w:kern w:val="0"/>
          <w:sz w:val="22"/>
          <w:szCs w:val="22"/>
          <w:vertAlign w:val="superscript"/>
          <w:lang w:eastAsia="en-GB"/>
          <w14:ligatures w14:val="none"/>
        </w:rPr>
        <w:t>th</w:t>
      </w:r>
      <w:r w:rsidRPr="006E6FC3">
        <w:rPr>
          <w:rFonts w:ascii="Arial" w:eastAsia="Times New Roman" w:hAnsi="Arial" w:cs="Arial"/>
          <w:kern w:val="0"/>
          <w:sz w:val="22"/>
          <w:szCs w:val="22"/>
          <w:lang w:eastAsia="en-GB"/>
          <w14:ligatures w14:val="none"/>
        </w:rPr>
        <w:t xml:space="preserve"> April 2026).</w:t>
      </w:r>
    </w:p>
    <w:sectPr w:rsidR="007274EF" w:rsidRPr="006E6FC3" w:rsidSect="00CA0E7D">
      <w:footerReference w:type="default" r:id="rId13"/>
      <w:pgSz w:w="11906" w:h="16838"/>
      <w:pgMar w:top="1440" w:right="1440" w:bottom="1440" w:left="1440" w:header="708" w:footer="454"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143C60D9" w14:textId="77777777" w:rsidR="00985826" w:rsidRPr="001D4BB9" w:rsidRDefault="00985826" w:rsidP="00CA0E7D">
      <w:pPr>
        <w:spacing w:after="0" w:line="240" w:lineRule="auto"/>
      </w:pPr>
      <w:r w:rsidRPr="001D4BB9">
        <w:separator/>
      </w:r>
    </w:p>
  </w:endnote>
  <w:endnote w:type="continuationSeparator" w:id="0">
    <w:p w14:paraId="459C31B3" w14:textId="77777777" w:rsidR="00985826" w:rsidRPr="001D4BB9" w:rsidRDefault="00985826" w:rsidP="00CA0E7D">
      <w:pPr>
        <w:spacing w:after="0" w:line="240" w:lineRule="auto"/>
      </w:pPr>
      <w:r w:rsidRPr="001D4BB9">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rial">
    <w:panose1 w:val="020B0604020202020204"/>
    <w:charset w:val="00"/>
    <w:family w:val="swiss"/>
    <w:pitch w:val="variable"/>
    <w:sig w:usb0="E0002EFF" w:usb1="C000785B" w:usb2="00000009" w:usb3="00000000" w:csb0="000001FF" w:csb1="00000000"/>
  </w:font>
  <w:font w:name="Aptos">
    <w:charset w:val="00"/>
    <w:family w:val="swiss"/>
    <w:pitch w:val="variable"/>
    <w:sig w:usb0="20000287" w:usb1="00000003" w:usb2="00000000" w:usb3="00000000" w:csb0="0000019F" w:csb1="00000000"/>
  </w:font>
  <w:font w:name="Courier New">
    <w:panose1 w:val="02070309020205020404"/>
    <w:charset w:val="00"/>
    <w:family w:val="modern"/>
    <w:pitch w:val="fixed"/>
    <w:sig w:usb0="E0002EFF" w:usb1="C0007843"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ptos Display">
    <w:charset w:val="00"/>
    <w:family w:val="swiss"/>
    <w:pitch w:val="variable"/>
    <w:sig w:usb0="20000287" w:usb1="00000003"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531539465"/>
      <w:docPartObj>
        <w:docPartGallery w:val="Page Numbers (Bottom of Page)"/>
        <w:docPartUnique/>
      </w:docPartObj>
    </w:sdtPr>
    <w:sdtEndPr>
      <w:rPr>
        <w:noProof/>
      </w:rPr>
    </w:sdtEndPr>
    <w:sdtContent>
      <w:p w14:paraId="4B454864" w14:textId="1284A457" w:rsidR="00D815A3" w:rsidRDefault="00D815A3">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5D394E06" w14:textId="333C825E" w:rsidR="00CA0E7D" w:rsidRPr="001D4BB9" w:rsidRDefault="00CA0E7D">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7DCE7534" w14:textId="77777777" w:rsidR="00985826" w:rsidRPr="001D4BB9" w:rsidRDefault="00985826" w:rsidP="00CA0E7D">
      <w:pPr>
        <w:spacing w:after="0" w:line="240" w:lineRule="auto"/>
      </w:pPr>
      <w:r w:rsidRPr="001D4BB9">
        <w:separator/>
      </w:r>
    </w:p>
  </w:footnote>
  <w:footnote w:type="continuationSeparator" w:id="0">
    <w:p w14:paraId="05D66AEC" w14:textId="77777777" w:rsidR="00985826" w:rsidRPr="001D4BB9" w:rsidRDefault="00985826" w:rsidP="00CA0E7D">
      <w:pPr>
        <w:spacing w:after="0" w:line="240" w:lineRule="auto"/>
      </w:pPr>
      <w:r w:rsidRPr="001D4BB9">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67D2CA3"/>
    <w:multiLevelType w:val="hybridMultilevel"/>
    <w:tmpl w:val="CA28FA6C"/>
    <w:lvl w:ilvl="0" w:tplc="73B8F620">
      <w:numFmt w:val="bullet"/>
      <w:lvlText w:val="-"/>
      <w:lvlJc w:val="left"/>
      <w:pPr>
        <w:ind w:left="720" w:hanging="360"/>
      </w:pPr>
      <w:rPr>
        <w:rFonts w:ascii="Arial" w:eastAsiaTheme="minorHAnsi"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1851132A"/>
    <w:multiLevelType w:val="multilevel"/>
    <w:tmpl w:val="BC8857C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698E4C8B"/>
    <w:multiLevelType w:val="hybridMultilevel"/>
    <w:tmpl w:val="889EA1E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6B380707"/>
    <w:multiLevelType w:val="hybridMultilevel"/>
    <w:tmpl w:val="9DBE247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72377E16"/>
    <w:multiLevelType w:val="multilevel"/>
    <w:tmpl w:val="DC6E046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1482844731">
    <w:abstractNumId w:val="0"/>
  </w:num>
  <w:num w:numId="2" w16cid:durableId="1878228756">
    <w:abstractNumId w:val="1"/>
  </w:num>
  <w:num w:numId="3" w16cid:durableId="1110003405">
    <w:abstractNumId w:val="4"/>
  </w:num>
  <w:num w:numId="4" w16cid:durableId="1918057855">
    <w:abstractNumId w:val="2"/>
  </w:num>
  <w:num w:numId="5" w16cid:durableId="1620070210">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9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D607BF"/>
    <w:rsid w:val="00002C69"/>
    <w:rsid w:val="0002090D"/>
    <w:rsid w:val="000335D3"/>
    <w:rsid w:val="00040089"/>
    <w:rsid w:val="00065621"/>
    <w:rsid w:val="00073988"/>
    <w:rsid w:val="0007622C"/>
    <w:rsid w:val="0009682B"/>
    <w:rsid w:val="000A1F30"/>
    <w:rsid w:val="000C298B"/>
    <w:rsid w:val="000C5F86"/>
    <w:rsid w:val="00117375"/>
    <w:rsid w:val="00125069"/>
    <w:rsid w:val="00132797"/>
    <w:rsid w:val="001477C0"/>
    <w:rsid w:val="00186DDC"/>
    <w:rsid w:val="00197CEE"/>
    <w:rsid w:val="001B7FB9"/>
    <w:rsid w:val="001D4BB9"/>
    <w:rsid w:val="00203381"/>
    <w:rsid w:val="00205989"/>
    <w:rsid w:val="002068E8"/>
    <w:rsid w:val="002137BD"/>
    <w:rsid w:val="002235CD"/>
    <w:rsid w:val="002256F2"/>
    <w:rsid w:val="00225AAC"/>
    <w:rsid w:val="00235E2B"/>
    <w:rsid w:val="00237D3C"/>
    <w:rsid w:val="0024391A"/>
    <w:rsid w:val="00250820"/>
    <w:rsid w:val="00262080"/>
    <w:rsid w:val="00264A4B"/>
    <w:rsid w:val="0026621A"/>
    <w:rsid w:val="0028465F"/>
    <w:rsid w:val="00284FE1"/>
    <w:rsid w:val="002866FD"/>
    <w:rsid w:val="00290D0F"/>
    <w:rsid w:val="00292913"/>
    <w:rsid w:val="00296D05"/>
    <w:rsid w:val="002B0727"/>
    <w:rsid w:val="002F5FFC"/>
    <w:rsid w:val="00300D21"/>
    <w:rsid w:val="00313273"/>
    <w:rsid w:val="0034480A"/>
    <w:rsid w:val="003531B4"/>
    <w:rsid w:val="003818CB"/>
    <w:rsid w:val="003944A5"/>
    <w:rsid w:val="003A1F38"/>
    <w:rsid w:val="003C72B0"/>
    <w:rsid w:val="003D09B2"/>
    <w:rsid w:val="003D25D3"/>
    <w:rsid w:val="003E5E3F"/>
    <w:rsid w:val="0041095C"/>
    <w:rsid w:val="0044343B"/>
    <w:rsid w:val="00447DC2"/>
    <w:rsid w:val="004511E6"/>
    <w:rsid w:val="004565D3"/>
    <w:rsid w:val="00477E17"/>
    <w:rsid w:val="0049029D"/>
    <w:rsid w:val="00491BC5"/>
    <w:rsid w:val="004A4C42"/>
    <w:rsid w:val="004A5643"/>
    <w:rsid w:val="004A65C8"/>
    <w:rsid w:val="004B781B"/>
    <w:rsid w:val="004D339C"/>
    <w:rsid w:val="004E050D"/>
    <w:rsid w:val="004E591F"/>
    <w:rsid w:val="005010DB"/>
    <w:rsid w:val="00503BD2"/>
    <w:rsid w:val="00503F0D"/>
    <w:rsid w:val="0053533C"/>
    <w:rsid w:val="00557BC8"/>
    <w:rsid w:val="00581BF5"/>
    <w:rsid w:val="00583B1D"/>
    <w:rsid w:val="005A6A3E"/>
    <w:rsid w:val="005B1964"/>
    <w:rsid w:val="005D1A02"/>
    <w:rsid w:val="005D481A"/>
    <w:rsid w:val="005E529F"/>
    <w:rsid w:val="005E63B9"/>
    <w:rsid w:val="005E6793"/>
    <w:rsid w:val="005F1A51"/>
    <w:rsid w:val="0061256C"/>
    <w:rsid w:val="00624C58"/>
    <w:rsid w:val="00652A4E"/>
    <w:rsid w:val="006552BD"/>
    <w:rsid w:val="0067010D"/>
    <w:rsid w:val="00670FF5"/>
    <w:rsid w:val="00676CCD"/>
    <w:rsid w:val="0068710D"/>
    <w:rsid w:val="006A3852"/>
    <w:rsid w:val="006A7A10"/>
    <w:rsid w:val="006B4EB5"/>
    <w:rsid w:val="006B59B6"/>
    <w:rsid w:val="006C0E52"/>
    <w:rsid w:val="006C5F0F"/>
    <w:rsid w:val="006C746C"/>
    <w:rsid w:val="006D550F"/>
    <w:rsid w:val="006E2447"/>
    <w:rsid w:val="006E6FC3"/>
    <w:rsid w:val="006F3D47"/>
    <w:rsid w:val="00712250"/>
    <w:rsid w:val="007274EF"/>
    <w:rsid w:val="00727D85"/>
    <w:rsid w:val="00731D59"/>
    <w:rsid w:val="00757D11"/>
    <w:rsid w:val="007A669C"/>
    <w:rsid w:val="007B37B2"/>
    <w:rsid w:val="007B465B"/>
    <w:rsid w:val="007D2D0E"/>
    <w:rsid w:val="007D5BDC"/>
    <w:rsid w:val="007E2B83"/>
    <w:rsid w:val="007E3910"/>
    <w:rsid w:val="00804CA9"/>
    <w:rsid w:val="00820B67"/>
    <w:rsid w:val="00835711"/>
    <w:rsid w:val="00847300"/>
    <w:rsid w:val="00866A9D"/>
    <w:rsid w:val="00886074"/>
    <w:rsid w:val="008B273D"/>
    <w:rsid w:val="008E011B"/>
    <w:rsid w:val="008E07CD"/>
    <w:rsid w:val="008E273D"/>
    <w:rsid w:val="008F66B0"/>
    <w:rsid w:val="00901582"/>
    <w:rsid w:val="00920788"/>
    <w:rsid w:val="00935BC5"/>
    <w:rsid w:val="00937754"/>
    <w:rsid w:val="009618A9"/>
    <w:rsid w:val="00966B0B"/>
    <w:rsid w:val="00973AD1"/>
    <w:rsid w:val="00985826"/>
    <w:rsid w:val="009971BF"/>
    <w:rsid w:val="009A273E"/>
    <w:rsid w:val="009B5DB6"/>
    <w:rsid w:val="009B6E17"/>
    <w:rsid w:val="009D32A4"/>
    <w:rsid w:val="009E561A"/>
    <w:rsid w:val="009F63FD"/>
    <w:rsid w:val="00A0144A"/>
    <w:rsid w:val="00A0331B"/>
    <w:rsid w:val="00A048A7"/>
    <w:rsid w:val="00A1499C"/>
    <w:rsid w:val="00A1589D"/>
    <w:rsid w:val="00A27BB0"/>
    <w:rsid w:val="00A43DF1"/>
    <w:rsid w:val="00A50BC5"/>
    <w:rsid w:val="00A56740"/>
    <w:rsid w:val="00A62E13"/>
    <w:rsid w:val="00A74409"/>
    <w:rsid w:val="00A874DB"/>
    <w:rsid w:val="00A917C0"/>
    <w:rsid w:val="00A92F49"/>
    <w:rsid w:val="00A97AC3"/>
    <w:rsid w:val="00AA2934"/>
    <w:rsid w:val="00AC5850"/>
    <w:rsid w:val="00AD0704"/>
    <w:rsid w:val="00AE0EAF"/>
    <w:rsid w:val="00AF7A34"/>
    <w:rsid w:val="00B00973"/>
    <w:rsid w:val="00B52CB5"/>
    <w:rsid w:val="00B52E3D"/>
    <w:rsid w:val="00B64F11"/>
    <w:rsid w:val="00B95318"/>
    <w:rsid w:val="00BA1F5B"/>
    <w:rsid w:val="00BB55AD"/>
    <w:rsid w:val="00BC3860"/>
    <w:rsid w:val="00BC6480"/>
    <w:rsid w:val="00BF069C"/>
    <w:rsid w:val="00C237AD"/>
    <w:rsid w:val="00C34E45"/>
    <w:rsid w:val="00C54E12"/>
    <w:rsid w:val="00C632ED"/>
    <w:rsid w:val="00C70C58"/>
    <w:rsid w:val="00C7165F"/>
    <w:rsid w:val="00C72D58"/>
    <w:rsid w:val="00C84FD6"/>
    <w:rsid w:val="00C91CEB"/>
    <w:rsid w:val="00C969C2"/>
    <w:rsid w:val="00CA0E7D"/>
    <w:rsid w:val="00CB1C65"/>
    <w:rsid w:val="00CB20AF"/>
    <w:rsid w:val="00CC2A6A"/>
    <w:rsid w:val="00CD763B"/>
    <w:rsid w:val="00CD7735"/>
    <w:rsid w:val="00CE3427"/>
    <w:rsid w:val="00CF081D"/>
    <w:rsid w:val="00D05601"/>
    <w:rsid w:val="00D16B42"/>
    <w:rsid w:val="00D21D8B"/>
    <w:rsid w:val="00D22A57"/>
    <w:rsid w:val="00D319C8"/>
    <w:rsid w:val="00D3550C"/>
    <w:rsid w:val="00D378A4"/>
    <w:rsid w:val="00D412C8"/>
    <w:rsid w:val="00D607BF"/>
    <w:rsid w:val="00D633F5"/>
    <w:rsid w:val="00D714B8"/>
    <w:rsid w:val="00D723AF"/>
    <w:rsid w:val="00D761C0"/>
    <w:rsid w:val="00D81554"/>
    <w:rsid w:val="00D815A3"/>
    <w:rsid w:val="00D900F9"/>
    <w:rsid w:val="00D943B4"/>
    <w:rsid w:val="00D9559D"/>
    <w:rsid w:val="00D95F73"/>
    <w:rsid w:val="00DB1534"/>
    <w:rsid w:val="00DC0244"/>
    <w:rsid w:val="00DD1B92"/>
    <w:rsid w:val="00DE1787"/>
    <w:rsid w:val="00DF0ADF"/>
    <w:rsid w:val="00DF41FA"/>
    <w:rsid w:val="00E12B86"/>
    <w:rsid w:val="00E173C1"/>
    <w:rsid w:val="00E212E7"/>
    <w:rsid w:val="00E27C55"/>
    <w:rsid w:val="00E35F29"/>
    <w:rsid w:val="00E50AAA"/>
    <w:rsid w:val="00E54683"/>
    <w:rsid w:val="00E61087"/>
    <w:rsid w:val="00E66541"/>
    <w:rsid w:val="00E75643"/>
    <w:rsid w:val="00E777B3"/>
    <w:rsid w:val="00EA103E"/>
    <w:rsid w:val="00EC16A3"/>
    <w:rsid w:val="00EE1C0A"/>
    <w:rsid w:val="00F04FE2"/>
    <w:rsid w:val="00F104CC"/>
    <w:rsid w:val="00F32D5D"/>
    <w:rsid w:val="00F36CDC"/>
    <w:rsid w:val="00F43D65"/>
    <w:rsid w:val="00F458DE"/>
    <w:rsid w:val="00F502CB"/>
    <w:rsid w:val="00F54679"/>
    <w:rsid w:val="00F57691"/>
    <w:rsid w:val="00F67026"/>
    <w:rsid w:val="00F739D0"/>
    <w:rsid w:val="00F8615C"/>
    <w:rsid w:val="00F87509"/>
    <w:rsid w:val="00FA72B2"/>
    <w:rsid w:val="00FC002D"/>
    <w:rsid w:val="00FC2A60"/>
    <w:rsid w:val="00FF2F3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66FE032"/>
  <w15:chartTrackingRefBased/>
  <w15:docId w15:val="{7EED5F7B-7DF7-4A32-BA2A-5A79A72B823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D607BF"/>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D607BF"/>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D607BF"/>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D607BF"/>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D607BF"/>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D607BF"/>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D607BF"/>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D607BF"/>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D607BF"/>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D607BF"/>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D607BF"/>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D607BF"/>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D607BF"/>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D607BF"/>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D607BF"/>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D607BF"/>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D607BF"/>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D607BF"/>
    <w:rPr>
      <w:rFonts w:eastAsiaTheme="majorEastAsia" w:cstheme="majorBidi"/>
      <w:color w:val="272727" w:themeColor="text1" w:themeTint="D8"/>
    </w:rPr>
  </w:style>
  <w:style w:type="paragraph" w:styleId="Title">
    <w:name w:val="Title"/>
    <w:basedOn w:val="Normal"/>
    <w:next w:val="Normal"/>
    <w:link w:val="TitleChar"/>
    <w:uiPriority w:val="10"/>
    <w:qFormat/>
    <w:rsid w:val="00D607BF"/>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D607BF"/>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D607BF"/>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D607BF"/>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D607BF"/>
    <w:pPr>
      <w:spacing w:before="160"/>
      <w:jc w:val="center"/>
    </w:pPr>
    <w:rPr>
      <w:i/>
      <w:iCs/>
      <w:color w:val="404040" w:themeColor="text1" w:themeTint="BF"/>
    </w:rPr>
  </w:style>
  <w:style w:type="character" w:customStyle="1" w:styleId="QuoteChar">
    <w:name w:val="Quote Char"/>
    <w:basedOn w:val="DefaultParagraphFont"/>
    <w:link w:val="Quote"/>
    <w:uiPriority w:val="29"/>
    <w:rsid w:val="00D607BF"/>
    <w:rPr>
      <w:i/>
      <w:iCs/>
      <w:color w:val="404040" w:themeColor="text1" w:themeTint="BF"/>
    </w:rPr>
  </w:style>
  <w:style w:type="paragraph" w:styleId="ListParagraph">
    <w:name w:val="List Paragraph"/>
    <w:basedOn w:val="Normal"/>
    <w:uiPriority w:val="34"/>
    <w:qFormat/>
    <w:rsid w:val="00D607BF"/>
    <w:pPr>
      <w:ind w:left="720"/>
      <w:contextualSpacing/>
    </w:pPr>
  </w:style>
  <w:style w:type="character" w:styleId="IntenseEmphasis">
    <w:name w:val="Intense Emphasis"/>
    <w:basedOn w:val="DefaultParagraphFont"/>
    <w:uiPriority w:val="21"/>
    <w:qFormat/>
    <w:rsid w:val="00D607BF"/>
    <w:rPr>
      <w:i/>
      <w:iCs/>
      <w:color w:val="0F4761" w:themeColor="accent1" w:themeShade="BF"/>
    </w:rPr>
  </w:style>
  <w:style w:type="paragraph" w:styleId="IntenseQuote">
    <w:name w:val="Intense Quote"/>
    <w:basedOn w:val="Normal"/>
    <w:next w:val="Normal"/>
    <w:link w:val="IntenseQuoteChar"/>
    <w:uiPriority w:val="30"/>
    <w:qFormat/>
    <w:rsid w:val="00D607BF"/>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D607BF"/>
    <w:rPr>
      <w:i/>
      <w:iCs/>
      <w:color w:val="0F4761" w:themeColor="accent1" w:themeShade="BF"/>
    </w:rPr>
  </w:style>
  <w:style w:type="character" w:styleId="IntenseReference">
    <w:name w:val="Intense Reference"/>
    <w:basedOn w:val="DefaultParagraphFont"/>
    <w:uiPriority w:val="32"/>
    <w:qFormat/>
    <w:rsid w:val="00D607BF"/>
    <w:rPr>
      <w:b/>
      <w:bCs/>
      <w:smallCaps/>
      <w:color w:val="0F4761" w:themeColor="accent1" w:themeShade="BF"/>
      <w:spacing w:val="5"/>
    </w:rPr>
  </w:style>
  <w:style w:type="character" w:styleId="Hyperlink">
    <w:name w:val="Hyperlink"/>
    <w:basedOn w:val="DefaultParagraphFont"/>
    <w:uiPriority w:val="99"/>
    <w:unhideWhenUsed/>
    <w:rsid w:val="00BA1F5B"/>
    <w:rPr>
      <w:color w:val="467886" w:themeColor="hyperlink"/>
      <w:u w:val="single"/>
    </w:rPr>
  </w:style>
  <w:style w:type="character" w:styleId="UnresolvedMention">
    <w:name w:val="Unresolved Mention"/>
    <w:basedOn w:val="DefaultParagraphFont"/>
    <w:uiPriority w:val="99"/>
    <w:semiHidden/>
    <w:unhideWhenUsed/>
    <w:rsid w:val="00BA1F5B"/>
    <w:rPr>
      <w:color w:val="605E5C"/>
      <w:shd w:val="clear" w:color="auto" w:fill="E1DFDD"/>
    </w:rPr>
  </w:style>
  <w:style w:type="paragraph" w:styleId="TOC1">
    <w:name w:val="toc 1"/>
    <w:basedOn w:val="Normal"/>
    <w:next w:val="Normal"/>
    <w:autoRedefine/>
    <w:uiPriority w:val="39"/>
    <w:unhideWhenUsed/>
    <w:rsid w:val="00BA1F5B"/>
    <w:pPr>
      <w:spacing w:after="100" w:line="276" w:lineRule="auto"/>
    </w:pPr>
    <w:rPr>
      <w:rFonts w:eastAsiaTheme="minorEastAsia"/>
      <w:lang w:eastAsia="zh-CN"/>
    </w:rPr>
  </w:style>
  <w:style w:type="paragraph" w:styleId="TOC2">
    <w:name w:val="toc 2"/>
    <w:basedOn w:val="Normal"/>
    <w:next w:val="Normal"/>
    <w:autoRedefine/>
    <w:uiPriority w:val="39"/>
    <w:unhideWhenUsed/>
    <w:rsid w:val="00BA1F5B"/>
    <w:pPr>
      <w:spacing w:after="100" w:line="276" w:lineRule="auto"/>
      <w:ind w:left="240"/>
    </w:pPr>
    <w:rPr>
      <w:rFonts w:eastAsiaTheme="minorEastAsia"/>
      <w:lang w:eastAsia="zh-CN"/>
    </w:rPr>
  </w:style>
  <w:style w:type="paragraph" w:styleId="TOCHeading">
    <w:name w:val="TOC Heading"/>
    <w:basedOn w:val="Heading1"/>
    <w:next w:val="Normal"/>
    <w:uiPriority w:val="39"/>
    <w:unhideWhenUsed/>
    <w:qFormat/>
    <w:rsid w:val="00BA1F5B"/>
    <w:pPr>
      <w:spacing w:before="240" w:after="0" w:line="256" w:lineRule="auto"/>
      <w:outlineLvl w:val="9"/>
    </w:pPr>
    <w:rPr>
      <w:kern w:val="0"/>
      <w:sz w:val="32"/>
      <w:szCs w:val="32"/>
      <w:lang w:eastAsia="zh-CN"/>
      <w14:ligatures w14:val="none"/>
    </w:rPr>
  </w:style>
  <w:style w:type="character" w:customStyle="1" w:styleId="NoSpacingChar">
    <w:name w:val="No Spacing Char"/>
    <w:basedOn w:val="DefaultParagraphFont"/>
    <w:link w:val="NoSpacing"/>
    <w:uiPriority w:val="1"/>
    <w:locked/>
    <w:rsid w:val="00D943B4"/>
    <w:rPr>
      <w:kern w:val="0"/>
      <w:sz w:val="22"/>
      <w:szCs w:val="22"/>
      <w14:ligatures w14:val="none"/>
    </w:rPr>
  </w:style>
  <w:style w:type="paragraph" w:styleId="NoSpacing">
    <w:name w:val="No Spacing"/>
    <w:link w:val="NoSpacingChar"/>
    <w:uiPriority w:val="1"/>
    <w:qFormat/>
    <w:rsid w:val="00D943B4"/>
    <w:pPr>
      <w:spacing w:after="0" w:line="240" w:lineRule="auto"/>
    </w:pPr>
    <w:rPr>
      <w:kern w:val="0"/>
      <w:sz w:val="22"/>
      <w:szCs w:val="22"/>
      <w14:ligatures w14:val="none"/>
    </w:rPr>
  </w:style>
  <w:style w:type="paragraph" w:styleId="Header">
    <w:name w:val="header"/>
    <w:basedOn w:val="Normal"/>
    <w:link w:val="HeaderChar"/>
    <w:uiPriority w:val="99"/>
    <w:unhideWhenUsed/>
    <w:rsid w:val="00CA0E7D"/>
    <w:pPr>
      <w:tabs>
        <w:tab w:val="center" w:pos="4513"/>
        <w:tab w:val="right" w:pos="9026"/>
      </w:tabs>
      <w:spacing w:after="0" w:line="240" w:lineRule="auto"/>
    </w:pPr>
  </w:style>
  <w:style w:type="character" w:customStyle="1" w:styleId="HeaderChar">
    <w:name w:val="Header Char"/>
    <w:basedOn w:val="DefaultParagraphFont"/>
    <w:link w:val="Header"/>
    <w:uiPriority w:val="99"/>
    <w:rsid w:val="00CA0E7D"/>
  </w:style>
  <w:style w:type="paragraph" w:styleId="Footer">
    <w:name w:val="footer"/>
    <w:basedOn w:val="Normal"/>
    <w:link w:val="FooterChar"/>
    <w:uiPriority w:val="99"/>
    <w:unhideWhenUsed/>
    <w:rsid w:val="00CA0E7D"/>
    <w:pPr>
      <w:tabs>
        <w:tab w:val="center" w:pos="4513"/>
        <w:tab w:val="right" w:pos="9026"/>
      </w:tabs>
      <w:spacing w:after="0" w:line="240" w:lineRule="auto"/>
    </w:pPr>
  </w:style>
  <w:style w:type="character" w:customStyle="1" w:styleId="FooterChar">
    <w:name w:val="Footer Char"/>
    <w:basedOn w:val="DefaultParagraphFont"/>
    <w:link w:val="Footer"/>
    <w:uiPriority w:val="99"/>
    <w:rsid w:val="00CA0E7D"/>
  </w:style>
  <w:style w:type="paragraph" w:styleId="TOC3">
    <w:name w:val="toc 3"/>
    <w:basedOn w:val="Normal"/>
    <w:next w:val="Normal"/>
    <w:autoRedefine/>
    <w:uiPriority w:val="39"/>
    <w:unhideWhenUsed/>
    <w:rsid w:val="00B00973"/>
    <w:pPr>
      <w:spacing w:after="100" w:line="259" w:lineRule="auto"/>
      <w:ind w:left="440"/>
    </w:pPr>
    <w:rPr>
      <w:rFonts w:eastAsiaTheme="minorEastAsia" w:cs="Times New Roman"/>
      <w:kern w:val="0"/>
      <w:sz w:val="22"/>
      <w:szCs w:val="22"/>
      <w:lang w:val="en-US"/>
      <w14:ligatures w14:val="none"/>
    </w:rPr>
  </w:style>
  <w:style w:type="paragraph" w:styleId="NormalWeb">
    <w:name w:val="Normal (Web)"/>
    <w:basedOn w:val="Normal"/>
    <w:uiPriority w:val="99"/>
    <w:unhideWhenUsed/>
    <w:rsid w:val="00847300"/>
    <w:pPr>
      <w:spacing w:before="100" w:beforeAutospacing="1" w:after="100" w:afterAutospacing="1" w:line="240" w:lineRule="auto"/>
    </w:pPr>
    <w:rPr>
      <w:rFonts w:ascii="Times New Roman" w:eastAsia="Times New Roman" w:hAnsi="Times New Roman" w:cs="Times New Roman"/>
      <w:kern w:val="0"/>
      <w:lang w:eastAsia="en-GB"/>
      <w14:ligatures w14:val="none"/>
    </w:rPr>
  </w:style>
  <w:style w:type="character" w:styleId="Emphasis">
    <w:name w:val="Emphasis"/>
    <w:basedOn w:val="DefaultParagraphFont"/>
    <w:uiPriority w:val="20"/>
    <w:qFormat/>
    <w:rsid w:val="00847300"/>
    <w:rPr>
      <w:i/>
      <w:iCs/>
    </w:rPr>
  </w:style>
  <w:style w:type="character" w:styleId="Strong">
    <w:name w:val="Strong"/>
    <w:basedOn w:val="DefaultParagraphFont"/>
    <w:uiPriority w:val="22"/>
    <w:qFormat/>
    <w:rsid w:val="00A27BB0"/>
    <w:rPr>
      <w:b/>
      <w:b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65032262">
      <w:bodyDiv w:val="1"/>
      <w:marLeft w:val="0"/>
      <w:marRight w:val="0"/>
      <w:marTop w:val="0"/>
      <w:marBottom w:val="0"/>
      <w:divBdr>
        <w:top w:val="none" w:sz="0" w:space="0" w:color="auto"/>
        <w:left w:val="none" w:sz="0" w:space="0" w:color="auto"/>
        <w:bottom w:val="none" w:sz="0" w:space="0" w:color="auto"/>
        <w:right w:val="none" w:sz="0" w:space="0" w:color="auto"/>
      </w:divBdr>
    </w:div>
    <w:div w:id="88430456">
      <w:bodyDiv w:val="1"/>
      <w:marLeft w:val="0"/>
      <w:marRight w:val="0"/>
      <w:marTop w:val="0"/>
      <w:marBottom w:val="0"/>
      <w:divBdr>
        <w:top w:val="none" w:sz="0" w:space="0" w:color="auto"/>
        <w:left w:val="none" w:sz="0" w:space="0" w:color="auto"/>
        <w:bottom w:val="none" w:sz="0" w:space="0" w:color="auto"/>
        <w:right w:val="none" w:sz="0" w:space="0" w:color="auto"/>
      </w:divBdr>
    </w:div>
    <w:div w:id="88889508">
      <w:bodyDiv w:val="1"/>
      <w:marLeft w:val="0"/>
      <w:marRight w:val="0"/>
      <w:marTop w:val="0"/>
      <w:marBottom w:val="0"/>
      <w:divBdr>
        <w:top w:val="none" w:sz="0" w:space="0" w:color="auto"/>
        <w:left w:val="none" w:sz="0" w:space="0" w:color="auto"/>
        <w:bottom w:val="none" w:sz="0" w:space="0" w:color="auto"/>
        <w:right w:val="none" w:sz="0" w:space="0" w:color="auto"/>
      </w:divBdr>
    </w:div>
    <w:div w:id="107894229">
      <w:bodyDiv w:val="1"/>
      <w:marLeft w:val="0"/>
      <w:marRight w:val="0"/>
      <w:marTop w:val="0"/>
      <w:marBottom w:val="0"/>
      <w:divBdr>
        <w:top w:val="none" w:sz="0" w:space="0" w:color="auto"/>
        <w:left w:val="none" w:sz="0" w:space="0" w:color="auto"/>
        <w:bottom w:val="none" w:sz="0" w:space="0" w:color="auto"/>
        <w:right w:val="none" w:sz="0" w:space="0" w:color="auto"/>
      </w:divBdr>
    </w:div>
    <w:div w:id="178086624">
      <w:bodyDiv w:val="1"/>
      <w:marLeft w:val="0"/>
      <w:marRight w:val="0"/>
      <w:marTop w:val="0"/>
      <w:marBottom w:val="0"/>
      <w:divBdr>
        <w:top w:val="none" w:sz="0" w:space="0" w:color="auto"/>
        <w:left w:val="none" w:sz="0" w:space="0" w:color="auto"/>
        <w:bottom w:val="none" w:sz="0" w:space="0" w:color="auto"/>
        <w:right w:val="none" w:sz="0" w:space="0" w:color="auto"/>
      </w:divBdr>
    </w:div>
    <w:div w:id="199441227">
      <w:bodyDiv w:val="1"/>
      <w:marLeft w:val="0"/>
      <w:marRight w:val="0"/>
      <w:marTop w:val="0"/>
      <w:marBottom w:val="0"/>
      <w:divBdr>
        <w:top w:val="none" w:sz="0" w:space="0" w:color="auto"/>
        <w:left w:val="none" w:sz="0" w:space="0" w:color="auto"/>
        <w:bottom w:val="none" w:sz="0" w:space="0" w:color="auto"/>
        <w:right w:val="none" w:sz="0" w:space="0" w:color="auto"/>
      </w:divBdr>
    </w:div>
    <w:div w:id="254174743">
      <w:bodyDiv w:val="1"/>
      <w:marLeft w:val="0"/>
      <w:marRight w:val="0"/>
      <w:marTop w:val="0"/>
      <w:marBottom w:val="0"/>
      <w:divBdr>
        <w:top w:val="none" w:sz="0" w:space="0" w:color="auto"/>
        <w:left w:val="none" w:sz="0" w:space="0" w:color="auto"/>
        <w:bottom w:val="none" w:sz="0" w:space="0" w:color="auto"/>
        <w:right w:val="none" w:sz="0" w:space="0" w:color="auto"/>
      </w:divBdr>
    </w:div>
    <w:div w:id="290939698">
      <w:bodyDiv w:val="1"/>
      <w:marLeft w:val="0"/>
      <w:marRight w:val="0"/>
      <w:marTop w:val="0"/>
      <w:marBottom w:val="0"/>
      <w:divBdr>
        <w:top w:val="none" w:sz="0" w:space="0" w:color="auto"/>
        <w:left w:val="none" w:sz="0" w:space="0" w:color="auto"/>
        <w:bottom w:val="none" w:sz="0" w:space="0" w:color="auto"/>
        <w:right w:val="none" w:sz="0" w:space="0" w:color="auto"/>
      </w:divBdr>
    </w:div>
    <w:div w:id="318464267">
      <w:bodyDiv w:val="1"/>
      <w:marLeft w:val="0"/>
      <w:marRight w:val="0"/>
      <w:marTop w:val="0"/>
      <w:marBottom w:val="0"/>
      <w:divBdr>
        <w:top w:val="none" w:sz="0" w:space="0" w:color="auto"/>
        <w:left w:val="none" w:sz="0" w:space="0" w:color="auto"/>
        <w:bottom w:val="none" w:sz="0" w:space="0" w:color="auto"/>
        <w:right w:val="none" w:sz="0" w:space="0" w:color="auto"/>
      </w:divBdr>
    </w:div>
    <w:div w:id="366681662">
      <w:bodyDiv w:val="1"/>
      <w:marLeft w:val="0"/>
      <w:marRight w:val="0"/>
      <w:marTop w:val="0"/>
      <w:marBottom w:val="0"/>
      <w:divBdr>
        <w:top w:val="none" w:sz="0" w:space="0" w:color="auto"/>
        <w:left w:val="none" w:sz="0" w:space="0" w:color="auto"/>
        <w:bottom w:val="none" w:sz="0" w:space="0" w:color="auto"/>
        <w:right w:val="none" w:sz="0" w:space="0" w:color="auto"/>
      </w:divBdr>
    </w:div>
    <w:div w:id="380518529">
      <w:bodyDiv w:val="1"/>
      <w:marLeft w:val="0"/>
      <w:marRight w:val="0"/>
      <w:marTop w:val="0"/>
      <w:marBottom w:val="0"/>
      <w:divBdr>
        <w:top w:val="none" w:sz="0" w:space="0" w:color="auto"/>
        <w:left w:val="none" w:sz="0" w:space="0" w:color="auto"/>
        <w:bottom w:val="none" w:sz="0" w:space="0" w:color="auto"/>
        <w:right w:val="none" w:sz="0" w:space="0" w:color="auto"/>
      </w:divBdr>
    </w:div>
    <w:div w:id="402071066">
      <w:bodyDiv w:val="1"/>
      <w:marLeft w:val="0"/>
      <w:marRight w:val="0"/>
      <w:marTop w:val="0"/>
      <w:marBottom w:val="0"/>
      <w:divBdr>
        <w:top w:val="none" w:sz="0" w:space="0" w:color="auto"/>
        <w:left w:val="none" w:sz="0" w:space="0" w:color="auto"/>
        <w:bottom w:val="none" w:sz="0" w:space="0" w:color="auto"/>
        <w:right w:val="none" w:sz="0" w:space="0" w:color="auto"/>
      </w:divBdr>
    </w:div>
    <w:div w:id="431512169">
      <w:bodyDiv w:val="1"/>
      <w:marLeft w:val="0"/>
      <w:marRight w:val="0"/>
      <w:marTop w:val="0"/>
      <w:marBottom w:val="0"/>
      <w:divBdr>
        <w:top w:val="none" w:sz="0" w:space="0" w:color="auto"/>
        <w:left w:val="none" w:sz="0" w:space="0" w:color="auto"/>
        <w:bottom w:val="none" w:sz="0" w:space="0" w:color="auto"/>
        <w:right w:val="none" w:sz="0" w:space="0" w:color="auto"/>
      </w:divBdr>
    </w:div>
    <w:div w:id="444662407">
      <w:bodyDiv w:val="1"/>
      <w:marLeft w:val="0"/>
      <w:marRight w:val="0"/>
      <w:marTop w:val="0"/>
      <w:marBottom w:val="0"/>
      <w:divBdr>
        <w:top w:val="none" w:sz="0" w:space="0" w:color="auto"/>
        <w:left w:val="none" w:sz="0" w:space="0" w:color="auto"/>
        <w:bottom w:val="none" w:sz="0" w:space="0" w:color="auto"/>
        <w:right w:val="none" w:sz="0" w:space="0" w:color="auto"/>
      </w:divBdr>
    </w:div>
    <w:div w:id="463039915">
      <w:bodyDiv w:val="1"/>
      <w:marLeft w:val="0"/>
      <w:marRight w:val="0"/>
      <w:marTop w:val="0"/>
      <w:marBottom w:val="0"/>
      <w:divBdr>
        <w:top w:val="none" w:sz="0" w:space="0" w:color="auto"/>
        <w:left w:val="none" w:sz="0" w:space="0" w:color="auto"/>
        <w:bottom w:val="none" w:sz="0" w:space="0" w:color="auto"/>
        <w:right w:val="none" w:sz="0" w:space="0" w:color="auto"/>
      </w:divBdr>
    </w:div>
    <w:div w:id="468937242">
      <w:bodyDiv w:val="1"/>
      <w:marLeft w:val="0"/>
      <w:marRight w:val="0"/>
      <w:marTop w:val="0"/>
      <w:marBottom w:val="0"/>
      <w:divBdr>
        <w:top w:val="none" w:sz="0" w:space="0" w:color="auto"/>
        <w:left w:val="none" w:sz="0" w:space="0" w:color="auto"/>
        <w:bottom w:val="none" w:sz="0" w:space="0" w:color="auto"/>
        <w:right w:val="none" w:sz="0" w:space="0" w:color="auto"/>
      </w:divBdr>
    </w:div>
    <w:div w:id="485902817">
      <w:bodyDiv w:val="1"/>
      <w:marLeft w:val="0"/>
      <w:marRight w:val="0"/>
      <w:marTop w:val="0"/>
      <w:marBottom w:val="0"/>
      <w:divBdr>
        <w:top w:val="none" w:sz="0" w:space="0" w:color="auto"/>
        <w:left w:val="none" w:sz="0" w:space="0" w:color="auto"/>
        <w:bottom w:val="none" w:sz="0" w:space="0" w:color="auto"/>
        <w:right w:val="none" w:sz="0" w:space="0" w:color="auto"/>
      </w:divBdr>
    </w:div>
    <w:div w:id="503016600">
      <w:bodyDiv w:val="1"/>
      <w:marLeft w:val="0"/>
      <w:marRight w:val="0"/>
      <w:marTop w:val="0"/>
      <w:marBottom w:val="0"/>
      <w:divBdr>
        <w:top w:val="none" w:sz="0" w:space="0" w:color="auto"/>
        <w:left w:val="none" w:sz="0" w:space="0" w:color="auto"/>
        <w:bottom w:val="none" w:sz="0" w:space="0" w:color="auto"/>
        <w:right w:val="none" w:sz="0" w:space="0" w:color="auto"/>
      </w:divBdr>
      <w:divsChild>
        <w:div w:id="303044038">
          <w:marLeft w:val="0"/>
          <w:marRight w:val="0"/>
          <w:marTop w:val="0"/>
          <w:marBottom w:val="0"/>
          <w:divBdr>
            <w:top w:val="none" w:sz="0" w:space="0" w:color="auto"/>
            <w:left w:val="none" w:sz="0" w:space="0" w:color="auto"/>
            <w:bottom w:val="none" w:sz="0" w:space="0" w:color="auto"/>
            <w:right w:val="none" w:sz="0" w:space="0" w:color="auto"/>
          </w:divBdr>
        </w:div>
        <w:div w:id="1342396199">
          <w:marLeft w:val="0"/>
          <w:marRight w:val="0"/>
          <w:marTop w:val="0"/>
          <w:marBottom w:val="0"/>
          <w:divBdr>
            <w:top w:val="none" w:sz="0" w:space="0" w:color="auto"/>
            <w:left w:val="none" w:sz="0" w:space="0" w:color="auto"/>
            <w:bottom w:val="none" w:sz="0" w:space="0" w:color="auto"/>
            <w:right w:val="none" w:sz="0" w:space="0" w:color="auto"/>
          </w:divBdr>
        </w:div>
        <w:div w:id="161430083">
          <w:marLeft w:val="0"/>
          <w:marRight w:val="0"/>
          <w:marTop w:val="0"/>
          <w:marBottom w:val="0"/>
          <w:divBdr>
            <w:top w:val="none" w:sz="0" w:space="0" w:color="auto"/>
            <w:left w:val="none" w:sz="0" w:space="0" w:color="auto"/>
            <w:bottom w:val="none" w:sz="0" w:space="0" w:color="auto"/>
            <w:right w:val="none" w:sz="0" w:space="0" w:color="auto"/>
          </w:divBdr>
        </w:div>
        <w:div w:id="732504444">
          <w:marLeft w:val="0"/>
          <w:marRight w:val="0"/>
          <w:marTop w:val="0"/>
          <w:marBottom w:val="0"/>
          <w:divBdr>
            <w:top w:val="none" w:sz="0" w:space="0" w:color="auto"/>
            <w:left w:val="none" w:sz="0" w:space="0" w:color="auto"/>
            <w:bottom w:val="none" w:sz="0" w:space="0" w:color="auto"/>
            <w:right w:val="none" w:sz="0" w:space="0" w:color="auto"/>
          </w:divBdr>
        </w:div>
        <w:div w:id="434984320">
          <w:marLeft w:val="0"/>
          <w:marRight w:val="0"/>
          <w:marTop w:val="0"/>
          <w:marBottom w:val="0"/>
          <w:divBdr>
            <w:top w:val="none" w:sz="0" w:space="0" w:color="auto"/>
            <w:left w:val="none" w:sz="0" w:space="0" w:color="auto"/>
            <w:bottom w:val="none" w:sz="0" w:space="0" w:color="auto"/>
            <w:right w:val="none" w:sz="0" w:space="0" w:color="auto"/>
          </w:divBdr>
        </w:div>
      </w:divsChild>
    </w:div>
    <w:div w:id="581717185">
      <w:bodyDiv w:val="1"/>
      <w:marLeft w:val="0"/>
      <w:marRight w:val="0"/>
      <w:marTop w:val="0"/>
      <w:marBottom w:val="0"/>
      <w:divBdr>
        <w:top w:val="none" w:sz="0" w:space="0" w:color="auto"/>
        <w:left w:val="none" w:sz="0" w:space="0" w:color="auto"/>
        <w:bottom w:val="none" w:sz="0" w:space="0" w:color="auto"/>
        <w:right w:val="none" w:sz="0" w:space="0" w:color="auto"/>
      </w:divBdr>
    </w:div>
    <w:div w:id="582952932">
      <w:bodyDiv w:val="1"/>
      <w:marLeft w:val="0"/>
      <w:marRight w:val="0"/>
      <w:marTop w:val="0"/>
      <w:marBottom w:val="0"/>
      <w:divBdr>
        <w:top w:val="none" w:sz="0" w:space="0" w:color="auto"/>
        <w:left w:val="none" w:sz="0" w:space="0" w:color="auto"/>
        <w:bottom w:val="none" w:sz="0" w:space="0" w:color="auto"/>
        <w:right w:val="none" w:sz="0" w:space="0" w:color="auto"/>
      </w:divBdr>
    </w:div>
    <w:div w:id="583300816">
      <w:bodyDiv w:val="1"/>
      <w:marLeft w:val="0"/>
      <w:marRight w:val="0"/>
      <w:marTop w:val="0"/>
      <w:marBottom w:val="0"/>
      <w:divBdr>
        <w:top w:val="none" w:sz="0" w:space="0" w:color="auto"/>
        <w:left w:val="none" w:sz="0" w:space="0" w:color="auto"/>
        <w:bottom w:val="none" w:sz="0" w:space="0" w:color="auto"/>
        <w:right w:val="none" w:sz="0" w:space="0" w:color="auto"/>
      </w:divBdr>
    </w:div>
    <w:div w:id="676884198">
      <w:bodyDiv w:val="1"/>
      <w:marLeft w:val="0"/>
      <w:marRight w:val="0"/>
      <w:marTop w:val="0"/>
      <w:marBottom w:val="0"/>
      <w:divBdr>
        <w:top w:val="none" w:sz="0" w:space="0" w:color="auto"/>
        <w:left w:val="none" w:sz="0" w:space="0" w:color="auto"/>
        <w:bottom w:val="none" w:sz="0" w:space="0" w:color="auto"/>
        <w:right w:val="none" w:sz="0" w:space="0" w:color="auto"/>
      </w:divBdr>
    </w:div>
    <w:div w:id="734817262">
      <w:bodyDiv w:val="1"/>
      <w:marLeft w:val="0"/>
      <w:marRight w:val="0"/>
      <w:marTop w:val="0"/>
      <w:marBottom w:val="0"/>
      <w:divBdr>
        <w:top w:val="none" w:sz="0" w:space="0" w:color="auto"/>
        <w:left w:val="none" w:sz="0" w:space="0" w:color="auto"/>
        <w:bottom w:val="none" w:sz="0" w:space="0" w:color="auto"/>
        <w:right w:val="none" w:sz="0" w:space="0" w:color="auto"/>
      </w:divBdr>
    </w:div>
    <w:div w:id="880090335">
      <w:bodyDiv w:val="1"/>
      <w:marLeft w:val="0"/>
      <w:marRight w:val="0"/>
      <w:marTop w:val="0"/>
      <w:marBottom w:val="0"/>
      <w:divBdr>
        <w:top w:val="none" w:sz="0" w:space="0" w:color="auto"/>
        <w:left w:val="none" w:sz="0" w:space="0" w:color="auto"/>
        <w:bottom w:val="none" w:sz="0" w:space="0" w:color="auto"/>
        <w:right w:val="none" w:sz="0" w:space="0" w:color="auto"/>
      </w:divBdr>
    </w:div>
    <w:div w:id="903757637">
      <w:bodyDiv w:val="1"/>
      <w:marLeft w:val="0"/>
      <w:marRight w:val="0"/>
      <w:marTop w:val="0"/>
      <w:marBottom w:val="0"/>
      <w:divBdr>
        <w:top w:val="none" w:sz="0" w:space="0" w:color="auto"/>
        <w:left w:val="none" w:sz="0" w:space="0" w:color="auto"/>
        <w:bottom w:val="none" w:sz="0" w:space="0" w:color="auto"/>
        <w:right w:val="none" w:sz="0" w:space="0" w:color="auto"/>
      </w:divBdr>
    </w:div>
    <w:div w:id="918712796">
      <w:bodyDiv w:val="1"/>
      <w:marLeft w:val="0"/>
      <w:marRight w:val="0"/>
      <w:marTop w:val="0"/>
      <w:marBottom w:val="0"/>
      <w:divBdr>
        <w:top w:val="none" w:sz="0" w:space="0" w:color="auto"/>
        <w:left w:val="none" w:sz="0" w:space="0" w:color="auto"/>
        <w:bottom w:val="none" w:sz="0" w:space="0" w:color="auto"/>
        <w:right w:val="none" w:sz="0" w:space="0" w:color="auto"/>
      </w:divBdr>
    </w:div>
    <w:div w:id="924991629">
      <w:bodyDiv w:val="1"/>
      <w:marLeft w:val="0"/>
      <w:marRight w:val="0"/>
      <w:marTop w:val="0"/>
      <w:marBottom w:val="0"/>
      <w:divBdr>
        <w:top w:val="none" w:sz="0" w:space="0" w:color="auto"/>
        <w:left w:val="none" w:sz="0" w:space="0" w:color="auto"/>
        <w:bottom w:val="none" w:sz="0" w:space="0" w:color="auto"/>
        <w:right w:val="none" w:sz="0" w:space="0" w:color="auto"/>
      </w:divBdr>
    </w:div>
    <w:div w:id="954091899">
      <w:bodyDiv w:val="1"/>
      <w:marLeft w:val="0"/>
      <w:marRight w:val="0"/>
      <w:marTop w:val="0"/>
      <w:marBottom w:val="0"/>
      <w:divBdr>
        <w:top w:val="none" w:sz="0" w:space="0" w:color="auto"/>
        <w:left w:val="none" w:sz="0" w:space="0" w:color="auto"/>
        <w:bottom w:val="none" w:sz="0" w:space="0" w:color="auto"/>
        <w:right w:val="none" w:sz="0" w:space="0" w:color="auto"/>
      </w:divBdr>
    </w:div>
    <w:div w:id="963199153">
      <w:bodyDiv w:val="1"/>
      <w:marLeft w:val="0"/>
      <w:marRight w:val="0"/>
      <w:marTop w:val="0"/>
      <w:marBottom w:val="0"/>
      <w:divBdr>
        <w:top w:val="none" w:sz="0" w:space="0" w:color="auto"/>
        <w:left w:val="none" w:sz="0" w:space="0" w:color="auto"/>
        <w:bottom w:val="none" w:sz="0" w:space="0" w:color="auto"/>
        <w:right w:val="none" w:sz="0" w:space="0" w:color="auto"/>
      </w:divBdr>
    </w:div>
    <w:div w:id="976374737">
      <w:bodyDiv w:val="1"/>
      <w:marLeft w:val="0"/>
      <w:marRight w:val="0"/>
      <w:marTop w:val="0"/>
      <w:marBottom w:val="0"/>
      <w:divBdr>
        <w:top w:val="none" w:sz="0" w:space="0" w:color="auto"/>
        <w:left w:val="none" w:sz="0" w:space="0" w:color="auto"/>
        <w:bottom w:val="none" w:sz="0" w:space="0" w:color="auto"/>
        <w:right w:val="none" w:sz="0" w:space="0" w:color="auto"/>
      </w:divBdr>
    </w:div>
    <w:div w:id="996374475">
      <w:bodyDiv w:val="1"/>
      <w:marLeft w:val="0"/>
      <w:marRight w:val="0"/>
      <w:marTop w:val="0"/>
      <w:marBottom w:val="0"/>
      <w:divBdr>
        <w:top w:val="none" w:sz="0" w:space="0" w:color="auto"/>
        <w:left w:val="none" w:sz="0" w:space="0" w:color="auto"/>
        <w:bottom w:val="none" w:sz="0" w:space="0" w:color="auto"/>
        <w:right w:val="none" w:sz="0" w:space="0" w:color="auto"/>
      </w:divBdr>
    </w:div>
    <w:div w:id="1024407041">
      <w:bodyDiv w:val="1"/>
      <w:marLeft w:val="0"/>
      <w:marRight w:val="0"/>
      <w:marTop w:val="0"/>
      <w:marBottom w:val="0"/>
      <w:divBdr>
        <w:top w:val="none" w:sz="0" w:space="0" w:color="auto"/>
        <w:left w:val="none" w:sz="0" w:space="0" w:color="auto"/>
        <w:bottom w:val="none" w:sz="0" w:space="0" w:color="auto"/>
        <w:right w:val="none" w:sz="0" w:space="0" w:color="auto"/>
      </w:divBdr>
    </w:div>
    <w:div w:id="1030565531">
      <w:bodyDiv w:val="1"/>
      <w:marLeft w:val="0"/>
      <w:marRight w:val="0"/>
      <w:marTop w:val="0"/>
      <w:marBottom w:val="0"/>
      <w:divBdr>
        <w:top w:val="none" w:sz="0" w:space="0" w:color="auto"/>
        <w:left w:val="none" w:sz="0" w:space="0" w:color="auto"/>
        <w:bottom w:val="none" w:sz="0" w:space="0" w:color="auto"/>
        <w:right w:val="none" w:sz="0" w:space="0" w:color="auto"/>
      </w:divBdr>
    </w:div>
    <w:div w:id="1040087534">
      <w:bodyDiv w:val="1"/>
      <w:marLeft w:val="0"/>
      <w:marRight w:val="0"/>
      <w:marTop w:val="0"/>
      <w:marBottom w:val="0"/>
      <w:divBdr>
        <w:top w:val="none" w:sz="0" w:space="0" w:color="auto"/>
        <w:left w:val="none" w:sz="0" w:space="0" w:color="auto"/>
        <w:bottom w:val="none" w:sz="0" w:space="0" w:color="auto"/>
        <w:right w:val="none" w:sz="0" w:space="0" w:color="auto"/>
      </w:divBdr>
      <w:divsChild>
        <w:div w:id="1157066742">
          <w:marLeft w:val="0"/>
          <w:marRight w:val="0"/>
          <w:marTop w:val="0"/>
          <w:marBottom w:val="0"/>
          <w:divBdr>
            <w:top w:val="none" w:sz="0" w:space="0" w:color="auto"/>
            <w:left w:val="none" w:sz="0" w:space="0" w:color="auto"/>
            <w:bottom w:val="none" w:sz="0" w:space="0" w:color="auto"/>
            <w:right w:val="none" w:sz="0" w:space="0" w:color="auto"/>
          </w:divBdr>
        </w:div>
        <w:div w:id="1436097848">
          <w:marLeft w:val="0"/>
          <w:marRight w:val="0"/>
          <w:marTop w:val="0"/>
          <w:marBottom w:val="0"/>
          <w:divBdr>
            <w:top w:val="none" w:sz="0" w:space="0" w:color="auto"/>
            <w:left w:val="none" w:sz="0" w:space="0" w:color="auto"/>
            <w:bottom w:val="none" w:sz="0" w:space="0" w:color="auto"/>
            <w:right w:val="none" w:sz="0" w:space="0" w:color="auto"/>
          </w:divBdr>
        </w:div>
        <w:div w:id="43333572">
          <w:marLeft w:val="0"/>
          <w:marRight w:val="0"/>
          <w:marTop w:val="0"/>
          <w:marBottom w:val="0"/>
          <w:divBdr>
            <w:top w:val="none" w:sz="0" w:space="0" w:color="auto"/>
            <w:left w:val="none" w:sz="0" w:space="0" w:color="auto"/>
            <w:bottom w:val="none" w:sz="0" w:space="0" w:color="auto"/>
            <w:right w:val="none" w:sz="0" w:space="0" w:color="auto"/>
          </w:divBdr>
        </w:div>
        <w:div w:id="1878740411">
          <w:marLeft w:val="0"/>
          <w:marRight w:val="0"/>
          <w:marTop w:val="0"/>
          <w:marBottom w:val="0"/>
          <w:divBdr>
            <w:top w:val="none" w:sz="0" w:space="0" w:color="auto"/>
            <w:left w:val="none" w:sz="0" w:space="0" w:color="auto"/>
            <w:bottom w:val="none" w:sz="0" w:space="0" w:color="auto"/>
            <w:right w:val="none" w:sz="0" w:space="0" w:color="auto"/>
          </w:divBdr>
        </w:div>
        <w:div w:id="551578496">
          <w:marLeft w:val="0"/>
          <w:marRight w:val="0"/>
          <w:marTop w:val="0"/>
          <w:marBottom w:val="0"/>
          <w:divBdr>
            <w:top w:val="none" w:sz="0" w:space="0" w:color="auto"/>
            <w:left w:val="none" w:sz="0" w:space="0" w:color="auto"/>
            <w:bottom w:val="none" w:sz="0" w:space="0" w:color="auto"/>
            <w:right w:val="none" w:sz="0" w:space="0" w:color="auto"/>
          </w:divBdr>
        </w:div>
      </w:divsChild>
    </w:div>
    <w:div w:id="1060254652">
      <w:bodyDiv w:val="1"/>
      <w:marLeft w:val="0"/>
      <w:marRight w:val="0"/>
      <w:marTop w:val="0"/>
      <w:marBottom w:val="0"/>
      <w:divBdr>
        <w:top w:val="none" w:sz="0" w:space="0" w:color="auto"/>
        <w:left w:val="none" w:sz="0" w:space="0" w:color="auto"/>
        <w:bottom w:val="none" w:sz="0" w:space="0" w:color="auto"/>
        <w:right w:val="none" w:sz="0" w:space="0" w:color="auto"/>
      </w:divBdr>
    </w:div>
    <w:div w:id="1116021437">
      <w:bodyDiv w:val="1"/>
      <w:marLeft w:val="0"/>
      <w:marRight w:val="0"/>
      <w:marTop w:val="0"/>
      <w:marBottom w:val="0"/>
      <w:divBdr>
        <w:top w:val="none" w:sz="0" w:space="0" w:color="auto"/>
        <w:left w:val="none" w:sz="0" w:space="0" w:color="auto"/>
        <w:bottom w:val="none" w:sz="0" w:space="0" w:color="auto"/>
        <w:right w:val="none" w:sz="0" w:space="0" w:color="auto"/>
      </w:divBdr>
    </w:div>
    <w:div w:id="1210337012">
      <w:bodyDiv w:val="1"/>
      <w:marLeft w:val="0"/>
      <w:marRight w:val="0"/>
      <w:marTop w:val="0"/>
      <w:marBottom w:val="0"/>
      <w:divBdr>
        <w:top w:val="none" w:sz="0" w:space="0" w:color="auto"/>
        <w:left w:val="none" w:sz="0" w:space="0" w:color="auto"/>
        <w:bottom w:val="none" w:sz="0" w:space="0" w:color="auto"/>
        <w:right w:val="none" w:sz="0" w:space="0" w:color="auto"/>
      </w:divBdr>
    </w:div>
    <w:div w:id="1214270566">
      <w:bodyDiv w:val="1"/>
      <w:marLeft w:val="0"/>
      <w:marRight w:val="0"/>
      <w:marTop w:val="0"/>
      <w:marBottom w:val="0"/>
      <w:divBdr>
        <w:top w:val="none" w:sz="0" w:space="0" w:color="auto"/>
        <w:left w:val="none" w:sz="0" w:space="0" w:color="auto"/>
        <w:bottom w:val="none" w:sz="0" w:space="0" w:color="auto"/>
        <w:right w:val="none" w:sz="0" w:space="0" w:color="auto"/>
      </w:divBdr>
    </w:div>
    <w:div w:id="1291474151">
      <w:bodyDiv w:val="1"/>
      <w:marLeft w:val="0"/>
      <w:marRight w:val="0"/>
      <w:marTop w:val="0"/>
      <w:marBottom w:val="0"/>
      <w:divBdr>
        <w:top w:val="none" w:sz="0" w:space="0" w:color="auto"/>
        <w:left w:val="none" w:sz="0" w:space="0" w:color="auto"/>
        <w:bottom w:val="none" w:sz="0" w:space="0" w:color="auto"/>
        <w:right w:val="none" w:sz="0" w:space="0" w:color="auto"/>
      </w:divBdr>
    </w:div>
    <w:div w:id="1307971328">
      <w:bodyDiv w:val="1"/>
      <w:marLeft w:val="0"/>
      <w:marRight w:val="0"/>
      <w:marTop w:val="0"/>
      <w:marBottom w:val="0"/>
      <w:divBdr>
        <w:top w:val="none" w:sz="0" w:space="0" w:color="auto"/>
        <w:left w:val="none" w:sz="0" w:space="0" w:color="auto"/>
        <w:bottom w:val="none" w:sz="0" w:space="0" w:color="auto"/>
        <w:right w:val="none" w:sz="0" w:space="0" w:color="auto"/>
      </w:divBdr>
    </w:div>
    <w:div w:id="1326057716">
      <w:bodyDiv w:val="1"/>
      <w:marLeft w:val="0"/>
      <w:marRight w:val="0"/>
      <w:marTop w:val="0"/>
      <w:marBottom w:val="0"/>
      <w:divBdr>
        <w:top w:val="none" w:sz="0" w:space="0" w:color="auto"/>
        <w:left w:val="none" w:sz="0" w:space="0" w:color="auto"/>
        <w:bottom w:val="none" w:sz="0" w:space="0" w:color="auto"/>
        <w:right w:val="none" w:sz="0" w:space="0" w:color="auto"/>
      </w:divBdr>
    </w:div>
    <w:div w:id="1350520385">
      <w:bodyDiv w:val="1"/>
      <w:marLeft w:val="0"/>
      <w:marRight w:val="0"/>
      <w:marTop w:val="0"/>
      <w:marBottom w:val="0"/>
      <w:divBdr>
        <w:top w:val="none" w:sz="0" w:space="0" w:color="auto"/>
        <w:left w:val="none" w:sz="0" w:space="0" w:color="auto"/>
        <w:bottom w:val="none" w:sz="0" w:space="0" w:color="auto"/>
        <w:right w:val="none" w:sz="0" w:space="0" w:color="auto"/>
      </w:divBdr>
    </w:div>
    <w:div w:id="1412117940">
      <w:bodyDiv w:val="1"/>
      <w:marLeft w:val="0"/>
      <w:marRight w:val="0"/>
      <w:marTop w:val="0"/>
      <w:marBottom w:val="0"/>
      <w:divBdr>
        <w:top w:val="none" w:sz="0" w:space="0" w:color="auto"/>
        <w:left w:val="none" w:sz="0" w:space="0" w:color="auto"/>
        <w:bottom w:val="none" w:sz="0" w:space="0" w:color="auto"/>
        <w:right w:val="none" w:sz="0" w:space="0" w:color="auto"/>
      </w:divBdr>
    </w:div>
    <w:div w:id="1420715654">
      <w:bodyDiv w:val="1"/>
      <w:marLeft w:val="0"/>
      <w:marRight w:val="0"/>
      <w:marTop w:val="0"/>
      <w:marBottom w:val="0"/>
      <w:divBdr>
        <w:top w:val="none" w:sz="0" w:space="0" w:color="auto"/>
        <w:left w:val="none" w:sz="0" w:space="0" w:color="auto"/>
        <w:bottom w:val="none" w:sz="0" w:space="0" w:color="auto"/>
        <w:right w:val="none" w:sz="0" w:space="0" w:color="auto"/>
      </w:divBdr>
    </w:div>
    <w:div w:id="1453211965">
      <w:bodyDiv w:val="1"/>
      <w:marLeft w:val="0"/>
      <w:marRight w:val="0"/>
      <w:marTop w:val="0"/>
      <w:marBottom w:val="0"/>
      <w:divBdr>
        <w:top w:val="none" w:sz="0" w:space="0" w:color="auto"/>
        <w:left w:val="none" w:sz="0" w:space="0" w:color="auto"/>
        <w:bottom w:val="none" w:sz="0" w:space="0" w:color="auto"/>
        <w:right w:val="none" w:sz="0" w:space="0" w:color="auto"/>
      </w:divBdr>
    </w:div>
    <w:div w:id="1508397639">
      <w:bodyDiv w:val="1"/>
      <w:marLeft w:val="0"/>
      <w:marRight w:val="0"/>
      <w:marTop w:val="0"/>
      <w:marBottom w:val="0"/>
      <w:divBdr>
        <w:top w:val="none" w:sz="0" w:space="0" w:color="auto"/>
        <w:left w:val="none" w:sz="0" w:space="0" w:color="auto"/>
        <w:bottom w:val="none" w:sz="0" w:space="0" w:color="auto"/>
        <w:right w:val="none" w:sz="0" w:space="0" w:color="auto"/>
      </w:divBdr>
    </w:div>
    <w:div w:id="1609659813">
      <w:bodyDiv w:val="1"/>
      <w:marLeft w:val="0"/>
      <w:marRight w:val="0"/>
      <w:marTop w:val="0"/>
      <w:marBottom w:val="0"/>
      <w:divBdr>
        <w:top w:val="none" w:sz="0" w:space="0" w:color="auto"/>
        <w:left w:val="none" w:sz="0" w:space="0" w:color="auto"/>
        <w:bottom w:val="none" w:sz="0" w:space="0" w:color="auto"/>
        <w:right w:val="none" w:sz="0" w:space="0" w:color="auto"/>
      </w:divBdr>
    </w:div>
    <w:div w:id="1614438987">
      <w:bodyDiv w:val="1"/>
      <w:marLeft w:val="0"/>
      <w:marRight w:val="0"/>
      <w:marTop w:val="0"/>
      <w:marBottom w:val="0"/>
      <w:divBdr>
        <w:top w:val="none" w:sz="0" w:space="0" w:color="auto"/>
        <w:left w:val="none" w:sz="0" w:space="0" w:color="auto"/>
        <w:bottom w:val="none" w:sz="0" w:space="0" w:color="auto"/>
        <w:right w:val="none" w:sz="0" w:space="0" w:color="auto"/>
      </w:divBdr>
    </w:div>
    <w:div w:id="1662270561">
      <w:bodyDiv w:val="1"/>
      <w:marLeft w:val="0"/>
      <w:marRight w:val="0"/>
      <w:marTop w:val="0"/>
      <w:marBottom w:val="0"/>
      <w:divBdr>
        <w:top w:val="none" w:sz="0" w:space="0" w:color="auto"/>
        <w:left w:val="none" w:sz="0" w:space="0" w:color="auto"/>
        <w:bottom w:val="none" w:sz="0" w:space="0" w:color="auto"/>
        <w:right w:val="none" w:sz="0" w:space="0" w:color="auto"/>
      </w:divBdr>
    </w:div>
    <w:div w:id="1712850441">
      <w:bodyDiv w:val="1"/>
      <w:marLeft w:val="0"/>
      <w:marRight w:val="0"/>
      <w:marTop w:val="0"/>
      <w:marBottom w:val="0"/>
      <w:divBdr>
        <w:top w:val="none" w:sz="0" w:space="0" w:color="auto"/>
        <w:left w:val="none" w:sz="0" w:space="0" w:color="auto"/>
        <w:bottom w:val="none" w:sz="0" w:space="0" w:color="auto"/>
        <w:right w:val="none" w:sz="0" w:space="0" w:color="auto"/>
      </w:divBdr>
    </w:div>
    <w:div w:id="1727869706">
      <w:bodyDiv w:val="1"/>
      <w:marLeft w:val="0"/>
      <w:marRight w:val="0"/>
      <w:marTop w:val="0"/>
      <w:marBottom w:val="0"/>
      <w:divBdr>
        <w:top w:val="none" w:sz="0" w:space="0" w:color="auto"/>
        <w:left w:val="none" w:sz="0" w:space="0" w:color="auto"/>
        <w:bottom w:val="none" w:sz="0" w:space="0" w:color="auto"/>
        <w:right w:val="none" w:sz="0" w:space="0" w:color="auto"/>
      </w:divBdr>
    </w:div>
    <w:div w:id="1797140941">
      <w:bodyDiv w:val="1"/>
      <w:marLeft w:val="0"/>
      <w:marRight w:val="0"/>
      <w:marTop w:val="0"/>
      <w:marBottom w:val="0"/>
      <w:divBdr>
        <w:top w:val="none" w:sz="0" w:space="0" w:color="auto"/>
        <w:left w:val="none" w:sz="0" w:space="0" w:color="auto"/>
        <w:bottom w:val="none" w:sz="0" w:space="0" w:color="auto"/>
        <w:right w:val="none" w:sz="0" w:space="0" w:color="auto"/>
      </w:divBdr>
    </w:div>
    <w:div w:id="1801535124">
      <w:bodyDiv w:val="1"/>
      <w:marLeft w:val="0"/>
      <w:marRight w:val="0"/>
      <w:marTop w:val="0"/>
      <w:marBottom w:val="0"/>
      <w:divBdr>
        <w:top w:val="none" w:sz="0" w:space="0" w:color="auto"/>
        <w:left w:val="none" w:sz="0" w:space="0" w:color="auto"/>
        <w:bottom w:val="none" w:sz="0" w:space="0" w:color="auto"/>
        <w:right w:val="none" w:sz="0" w:space="0" w:color="auto"/>
      </w:divBdr>
    </w:div>
    <w:div w:id="1964997715">
      <w:bodyDiv w:val="1"/>
      <w:marLeft w:val="0"/>
      <w:marRight w:val="0"/>
      <w:marTop w:val="0"/>
      <w:marBottom w:val="0"/>
      <w:divBdr>
        <w:top w:val="none" w:sz="0" w:space="0" w:color="auto"/>
        <w:left w:val="none" w:sz="0" w:space="0" w:color="auto"/>
        <w:bottom w:val="none" w:sz="0" w:space="0" w:color="auto"/>
        <w:right w:val="none" w:sz="0" w:space="0" w:color="auto"/>
      </w:divBdr>
    </w:div>
    <w:div w:id="2007248075">
      <w:bodyDiv w:val="1"/>
      <w:marLeft w:val="0"/>
      <w:marRight w:val="0"/>
      <w:marTop w:val="0"/>
      <w:marBottom w:val="0"/>
      <w:divBdr>
        <w:top w:val="none" w:sz="0" w:space="0" w:color="auto"/>
        <w:left w:val="none" w:sz="0" w:space="0" w:color="auto"/>
        <w:bottom w:val="none" w:sz="0" w:space="0" w:color="auto"/>
        <w:right w:val="none" w:sz="0" w:space="0" w:color="auto"/>
      </w:divBdr>
    </w:div>
    <w:div w:id="2022779809">
      <w:bodyDiv w:val="1"/>
      <w:marLeft w:val="0"/>
      <w:marRight w:val="0"/>
      <w:marTop w:val="0"/>
      <w:marBottom w:val="0"/>
      <w:divBdr>
        <w:top w:val="none" w:sz="0" w:space="0" w:color="auto"/>
        <w:left w:val="none" w:sz="0" w:space="0" w:color="auto"/>
        <w:bottom w:val="none" w:sz="0" w:space="0" w:color="auto"/>
        <w:right w:val="none" w:sz="0" w:space="0" w:color="auto"/>
      </w:divBdr>
    </w:div>
    <w:div w:id="2087066215">
      <w:bodyDiv w:val="1"/>
      <w:marLeft w:val="0"/>
      <w:marRight w:val="0"/>
      <w:marTop w:val="0"/>
      <w:marBottom w:val="0"/>
      <w:divBdr>
        <w:top w:val="none" w:sz="0" w:space="0" w:color="auto"/>
        <w:left w:val="none" w:sz="0" w:space="0" w:color="auto"/>
        <w:bottom w:val="none" w:sz="0" w:space="0" w:color="auto"/>
        <w:right w:val="none" w:sz="0" w:space="0" w:color="auto"/>
      </w:divBdr>
    </w:div>
    <w:div w:id="209362379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gov.uk/government/publications/working-together-to-improve-health-and-social-care-for-all" TargetMode="External"/><Relationship Id="rId13" Type="http://schemas.openxmlformats.org/officeDocument/2006/relationships/footer" Target="footer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hyperlink" Target="https://www.who.int/publications/i/item/9789240033863" TargetMode="Externa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www.skillsforcare.org.uk/adult-social-care-workforce-data/Workforce-intelligence/publications/national-information/The-state-of-the-adult-social-care-sector-and-workforce-in-England.aspx" TargetMode="External"/><Relationship Id="rId5" Type="http://schemas.openxmlformats.org/officeDocument/2006/relationships/webSettings" Target="webSettings.xml"/><Relationship Id="rId15" Type="http://schemas.openxmlformats.org/officeDocument/2006/relationships/theme" Target="theme/theme1.xml"/><Relationship Id="rId10" Type="http://schemas.openxmlformats.org/officeDocument/2006/relationships/hyperlink" Target="https://iep.utm.edu/care-ethics/" TargetMode="External"/><Relationship Id="rId4" Type="http://schemas.openxmlformats.org/officeDocument/2006/relationships/settings" Target="settings.xml"/><Relationship Id="rId9" Type="http://schemas.openxmlformats.org/officeDocument/2006/relationships/hyperlink" Target="https://www.longtermplan.nhs.uk/" TargetMode="External"/><Relationship Id="rId1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12B20C12-52A5-438D-A6CF-8B63062E933F}">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332</TotalTime>
  <Pages>9</Pages>
  <Words>2814</Words>
  <Characters>16045</Characters>
  <Application>Microsoft Office Word</Application>
  <DocSecurity>0</DocSecurity>
  <Lines>133</Lines>
  <Paragraphs>37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18822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University of Wales Trinity Saint David</dc:creator>
  <cp:keywords/>
  <dc:description/>
  <cp:lastModifiedBy>Anahy Munoz Marin</cp:lastModifiedBy>
  <cp:revision>99</cp:revision>
  <dcterms:created xsi:type="dcterms:W3CDTF">2026-04-28T16:27:00Z</dcterms:created>
  <dcterms:modified xsi:type="dcterms:W3CDTF">2026-04-28T21:58:00Z</dcterms:modified>
</cp:coreProperties>
</file>