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3B6B" w:rsidRDefault="00E23B6B" w:rsidP="005E661C">
      <w:pPr>
        <w:rPr>
          <w:rFonts w:ascii="Gill Sans MT" w:hAnsi="Gill Sans MT"/>
          <w:b/>
          <w:bCs/>
          <w:sz w:val="22"/>
          <w:szCs w:val="22"/>
        </w:rPr>
      </w:pPr>
    </w:p>
    <w:p w:rsidR="00E23B6B" w:rsidRDefault="00E23B6B" w:rsidP="005E661C">
      <w:pPr>
        <w:rPr>
          <w:rFonts w:ascii="Gill Sans MT" w:hAnsi="Gill Sans MT"/>
          <w:b/>
          <w:bCs/>
          <w:sz w:val="22"/>
          <w:szCs w:val="22"/>
        </w:rPr>
      </w:pPr>
      <w:r>
        <w:rPr>
          <w:rFonts w:ascii="Gill Sans MT" w:hAnsi="Gill Sans MT"/>
          <w:b/>
          <w:bCs/>
          <w:sz w:val="22"/>
          <w:szCs w:val="22"/>
        </w:rPr>
        <w:t>Introducing Paul</w:t>
      </w:r>
    </w:p>
    <w:p w:rsidR="00E23B6B" w:rsidRDefault="00E23B6B" w:rsidP="005E661C">
      <w:pPr>
        <w:rPr>
          <w:rFonts w:ascii="Gill Sans MT" w:hAnsi="Gill Sans MT"/>
          <w:b/>
          <w:bCs/>
          <w:sz w:val="22"/>
          <w:szCs w:val="22"/>
        </w:rPr>
      </w:pPr>
    </w:p>
    <w:p w:rsidR="00E23B6B" w:rsidRDefault="00E23B6B" w:rsidP="005E661C">
      <w:pPr>
        <w:rPr>
          <w:rFonts w:ascii="Gill Sans MT" w:hAnsi="Gill Sans MT"/>
          <w:b/>
          <w:bCs/>
          <w:sz w:val="22"/>
          <w:szCs w:val="22"/>
        </w:rPr>
      </w:pPr>
    </w:p>
    <w:p w:rsidR="005E661C" w:rsidRPr="004A5A53" w:rsidRDefault="00E23B6B" w:rsidP="005E661C">
      <w:pPr>
        <w:rPr>
          <w:rFonts w:ascii="Gill Sans MT" w:hAnsi="Gill Sans MT"/>
          <w:sz w:val="22"/>
          <w:szCs w:val="22"/>
        </w:rPr>
      </w:pPr>
      <w:r>
        <w:rPr>
          <w:rFonts w:ascii="Gill Sans MT" w:hAnsi="Gill Sans MT"/>
          <w:b/>
          <w:bCs/>
          <w:sz w:val="22"/>
          <w:szCs w:val="22"/>
        </w:rPr>
        <w:t>P</w:t>
      </w:r>
      <w:r w:rsidR="005E661C">
        <w:rPr>
          <w:rFonts w:ascii="Gill Sans MT" w:hAnsi="Gill Sans MT"/>
          <w:b/>
          <w:bCs/>
          <w:sz w:val="22"/>
          <w:szCs w:val="22"/>
        </w:rPr>
        <w:t xml:space="preserve">aul’s Experience on the Road to Damascus </w:t>
      </w:r>
      <w:r w:rsidR="005E661C" w:rsidRPr="004A5A53">
        <w:rPr>
          <w:rFonts w:ascii="Gill Sans MT" w:hAnsi="Gill Sans MT"/>
          <w:sz w:val="22"/>
          <w:szCs w:val="22"/>
        </w:rPr>
        <w:tab/>
      </w:r>
      <w:r w:rsidR="005E661C" w:rsidRPr="004A5A53">
        <w:rPr>
          <w:rFonts w:ascii="Gill Sans MT" w:hAnsi="Gill Sans MT"/>
          <w:sz w:val="22"/>
          <w:szCs w:val="22"/>
        </w:rPr>
        <w:tab/>
      </w:r>
      <w:r w:rsidR="005E661C">
        <w:rPr>
          <w:rFonts w:ascii="Gill Sans MT" w:hAnsi="Gill Sans MT"/>
          <w:sz w:val="22"/>
          <w:szCs w:val="22"/>
        </w:rPr>
        <w:t xml:space="preserve"> </w:t>
      </w:r>
    </w:p>
    <w:p w:rsidR="005E661C" w:rsidRPr="004A5A53" w:rsidRDefault="005E661C" w:rsidP="005E661C">
      <w:pPr>
        <w:rPr>
          <w:rFonts w:ascii="Gill Sans MT" w:hAnsi="Gill Sans MT"/>
          <w:sz w:val="22"/>
          <w:szCs w:val="22"/>
        </w:rPr>
      </w:pPr>
    </w:p>
    <w:p w:rsidR="005E661C" w:rsidRDefault="005E661C" w:rsidP="005E661C">
      <w:pPr>
        <w:rPr>
          <w:rFonts w:ascii="Gill Sans MT" w:hAnsi="Gill Sans MT"/>
          <w:sz w:val="22"/>
          <w:szCs w:val="22"/>
        </w:rPr>
      </w:pPr>
    </w:p>
    <w:p w:rsidR="0021682A" w:rsidRDefault="0021682A" w:rsidP="005E661C">
      <w:pPr>
        <w:rPr>
          <w:rFonts w:ascii="Gill Sans MT" w:hAnsi="Gill Sans MT"/>
          <w:sz w:val="22"/>
          <w:szCs w:val="22"/>
        </w:rPr>
      </w:pPr>
      <w:r>
        <w:rPr>
          <w:rFonts w:ascii="Gill Sans MT" w:hAnsi="Gill Sans MT"/>
          <w:sz w:val="22"/>
          <w:szCs w:val="22"/>
        </w:rPr>
        <w:t xml:space="preserve">The appearance of Paul in the Christ-Movement is nothing but to be expected…..it has to be explained – and Luke explains it actually three </w:t>
      </w:r>
      <w:proofErr w:type="gramStart"/>
      <w:r>
        <w:rPr>
          <w:rFonts w:ascii="Gill Sans MT" w:hAnsi="Gill Sans MT"/>
          <w:sz w:val="22"/>
          <w:szCs w:val="22"/>
        </w:rPr>
        <w:t>times !</w:t>
      </w:r>
      <w:proofErr w:type="gramEnd"/>
    </w:p>
    <w:p w:rsidR="0021682A" w:rsidRDefault="0021682A" w:rsidP="005E661C">
      <w:pPr>
        <w:rPr>
          <w:rFonts w:ascii="Gill Sans MT" w:hAnsi="Gill Sans MT"/>
          <w:sz w:val="22"/>
          <w:szCs w:val="22"/>
        </w:rPr>
      </w:pPr>
    </w:p>
    <w:p w:rsidR="0021682A" w:rsidRDefault="0021682A" w:rsidP="005E661C">
      <w:pPr>
        <w:rPr>
          <w:rFonts w:ascii="Gill Sans MT" w:hAnsi="Gill Sans MT"/>
          <w:sz w:val="22"/>
          <w:szCs w:val="22"/>
        </w:rPr>
      </w:pPr>
      <w:r>
        <w:rPr>
          <w:rFonts w:ascii="Gill Sans MT" w:hAnsi="Gill Sans MT"/>
          <w:sz w:val="22"/>
          <w:szCs w:val="22"/>
        </w:rPr>
        <w:t>Interestingly – there is also a reference to this in Paul’s own letters: Gal 1 and Phil 3.</w:t>
      </w:r>
    </w:p>
    <w:p w:rsidR="0021682A" w:rsidRDefault="0021682A" w:rsidP="005E661C">
      <w:pPr>
        <w:rPr>
          <w:rFonts w:ascii="Gill Sans MT" w:hAnsi="Gill Sans MT"/>
          <w:sz w:val="22"/>
          <w:szCs w:val="22"/>
        </w:rPr>
      </w:pPr>
    </w:p>
    <w:p w:rsidR="0021682A" w:rsidRPr="004A5A53" w:rsidRDefault="0021682A" w:rsidP="005E661C">
      <w:pPr>
        <w:rPr>
          <w:rFonts w:ascii="Gill Sans MT" w:hAnsi="Gill Sans MT"/>
          <w:sz w:val="22"/>
          <w:szCs w:val="22"/>
        </w:rPr>
      </w:pPr>
      <w:r>
        <w:rPr>
          <w:rFonts w:ascii="Gill Sans MT" w:hAnsi="Gill Sans MT"/>
          <w:sz w:val="22"/>
          <w:szCs w:val="22"/>
        </w:rPr>
        <w:t>Read Gal 1.11-24 and Phil 3.</w:t>
      </w:r>
      <w:r w:rsidR="00005839">
        <w:rPr>
          <w:rFonts w:ascii="Gill Sans MT" w:hAnsi="Gill Sans MT"/>
          <w:sz w:val="22"/>
          <w:szCs w:val="22"/>
        </w:rPr>
        <w:t xml:space="preserve">5-6 - </w:t>
      </w:r>
    </w:p>
    <w:p w:rsidR="005E661C" w:rsidRPr="004A5A53" w:rsidRDefault="005E661C" w:rsidP="005E661C">
      <w:pPr>
        <w:rPr>
          <w:rFonts w:ascii="Gill Sans MT" w:hAnsi="Gill Sans MT"/>
          <w:sz w:val="22"/>
          <w:szCs w:val="22"/>
        </w:rPr>
      </w:pPr>
    </w:p>
    <w:p w:rsidR="005E661C" w:rsidRPr="004A5A53" w:rsidRDefault="0021682A" w:rsidP="005E661C">
      <w:pPr>
        <w:rPr>
          <w:rFonts w:ascii="Gill Sans MT" w:hAnsi="Gill Sans MT"/>
          <w:sz w:val="22"/>
          <w:szCs w:val="22"/>
        </w:rPr>
      </w:pPr>
      <w:r>
        <w:rPr>
          <w:rFonts w:ascii="Gill Sans MT" w:hAnsi="Gill Sans MT"/>
          <w:sz w:val="22"/>
          <w:szCs w:val="22"/>
        </w:rPr>
        <w:t xml:space="preserve">According to the narrative of Acts </w:t>
      </w:r>
      <w:r w:rsidR="005E661C">
        <w:rPr>
          <w:rFonts w:ascii="Gill Sans MT" w:hAnsi="Gill Sans MT"/>
          <w:sz w:val="22"/>
          <w:szCs w:val="22"/>
        </w:rPr>
        <w:t>Paul/Saul’s experien</w:t>
      </w:r>
      <w:r>
        <w:rPr>
          <w:rFonts w:ascii="Gill Sans MT" w:hAnsi="Gill Sans MT"/>
          <w:sz w:val="22"/>
          <w:szCs w:val="22"/>
        </w:rPr>
        <w:t>ce on the road to Damascus</w:t>
      </w:r>
      <w:r w:rsidR="005E661C">
        <w:rPr>
          <w:rFonts w:ascii="Gill Sans MT" w:hAnsi="Gill Sans MT"/>
          <w:sz w:val="22"/>
          <w:szCs w:val="22"/>
        </w:rPr>
        <w:t xml:space="preserve"> changed his perception of the Christ-movement radically</w:t>
      </w:r>
      <w:r>
        <w:rPr>
          <w:rFonts w:ascii="Gill Sans MT" w:hAnsi="Gill Sans MT"/>
          <w:sz w:val="22"/>
          <w:szCs w:val="22"/>
        </w:rPr>
        <w:t>. It</w:t>
      </w:r>
      <w:r w:rsidR="005E661C">
        <w:rPr>
          <w:rFonts w:ascii="Gill Sans MT" w:hAnsi="Gill Sans MT"/>
          <w:sz w:val="22"/>
          <w:szCs w:val="22"/>
        </w:rPr>
        <w:t xml:space="preserve"> is </w:t>
      </w:r>
      <w:r w:rsidR="005E661C" w:rsidRPr="004A5A53">
        <w:rPr>
          <w:rFonts w:ascii="Gill Sans MT" w:hAnsi="Gill Sans MT"/>
          <w:sz w:val="22"/>
          <w:szCs w:val="22"/>
        </w:rPr>
        <w:t>narrated three times in Acts</w:t>
      </w:r>
      <w:r w:rsidR="005E661C">
        <w:rPr>
          <w:rFonts w:ascii="Gill Sans MT" w:hAnsi="Gill Sans MT"/>
          <w:sz w:val="22"/>
          <w:szCs w:val="22"/>
        </w:rPr>
        <w:t xml:space="preserve">, in narrative </w:t>
      </w:r>
      <w:r>
        <w:rPr>
          <w:rFonts w:ascii="Gill Sans MT" w:hAnsi="Gill Sans MT"/>
          <w:sz w:val="22"/>
          <w:szCs w:val="22"/>
        </w:rPr>
        <w:t xml:space="preserve">form </w:t>
      </w:r>
      <w:r w:rsidR="005E661C">
        <w:rPr>
          <w:rFonts w:ascii="Gill Sans MT" w:hAnsi="Gill Sans MT"/>
          <w:sz w:val="22"/>
          <w:szCs w:val="22"/>
        </w:rPr>
        <w:t>in 9.1-22 and in two speeches of Paul 22.1-12; 26.1-23. The three accounts show considerable variations between them</w:t>
      </w:r>
      <w:r w:rsidR="005E661C" w:rsidRPr="004A5A53">
        <w:rPr>
          <w:rFonts w:ascii="Gill Sans MT" w:hAnsi="Gill Sans MT"/>
          <w:sz w:val="22"/>
          <w:szCs w:val="22"/>
        </w:rPr>
        <w:t>.</w:t>
      </w:r>
    </w:p>
    <w:p w:rsidR="005E661C" w:rsidRPr="004A5A53" w:rsidRDefault="005E661C" w:rsidP="005E661C">
      <w:pPr>
        <w:rPr>
          <w:rFonts w:ascii="Gill Sans MT" w:hAnsi="Gill Sans MT"/>
          <w:sz w:val="22"/>
          <w:szCs w:val="22"/>
        </w:rPr>
      </w:pPr>
    </w:p>
    <w:p w:rsidR="005E661C" w:rsidRDefault="005E661C" w:rsidP="005E661C">
      <w:pPr>
        <w:rPr>
          <w:rFonts w:ascii="Gill Sans MT" w:hAnsi="Gill Sans MT"/>
          <w:sz w:val="22"/>
          <w:szCs w:val="22"/>
        </w:rPr>
      </w:pPr>
      <w:r>
        <w:rPr>
          <w:rFonts w:ascii="Gill Sans MT" w:hAnsi="Gill Sans MT"/>
          <w:sz w:val="22"/>
          <w:szCs w:val="22"/>
        </w:rPr>
        <w:t>The l</w:t>
      </w:r>
      <w:r w:rsidRPr="004A5A53">
        <w:rPr>
          <w:rFonts w:ascii="Gill Sans MT" w:hAnsi="Gill Sans MT"/>
          <w:sz w:val="22"/>
          <w:szCs w:val="22"/>
        </w:rPr>
        <w:t xml:space="preserve">ocation of the story of Saul/Paul’s call/transformation </w:t>
      </w:r>
      <w:r>
        <w:rPr>
          <w:rFonts w:ascii="Gill Sans MT" w:hAnsi="Gill Sans MT"/>
          <w:sz w:val="22"/>
          <w:szCs w:val="22"/>
        </w:rPr>
        <w:t>i</w:t>
      </w:r>
      <w:r w:rsidR="0021682A">
        <w:rPr>
          <w:rFonts w:ascii="Gill Sans MT" w:hAnsi="Gill Sans MT"/>
          <w:sz w:val="22"/>
          <w:szCs w:val="22"/>
        </w:rPr>
        <w:t xml:space="preserve">n the sequence of events in </w:t>
      </w:r>
      <w:r>
        <w:rPr>
          <w:rFonts w:ascii="Gill Sans MT" w:hAnsi="Gill Sans MT"/>
          <w:sz w:val="22"/>
          <w:szCs w:val="22"/>
        </w:rPr>
        <w:t xml:space="preserve">Acts </w:t>
      </w:r>
      <w:r w:rsidRPr="004A5A53">
        <w:rPr>
          <w:rFonts w:ascii="Gill Sans MT" w:hAnsi="Gill Sans MT"/>
          <w:sz w:val="22"/>
          <w:szCs w:val="22"/>
        </w:rPr>
        <w:t xml:space="preserve">seems </w:t>
      </w:r>
      <w:r>
        <w:rPr>
          <w:rFonts w:ascii="Gill Sans MT" w:hAnsi="Gill Sans MT"/>
          <w:sz w:val="22"/>
          <w:szCs w:val="22"/>
        </w:rPr>
        <w:t xml:space="preserve">slightly strange. Since Saul/Paul is known through his letters as apostle to the gentiles it is interesting that he is introduced here, after the first Christ-followers have been baptized in </w:t>
      </w:r>
      <w:smartTag w:uri="urn:schemas-microsoft-com:office:smarttags" w:element="City">
        <w:smartTag w:uri="urn:schemas-microsoft-com:office:smarttags" w:element="place">
          <w:r>
            <w:rPr>
              <w:rFonts w:ascii="Gill Sans MT" w:hAnsi="Gill Sans MT"/>
              <w:sz w:val="22"/>
              <w:szCs w:val="22"/>
            </w:rPr>
            <w:t>Samaria</w:t>
          </w:r>
        </w:smartTag>
      </w:smartTag>
      <w:r>
        <w:rPr>
          <w:rFonts w:ascii="Gill Sans MT" w:hAnsi="Gill Sans MT"/>
          <w:sz w:val="22"/>
          <w:szCs w:val="22"/>
        </w:rPr>
        <w:t xml:space="preserve"> (8.4-13); it could be expected that the spreading of the gospel to the gentiles would follow. But after the narrative of another encounter of Philip which led to the baptism of </w:t>
      </w:r>
      <w:r w:rsidRPr="004A5A53">
        <w:rPr>
          <w:rFonts w:ascii="Gill Sans MT" w:hAnsi="Gill Sans MT"/>
          <w:sz w:val="22"/>
          <w:szCs w:val="22"/>
        </w:rPr>
        <w:t>the Ethiopian</w:t>
      </w:r>
      <w:r>
        <w:rPr>
          <w:rFonts w:ascii="Gill Sans MT" w:hAnsi="Gill Sans MT"/>
          <w:sz w:val="22"/>
          <w:szCs w:val="22"/>
        </w:rPr>
        <w:t xml:space="preserve"> (8.26-40) it is the narrative of Paul’s experience on the road to </w:t>
      </w:r>
      <w:smartTag w:uri="urn:schemas-microsoft-com:office:smarttags" w:element="City">
        <w:smartTag w:uri="urn:schemas-microsoft-com:office:smarttags" w:element="place">
          <w:r>
            <w:rPr>
              <w:rFonts w:ascii="Gill Sans MT" w:hAnsi="Gill Sans MT"/>
              <w:sz w:val="22"/>
              <w:szCs w:val="22"/>
            </w:rPr>
            <w:t>Damascus</w:t>
          </w:r>
        </w:smartTag>
      </w:smartTag>
      <w:r>
        <w:rPr>
          <w:rFonts w:ascii="Gill Sans MT" w:hAnsi="Gill Sans MT"/>
          <w:sz w:val="22"/>
          <w:szCs w:val="22"/>
        </w:rPr>
        <w:t xml:space="preserve"> which follows, and Paul is not introduced as the one who initiated the mission to the gentiles. In </w:t>
      </w:r>
      <w:smartTag w:uri="urn:schemas-microsoft-com:office:smarttags" w:element="City">
        <w:smartTag w:uri="urn:schemas-microsoft-com:office:smarttags" w:element="place">
          <w:r>
            <w:rPr>
              <w:rFonts w:ascii="Gill Sans MT" w:hAnsi="Gill Sans MT"/>
              <w:sz w:val="22"/>
              <w:szCs w:val="22"/>
            </w:rPr>
            <w:t>Damascus</w:t>
          </w:r>
        </w:smartTag>
      </w:smartTag>
      <w:r>
        <w:rPr>
          <w:rFonts w:ascii="Gill Sans MT" w:hAnsi="Gill Sans MT"/>
          <w:sz w:val="22"/>
          <w:szCs w:val="22"/>
        </w:rPr>
        <w:t xml:space="preserve"> he is said to have only been preaching in the synagogue and to Jews (9.290-22). </w:t>
      </w:r>
      <w:r w:rsidRPr="004A5A53">
        <w:rPr>
          <w:rFonts w:ascii="Gill Sans MT" w:hAnsi="Gill Sans MT"/>
          <w:sz w:val="22"/>
          <w:szCs w:val="22"/>
        </w:rPr>
        <w:t xml:space="preserve"> </w:t>
      </w:r>
      <w:r>
        <w:rPr>
          <w:rFonts w:ascii="Gill Sans MT" w:hAnsi="Gill Sans MT"/>
          <w:sz w:val="22"/>
          <w:szCs w:val="22"/>
        </w:rPr>
        <w:t xml:space="preserve"> </w:t>
      </w:r>
    </w:p>
    <w:p w:rsidR="005E661C" w:rsidRDefault="005E661C" w:rsidP="005E661C">
      <w:pPr>
        <w:rPr>
          <w:rFonts w:ascii="Gill Sans MT" w:hAnsi="Gill Sans MT"/>
          <w:sz w:val="22"/>
          <w:szCs w:val="22"/>
        </w:rPr>
      </w:pPr>
      <w:r>
        <w:rPr>
          <w:rFonts w:ascii="Gill Sans MT" w:hAnsi="Gill Sans MT"/>
          <w:sz w:val="22"/>
          <w:szCs w:val="22"/>
        </w:rPr>
        <w:t xml:space="preserve">Thus Luke clearly depicts Peter to be the one who initiated the mission to the gentiles (Acts 10 see unit 7). Paul only comes on the scene later and as a ‘junior’ partner of Barnabas working together with him in </w:t>
      </w:r>
      <w:proofErr w:type="spellStart"/>
      <w:proofErr w:type="gramStart"/>
      <w:r>
        <w:rPr>
          <w:rFonts w:ascii="Gill Sans MT" w:hAnsi="Gill Sans MT"/>
          <w:sz w:val="22"/>
          <w:szCs w:val="22"/>
        </w:rPr>
        <w:t>Antiochia</w:t>
      </w:r>
      <w:proofErr w:type="spellEnd"/>
      <w:r>
        <w:rPr>
          <w:rFonts w:ascii="Gill Sans MT" w:hAnsi="Gill Sans MT"/>
          <w:sz w:val="22"/>
          <w:szCs w:val="22"/>
        </w:rPr>
        <w:t xml:space="preserve">  (</w:t>
      </w:r>
      <w:proofErr w:type="gramEnd"/>
      <w:r>
        <w:rPr>
          <w:rFonts w:ascii="Gill Sans MT" w:hAnsi="Gill Sans MT"/>
          <w:sz w:val="22"/>
          <w:szCs w:val="22"/>
        </w:rPr>
        <w:t xml:space="preserve">11.25-26). </w:t>
      </w:r>
    </w:p>
    <w:p w:rsidR="0021682A" w:rsidRPr="004A5A53" w:rsidRDefault="0021682A" w:rsidP="005E661C">
      <w:pPr>
        <w:rPr>
          <w:rFonts w:ascii="Gill Sans MT" w:hAnsi="Gill Sans MT"/>
          <w:sz w:val="22"/>
          <w:szCs w:val="22"/>
        </w:rPr>
      </w:pPr>
    </w:p>
    <w:p w:rsidR="005E661C" w:rsidRPr="004A5A53" w:rsidRDefault="005E661C" w:rsidP="005E661C">
      <w:pPr>
        <w:rPr>
          <w:rFonts w:ascii="Gill Sans MT" w:hAnsi="Gill Sans MT"/>
          <w:sz w:val="22"/>
          <w:szCs w:val="22"/>
        </w:rPr>
      </w:pPr>
      <w:r>
        <w:rPr>
          <w:rFonts w:ascii="Gill Sans MT" w:hAnsi="Gill Sans MT"/>
          <w:sz w:val="22"/>
          <w:szCs w:val="22"/>
        </w:rPr>
        <w:t xml:space="preserve">Paul had already been briefly introduced at the end of the Stephen scene in 7.58 in a passive role and in an active role involved in actions against the Christ-followers in the summary passage 8.3. This thread is now being picked up in 9.1 and from these earlier mentions the audience knows that Paul/Saul is a person who is dangerous for the movement.  Thus in 9.1-2 he is </w:t>
      </w:r>
      <w:proofErr w:type="gramStart"/>
      <w:r>
        <w:rPr>
          <w:rFonts w:ascii="Gill Sans MT" w:hAnsi="Gill Sans MT"/>
          <w:sz w:val="22"/>
          <w:szCs w:val="22"/>
        </w:rPr>
        <w:t>found  embarking</w:t>
      </w:r>
      <w:proofErr w:type="gramEnd"/>
      <w:r>
        <w:rPr>
          <w:rFonts w:ascii="Gill Sans MT" w:hAnsi="Gill Sans MT"/>
          <w:sz w:val="22"/>
          <w:szCs w:val="22"/>
        </w:rPr>
        <w:t xml:space="preserve"> on a mission against Christ-followers in </w:t>
      </w:r>
      <w:smartTag w:uri="urn:schemas-microsoft-com:office:smarttags" w:element="place">
        <w:smartTag w:uri="urn:schemas-microsoft-com:office:smarttags" w:element="City">
          <w:r>
            <w:rPr>
              <w:rFonts w:ascii="Gill Sans MT" w:hAnsi="Gill Sans MT"/>
              <w:sz w:val="22"/>
              <w:szCs w:val="22"/>
            </w:rPr>
            <w:t>Damascus</w:t>
          </w:r>
        </w:smartTag>
      </w:smartTag>
      <w:r>
        <w:rPr>
          <w:rFonts w:ascii="Gill Sans MT" w:hAnsi="Gill Sans MT"/>
          <w:sz w:val="22"/>
          <w:szCs w:val="22"/>
        </w:rPr>
        <w:t xml:space="preserve">. It seems irrelevant to the narrative to know how the Christ-movement spread there (unlike the spreading of the movement to </w:t>
      </w:r>
      <w:proofErr w:type="spellStart"/>
      <w:r>
        <w:rPr>
          <w:rFonts w:ascii="Gill Sans MT" w:hAnsi="Gill Sans MT"/>
          <w:sz w:val="22"/>
          <w:szCs w:val="22"/>
        </w:rPr>
        <w:t>Antiochia</w:t>
      </w:r>
      <w:proofErr w:type="spellEnd"/>
      <w:r>
        <w:rPr>
          <w:rFonts w:ascii="Gill Sans MT" w:hAnsi="Gill Sans MT"/>
          <w:sz w:val="22"/>
          <w:szCs w:val="22"/>
        </w:rPr>
        <w:t xml:space="preserve"> which is explained in 11.19-20). The narrative however does not dwell on the persecution activity of Paul/Saul but on the encounter with the risen Christ (9.3-6). The f</w:t>
      </w:r>
      <w:r w:rsidRPr="004A5A53">
        <w:rPr>
          <w:rFonts w:ascii="Gill Sans MT" w:hAnsi="Gill Sans MT"/>
          <w:sz w:val="22"/>
          <w:szCs w:val="22"/>
        </w:rPr>
        <w:t>ormat</w:t>
      </w:r>
      <w:r>
        <w:rPr>
          <w:rFonts w:ascii="Gill Sans MT" w:hAnsi="Gill Sans MT"/>
          <w:sz w:val="22"/>
          <w:szCs w:val="22"/>
        </w:rPr>
        <w:t xml:space="preserve"> of this encounter</w:t>
      </w:r>
      <w:r w:rsidRPr="004A5A53">
        <w:rPr>
          <w:rFonts w:ascii="Gill Sans MT" w:hAnsi="Gill Sans MT"/>
          <w:sz w:val="22"/>
          <w:szCs w:val="22"/>
        </w:rPr>
        <w:t xml:space="preserve"> resembles</w:t>
      </w:r>
      <w:r>
        <w:rPr>
          <w:rFonts w:ascii="Gill Sans MT" w:hAnsi="Gill Sans MT"/>
          <w:sz w:val="22"/>
          <w:szCs w:val="22"/>
        </w:rPr>
        <w:t xml:space="preserve"> that of visions of or encounters with God in the Hebrew Scriptures: a double vocative is found e.g. in Isa 6.8, Ex 3.4, 1.Sam 4</w:t>
      </w:r>
      <w:proofErr w:type="gramStart"/>
      <w:r>
        <w:rPr>
          <w:rFonts w:ascii="Gill Sans MT" w:hAnsi="Gill Sans MT"/>
          <w:sz w:val="22"/>
          <w:szCs w:val="22"/>
        </w:rPr>
        <w:t>,10</w:t>
      </w:r>
      <w:proofErr w:type="gramEnd"/>
      <w:r>
        <w:rPr>
          <w:rFonts w:ascii="Gill Sans MT" w:hAnsi="Gill Sans MT"/>
          <w:sz w:val="22"/>
          <w:szCs w:val="22"/>
        </w:rPr>
        <w:t xml:space="preserve">. But rather than the voice of God, Saul hears the voice of Jesus. The main part of the experience is the hearing of the voice rather than seeing anything particular apart from light surrounding Saul/Paul.   </w:t>
      </w:r>
      <w:r w:rsidRPr="004A5A53">
        <w:rPr>
          <w:rFonts w:ascii="Gill Sans MT" w:hAnsi="Gill Sans MT"/>
          <w:sz w:val="22"/>
          <w:szCs w:val="22"/>
        </w:rPr>
        <w:t>Jesus’ response</w:t>
      </w:r>
      <w:r>
        <w:rPr>
          <w:rFonts w:ascii="Gill Sans MT" w:hAnsi="Gill Sans MT"/>
          <w:sz w:val="22"/>
          <w:szCs w:val="22"/>
        </w:rPr>
        <w:t xml:space="preserve"> to Paul in 9.5b  indicate that P</w:t>
      </w:r>
      <w:r w:rsidRPr="004A5A53">
        <w:rPr>
          <w:rFonts w:ascii="Gill Sans MT" w:hAnsi="Gill Sans MT"/>
          <w:sz w:val="22"/>
          <w:szCs w:val="22"/>
        </w:rPr>
        <w:t>aul</w:t>
      </w:r>
      <w:r>
        <w:rPr>
          <w:rFonts w:ascii="Gill Sans MT" w:hAnsi="Gill Sans MT"/>
          <w:sz w:val="22"/>
          <w:szCs w:val="22"/>
        </w:rPr>
        <w:t xml:space="preserve">’s </w:t>
      </w:r>
      <w:r w:rsidRPr="004A5A53">
        <w:rPr>
          <w:rFonts w:ascii="Gill Sans MT" w:hAnsi="Gill Sans MT"/>
          <w:sz w:val="22"/>
          <w:szCs w:val="22"/>
        </w:rPr>
        <w:t xml:space="preserve"> persecut</w:t>
      </w:r>
      <w:r>
        <w:rPr>
          <w:rFonts w:ascii="Gill Sans MT" w:hAnsi="Gill Sans MT"/>
          <w:sz w:val="22"/>
          <w:szCs w:val="22"/>
        </w:rPr>
        <w:t xml:space="preserve">ion of </w:t>
      </w:r>
      <w:r w:rsidRPr="004A5A53">
        <w:rPr>
          <w:rFonts w:ascii="Gill Sans MT" w:hAnsi="Gill Sans MT"/>
          <w:sz w:val="22"/>
          <w:szCs w:val="22"/>
        </w:rPr>
        <w:t>disciples</w:t>
      </w:r>
      <w:r>
        <w:rPr>
          <w:rFonts w:ascii="Gill Sans MT" w:hAnsi="Gill Sans MT"/>
          <w:sz w:val="22"/>
          <w:szCs w:val="22"/>
        </w:rPr>
        <w:t xml:space="preserve"> is seen as identical with the persecution of </w:t>
      </w:r>
      <w:r w:rsidRPr="004A5A53">
        <w:rPr>
          <w:rFonts w:ascii="Gill Sans MT" w:hAnsi="Gill Sans MT"/>
          <w:sz w:val="22"/>
          <w:szCs w:val="22"/>
        </w:rPr>
        <w:t xml:space="preserve">Jesus himself </w:t>
      </w:r>
      <w:r>
        <w:rPr>
          <w:rFonts w:ascii="Gill Sans MT" w:hAnsi="Gill Sans MT"/>
          <w:sz w:val="22"/>
          <w:szCs w:val="22"/>
        </w:rPr>
        <w:t xml:space="preserve">which reminds us of </w:t>
      </w:r>
      <w:proofErr w:type="spellStart"/>
      <w:r w:rsidRPr="004A5A53">
        <w:rPr>
          <w:rFonts w:ascii="Gill Sans MT" w:hAnsi="Gill Sans MT"/>
          <w:sz w:val="22"/>
          <w:szCs w:val="22"/>
        </w:rPr>
        <w:t>Lk</w:t>
      </w:r>
      <w:proofErr w:type="spellEnd"/>
      <w:r w:rsidRPr="004A5A53">
        <w:rPr>
          <w:rFonts w:ascii="Gill Sans MT" w:hAnsi="Gill Sans MT"/>
          <w:sz w:val="22"/>
          <w:szCs w:val="22"/>
        </w:rPr>
        <w:t xml:space="preserve"> 10</w:t>
      </w:r>
      <w:r>
        <w:rPr>
          <w:rFonts w:ascii="Gill Sans MT" w:hAnsi="Gill Sans MT"/>
          <w:sz w:val="22"/>
          <w:szCs w:val="22"/>
        </w:rPr>
        <w:t>.1</w:t>
      </w:r>
      <w:r w:rsidRPr="004A5A53">
        <w:rPr>
          <w:rFonts w:ascii="Gill Sans MT" w:hAnsi="Gill Sans MT"/>
          <w:sz w:val="22"/>
          <w:szCs w:val="22"/>
        </w:rPr>
        <w:t xml:space="preserve">6 </w:t>
      </w:r>
      <w:r>
        <w:rPr>
          <w:rFonts w:ascii="Gill Sans MT" w:hAnsi="Gill Sans MT"/>
          <w:sz w:val="22"/>
          <w:szCs w:val="22"/>
        </w:rPr>
        <w:t>where Jesus emphasised ‘</w:t>
      </w:r>
      <w:r w:rsidRPr="004A5A53">
        <w:rPr>
          <w:rFonts w:ascii="Gill Sans MT" w:hAnsi="Gill Sans MT"/>
          <w:sz w:val="22"/>
          <w:szCs w:val="22"/>
        </w:rPr>
        <w:t xml:space="preserve"> </w:t>
      </w:r>
      <w:r>
        <w:rPr>
          <w:rFonts w:ascii="Gill Sans MT" w:hAnsi="Gill Sans MT"/>
          <w:sz w:val="22"/>
          <w:szCs w:val="22"/>
        </w:rPr>
        <w:t xml:space="preserve">whoever </w:t>
      </w:r>
      <w:r w:rsidRPr="004A5A53">
        <w:rPr>
          <w:rFonts w:ascii="Gill Sans MT" w:hAnsi="Gill Sans MT"/>
          <w:sz w:val="22"/>
          <w:szCs w:val="22"/>
        </w:rPr>
        <w:t>rejects you</w:t>
      </w:r>
      <w:r>
        <w:rPr>
          <w:rFonts w:ascii="Gill Sans MT" w:hAnsi="Gill Sans MT"/>
          <w:sz w:val="22"/>
          <w:szCs w:val="22"/>
        </w:rPr>
        <w:t>,</w:t>
      </w:r>
      <w:r w:rsidRPr="004A5A53">
        <w:rPr>
          <w:rFonts w:ascii="Gill Sans MT" w:hAnsi="Gill Sans MT"/>
          <w:sz w:val="22"/>
          <w:szCs w:val="22"/>
        </w:rPr>
        <w:t xml:space="preserve"> rejects me</w:t>
      </w:r>
      <w:r>
        <w:rPr>
          <w:rFonts w:ascii="Gill Sans MT" w:hAnsi="Gill Sans MT"/>
          <w:sz w:val="22"/>
          <w:szCs w:val="22"/>
        </w:rPr>
        <w:t>’.</w:t>
      </w:r>
    </w:p>
    <w:p w:rsidR="005E661C" w:rsidRPr="004A5A53" w:rsidRDefault="005E661C" w:rsidP="005E661C">
      <w:pPr>
        <w:rPr>
          <w:rFonts w:ascii="Gill Sans MT" w:hAnsi="Gill Sans MT"/>
          <w:sz w:val="22"/>
          <w:szCs w:val="22"/>
        </w:rPr>
      </w:pPr>
      <w:r>
        <w:rPr>
          <w:rFonts w:ascii="Gill Sans MT" w:hAnsi="Gill Sans MT"/>
          <w:sz w:val="22"/>
          <w:szCs w:val="22"/>
        </w:rPr>
        <w:t>Paul/Saul is not told much in this encounter, he is asked why he is persecuting the followers of Christ – and then he is told</w:t>
      </w:r>
      <w:r w:rsidRPr="004A5A53">
        <w:rPr>
          <w:rFonts w:ascii="Gill Sans MT" w:hAnsi="Gill Sans MT"/>
          <w:sz w:val="22"/>
          <w:szCs w:val="22"/>
        </w:rPr>
        <w:t xml:space="preserve"> to get up and</w:t>
      </w:r>
      <w:r>
        <w:rPr>
          <w:rFonts w:ascii="Gill Sans MT" w:hAnsi="Gill Sans MT"/>
          <w:sz w:val="22"/>
          <w:szCs w:val="22"/>
        </w:rPr>
        <w:t xml:space="preserve"> to</w:t>
      </w:r>
      <w:r w:rsidRPr="004A5A53">
        <w:rPr>
          <w:rFonts w:ascii="Gill Sans MT" w:hAnsi="Gill Sans MT"/>
          <w:sz w:val="22"/>
          <w:szCs w:val="22"/>
        </w:rPr>
        <w:t xml:space="preserve"> go to the city</w:t>
      </w:r>
      <w:r>
        <w:rPr>
          <w:rFonts w:ascii="Gill Sans MT" w:hAnsi="Gill Sans MT"/>
          <w:sz w:val="22"/>
          <w:szCs w:val="22"/>
        </w:rPr>
        <w:t>. The change which this experience initiated in Saul/Paul is not explained but only indicated by the word</w:t>
      </w:r>
      <w:r w:rsidRPr="004A5A53">
        <w:rPr>
          <w:rFonts w:ascii="Gill Sans MT" w:hAnsi="Gill Sans MT"/>
          <w:sz w:val="22"/>
          <w:szCs w:val="22"/>
        </w:rPr>
        <w:t xml:space="preserve"> ‘but’</w:t>
      </w:r>
      <w:r>
        <w:rPr>
          <w:rFonts w:ascii="Gill Sans MT" w:hAnsi="Gill Sans MT"/>
          <w:sz w:val="22"/>
          <w:szCs w:val="22"/>
        </w:rPr>
        <w:t xml:space="preserve"> at the beginning of 9.8 and the fact that he cannot see anything despite opening his eyes. In contrast to his active role in the persecution of the Christ-followers he is now very passive – what happens from now on in this episode happens to Saul/Paul and he is very much in a passive role. The seeing of the light and the hearing of the voice affects him, different from his companions very much (9.7-9)</w:t>
      </w:r>
    </w:p>
    <w:p w:rsidR="005E661C" w:rsidRDefault="005E661C" w:rsidP="005E661C">
      <w:pPr>
        <w:rPr>
          <w:rFonts w:ascii="Gill Sans MT" w:hAnsi="Gill Sans MT"/>
          <w:sz w:val="22"/>
          <w:szCs w:val="22"/>
        </w:rPr>
      </w:pPr>
      <w:r>
        <w:rPr>
          <w:rFonts w:ascii="Gill Sans MT" w:hAnsi="Gill Sans MT"/>
          <w:sz w:val="22"/>
          <w:szCs w:val="22"/>
        </w:rPr>
        <w:t xml:space="preserve">Before the narrative continues, a </w:t>
      </w:r>
      <w:r w:rsidRPr="004A5A53">
        <w:rPr>
          <w:rFonts w:ascii="Gill Sans MT" w:hAnsi="Gill Sans MT"/>
          <w:sz w:val="22"/>
          <w:szCs w:val="22"/>
        </w:rPr>
        <w:t>new character is introduced</w:t>
      </w:r>
      <w:r>
        <w:rPr>
          <w:rFonts w:ascii="Gill Sans MT" w:hAnsi="Gill Sans MT"/>
          <w:sz w:val="22"/>
          <w:szCs w:val="22"/>
        </w:rPr>
        <w:t xml:space="preserve"> in 9.10 </w:t>
      </w:r>
      <w:proofErr w:type="gramStart"/>
      <w:r>
        <w:rPr>
          <w:rFonts w:ascii="Gill Sans MT" w:hAnsi="Gill Sans MT"/>
          <w:sz w:val="22"/>
          <w:szCs w:val="22"/>
        </w:rPr>
        <w:t xml:space="preserve">- </w:t>
      </w:r>
      <w:r w:rsidRPr="004A5A53">
        <w:rPr>
          <w:rFonts w:ascii="Gill Sans MT" w:hAnsi="Gill Sans MT"/>
          <w:sz w:val="22"/>
          <w:szCs w:val="22"/>
        </w:rPr>
        <w:t xml:space="preserve"> Ananias</w:t>
      </w:r>
      <w:proofErr w:type="gramEnd"/>
      <w:r>
        <w:rPr>
          <w:rFonts w:ascii="Gill Sans MT" w:hAnsi="Gill Sans MT"/>
          <w:sz w:val="22"/>
          <w:szCs w:val="22"/>
        </w:rPr>
        <w:t>,</w:t>
      </w:r>
      <w:r w:rsidRPr="004A5A53">
        <w:rPr>
          <w:rFonts w:ascii="Gill Sans MT" w:hAnsi="Gill Sans MT"/>
          <w:sz w:val="22"/>
          <w:szCs w:val="22"/>
        </w:rPr>
        <w:t xml:space="preserve"> a disciple</w:t>
      </w:r>
      <w:r>
        <w:rPr>
          <w:rFonts w:ascii="Gill Sans MT" w:hAnsi="Gill Sans MT"/>
          <w:sz w:val="22"/>
          <w:szCs w:val="22"/>
        </w:rPr>
        <w:t xml:space="preserve"> who represents the Christ-following </w:t>
      </w:r>
      <w:r w:rsidRPr="004A5A53">
        <w:rPr>
          <w:rFonts w:ascii="Gill Sans MT" w:hAnsi="Gill Sans MT"/>
          <w:sz w:val="22"/>
          <w:szCs w:val="22"/>
        </w:rPr>
        <w:t xml:space="preserve">community of </w:t>
      </w:r>
      <w:smartTag w:uri="urn:schemas-microsoft-com:office:smarttags" w:element="place">
        <w:smartTag w:uri="urn:schemas-microsoft-com:office:smarttags" w:element="City">
          <w:r w:rsidRPr="004A5A53">
            <w:rPr>
              <w:rFonts w:ascii="Gill Sans MT" w:hAnsi="Gill Sans MT"/>
              <w:sz w:val="22"/>
              <w:szCs w:val="22"/>
            </w:rPr>
            <w:t>Damascus</w:t>
          </w:r>
        </w:smartTag>
      </w:smartTag>
      <w:r>
        <w:rPr>
          <w:rFonts w:ascii="Gill Sans MT" w:hAnsi="Gill Sans MT"/>
          <w:sz w:val="22"/>
          <w:szCs w:val="22"/>
        </w:rPr>
        <w:t xml:space="preserve">. Ananias is a key figure here which is </w:t>
      </w:r>
      <w:r>
        <w:rPr>
          <w:rFonts w:ascii="Gill Sans MT" w:hAnsi="Gill Sans MT"/>
          <w:sz w:val="22"/>
          <w:szCs w:val="22"/>
        </w:rPr>
        <w:lastRenderedPageBreak/>
        <w:t xml:space="preserve">emphasized by his visionary experience which consists of a long dialogue with God and a commissioning of Ananias to a special role in Saul’s/Paul’s experience which leads him to join the Christ-movement. Ananias’s commissioning is a </w:t>
      </w:r>
      <w:r w:rsidRPr="004A5A53">
        <w:rPr>
          <w:rFonts w:ascii="Gill Sans MT" w:hAnsi="Gill Sans MT"/>
          <w:sz w:val="22"/>
          <w:szCs w:val="22"/>
        </w:rPr>
        <w:t xml:space="preserve">call </w:t>
      </w:r>
      <w:r>
        <w:rPr>
          <w:rFonts w:ascii="Gill Sans MT" w:hAnsi="Gill Sans MT"/>
          <w:sz w:val="22"/>
          <w:szCs w:val="22"/>
        </w:rPr>
        <w:t>narrative, with all the elements of other call narratives: a divine call (9.10), a special</w:t>
      </w:r>
      <w:r w:rsidRPr="004A5A53">
        <w:rPr>
          <w:rFonts w:ascii="Gill Sans MT" w:hAnsi="Gill Sans MT"/>
          <w:sz w:val="22"/>
          <w:szCs w:val="22"/>
        </w:rPr>
        <w:t xml:space="preserve"> mandate</w:t>
      </w:r>
      <w:r>
        <w:rPr>
          <w:rFonts w:ascii="Gill Sans MT" w:hAnsi="Gill Sans MT"/>
          <w:sz w:val="22"/>
          <w:szCs w:val="22"/>
        </w:rPr>
        <w:t xml:space="preserve"> (9.12), an initial </w:t>
      </w:r>
      <w:r w:rsidRPr="004A5A53">
        <w:rPr>
          <w:rFonts w:ascii="Gill Sans MT" w:hAnsi="Gill Sans MT"/>
          <w:sz w:val="22"/>
          <w:szCs w:val="22"/>
        </w:rPr>
        <w:t>objection</w:t>
      </w:r>
      <w:r>
        <w:rPr>
          <w:rFonts w:ascii="Gill Sans MT" w:hAnsi="Gill Sans MT"/>
          <w:sz w:val="22"/>
          <w:szCs w:val="22"/>
        </w:rPr>
        <w:t xml:space="preserve"> by the called (9.13-14), and the </w:t>
      </w:r>
      <w:r w:rsidRPr="004A5A53">
        <w:rPr>
          <w:rFonts w:ascii="Gill Sans MT" w:hAnsi="Gill Sans MT"/>
          <w:sz w:val="22"/>
          <w:szCs w:val="22"/>
        </w:rPr>
        <w:t xml:space="preserve">overruling of </w:t>
      </w:r>
      <w:r>
        <w:rPr>
          <w:rFonts w:ascii="Gill Sans MT" w:hAnsi="Gill Sans MT"/>
          <w:sz w:val="22"/>
          <w:szCs w:val="22"/>
        </w:rPr>
        <w:t xml:space="preserve">the </w:t>
      </w:r>
      <w:r w:rsidRPr="004A5A53">
        <w:rPr>
          <w:rFonts w:ascii="Gill Sans MT" w:hAnsi="Gill Sans MT"/>
          <w:sz w:val="22"/>
          <w:szCs w:val="22"/>
        </w:rPr>
        <w:t>o</w:t>
      </w:r>
      <w:r>
        <w:rPr>
          <w:rFonts w:ascii="Gill Sans MT" w:hAnsi="Gill Sans MT"/>
          <w:sz w:val="22"/>
          <w:szCs w:val="22"/>
        </w:rPr>
        <w:t>bjection followed by the</w:t>
      </w:r>
      <w:r w:rsidRPr="004A5A53">
        <w:rPr>
          <w:rFonts w:ascii="Gill Sans MT" w:hAnsi="Gill Sans MT"/>
          <w:sz w:val="22"/>
          <w:szCs w:val="22"/>
        </w:rPr>
        <w:t xml:space="preserve"> sending</w:t>
      </w:r>
      <w:r>
        <w:rPr>
          <w:rFonts w:ascii="Gill Sans MT" w:hAnsi="Gill Sans MT"/>
          <w:sz w:val="22"/>
          <w:szCs w:val="22"/>
        </w:rPr>
        <w:t xml:space="preserve"> (9.15-16). Within the vision Ananias is told that someone else will also have a vision which will guide them both to an accepting positive encounter. The objection of Ananias provides the narrator with the opportunity to clarify that this person Ananias is about to meet is not only a new member but one who is called to fulfil a specific role within the movement. The special commissioning of Paul is here not heard by Paul directly but by Ananias who acts as a mediator between Saul/Paul and the community but also between Saul/Paul and God. The person who is most active in Saul’s/Paul’s transformation is </w:t>
      </w:r>
      <w:r w:rsidRPr="004A5A53">
        <w:rPr>
          <w:rFonts w:ascii="Gill Sans MT" w:hAnsi="Gill Sans MT"/>
          <w:sz w:val="22"/>
          <w:szCs w:val="22"/>
        </w:rPr>
        <w:t>A</w:t>
      </w:r>
      <w:r>
        <w:rPr>
          <w:rFonts w:ascii="Gill Sans MT" w:hAnsi="Gill Sans MT"/>
          <w:sz w:val="22"/>
          <w:szCs w:val="22"/>
        </w:rPr>
        <w:t xml:space="preserve">nanias as God’s mediator, not </w:t>
      </w:r>
      <w:r w:rsidRPr="004A5A53">
        <w:rPr>
          <w:rFonts w:ascii="Gill Sans MT" w:hAnsi="Gill Sans MT"/>
          <w:sz w:val="22"/>
          <w:szCs w:val="22"/>
        </w:rPr>
        <w:t>Saul</w:t>
      </w:r>
      <w:r>
        <w:rPr>
          <w:rFonts w:ascii="Gill Sans MT" w:hAnsi="Gill Sans MT"/>
          <w:sz w:val="22"/>
          <w:szCs w:val="22"/>
        </w:rPr>
        <w:t>/Paul who is entirely</w:t>
      </w:r>
      <w:r w:rsidRPr="004A5A53">
        <w:rPr>
          <w:rFonts w:ascii="Gill Sans MT" w:hAnsi="Gill Sans MT"/>
          <w:sz w:val="22"/>
          <w:szCs w:val="22"/>
        </w:rPr>
        <w:t xml:space="preserve"> passive</w:t>
      </w:r>
      <w:r>
        <w:rPr>
          <w:rFonts w:ascii="Gill Sans MT" w:hAnsi="Gill Sans MT"/>
          <w:sz w:val="22"/>
          <w:szCs w:val="22"/>
        </w:rPr>
        <w:t xml:space="preserve">. This seems to indicate an emphasis put on the role of the community in the transformation experience of new Christ-followers, the guidance and socialization into the values and the way of life in Christ. </w:t>
      </w:r>
    </w:p>
    <w:p w:rsidR="005E661C" w:rsidRPr="004A5A53" w:rsidRDefault="005E661C" w:rsidP="005E661C">
      <w:pPr>
        <w:rPr>
          <w:rFonts w:ascii="Gill Sans MT" w:hAnsi="Gill Sans MT"/>
          <w:sz w:val="22"/>
          <w:szCs w:val="22"/>
        </w:rPr>
      </w:pPr>
      <w:r>
        <w:rPr>
          <w:rFonts w:ascii="Gill Sans MT" w:hAnsi="Gill Sans MT"/>
          <w:sz w:val="22"/>
          <w:szCs w:val="22"/>
        </w:rPr>
        <w:t>A particular detail which has repeatedly been found previously in Luke-Acts, and which here again plays a prominent role (Acts 9.3</w:t>
      </w:r>
      <w:proofErr w:type="gramStart"/>
      <w:r>
        <w:rPr>
          <w:rFonts w:ascii="Gill Sans MT" w:hAnsi="Gill Sans MT"/>
          <w:sz w:val="22"/>
          <w:szCs w:val="22"/>
        </w:rPr>
        <w:t>,9,17</w:t>
      </w:r>
      <w:proofErr w:type="gramEnd"/>
      <w:r>
        <w:rPr>
          <w:rFonts w:ascii="Gill Sans MT" w:hAnsi="Gill Sans MT"/>
          <w:sz w:val="22"/>
          <w:szCs w:val="22"/>
        </w:rPr>
        <w:t xml:space="preserve">-8) is the symbolic dimension of light. It was found in </w:t>
      </w:r>
      <w:proofErr w:type="spellStart"/>
      <w:r>
        <w:rPr>
          <w:rFonts w:ascii="Gill Sans MT" w:hAnsi="Gill Sans MT"/>
          <w:sz w:val="22"/>
          <w:szCs w:val="22"/>
        </w:rPr>
        <w:t>Lk</w:t>
      </w:r>
      <w:proofErr w:type="spellEnd"/>
      <w:r>
        <w:rPr>
          <w:rFonts w:ascii="Gill Sans MT" w:hAnsi="Gill Sans MT"/>
          <w:sz w:val="22"/>
          <w:szCs w:val="22"/>
        </w:rPr>
        <w:t xml:space="preserve"> 1.78-79, 2.30, 4.18, </w:t>
      </w:r>
      <w:proofErr w:type="gramStart"/>
      <w:r>
        <w:rPr>
          <w:rFonts w:ascii="Gill Sans MT" w:hAnsi="Gill Sans MT"/>
          <w:sz w:val="22"/>
          <w:szCs w:val="22"/>
        </w:rPr>
        <w:t>24.16,31</w:t>
      </w:r>
      <w:proofErr w:type="gramEnd"/>
      <w:r>
        <w:rPr>
          <w:rFonts w:ascii="Gill Sans MT" w:hAnsi="Gill Sans MT"/>
          <w:sz w:val="22"/>
          <w:szCs w:val="22"/>
        </w:rPr>
        <w:t xml:space="preserve"> and resonates with passages in the Hebrew Scriptures, e.g. Isa 6.9-19, 40.3-5, but also in Philo, Joseph and </w:t>
      </w:r>
      <w:proofErr w:type="spellStart"/>
      <w:r>
        <w:rPr>
          <w:rFonts w:ascii="Gill Sans MT" w:hAnsi="Gill Sans MT"/>
          <w:sz w:val="22"/>
          <w:szCs w:val="22"/>
        </w:rPr>
        <w:t>Aseneth</w:t>
      </w:r>
      <w:proofErr w:type="spellEnd"/>
      <w:r>
        <w:rPr>
          <w:rFonts w:ascii="Gill Sans MT" w:hAnsi="Gill Sans MT"/>
          <w:sz w:val="22"/>
          <w:szCs w:val="22"/>
        </w:rPr>
        <w:t xml:space="preserve"> and Odes of Solomon. In all these traditions seeing and the light have something to do with theological illumination and understanding. </w:t>
      </w:r>
    </w:p>
    <w:p w:rsidR="005E661C" w:rsidRDefault="005E661C" w:rsidP="005E661C">
      <w:pPr>
        <w:rPr>
          <w:rFonts w:ascii="Gill Sans MT" w:hAnsi="Gill Sans MT"/>
          <w:sz w:val="22"/>
          <w:szCs w:val="22"/>
        </w:rPr>
      </w:pPr>
      <w:r>
        <w:rPr>
          <w:rFonts w:ascii="Gill Sans MT" w:hAnsi="Gill Sans MT"/>
          <w:sz w:val="22"/>
          <w:szCs w:val="22"/>
        </w:rPr>
        <w:t>After the announcement in the two visions, that of Paul and of Ananias, verses 9.17-19a now provide a direct account of what had been announced before: Saul/Paul is in Damascus, Ananias finds him, and through this encounter Paul’s v</w:t>
      </w:r>
      <w:r w:rsidRPr="004A5A53">
        <w:rPr>
          <w:rFonts w:ascii="Gill Sans MT" w:hAnsi="Gill Sans MT"/>
          <w:sz w:val="22"/>
          <w:szCs w:val="22"/>
        </w:rPr>
        <w:t>ision</w:t>
      </w:r>
      <w:r>
        <w:rPr>
          <w:rFonts w:ascii="Gill Sans MT" w:hAnsi="Gill Sans MT"/>
          <w:sz w:val="22"/>
          <w:szCs w:val="22"/>
        </w:rPr>
        <w:t xml:space="preserve"> is</w:t>
      </w:r>
      <w:r w:rsidRPr="004A5A53">
        <w:rPr>
          <w:rFonts w:ascii="Gill Sans MT" w:hAnsi="Gill Sans MT"/>
          <w:sz w:val="22"/>
          <w:szCs w:val="22"/>
        </w:rPr>
        <w:t xml:space="preserve"> restored</w:t>
      </w:r>
      <w:r>
        <w:rPr>
          <w:rFonts w:ascii="Gill Sans MT" w:hAnsi="Gill Sans MT"/>
          <w:sz w:val="22"/>
          <w:szCs w:val="22"/>
        </w:rPr>
        <w:t xml:space="preserve">. The symbolic dimension of the restoration of Paul’s sight is emphasized by the baptism of Paul which follows immediately afterwards. And subsequent to his baptism we find Paul immediately fulfilling his new role of preaching the gospel to Jews in </w:t>
      </w:r>
      <w:smartTag w:uri="urn:schemas-microsoft-com:office:smarttags" w:element="City">
        <w:smartTag w:uri="urn:schemas-microsoft-com:office:smarttags" w:element="place">
          <w:r>
            <w:rPr>
              <w:rFonts w:ascii="Gill Sans MT" w:hAnsi="Gill Sans MT"/>
              <w:sz w:val="22"/>
              <w:szCs w:val="22"/>
            </w:rPr>
            <w:t>Damascus</w:t>
          </w:r>
        </w:smartTag>
      </w:smartTag>
      <w:r>
        <w:rPr>
          <w:rFonts w:ascii="Gill Sans MT" w:hAnsi="Gill Sans MT"/>
          <w:sz w:val="22"/>
          <w:szCs w:val="22"/>
        </w:rPr>
        <w:t xml:space="preserve">. The focus of the narrative is not primarily on the restoration of sight as such but rather on the fact that upon receiving an aural message he perceives everything in a new light. </w:t>
      </w:r>
    </w:p>
    <w:p w:rsidR="005E661C" w:rsidRPr="004A5A53" w:rsidRDefault="005E661C" w:rsidP="005E661C">
      <w:pPr>
        <w:rPr>
          <w:rFonts w:ascii="Gill Sans MT" w:hAnsi="Gill Sans MT"/>
          <w:sz w:val="22"/>
          <w:szCs w:val="22"/>
        </w:rPr>
      </w:pPr>
      <w:r>
        <w:rPr>
          <w:rFonts w:ascii="Gill Sans MT" w:hAnsi="Gill Sans MT"/>
          <w:sz w:val="22"/>
          <w:szCs w:val="22"/>
        </w:rPr>
        <w:t xml:space="preserve">The narrative about Paul comes to a conclusion in a scene which exemplifies that the </w:t>
      </w:r>
      <w:r w:rsidRPr="004A5A53">
        <w:rPr>
          <w:rFonts w:ascii="Gill Sans MT" w:hAnsi="Gill Sans MT"/>
          <w:sz w:val="22"/>
          <w:szCs w:val="22"/>
        </w:rPr>
        <w:t xml:space="preserve">prophecy of suffering </w:t>
      </w:r>
      <w:r>
        <w:rPr>
          <w:rFonts w:ascii="Gill Sans MT" w:hAnsi="Gill Sans MT"/>
          <w:sz w:val="22"/>
          <w:szCs w:val="22"/>
        </w:rPr>
        <w:t xml:space="preserve">of 9. 16 </w:t>
      </w:r>
      <w:proofErr w:type="gramStart"/>
      <w:r>
        <w:rPr>
          <w:rFonts w:ascii="Gill Sans MT" w:hAnsi="Gill Sans MT"/>
          <w:sz w:val="22"/>
          <w:szCs w:val="22"/>
        </w:rPr>
        <w:t xml:space="preserve">is  </w:t>
      </w:r>
      <w:r w:rsidRPr="004A5A53">
        <w:rPr>
          <w:rFonts w:ascii="Gill Sans MT" w:hAnsi="Gill Sans MT"/>
          <w:sz w:val="22"/>
          <w:szCs w:val="22"/>
        </w:rPr>
        <w:t>fulfilled</w:t>
      </w:r>
      <w:proofErr w:type="gramEnd"/>
      <w:r>
        <w:rPr>
          <w:rFonts w:ascii="Gill Sans MT" w:hAnsi="Gill Sans MT"/>
          <w:sz w:val="22"/>
          <w:szCs w:val="22"/>
        </w:rPr>
        <w:t>: Saul gets into trouble and has to leave the city, a</w:t>
      </w:r>
      <w:r w:rsidRPr="004A5A53">
        <w:rPr>
          <w:rFonts w:ascii="Gill Sans MT" w:hAnsi="Gill Sans MT"/>
          <w:sz w:val="22"/>
          <w:szCs w:val="22"/>
        </w:rPr>
        <w:t xml:space="preserve"> topic </w:t>
      </w:r>
      <w:r>
        <w:rPr>
          <w:rFonts w:ascii="Gill Sans MT" w:hAnsi="Gill Sans MT"/>
          <w:sz w:val="22"/>
          <w:szCs w:val="22"/>
        </w:rPr>
        <w:t xml:space="preserve">which subsequently </w:t>
      </w:r>
      <w:r w:rsidRPr="004A5A53">
        <w:rPr>
          <w:rFonts w:ascii="Gill Sans MT" w:hAnsi="Gill Sans MT"/>
          <w:sz w:val="22"/>
          <w:szCs w:val="22"/>
        </w:rPr>
        <w:t>often reoccur</w:t>
      </w:r>
      <w:r>
        <w:rPr>
          <w:rFonts w:ascii="Gill Sans MT" w:hAnsi="Gill Sans MT"/>
          <w:sz w:val="22"/>
          <w:szCs w:val="22"/>
        </w:rPr>
        <w:t xml:space="preserve">s </w:t>
      </w:r>
      <w:r w:rsidRPr="004A5A53">
        <w:rPr>
          <w:rFonts w:ascii="Gill Sans MT" w:hAnsi="Gill Sans MT"/>
          <w:sz w:val="22"/>
          <w:szCs w:val="22"/>
        </w:rPr>
        <w:t>in Acts</w:t>
      </w:r>
      <w:r>
        <w:rPr>
          <w:rFonts w:ascii="Gill Sans MT" w:hAnsi="Gill Sans MT"/>
          <w:sz w:val="22"/>
          <w:szCs w:val="22"/>
        </w:rPr>
        <w:t xml:space="preserve">. The </w:t>
      </w:r>
      <w:r w:rsidRPr="004A5A53">
        <w:rPr>
          <w:rFonts w:ascii="Gill Sans MT" w:hAnsi="Gill Sans MT"/>
          <w:sz w:val="22"/>
          <w:szCs w:val="22"/>
        </w:rPr>
        <w:t>motivation</w:t>
      </w:r>
      <w:r>
        <w:rPr>
          <w:rFonts w:ascii="Gill Sans MT" w:hAnsi="Gill Sans MT"/>
          <w:sz w:val="22"/>
          <w:szCs w:val="22"/>
        </w:rPr>
        <w:t xml:space="preserve"> for Saul’s persecution here is unclear. But it is </w:t>
      </w:r>
      <w:r w:rsidRPr="004A5A53">
        <w:rPr>
          <w:rFonts w:ascii="Gill Sans MT" w:hAnsi="Gill Sans MT"/>
          <w:sz w:val="22"/>
          <w:szCs w:val="22"/>
        </w:rPr>
        <w:t>here</w:t>
      </w:r>
      <w:r>
        <w:rPr>
          <w:rFonts w:ascii="Gill Sans MT" w:hAnsi="Gill Sans MT"/>
          <w:sz w:val="22"/>
          <w:szCs w:val="22"/>
        </w:rPr>
        <w:t xml:space="preserve"> that Luke for the first time</w:t>
      </w:r>
      <w:r w:rsidRPr="004A5A53">
        <w:rPr>
          <w:rFonts w:ascii="Gill Sans MT" w:hAnsi="Gill Sans MT"/>
          <w:sz w:val="22"/>
          <w:szCs w:val="22"/>
        </w:rPr>
        <w:t xml:space="preserve"> uses </w:t>
      </w:r>
      <w:r>
        <w:rPr>
          <w:rFonts w:ascii="Gill Sans MT" w:hAnsi="Gill Sans MT"/>
          <w:sz w:val="22"/>
          <w:szCs w:val="22"/>
        </w:rPr>
        <w:t xml:space="preserve">the </w:t>
      </w:r>
      <w:r w:rsidRPr="004A5A53">
        <w:rPr>
          <w:rFonts w:ascii="Gill Sans MT" w:hAnsi="Gill Sans MT"/>
          <w:sz w:val="22"/>
          <w:szCs w:val="22"/>
        </w:rPr>
        <w:t>term</w:t>
      </w:r>
      <w:r>
        <w:rPr>
          <w:rFonts w:ascii="Gill Sans MT" w:hAnsi="Gill Sans MT"/>
          <w:sz w:val="22"/>
          <w:szCs w:val="22"/>
        </w:rPr>
        <w:t xml:space="preserve"> ‘Jews’ for opponents of the gospel. </w:t>
      </w:r>
      <w:r w:rsidRPr="004A5A53">
        <w:rPr>
          <w:rFonts w:ascii="Gill Sans MT" w:hAnsi="Gill Sans MT"/>
          <w:sz w:val="22"/>
          <w:szCs w:val="22"/>
        </w:rPr>
        <w:t>Paul nevertheless adamantly</w:t>
      </w:r>
      <w:r>
        <w:rPr>
          <w:rFonts w:ascii="Gill Sans MT" w:hAnsi="Gill Sans MT"/>
          <w:sz w:val="22"/>
          <w:szCs w:val="22"/>
        </w:rPr>
        <w:t xml:space="preserve"> continues to</w:t>
      </w:r>
      <w:r w:rsidRPr="004A5A53">
        <w:rPr>
          <w:rFonts w:ascii="Gill Sans MT" w:hAnsi="Gill Sans MT"/>
          <w:sz w:val="22"/>
          <w:szCs w:val="22"/>
        </w:rPr>
        <w:t xml:space="preserve"> identif</w:t>
      </w:r>
      <w:r>
        <w:rPr>
          <w:rFonts w:ascii="Gill Sans MT" w:hAnsi="Gill Sans MT"/>
          <w:sz w:val="22"/>
          <w:szCs w:val="22"/>
        </w:rPr>
        <w:t>y</w:t>
      </w:r>
      <w:r w:rsidRPr="004A5A53">
        <w:rPr>
          <w:rFonts w:ascii="Gill Sans MT" w:hAnsi="Gill Sans MT"/>
          <w:sz w:val="22"/>
          <w:szCs w:val="22"/>
        </w:rPr>
        <w:t xml:space="preserve"> himself as a Jew </w:t>
      </w:r>
      <w:r>
        <w:rPr>
          <w:rFonts w:ascii="Gill Sans MT" w:hAnsi="Gill Sans MT"/>
          <w:sz w:val="22"/>
          <w:szCs w:val="22"/>
        </w:rPr>
        <w:t xml:space="preserve">e.g. Acts 22. </w:t>
      </w:r>
      <w:r w:rsidRPr="004A5A53">
        <w:rPr>
          <w:rFonts w:ascii="Gill Sans MT" w:hAnsi="Gill Sans MT"/>
          <w:sz w:val="22"/>
          <w:szCs w:val="22"/>
        </w:rPr>
        <w:t>3</w:t>
      </w:r>
      <w:r>
        <w:rPr>
          <w:rFonts w:ascii="Gill Sans MT" w:hAnsi="Gill Sans MT"/>
          <w:sz w:val="22"/>
          <w:szCs w:val="22"/>
        </w:rPr>
        <w:t xml:space="preserve"> (this issue will be dealt with in unit 7).</w:t>
      </w:r>
    </w:p>
    <w:p w:rsidR="005E661C" w:rsidRPr="004A5A53" w:rsidRDefault="005E661C" w:rsidP="005E661C">
      <w:pPr>
        <w:rPr>
          <w:rFonts w:ascii="Gill Sans MT" w:hAnsi="Gill Sans MT"/>
          <w:sz w:val="22"/>
          <w:szCs w:val="22"/>
        </w:rPr>
      </w:pPr>
      <w:r>
        <w:rPr>
          <w:rFonts w:ascii="Gill Sans MT" w:hAnsi="Gill Sans MT"/>
          <w:sz w:val="22"/>
          <w:szCs w:val="22"/>
        </w:rPr>
        <w:t xml:space="preserve"> </w:t>
      </w:r>
    </w:p>
    <w:p w:rsidR="005E661C" w:rsidRDefault="005E661C" w:rsidP="005E661C">
      <w:pPr>
        <w:rPr>
          <w:rFonts w:ascii="Gill Sans MT" w:hAnsi="Gill Sans MT"/>
          <w:sz w:val="22"/>
          <w:szCs w:val="22"/>
        </w:rPr>
      </w:pPr>
      <w:r>
        <w:rPr>
          <w:rFonts w:ascii="Gill Sans MT" w:hAnsi="Gill Sans MT"/>
          <w:sz w:val="22"/>
          <w:szCs w:val="22"/>
        </w:rPr>
        <w:t xml:space="preserve"> </w:t>
      </w:r>
    </w:p>
    <w:p w:rsidR="005E661C" w:rsidRDefault="005E661C" w:rsidP="005E661C">
      <w:pPr>
        <w:rPr>
          <w:rFonts w:ascii="Gill Sans MT" w:hAnsi="Gill Sans MT"/>
          <w:sz w:val="22"/>
          <w:szCs w:val="22"/>
        </w:rPr>
      </w:pPr>
    </w:p>
    <w:p w:rsidR="005E661C" w:rsidRDefault="005E661C" w:rsidP="005E661C">
      <w:pPr>
        <w:rPr>
          <w:rFonts w:ascii="Gill Sans MT" w:hAnsi="Gill Sans MT"/>
          <w:sz w:val="22"/>
          <w:szCs w:val="22"/>
        </w:rPr>
      </w:pPr>
    </w:p>
    <w:p w:rsidR="005E661C" w:rsidRDefault="005E661C" w:rsidP="005E661C">
      <w:pPr>
        <w:rPr>
          <w:rFonts w:ascii="Gill Sans MT" w:hAnsi="Gill Sans MT"/>
          <w:b/>
          <w:bCs/>
          <w:sz w:val="22"/>
          <w:szCs w:val="22"/>
        </w:rPr>
      </w:pPr>
      <w:r>
        <w:rPr>
          <w:rFonts w:ascii="Gill Sans MT" w:hAnsi="Gill Sans MT"/>
          <w:b/>
          <w:bCs/>
          <w:sz w:val="22"/>
          <w:szCs w:val="22"/>
        </w:rPr>
        <w:t>Useful Readings</w:t>
      </w:r>
    </w:p>
    <w:p w:rsidR="005E661C" w:rsidRPr="00071B63" w:rsidRDefault="005E661C" w:rsidP="005E661C">
      <w:pPr>
        <w:rPr>
          <w:rFonts w:ascii="Gill Sans MT" w:hAnsi="Gill Sans MT"/>
          <w:b/>
          <w:bCs/>
          <w:sz w:val="22"/>
          <w:szCs w:val="22"/>
        </w:rPr>
      </w:pPr>
    </w:p>
    <w:p w:rsidR="005E661C" w:rsidRPr="004A5A53" w:rsidRDefault="005E661C" w:rsidP="005E661C">
      <w:pPr>
        <w:rPr>
          <w:rFonts w:ascii="Gill Sans MT" w:hAnsi="Gill Sans MT"/>
          <w:sz w:val="22"/>
          <w:szCs w:val="22"/>
        </w:rPr>
      </w:pPr>
      <w:proofErr w:type="spellStart"/>
      <w:r w:rsidRPr="004A5A53">
        <w:rPr>
          <w:rFonts w:ascii="Gill Sans MT" w:hAnsi="Gill Sans MT"/>
          <w:sz w:val="22"/>
          <w:szCs w:val="22"/>
        </w:rPr>
        <w:t>Gaventa</w:t>
      </w:r>
      <w:proofErr w:type="spellEnd"/>
      <w:r>
        <w:rPr>
          <w:rFonts w:ascii="Gill Sans MT" w:hAnsi="Gill Sans MT"/>
          <w:sz w:val="22"/>
          <w:szCs w:val="22"/>
        </w:rPr>
        <w:t xml:space="preserve">, Beverly, </w:t>
      </w:r>
      <w:r>
        <w:rPr>
          <w:rFonts w:ascii="Gill Sans MT" w:hAnsi="Gill Sans MT"/>
          <w:i/>
          <w:iCs/>
          <w:sz w:val="22"/>
          <w:szCs w:val="22"/>
        </w:rPr>
        <w:t>Acts,</w:t>
      </w:r>
      <w:r w:rsidRPr="004A5A53">
        <w:rPr>
          <w:rFonts w:ascii="Gill Sans MT" w:hAnsi="Gill Sans MT"/>
          <w:sz w:val="22"/>
          <w:szCs w:val="22"/>
        </w:rPr>
        <w:t xml:space="preserve"> pp. 146-155</w:t>
      </w:r>
    </w:p>
    <w:p w:rsidR="005E661C" w:rsidRDefault="005E661C" w:rsidP="005E661C">
      <w:pPr>
        <w:rPr>
          <w:rFonts w:ascii="Gill Sans MT" w:hAnsi="Gill Sans MT"/>
          <w:sz w:val="22"/>
          <w:szCs w:val="22"/>
        </w:rPr>
      </w:pPr>
    </w:p>
    <w:p w:rsidR="005E661C" w:rsidRDefault="005E661C" w:rsidP="005E661C">
      <w:pPr>
        <w:ind w:left="720" w:hanging="720"/>
        <w:rPr>
          <w:rFonts w:ascii="Gill Sans MT" w:hAnsi="Gill Sans MT"/>
          <w:i/>
          <w:iCs/>
          <w:sz w:val="22"/>
          <w:szCs w:val="22"/>
        </w:rPr>
      </w:pPr>
      <w:r>
        <w:rPr>
          <w:rFonts w:ascii="Gill Sans MT" w:hAnsi="Gill Sans MT"/>
          <w:sz w:val="22"/>
          <w:szCs w:val="22"/>
        </w:rPr>
        <w:t>Hamm Dennis, ‘Paul’s Blindness and Its Healing: Clues to Symbolic Intent (Acts 9, 22 and 26)</w:t>
      </w:r>
      <w:proofErr w:type="gramStart"/>
      <w:r>
        <w:rPr>
          <w:rFonts w:ascii="Gill Sans MT" w:hAnsi="Gill Sans MT"/>
          <w:sz w:val="22"/>
          <w:szCs w:val="22"/>
        </w:rPr>
        <w:t>’ ,</w:t>
      </w:r>
      <w:proofErr w:type="gramEnd"/>
      <w:r>
        <w:rPr>
          <w:rFonts w:ascii="Gill Sans MT" w:hAnsi="Gill Sans MT"/>
          <w:sz w:val="22"/>
          <w:szCs w:val="22"/>
        </w:rPr>
        <w:t xml:space="preserve"> in </w:t>
      </w:r>
      <w:r>
        <w:rPr>
          <w:rFonts w:ascii="Gill Sans MT" w:hAnsi="Gill Sans MT"/>
          <w:i/>
          <w:iCs/>
          <w:sz w:val="22"/>
          <w:szCs w:val="22"/>
        </w:rPr>
        <w:t>Bib</w:t>
      </w:r>
    </w:p>
    <w:p w:rsidR="005E661C" w:rsidRPr="00B26D83" w:rsidRDefault="005E661C" w:rsidP="005E661C">
      <w:pPr>
        <w:ind w:left="720" w:hanging="720"/>
        <w:rPr>
          <w:rFonts w:ascii="Gill Sans MT" w:hAnsi="Gill Sans MT"/>
          <w:sz w:val="22"/>
          <w:szCs w:val="22"/>
        </w:rPr>
      </w:pPr>
      <w:r>
        <w:rPr>
          <w:rFonts w:ascii="Gill Sans MT" w:hAnsi="Gill Sans MT"/>
          <w:sz w:val="22"/>
          <w:szCs w:val="22"/>
        </w:rPr>
        <w:t>71, 1990, pp. 63-72.</w:t>
      </w:r>
    </w:p>
    <w:p w:rsidR="005E661C" w:rsidRDefault="005E661C" w:rsidP="005E661C">
      <w:pPr>
        <w:rPr>
          <w:rFonts w:ascii="Gill Sans MT" w:hAnsi="Gill Sans MT"/>
          <w:sz w:val="22"/>
          <w:szCs w:val="22"/>
        </w:rPr>
      </w:pPr>
    </w:p>
    <w:p w:rsidR="005E661C" w:rsidRPr="004800FB" w:rsidRDefault="005E661C" w:rsidP="005E661C">
      <w:pPr>
        <w:rPr>
          <w:rFonts w:ascii="Gill Sans MT" w:hAnsi="Gill Sans MT"/>
          <w:sz w:val="22"/>
          <w:szCs w:val="22"/>
        </w:rPr>
      </w:pPr>
      <w:proofErr w:type="spellStart"/>
      <w:r>
        <w:rPr>
          <w:rFonts w:ascii="Gill Sans MT" w:hAnsi="Gill Sans MT"/>
          <w:sz w:val="22"/>
          <w:szCs w:val="22"/>
        </w:rPr>
        <w:t>Marguerat</w:t>
      </w:r>
      <w:proofErr w:type="spellEnd"/>
      <w:r>
        <w:rPr>
          <w:rFonts w:ascii="Gill Sans MT" w:hAnsi="Gill Sans MT"/>
          <w:sz w:val="22"/>
          <w:szCs w:val="22"/>
        </w:rPr>
        <w:t xml:space="preserve">, Daniel, ‘Saul’s Conversion (Acts 9,22,26) and the Multiplication of Narrative in Acts’ in </w:t>
      </w:r>
      <w:proofErr w:type="spellStart"/>
      <w:r>
        <w:rPr>
          <w:rFonts w:ascii="Gill Sans MT" w:hAnsi="Gill Sans MT"/>
          <w:sz w:val="22"/>
          <w:szCs w:val="22"/>
        </w:rPr>
        <w:t>Tuckett</w:t>
      </w:r>
      <w:proofErr w:type="spellEnd"/>
      <w:r>
        <w:rPr>
          <w:rFonts w:ascii="Gill Sans MT" w:hAnsi="Gill Sans MT"/>
          <w:sz w:val="22"/>
          <w:szCs w:val="22"/>
        </w:rPr>
        <w:t xml:space="preserve"> C.M. ed., </w:t>
      </w:r>
      <w:r>
        <w:rPr>
          <w:rFonts w:ascii="Gill Sans MT" w:hAnsi="Gill Sans MT"/>
          <w:i/>
          <w:iCs/>
          <w:sz w:val="22"/>
          <w:szCs w:val="22"/>
        </w:rPr>
        <w:t>Luke’s Literary Achievement: Collected Essays.</w:t>
      </w:r>
      <w:r>
        <w:rPr>
          <w:rFonts w:ascii="Gill Sans MT" w:hAnsi="Gill Sans MT"/>
          <w:sz w:val="22"/>
          <w:szCs w:val="22"/>
        </w:rPr>
        <w:t xml:space="preserve"> Sheffield: </w:t>
      </w:r>
      <w:smartTag w:uri="urn:schemas-microsoft-com:office:smarttags" w:element="place">
        <w:r>
          <w:rPr>
            <w:rFonts w:ascii="Gill Sans MT" w:hAnsi="Gill Sans MT"/>
            <w:sz w:val="22"/>
            <w:szCs w:val="22"/>
          </w:rPr>
          <w:t>Sheffield</w:t>
        </w:r>
      </w:smartTag>
      <w:r>
        <w:rPr>
          <w:rFonts w:ascii="Gill Sans MT" w:hAnsi="Gill Sans MT"/>
          <w:sz w:val="22"/>
          <w:szCs w:val="22"/>
        </w:rPr>
        <w:t xml:space="preserve"> Academic Press 1995, pp. 127-155.</w:t>
      </w:r>
    </w:p>
    <w:p w:rsidR="005E661C" w:rsidRDefault="005E661C" w:rsidP="005E661C">
      <w:pPr>
        <w:rPr>
          <w:rFonts w:ascii="Gill Sans MT" w:hAnsi="Gill Sans MT"/>
          <w:b/>
          <w:bCs/>
          <w:sz w:val="22"/>
          <w:szCs w:val="22"/>
        </w:rPr>
      </w:pPr>
    </w:p>
    <w:p w:rsidR="005E661C" w:rsidRDefault="005E661C" w:rsidP="005E661C">
      <w:pPr>
        <w:rPr>
          <w:rFonts w:ascii="Gill Sans MT" w:hAnsi="Gill Sans MT"/>
          <w:b/>
          <w:bCs/>
          <w:sz w:val="22"/>
          <w:szCs w:val="22"/>
        </w:rPr>
      </w:pPr>
    </w:p>
    <w:p w:rsidR="005E661C" w:rsidRDefault="005E661C" w:rsidP="005E661C">
      <w:pPr>
        <w:rPr>
          <w:rFonts w:ascii="Gill Sans MT" w:hAnsi="Gill Sans MT"/>
          <w:sz w:val="22"/>
          <w:szCs w:val="22"/>
        </w:rPr>
      </w:pPr>
      <w:r>
        <w:rPr>
          <w:rFonts w:ascii="Gill Sans MT" w:hAnsi="Gill Sans MT"/>
          <w:sz w:val="22"/>
          <w:szCs w:val="22"/>
        </w:rPr>
        <w:t xml:space="preserve"> </w:t>
      </w:r>
      <w:proofErr w:type="spellStart"/>
      <w:r>
        <w:rPr>
          <w:rFonts w:ascii="Gill Sans MT" w:hAnsi="Gill Sans MT"/>
          <w:sz w:val="22"/>
          <w:szCs w:val="22"/>
        </w:rPr>
        <w:t>Fitzmyer</w:t>
      </w:r>
      <w:proofErr w:type="spellEnd"/>
      <w:r>
        <w:rPr>
          <w:rFonts w:ascii="Gill Sans MT" w:hAnsi="Gill Sans MT"/>
          <w:sz w:val="22"/>
          <w:szCs w:val="22"/>
        </w:rPr>
        <w:t xml:space="preserve"> Joseph, </w:t>
      </w:r>
      <w:r>
        <w:rPr>
          <w:rFonts w:ascii="Gill Sans MT" w:hAnsi="Gill Sans MT"/>
          <w:i/>
          <w:iCs/>
          <w:sz w:val="22"/>
          <w:szCs w:val="22"/>
        </w:rPr>
        <w:t>The Acts of the Apostles,</w:t>
      </w:r>
      <w:r>
        <w:rPr>
          <w:rFonts w:ascii="Gill Sans MT" w:hAnsi="Gill Sans MT"/>
          <w:sz w:val="22"/>
          <w:szCs w:val="22"/>
        </w:rPr>
        <w:t xml:space="preserve"> </w:t>
      </w:r>
      <w:smartTag w:uri="urn:schemas-microsoft-com:office:smarttags" w:element="place">
        <w:smartTag w:uri="urn:schemas-microsoft-com:office:smarttags" w:element="State">
          <w:r>
            <w:rPr>
              <w:rFonts w:ascii="Gill Sans MT" w:hAnsi="Gill Sans MT"/>
              <w:sz w:val="22"/>
              <w:szCs w:val="22"/>
            </w:rPr>
            <w:t>New York</w:t>
          </w:r>
        </w:smartTag>
      </w:smartTag>
      <w:r>
        <w:rPr>
          <w:rFonts w:ascii="Gill Sans MT" w:hAnsi="Gill Sans MT"/>
          <w:sz w:val="22"/>
          <w:szCs w:val="22"/>
        </w:rPr>
        <w:t>: Doubleday 1998, pp.418-442.</w:t>
      </w:r>
    </w:p>
    <w:p w:rsidR="005E661C" w:rsidRDefault="005E661C" w:rsidP="005E661C">
      <w:pPr>
        <w:rPr>
          <w:rFonts w:ascii="Gill Sans MT" w:hAnsi="Gill Sans MT"/>
          <w:sz w:val="22"/>
          <w:szCs w:val="22"/>
        </w:rPr>
      </w:pPr>
    </w:p>
    <w:p w:rsidR="005E661C" w:rsidRPr="00B86AE8" w:rsidRDefault="005E661C" w:rsidP="005E661C">
      <w:pPr>
        <w:rPr>
          <w:rFonts w:ascii="Gill Sans MT" w:hAnsi="Gill Sans MT"/>
          <w:sz w:val="22"/>
          <w:szCs w:val="22"/>
        </w:rPr>
      </w:pPr>
      <w:proofErr w:type="spellStart"/>
      <w:r>
        <w:rPr>
          <w:rFonts w:ascii="Gill Sans MT" w:hAnsi="Gill Sans MT"/>
          <w:sz w:val="22"/>
          <w:szCs w:val="22"/>
        </w:rPr>
        <w:t>Tannehill</w:t>
      </w:r>
      <w:proofErr w:type="spellEnd"/>
      <w:r>
        <w:rPr>
          <w:rFonts w:ascii="Gill Sans MT" w:hAnsi="Gill Sans MT"/>
          <w:sz w:val="22"/>
          <w:szCs w:val="22"/>
        </w:rPr>
        <w:t xml:space="preserve">, Robert C., </w:t>
      </w:r>
      <w:proofErr w:type="gramStart"/>
      <w:r>
        <w:rPr>
          <w:rFonts w:ascii="Gill Sans MT" w:hAnsi="Gill Sans MT"/>
          <w:i/>
          <w:iCs/>
          <w:sz w:val="22"/>
          <w:szCs w:val="22"/>
        </w:rPr>
        <w:t>The</w:t>
      </w:r>
      <w:proofErr w:type="gramEnd"/>
      <w:r>
        <w:rPr>
          <w:rFonts w:ascii="Gill Sans MT" w:hAnsi="Gill Sans MT"/>
          <w:i/>
          <w:iCs/>
          <w:sz w:val="22"/>
          <w:szCs w:val="22"/>
        </w:rPr>
        <w:t xml:space="preserve"> Narrative Unity of Luke-</w:t>
      </w:r>
      <w:proofErr w:type="spellStart"/>
      <w:r>
        <w:rPr>
          <w:rFonts w:ascii="Gill Sans MT" w:hAnsi="Gill Sans MT"/>
          <w:i/>
          <w:iCs/>
          <w:sz w:val="22"/>
          <w:szCs w:val="22"/>
        </w:rPr>
        <w:t>Acts.Vol</w:t>
      </w:r>
      <w:proofErr w:type="spellEnd"/>
      <w:r>
        <w:rPr>
          <w:rFonts w:ascii="Gill Sans MT" w:hAnsi="Gill Sans MT"/>
          <w:i/>
          <w:iCs/>
          <w:sz w:val="22"/>
          <w:szCs w:val="22"/>
        </w:rPr>
        <w:t xml:space="preserve"> 2 The Acts of the Apostles. </w:t>
      </w:r>
      <w:smartTag w:uri="urn:schemas-microsoft-com:office:smarttags" w:element="place">
        <w:smartTag w:uri="urn:schemas-microsoft-com:office:smarttags" w:element="City">
          <w:r>
            <w:rPr>
              <w:rFonts w:ascii="Gill Sans MT" w:hAnsi="Gill Sans MT"/>
              <w:sz w:val="22"/>
              <w:szCs w:val="22"/>
            </w:rPr>
            <w:t>Minneapolis</w:t>
          </w:r>
        </w:smartTag>
      </w:smartTag>
      <w:r>
        <w:rPr>
          <w:rFonts w:ascii="Gill Sans MT" w:hAnsi="Gill Sans MT"/>
          <w:sz w:val="22"/>
          <w:szCs w:val="22"/>
        </w:rPr>
        <w:t>: Fortress 1990, pp. 113-124.</w:t>
      </w:r>
    </w:p>
    <w:p w:rsidR="005E661C" w:rsidRDefault="005E661C" w:rsidP="005E661C">
      <w:pPr>
        <w:rPr>
          <w:rFonts w:ascii="Gill Sans MT" w:hAnsi="Gill Sans MT"/>
          <w:sz w:val="22"/>
          <w:szCs w:val="22"/>
          <w:u w:val="single"/>
        </w:rPr>
      </w:pPr>
    </w:p>
    <w:p w:rsidR="005E661C" w:rsidRDefault="005E661C" w:rsidP="005E661C">
      <w:pPr>
        <w:rPr>
          <w:rFonts w:ascii="Gill Sans MT" w:hAnsi="Gill Sans MT"/>
          <w:sz w:val="22"/>
          <w:szCs w:val="22"/>
          <w:u w:val="single"/>
        </w:rPr>
      </w:pPr>
    </w:p>
    <w:p w:rsidR="005E661C" w:rsidRDefault="005E661C" w:rsidP="005E661C">
      <w:pPr>
        <w:rPr>
          <w:rFonts w:ascii="Gill Sans MT" w:hAnsi="Gill Sans MT"/>
          <w:sz w:val="22"/>
          <w:szCs w:val="22"/>
          <w:u w:val="single"/>
        </w:rPr>
      </w:pPr>
    </w:p>
    <w:p w:rsidR="005E661C" w:rsidRPr="00427481" w:rsidRDefault="005E661C" w:rsidP="005E661C">
      <w:pPr>
        <w:rPr>
          <w:rFonts w:ascii="Gill Sans MT" w:hAnsi="Gill Sans MT"/>
          <w:sz w:val="22"/>
          <w:szCs w:val="22"/>
          <w:u w:val="single"/>
        </w:rPr>
      </w:pPr>
      <w:r w:rsidRPr="00427481">
        <w:rPr>
          <w:rFonts w:ascii="Gill Sans MT" w:hAnsi="Gill Sans MT"/>
          <w:sz w:val="22"/>
          <w:szCs w:val="22"/>
          <w:u w:val="single"/>
        </w:rPr>
        <w:lastRenderedPageBreak/>
        <w:t>T</w:t>
      </w:r>
      <w:r>
        <w:rPr>
          <w:rFonts w:ascii="Gill Sans MT" w:hAnsi="Gill Sans MT"/>
          <w:sz w:val="22"/>
          <w:szCs w:val="22"/>
          <w:u w:val="single"/>
        </w:rPr>
        <w:t>he Christ-follower</w:t>
      </w:r>
      <w:r w:rsidRPr="00427481">
        <w:rPr>
          <w:rFonts w:ascii="Gill Sans MT" w:hAnsi="Gill Sans MT"/>
          <w:sz w:val="22"/>
          <w:szCs w:val="22"/>
          <w:u w:val="single"/>
        </w:rPr>
        <w:t>s in Antioch</w:t>
      </w:r>
    </w:p>
    <w:p w:rsidR="005E661C" w:rsidRPr="0024592B" w:rsidRDefault="005E661C" w:rsidP="005E661C">
      <w:pPr>
        <w:rPr>
          <w:rFonts w:ascii="Gill Sans MT" w:hAnsi="Gill Sans MT"/>
          <w:sz w:val="22"/>
          <w:szCs w:val="22"/>
        </w:rPr>
      </w:pPr>
    </w:p>
    <w:p w:rsidR="005E661C" w:rsidRDefault="005E661C" w:rsidP="005E661C">
      <w:pPr>
        <w:rPr>
          <w:rFonts w:ascii="Gill Sans MT" w:hAnsi="Gill Sans MT"/>
          <w:sz w:val="22"/>
          <w:szCs w:val="22"/>
        </w:rPr>
      </w:pPr>
      <w:r w:rsidRPr="0024592B">
        <w:rPr>
          <w:rFonts w:ascii="Gill Sans MT" w:hAnsi="Gill Sans MT"/>
          <w:sz w:val="22"/>
          <w:szCs w:val="22"/>
        </w:rPr>
        <w:t>Th</w:t>
      </w:r>
      <w:r>
        <w:rPr>
          <w:rFonts w:ascii="Gill Sans MT" w:hAnsi="Gill Sans MT"/>
          <w:sz w:val="22"/>
          <w:szCs w:val="22"/>
        </w:rPr>
        <w:t xml:space="preserve">e following sequence is </w:t>
      </w:r>
      <w:r w:rsidRPr="0024592B">
        <w:rPr>
          <w:rFonts w:ascii="Gill Sans MT" w:hAnsi="Gill Sans MT"/>
          <w:sz w:val="22"/>
          <w:szCs w:val="22"/>
        </w:rPr>
        <w:t>like a geograp</w:t>
      </w:r>
      <w:r>
        <w:rPr>
          <w:rFonts w:ascii="Gill Sans MT" w:hAnsi="Gill Sans MT"/>
          <w:sz w:val="22"/>
          <w:szCs w:val="22"/>
        </w:rPr>
        <w:t>hical outline of the story of</w:t>
      </w:r>
      <w:r w:rsidRPr="0024592B">
        <w:rPr>
          <w:rFonts w:ascii="Gill Sans MT" w:hAnsi="Gill Sans MT"/>
          <w:sz w:val="22"/>
          <w:szCs w:val="22"/>
        </w:rPr>
        <w:t xml:space="preserve"> 10</w:t>
      </w:r>
      <w:r>
        <w:rPr>
          <w:rFonts w:ascii="Gill Sans MT" w:hAnsi="Gill Sans MT"/>
          <w:sz w:val="22"/>
          <w:szCs w:val="22"/>
        </w:rPr>
        <w:t>.1.11.18. In the same way as this extended narrative told how the gospel spread beyond Judaism, 11.19-30 introduces the first community of Christ-followers b</w:t>
      </w:r>
      <w:r w:rsidRPr="0024592B">
        <w:rPr>
          <w:rFonts w:ascii="Gill Sans MT" w:hAnsi="Gill Sans MT"/>
          <w:sz w:val="22"/>
          <w:szCs w:val="22"/>
        </w:rPr>
        <w:t xml:space="preserve">eyond </w:t>
      </w:r>
      <w:smartTag w:uri="urn:schemas-microsoft-com:office:smarttags" w:element="City">
        <w:r w:rsidRPr="0024592B">
          <w:rPr>
            <w:rFonts w:ascii="Gill Sans MT" w:hAnsi="Gill Sans MT"/>
            <w:sz w:val="22"/>
            <w:szCs w:val="22"/>
          </w:rPr>
          <w:t>Jerusalem</w:t>
        </w:r>
      </w:smartTag>
      <w:r>
        <w:rPr>
          <w:rFonts w:ascii="Gill Sans MT" w:hAnsi="Gill Sans MT"/>
          <w:sz w:val="22"/>
          <w:szCs w:val="22"/>
        </w:rPr>
        <w:t xml:space="preserve"> -</w:t>
      </w:r>
      <w:r w:rsidRPr="0024592B">
        <w:rPr>
          <w:rFonts w:ascii="Gill Sans MT" w:hAnsi="Gill Sans MT"/>
          <w:sz w:val="22"/>
          <w:szCs w:val="22"/>
        </w:rPr>
        <w:t xml:space="preserve"> in </w:t>
      </w:r>
      <w:smartTag w:uri="urn:schemas-microsoft-com:office:smarttags" w:element="City">
        <w:smartTag w:uri="urn:schemas-microsoft-com:office:smarttags" w:element="place">
          <w:r w:rsidRPr="0024592B">
            <w:rPr>
              <w:rFonts w:ascii="Gill Sans MT" w:hAnsi="Gill Sans MT"/>
              <w:sz w:val="22"/>
              <w:szCs w:val="22"/>
            </w:rPr>
            <w:t>Antioch</w:t>
          </w:r>
        </w:smartTag>
      </w:smartTag>
      <w:r>
        <w:rPr>
          <w:rFonts w:ascii="Gill Sans MT" w:hAnsi="Gill Sans MT"/>
          <w:sz w:val="22"/>
          <w:szCs w:val="22"/>
        </w:rPr>
        <w:t xml:space="preserve">. </w:t>
      </w:r>
      <w:smartTag w:uri="urn:schemas-microsoft-com:office:smarttags" w:element="City">
        <w:r>
          <w:rPr>
            <w:rFonts w:ascii="Gill Sans MT" w:hAnsi="Gill Sans MT"/>
            <w:sz w:val="22"/>
            <w:szCs w:val="22"/>
          </w:rPr>
          <w:t>Antioch</w:t>
        </w:r>
      </w:smartTag>
      <w:r>
        <w:rPr>
          <w:rFonts w:ascii="Gill Sans MT" w:hAnsi="Gill Sans MT"/>
          <w:sz w:val="22"/>
          <w:szCs w:val="22"/>
        </w:rPr>
        <w:t xml:space="preserve"> was </w:t>
      </w:r>
      <w:r w:rsidRPr="0024592B">
        <w:rPr>
          <w:rFonts w:ascii="Gill Sans MT" w:hAnsi="Gill Sans MT"/>
          <w:sz w:val="22"/>
          <w:szCs w:val="22"/>
        </w:rPr>
        <w:t xml:space="preserve">the third largest city of the Roman Empire after </w:t>
      </w:r>
      <w:smartTag w:uri="urn:schemas-microsoft-com:office:smarttags" w:element="City">
        <w:r w:rsidRPr="0024592B">
          <w:rPr>
            <w:rFonts w:ascii="Gill Sans MT" w:hAnsi="Gill Sans MT"/>
            <w:sz w:val="22"/>
            <w:szCs w:val="22"/>
          </w:rPr>
          <w:t>Rome</w:t>
        </w:r>
      </w:smartTag>
      <w:r w:rsidRPr="0024592B">
        <w:rPr>
          <w:rFonts w:ascii="Gill Sans MT" w:hAnsi="Gill Sans MT"/>
          <w:sz w:val="22"/>
          <w:szCs w:val="22"/>
        </w:rPr>
        <w:t xml:space="preserve"> and </w:t>
      </w:r>
      <w:smartTag w:uri="urn:schemas-microsoft-com:office:smarttags" w:element="place">
        <w:smartTag w:uri="urn:schemas-microsoft-com:office:smarttags" w:element="City">
          <w:r w:rsidRPr="0024592B">
            <w:rPr>
              <w:rFonts w:ascii="Gill Sans MT" w:hAnsi="Gill Sans MT"/>
              <w:sz w:val="22"/>
              <w:szCs w:val="22"/>
            </w:rPr>
            <w:t>Alexandria</w:t>
          </w:r>
        </w:smartTag>
      </w:smartTag>
      <w:r>
        <w:rPr>
          <w:rFonts w:ascii="Gill Sans MT" w:hAnsi="Gill Sans MT"/>
          <w:sz w:val="22"/>
          <w:szCs w:val="22"/>
        </w:rPr>
        <w:t xml:space="preserve">, and had a very mixed population including a </w:t>
      </w:r>
      <w:r w:rsidRPr="0024592B">
        <w:rPr>
          <w:rFonts w:ascii="Gill Sans MT" w:hAnsi="Gill Sans MT"/>
          <w:sz w:val="22"/>
          <w:szCs w:val="22"/>
        </w:rPr>
        <w:t>large Jewish population</w:t>
      </w:r>
      <w:r>
        <w:rPr>
          <w:rFonts w:ascii="Gill Sans MT" w:hAnsi="Gill Sans MT"/>
          <w:sz w:val="22"/>
          <w:szCs w:val="22"/>
        </w:rPr>
        <w:t xml:space="preserve">. </w:t>
      </w:r>
    </w:p>
    <w:p w:rsidR="005E661C" w:rsidRDefault="005E661C" w:rsidP="005E661C">
      <w:pPr>
        <w:rPr>
          <w:rFonts w:ascii="Gill Sans MT" w:hAnsi="Gill Sans MT"/>
          <w:sz w:val="22"/>
          <w:szCs w:val="22"/>
        </w:rPr>
      </w:pPr>
      <w:r>
        <w:rPr>
          <w:rFonts w:ascii="Gill Sans MT" w:hAnsi="Gill Sans MT"/>
          <w:sz w:val="22"/>
          <w:szCs w:val="22"/>
        </w:rPr>
        <w:t xml:space="preserve">Interestingly this summary narrative seems to indicate that the first community which included non-Jewish Christ-followers was the community at </w:t>
      </w:r>
      <w:smartTag w:uri="urn:schemas-microsoft-com:office:smarttags" w:element="place">
        <w:smartTag w:uri="urn:schemas-microsoft-com:office:smarttags" w:element="City">
          <w:r>
            <w:rPr>
              <w:rFonts w:ascii="Gill Sans MT" w:hAnsi="Gill Sans MT"/>
              <w:sz w:val="22"/>
              <w:szCs w:val="22"/>
            </w:rPr>
            <w:t>Antioch</w:t>
          </w:r>
        </w:smartTag>
      </w:smartTag>
      <w:r>
        <w:rPr>
          <w:rFonts w:ascii="Gill Sans MT" w:hAnsi="Gill Sans MT"/>
          <w:sz w:val="22"/>
          <w:szCs w:val="22"/>
        </w:rPr>
        <w:t xml:space="preserve">. Upon receipt of this news in </w:t>
      </w:r>
      <w:smartTag w:uri="urn:schemas-microsoft-com:office:smarttags" w:element="City">
        <w:smartTag w:uri="urn:schemas-microsoft-com:office:smarttags" w:element="place">
          <w:r>
            <w:rPr>
              <w:rFonts w:ascii="Gill Sans MT" w:hAnsi="Gill Sans MT"/>
              <w:sz w:val="22"/>
              <w:szCs w:val="22"/>
            </w:rPr>
            <w:t>Jerusalem</w:t>
          </w:r>
        </w:smartTag>
      </w:smartTag>
      <w:r>
        <w:rPr>
          <w:rFonts w:ascii="Gill Sans MT" w:hAnsi="Gill Sans MT"/>
          <w:sz w:val="22"/>
          <w:szCs w:val="22"/>
        </w:rPr>
        <w:t xml:space="preserve"> an ambassador is sent north, Barnabas, to find out about the community there and check whether they actually were living according to the same gospel as the Jerusalemites. Paul is reintroduced here, as the junior partner of Barnabas. There is a lot to be said in relation to </w:t>
      </w:r>
      <w:proofErr w:type="gramStart"/>
      <w:r>
        <w:rPr>
          <w:rFonts w:ascii="Gill Sans MT" w:hAnsi="Gill Sans MT"/>
          <w:sz w:val="22"/>
          <w:szCs w:val="22"/>
        </w:rPr>
        <w:t>the  mentioning</w:t>
      </w:r>
      <w:proofErr w:type="gramEnd"/>
      <w:r>
        <w:rPr>
          <w:rFonts w:ascii="Gill Sans MT" w:hAnsi="Gill Sans MT"/>
          <w:sz w:val="22"/>
          <w:szCs w:val="22"/>
        </w:rPr>
        <w:t xml:space="preserve"> of Paul and Barnabas in the context of </w:t>
      </w:r>
      <w:smartTag w:uri="urn:schemas-microsoft-com:office:smarttags" w:element="place">
        <w:smartTag w:uri="urn:schemas-microsoft-com:office:smarttags" w:element="City">
          <w:r>
            <w:rPr>
              <w:rFonts w:ascii="Gill Sans MT" w:hAnsi="Gill Sans MT"/>
              <w:sz w:val="22"/>
              <w:szCs w:val="22"/>
            </w:rPr>
            <w:t>Antioch</w:t>
          </w:r>
        </w:smartTag>
      </w:smartTag>
      <w:r>
        <w:rPr>
          <w:rFonts w:ascii="Gill Sans MT" w:hAnsi="Gill Sans MT"/>
          <w:sz w:val="22"/>
          <w:szCs w:val="22"/>
        </w:rPr>
        <w:t xml:space="preserve">. Paul himself indicates that </w:t>
      </w:r>
      <w:smartTag w:uri="urn:schemas-microsoft-com:office:smarttags" w:element="City">
        <w:smartTag w:uri="urn:schemas-microsoft-com:office:smarttags" w:element="place">
          <w:r>
            <w:rPr>
              <w:rFonts w:ascii="Gill Sans MT" w:hAnsi="Gill Sans MT"/>
              <w:sz w:val="22"/>
              <w:szCs w:val="22"/>
            </w:rPr>
            <w:t>Antioch</w:t>
          </w:r>
        </w:smartTag>
      </w:smartTag>
      <w:r>
        <w:rPr>
          <w:rFonts w:ascii="Gill Sans MT" w:hAnsi="Gill Sans MT"/>
          <w:sz w:val="22"/>
          <w:szCs w:val="22"/>
        </w:rPr>
        <w:t xml:space="preserve"> was important to him, and he was associated with Barnabas before they parted ways (Gal 2.1). It is interesting to note that here in v.26 in the context of Antioch the label ‘</w:t>
      </w:r>
      <w:proofErr w:type="spellStart"/>
      <w:r>
        <w:rPr>
          <w:rFonts w:ascii="Gill Sans MT" w:hAnsi="Gill Sans MT"/>
          <w:sz w:val="22"/>
          <w:szCs w:val="22"/>
        </w:rPr>
        <w:t>Christianoi</w:t>
      </w:r>
      <w:proofErr w:type="spellEnd"/>
      <w:r>
        <w:rPr>
          <w:rFonts w:ascii="Gill Sans MT" w:hAnsi="Gill Sans MT"/>
          <w:sz w:val="22"/>
          <w:szCs w:val="22"/>
        </w:rPr>
        <w:t>’ appears for the first time – emphasizing that it was there that the term was used as a designation for this movement for the first time.</w:t>
      </w:r>
    </w:p>
    <w:p w:rsidR="005E661C" w:rsidRPr="0024592B" w:rsidRDefault="005E661C" w:rsidP="005E661C">
      <w:pPr>
        <w:rPr>
          <w:rFonts w:ascii="Gill Sans MT" w:hAnsi="Gill Sans MT"/>
          <w:sz w:val="22"/>
          <w:szCs w:val="22"/>
        </w:rPr>
      </w:pPr>
      <w:proofErr w:type="gramStart"/>
      <w:r>
        <w:rPr>
          <w:rFonts w:ascii="Gill Sans MT" w:hAnsi="Gill Sans MT"/>
          <w:sz w:val="22"/>
          <w:szCs w:val="22"/>
        </w:rPr>
        <w:t>In ch.13.</w:t>
      </w:r>
      <w:proofErr w:type="gramEnd"/>
      <w:r>
        <w:rPr>
          <w:rFonts w:ascii="Gill Sans MT" w:hAnsi="Gill Sans MT"/>
          <w:sz w:val="22"/>
          <w:szCs w:val="22"/>
        </w:rPr>
        <w:t xml:space="preserve"> 1-3 we learn that it was the community at </w:t>
      </w:r>
      <w:smartTag w:uri="urn:schemas-microsoft-com:office:smarttags" w:element="City">
        <w:smartTag w:uri="urn:schemas-microsoft-com:office:smarttags" w:element="place">
          <w:r>
            <w:rPr>
              <w:rFonts w:ascii="Gill Sans MT" w:hAnsi="Gill Sans MT"/>
              <w:sz w:val="22"/>
              <w:szCs w:val="22"/>
            </w:rPr>
            <w:t>Antioch</w:t>
          </w:r>
        </w:smartTag>
      </w:smartTag>
      <w:r>
        <w:rPr>
          <w:rFonts w:ascii="Gill Sans MT" w:hAnsi="Gill Sans MT"/>
          <w:sz w:val="22"/>
          <w:szCs w:val="22"/>
        </w:rPr>
        <w:t xml:space="preserve"> which commissioned Barnabas together with Paul/Saul to become missionaries beyond the boundaries of their own community.</w:t>
      </w:r>
    </w:p>
    <w:p w:rsidR="001C00E7" w:rsidRDefault="008C5025"/>
    <w:p w:rsidR="005E661C" w:rsidRDefault="005E661C"/>
    <w:p w:rsidR="005E661C" w:rsidRDefault="005E661C"/>
    <w:sectPr w:rsidR="005E661C" w:rsidSect="003E7EC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C5025" w:rsidRDefault="008C5025" w:rsidP="00475EA3">
      <w:r>
        <w:separator/>
      </w:r>
    </w:p>
  </w:endnote>
  <w:endnote w:type="continuationSeparator" w:id="0">
    <w:p w:rsidR="008C5025" w:rsidRDefault="008C5025" w:rsidP="00475EA3">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Gill Sans MT">
    <w:panose1 w:val="020B0502020104020203"/>
    <w:charset w:val="00"/>
    <w:family w:val="swiss"/>
    <w:pitch w:val="variable"/>
    <w:sig w:usb0="00000007" w:usb1="00000000" w:usb2="00000000" w:usb3="00000000" w:csb0="00000003"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EA3" w:rsidRDefault="00475EA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26844"/>
      <w:docPartObj>
        <w:docPartGallery w:val="Page Numbers (Bottom of Page)"/>
        <w:docPartUnique/>
      </w:docPartObj>
    </w:sdtPr>
    <w:sdtContent>
      <w:p w:rsidR="00475EA3" w:rsidRDefault="00475EA3">
        <w:pPr>
          <w:pStyle w:val="Footer"/>
          <w:jc w:val="right"/>
        </w:pPr>
        <w:fldSimple w:instr=" PAGE   \* MERGEFORMAT ">
          <w:r>
            <w:rPr>
              <w:noProof/>
            </w:rPr>
            <w:t>1</w:t>
          </w:r>
        </w:fldSimple>
      </w:p>
    </w:sdtContent>
  </w:sdt>
  <w:p w:rsidR="00475EA3" w:rsidRDefault="00475EA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EA3" w:rsidRDefault="00475EA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C5025" w:rsidRDefault="008C5025" w:rsidP="00475EA3">
      <w:r>
        <w:separator/>
      </w:r>
    </w:p>
  </w:footnote>
  <w:footnote w:type="continuationSeparator" w:id="0">
    <w:p w:rsidR="008C5025" w:rsidRDefault="008C5025" w:rsidP="00475EA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EA3" w:rsidRDefault="00475EA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EA3" w:rsidRDefault="00475EA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EA3" w:rsidRDefault="00475EA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proofState w:spelling="clean" w:grammar="clean"/>
  <w:defaultTabStop w:val="720"/>
  <w:characterSpacingControl w:val="doNotCompress"/>
  <w:footnotePr>
    <w:footnote w:id="-1"/>
    <w:footnote w:id="0"/>
  </w:footnotePr>
  <w:endnotePr>
    <w:endnote w:id="-1"/>
    <w:endnote w:id="0"/>
  </w:endnotePr>
  <w:compat/>
  <w:rsids>
    <w:rsidRoot w:val="005E661C"/>
    <w:rsid w:val="00005839"/>
    <w:rsid w:val="00053085"/>
    <w:rsid w:val="00181285"/>
    <w:rsid w:val="001D2700"/>
    <w:rsid w:val="0021682A"/>
    <w:rsid w:val="003D18E0"/>
    <w:rsid w:val="003E7EC8"/>
    <w:rsid w:val="0040426F"/>
    <w:rsid w:val="004570DA"/>
    <w:rsid w:val="0046210E"/>
    <w:rsid w:val="00475EA3"/>
    <w:rsid w:val="005E661C"/>
    <w:rsid w:val="0067487E"/>
    <w:rsid w:val="006F6AE9"/>
    <w:rsid w:val="00802AF7"/>
    <w:rsid w:val="008C5025"/>
    <w:rsid w:val="009E71DA"/>
    <w:rsid w:val="00AC38F4"/>
    <w:rsid w:val="00CD0EC9"/>
    <w:rsid w:val="00D92553"/>
    <w:rsid w:val="00E23B6B"/>
    <w:rsid w:val="00F13CE6"/>
  </w:rsids>
  <m:mathPr>
    <m:mathFont m:val="Cambria Math"/>
    <m:brkBin m:val="before"/>
    <m:brkBinSub m:val="--"/>
    <m:smallFrac m:val="off"/>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martTagType w:namespaceuri="urn:schemas-microsoft-com:office:smarttags" w:name="Stat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661C"/>
    <w:pPr>
      <w:spacing w:after="0" w:line="240" w:lineRule="auto"/>
    </w:pPr>
    <w:rPr>
      <w:rFonts w:ascii="Times New Roman" w:eastAsia="Times New Roman" w:hAnsi="Times New Roman" w:cs="Times New Roman"/>
      <w:sz w:val="24"/>
      <w:szCs w:val="24"/>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75EA3"/>
    <w:pPr>
      <w:tabs>
        <w:tab w:val="center" w:pos="4513"/>
        <w:tab w:val="right" w:pos="9026"/>
      </w:tabs>
    </w:pPr>
  </w:style>
  <w:style w:type="character" w:customStyle="1" w:styleId="HeaderChar">
    <w:name w:val="Header Char"/>
    <w:basedOn w:val="DefaultParagraphFont"/>
    <w:link w:val="Header"/>
    <w:uiPriority w:val="99"/>
    <w:semiHidden/>
    <w:rsid w:val="00475EA3"/>
    <w:rPr>
      <w:rFonts w:ascii="Times New Roman" w:eastAsia="Times New Roman" w:hAnsi="Times New Roman" w:cs="Times New Roman"/>
      <w:sz w:val="24"/>
      <w:szCs w:val="24"/>
      <w:lang w:eastAsia="en-GB" w:bidi="ar-SA"/>
    </w:rPr>
  </w:style>
  <w:style w:type="paragraph" w:styleId="Footer">
    <w:name w:val="footer"/>
    <w:basedOn w:val="Normal"/>
    <w:link w:val="FooterChar"/>
    <w:uiPriority w:val="99"/>
    <w:unhideWhenUsed/>
    <w:rsid w:val="00475EA3"/>
    <w:pPr>
      <w:tabs>
        <w:tab w:val="center" w:pos="4513"/>
        <w:tab w:val="right" w:pos="9026"/>
      </w:tabs>
    </w:pPr>
  </w:style>
  <w:style w:type="character" w:customStyle="1" w:styleId="FooterChar">
    <w:name w:val="Footer Char"/>
    <w:basedOn w:val="DefaultParagraphFont"/>
    <w:link w:val="Footer"/>
    <w:uiPriority w:val="99"/>
    <w:rsid w:val="00475EA3"/>
    <w:rPr>
      <w:rFonts w:ascii="Times New Roman" w:eastAsia="Times New Roman" w:hAnsi="Times New Roman" w:cs="Times New Roman"/>
      <w:sz w:val="24"/>
      <w:szCs w:val="24"/>
      <w:lang w:eastAsia="en-GB" w:bidi="ar-SA"/>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3</Pages>
  <Words>1343</Words>
  <Characters>7659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8985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Kathy Ehrensperger</dc:creator>
  <cp:keywords/>
  <dc:description/>
  <cp:lastModifiedBy> Kathy Ehrensperger</cp:lastModifiedBy>
  <cp:revision>2</cp:revision>
  <dcterms:created xsi:type="dcterms:W3CDTF">2011-12-05T09:20:00Z</dcterms:created>
  <dcterms:modified xsi:type="dcterms:W3CDTF">2011-12-05T10:53:00Z</dcterms:modified>
</cp:coreProperties>
</file>