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2C0A2D8B"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5B19">
                                      <w:rPr>
                                        <w:color w:val="156082" w:themeColor="accent1"/>
                                        <w:sz w:val="26"/>
                                        <w:szCs w:val="26"/>
                                      </w:rPr>
                                      <w:t>Servillano Pacleb Discargar (2542913)</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2C0A2D8B"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5B19">
                                <w:rPr>
                                  <w:color w:val="156082" w:themeColor="accent1"/>
                                  <w:sz w:val="26"/>
                                  <w:szCs w:val="26"/>
                                </w:rPr>
                                <w:t>Servillano Pacleb Discargar (2542913)</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58244"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377A9A03" w:rsidR="008252A0" w:rsidRPr="000663A7" w:rsidRDefault="00587076" w:rsidP="008252A0">
                                <w:pPr>
                                  <w:rPr>
                                    <w:sz w:val="20"/>
                                    <w:szCs w:val="20"/>
                                  </w:rPr>
                                </w:pPr>
                                <w:r>
                                  <w:t xml:space="preserve">Video Link: </w:t>
                                </w:r>
                              </w:p>
                              <w:p w14:paraId="38B90292" w14:textId="755999C2" w:rsidR="00587076" w:rsidRPr="00560737" w:rsidRDefault="00434B3A">
                                <w:pPr>
                                  <w:rPr>
                                    <w:rFonts w:ascii="Arial" w:hAnsi="Arial" w:cs="Arial"/>
                                    <w:sz w:val="36"/>
                                    <w:szCs w:val="36"/>
                                  </w:rPr>
                                </w:pPr>
                                <w:hyperlink r:id="rId7" w:history="1">
                                  <w:r w:rsidRPr="00560737">
                                    <w:rPr>
                                      <w:rStyle w:val="Hyperlink"/>
                                      <w:rFonts w:ascii="Arial" w:hAnsi="Arial" w:cs="Arial"/>
                                      <w:sz w:val="36"/>
                                      <w:szCs w:val="36"/>
                                    </w:rPr>
                                    <w:t>https://youtu.be/kg</w:t>
                                  </w:r>
                                  <w:r w:rsidRPr="00560737">
                                    <w:rPr>
                                      <w:rStyle w:val="Hyperlink"/>
                                      <w:rFonts w:ascii="Arial" w:hAnsi="Arial" w:cs="Arial"/>
                                      <w:sz w:val="36"/>
                                      <w:szCs w:val="36"/>
                                    </w:rPr>
                                    <w:t>b</w:t>
                                  </w:r>
                                  <w:r w:rsidRPr="00560737">
                                    <w:rPr>
                                      <w:rStyle w:val="Hyperlink"/>
                                      <w:rFonts w:ascii="Arial" w:hAnsi="Arial" w:cs="Arial"/>
                                      <w:sz w:val="36"/>
                                      <w:szCs w:val="36"/>
                                    </w:rPr>
                                    <w:t>L3uCZFpE</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377A9A03" w:rsidR="008252A0" w:rsidRPr="000663A7" w:rsidRDefault="00587076" w:rsidP="008252A0">
                          <w:pPr>
                            <w:rPr>
                              <w:sz w:val="20"/>
                              <w:szCs w:val="20"/>
                            </w:rPr>
                          </w:pPr>
                          <w:r>
                            <w:t xml:space="preserve">Video Link: </w:t>
                          </w:r>
                        </w:p>
                        <w:p w14:paraId="38B90292" w14:textId="755999C2" w:rsidR="00587076" w:rsidRPr="00560737" w:rsidRDefault="00434B3A">
                          <w:pPr>
                            <w:rPr>
                              <w:rFonts w:ascii="Arial" w:hAnsi="Arial" w:cs="Arial"/>
                              <w:sz w:val="36"/>
                              <w:szCs w:val="36"/>
                            </w:rPr>
                          </w:pPr>
                          <w:hyperlink r:id="rId8" w:history="1">
                            <w:r w:rsidRPr="00560737">
                              <w:rPr>
                                <w:rStyle w:val="Hyperlink"/>
                                <w:rFonts w:ascii="Arial" w:hAnsi="Arial" w:cs="Arial"/>
                                <w:sz w:val="36"/>
                                <w:szCs w:val="36"/>
                              </w:rPr>
                              <w:t>https://youtu.be/kg</w:t>
                            </w:r>
                            <w:r w:rsidRPr="00560737">
                              <w:rPr>
                                <w:rStyle w:val="Hyperlink"/>
                                <w:rFonts w:ascii="Arial" w:hAnsi="Arial" w:cs="Arial"/>
                                <w:sz w:val="36"/>
                                <w:szCs w:val="36"/>
                              </w:rPr>
                              <w:t>b</w:t>
                            </w:r>
                            <w:r w:rsidRPr="00560737">
                              <w:rPr>
                                <w:rStyle w:val="Hyperlink"/>
                                <w:rFonts w:ascii="Arial" w:hAnsi="Arial" w:cs="Arial"/>
                                <w:sz w:val="36"/>
                                <w:szCs w:val="36"/>
                              </w:rPr>
                              <w:t>L3uCZFpE</w:t>
                            </w:r>
                          </w:hyperlink>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5736864" w:rsidR="00E32C28" w:rsidRDefault="00E32C28">
                                <w:r>
                                  <w:t xml:space="preserve">Student </w:t>
                                </w:r>
                                <w:r w:rsidR="00F700E7">
                                  <w:t>Name: Servillano</w:t>
                                </w:r>
                                <w:r w:rsidR="0063597D">
                                  <w:t xml:space="preserve"> Pacleb Discargar</w:t>
                                </w:r>
                              </w:p>
                              <w:p w14:paraId="7EDAFB3F" w14:textId="58DFAF56" w:rsidR="00E32C28" w:rsidRDefault="00E32C28">
                                <w:r>
                                  <w:t>Student ID:</w:t>
                                </w:r>
                                <w:r w:rsidR="0063597D">
                                  <w:t>2542913</w:t>
                                </w:r>
                              </w:p>
                              <w:p w14:paraId="1959BA37" w14:textId="185658DA" w:rsidR="00E32C28" w:rsidRDefault="00E32C28">
                                <w:r>
                                  <w:t>Group:</w:t>
                                </w:r>
                                <w:r w:rsidR="0063597D">
                                  <w:t>1</w:t>
                                </w:r>
                              </w:p>
                              <w:p w14:paraId="6342D3AE" w14:textId="77777777" w:rsidR="00E32C28" w:rsidRDefault="00E32C28"/>
                              <w:p w14:paraId="7D0505FA" w14:textId="177C7F74" w:rsidR="00E32C28" w:rsidRDefault="00E32C28">
                                <w:r>
                                  <w:t xml:space="preserve">Lecturer’s Name: </w:t>
                                </w:r>
                                <w:r w:rsidR="00F700E7">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5736864" w:rsidR="00E32C28" w:rsidRDefault="00E32C28">
                          <w:r>
                            <w:t xml:space="preserve">Student </w:t>
                          </w:r>
                          <w:r w:rsidR="00F700E7">
                            <w:t>Name: Servillano</w:t>
                          </w:r>
                          <w:r w:rsidR="0063597D">
                            <w:t xml:space="preserve"> Pacleb Discargar</w:t>
                          </w:r>
                        </w:p>
                        <w:p w14:paraId="7EDAFB3F" w14:textId="58DFAF56" w:rsidR="00E32C28" w:rsidRDefault="00E32C28">
                          <w:r>
                            <w:t>Student ID:</w:t>
                          </w:r>
                          <w:r w:rsidR="0063597D">
                            <w:t>2542913</w:t>
                          </w:r>
                        </w:p>
                        <w:p w14:paraId="1959BA37" w14:textId="185658DA" w:rsidR="00E32C28" w:rsidRDefault="00E32C28">
                          <w:r>
                            <w:t>Group:</w:t>
                          </w:r>
                          <w:r w:rsidR="0063597D">
                            <w:t>1</w:t>
                          </w:r>
                        </w:p>
                        <w:p w14:paraId="6342D3AE" w14:textId="77777777" w:rsidR="00E32C28" w:rsidRDefault="00E32C28"/>
                        <w:p w14:paraId="7D0505FA" w14:textId="177C7F74" w:rsidR="00E32C28" w:rsidRDefault="00E32C28">
                          <w:r>
                            <w:t xml:space="preserve">Lecturer’s Name: </w:t>
                          </w:r>
                          <w:r w:rsidR="00F700E7">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3871D5D4" w14:textId="31FC5B84" w:rsidR="00560737"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37556667" w:history="1">
            <w:r w:rsidR="00560737" w:rsidRPr="00B70FD5">
              <w:rPr>
                <w:rStyle w:val="Hyperlink"/>
                <w:b/>
                <w:bCs/>
                <w:noProof/>
              </w:rPr>
              <w:t>Introduction</w:t>
            </w:r>
            <w:r w:rsidR="00560737">
              <w:rPr>
                <w:noProof/>
                <w:webHidden/>
              </w:rPr>
              <w:tab/>
            </w:r>
            <w:r w:rsidR="00560737">
              <w:rPr>
                <w:noProof/>
                <w:webHidden/>
              </w:rPr>
              <w:fldChar w:fldCharType="begin"/>
            </w:r>
            <w:r w:rsidR="00560737">
              <w:rPr>
                <w:noProof/>
                <w:webHidden/>
              </w:rPr>
              <w:instrText xml:space="preserve"> PAGEREF _Toc237556667 \h </w:instrText>
            </w:r>
            <w:r w:rsidR="00560737">
              <w:rPr>
                <w:noProof/>
                <w:webHidden/>
              </w:rPr>
            </w:r>
            <w:r w:rsidR="00560737">
              <w:rPr>
                <w:noProof/>
                <w:webHidden/>
              </w:rPr>
              <w:fldChar w:fldCharType="separate"/>
            </w:r>
            <w:r w:rsidR="000728A1">
              <w:rPr>
                <w:noProof/>
                <w:webHidden/>
              </w:rPr>
              <w:t>2</w:t>
            </w:r>
            <w:r w:rsidR="00560737">
              <w:rPr>
                <w:noProof/>
                <w:webHidden/>
              </w:rPr>
              <w:fldChar w:fldCharType="end"/>
            </w:r>
          </w:hyperlink>
        </w:p>
        <w:p w14:paraId="0224FD03" w14:textId="40DC71D1" w:rsidR="00560737" w:rsidRDefault="00560737">
          <w:pPr>
            <w:pStyle w:val="TOC1"/>
            <w:tabs>
              <w:tab w:val="right" w:leader="dot" w:pos="9016"/>
            </w:tabs>
            <w:rPr>
              <w:noProof/>
              <w:lang w:eastAsia="en-GB"/>
            </w:rPr>
          </w:pPr>
          <w:hyperlink w:anchor="_Toc237556668" w:history="1">
            <w:r w:rsidRPr="00B70FD5">
              <w:rPr>
                <w:rStyle w:val="Hyperlink"/>
                <w:b/>
                <w:bCs/>
                <w:noProof/>
              </w:rPr>
              <w:t>Main Body</w:t>
            </w:r>
            <w:r>
              <w:rPr>
                <w:noProof/>
                <w:webHidden/>
              </w:rPr>
              <w:tab/>
            </w:r>
            <w:r>
              <w:rPr>
                <w:noProof/>
                <w:webHidden/>
              </w:rPr>
              <w:fldChar w:fldCharType="begin"/>
            </w:r>
            <w:r>
              <w:rPr>
                <w:noProof/>
                <w:webHidden/>
              </w:rPr>
              <w:instrText xml:space="preserve"> PAGEREF _Toc237556668 \h </w:instrText>
            </w:r>
            <w:r>
              <w:rPr>
                <w:noProof/>
                <w:webHidden/>
              </w:rPr>
            </w:r>
            <w:r>
              <w:rPr>
                <w:noProof/>
                <w:webHidden/>
              </w:rPr>
              <w:fldChar w:fldCharType="separate"/>
            </w:r>
            <w:r w:rsidR="000728A1">
              <w:rPr>
                <w:noProof/>
                <w:webHidden/>
              </w:rPr>
              <w:t>2</w:t>
            </w:r>
            <w:r>
              <w:rPr>
                <w:noProof/>
                <w:webHidden/>
              </w:rPr>
              <w:fldChar w:fldCharType="end"/>
            </w:r>
          </w:hyperlink>
        </w:p>
        <w:p w14:paraId="600B0B25" w14:textId="0208A0AD" w:rsidR="00560737" w:rsidRDefault="00560737">
          <w:pPr>
            <w:pStyle w:val="TOC1"/>
            <w:tabs>
              <w:tab w:val="right" w:leader="dot" w:pos="9016"/>
            </w:tabs>
            <w:rPr>
              <w:noProof/>
              <w:lang w:eastAsia="en-GB"/>
            </w:rPr>
          </w:pPr>
          <w:hyperlink w:anchor="_Toc237556669" w:history="1">
            <w:r w:rsidRPr="00B70FD5">
              <w:rPr>
                <w:rStyle w:val="Hyperlink"/>
                <w:b/>
                <w:bCs/>
                <w:noProof/>
              </w:rPr>
              <w:t>Conclusion</w:t>
            </w:r>
            <w:r>
              <w:rPr>
                <w:noProof/>
                <w:webHidden/>
              </w:rPr>
              <w:tab/>
            </w:r>
            <w:r>
              <w:rPr>
                <w:noProof/>
                <w:webHidden/>
              </w:rPr>
              <w:fldChar w:fldCharType="begin"/>
            </w:r>
            <w:r>
              <w:rPr>
                <w:noProof/>
                <w:webHidden/>
              </w:rPr>
              <w:instrText xml:space="preserve"> PAGEREF _Toc237556669 \h </w:instrText>
            </w:r>
            <w:r>
              <w:rPr>
                <w:noProof/>
                <w:webHidden/>
              </w:rPr>
            </w:r>
            <w:r>
              <w:rPr>
                <w:noProof/>
                <w:webHidden/>
              </w:rPr>
              <w:fldChar w:fldCharType="separate"/>
            </w:r>
            <w:r w:rsidR="000728A1">
              <w:rPr>
                <w:noProof/>
                <w:webHidden/>
              </w:rPr>
              <w:t>11</w:t>
            </w:r>
            <w:r>
              <w:rPr>
                <w:noProof/>
                <w:webHidden/>
              </w:rPr>
              <w:fldChar w:fldCharType="end"/>
            </w:r>
          </w:hyperlink>
        </w:p>
        <w:p w14:paraId="22B766FB" w14:textId="095CD220" w:rsidR="00560737" w:rsidRDefault="00560737">
          <w:pPr>
            <w:pStyle w:val="TOC1"/>
            <w:tabs>
              <w:tab w:val="right" w:leader="dot" w:pos="9016"/>
            </w:tabs>
            <w:rPr>
              <w:noProof/>
              <w:lang w:eastAsia="en-GB"/>
            </w:rPr>
          </w:pPr>
          <w:hyperlink w:anchor="_Toc237556670" w:history="1">
            <w:r w:rsidRPr="00B70FD5">
              <w:rPr>
                <w:rStyle w:val="Hyperlink"/>
                <w:noProof/>
              </w:rPr>
              <w:t>References</w:t>
            </w:r>
            <w:r>
              <w:rPr>
                <w:noProof/>
                <w:webHidden/>
              </w:rPr>
              <w:tab/>
            </w:r>
            <w:r>
              <w:rPr>
                <w:noProof/>
                <w:webHidden/>
              </w:rPr>
              <w:fldChar w:fldCharType="begin"/>
            </w:r>
            <w:r>
              <w:rPr>
                <w:noProof/>
                <w:webHidden/>
              </w:rPr>
              <w:instrText xml:space="preserve"> PAGEREF _Toc237556670 \h </w:instrText>
            </w:r>
            <w:r>
              <w:rPr>
                <w:noProof/>
                <w:webHidden/>
              </w:rPr>
            </w:r>
            <w:r>
              <w:rPr>
                <w:noProof/>
                <w:webHidden/>
              </w:rPr>
              <w:fldChar w:fldCharType="separate"/>
            </w:r>
            <w:r w:rsidR="000728A1">
              <w:rPr>
                <w:noProof/>
                <w:webHidden/>
              </w:rPr>
              <w:t>11</w:t>
            </w:r>
            <w:r>
              <w:rPr>
                <w:noProof/>
                <w:webHidden/>
              </w:rPr>
              <w:fldChar w:fldCharType="end"/>
            </w:r>
          </w:hyperlink>
        </w:p>
        <w:p w14:paraId="0FAB5173" w14:textId="70F6822C"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37556667"/>
      <w:r w:rsidRPr="00E32C28">
        <w:rPr>
          <w:b/>
          <w:bCs/>
        </w:rPr>
        <w:lastRenderedPageBreak/>
        <w:t>Introduction</w:t>
      </w:r>
      <w:bookmarkEnd w:id="0"/>
    </w:p>
    <w:p w14:paraId="451AC911" w14:textId="77777777" w:rsidR="000A509F" w:rsidRPr="000A509F" w:rsidRDefault="000A509F" w:rsidP="000A509F">
      <w:pPr>
        <w:spacing w:line="360" w:lineRule="auto"/>
        <w:rPr>
          <w:rFonts w:ascii="Arial" w:hAnsi="Arial" w:cs="Arial"/>
          <w:sz w:val="22"/>
          <w:szCs w:val="22"/>
        </w:rPr>
      </w:pPr>
      <w:r w:rsidRPr="000A509F">
        <w:rPr>
          <w:rFonts w:ascii="Arial" w:hAnsi="Arial" w:cs="Arial"/>
          <w:sz w:val="22"/>
          <w:szCs w:val="22"/>
        </w:rPr>
        <w:t>This report presents a critical reflection on learning in the digital era, structured around Gibbs’ Reflective Cycle. It begins with a self-evaluation of personal strengths and areas for development in digital learning, identifies key traits gained from this process, and outlines a professional development plan with clear goals and success measures. The report also explores the concept of “bouncing forward” as a proactive approach to resilience, showing how disruptions in digital learning environments can be transformed into opportunities for growth and improved practice.</w:t>
      </w:r>
    </w:p>
    <w:p w14:paraId="1C2688B6" w14:textId="7833866C" w:rsidR="00E32C28" w:rsidRDefault="00E32C28" w:rsidP="00E32C28">
      <w:pPr>
        <w:pStyle w:val="Heading1"/>
        <w:rPr>
          <w:b/>
          <w:bCs/>
        </w:rPr>
      </w:pPr>
      <w:bookmarkStart w:id="1" w:name="_Toc237556668"/>
      <w:r w:rsidRPr="00E32C28">
        <w:rPr>
          <w:b/>
          <w:bCs/>
        </w:rPr>
        <w:t>Main Body</w:t>
      </w:r>
      <w:bookmarkEnd w:id="1"/>
    </w:p>
    <w:p w14:paraId="5FA82FA3" w14:textId="77777777" w:rsidR="001B0015" w:rsidRPr="001B0015" w:rsidRDefault="001B0015" w:rsidP="001B0015">
      <w:pPr>
        <w:spacing w:line="360" w:lineRule="auto"/>
        <w:rPr>
          <w:rFonts w:ascii="Arial" w:hAnsi="Arial" w:cs="Arial"/>
          <w:sz w:val="22"/>
          <w:szCs w:val="22"/>
        </w:rPr>
      </w:pPr>
      <w:r w:rsidRPr="001B0015">
        <w:rPr>
          <w:rFonts w:ascii="Arial" w:hAnsi="Arial" w:cs="Arial"/>
          <w:sz w:val="22"/>
          <w:szCs w:val="22"/>
        </w:rPr>
        <w:t>This report applies Gibbs’ Reflective Cycle to critically examine a key digital learning experience, linking personal self-evaluation and a professional development plan with the concept of bouncing forward. Through this structured reflection, strengths, development areas, and actionable strategies are identified to support continuous improvement in the digital era.</w:t>
      </w:r>
    </w:p>
    <w:p w14:paraId="4D474AC2" w14:textId="77777777" w:rsidR="00D10B02" w:rsidRPr="00560737" w:rsidRDefault="000B6B9C" w:rsidP="00D10B02">
      <w:pPr>
        <w:rPr>
          <w:rFonts w:ascii="Arial" w:hAnsi="Arial" w:cs="Arial"/>
          <w:sz w:val="36"/>
          <w:szCs w:val="36"/>
        </w:rPr>
      </w:pPr>
      <w:r w:rsidRPr="00436C1A">
        <w:rPr>
          <w:b/>
          <w:bCs/>
          <w:color w:val="D86DCB" w:themeColor="accent5" w:themeTint="99"/>
        </w:rPr>
        <w:t xml:space="preserve">Video Link: </w:t>
      </w:r>
      <w:hyperlink r:id="rId9" w:history="1">
        <w:r w:rsidR="00D10B02" w:rsidRPr="00560737">
          <w:rPr>
            <w:rStyle w:val="Hyperlink"/>
            <w:rFonts w:ascii="Arial" w:hAnsi="Arial" w:cs="Arial"/>
            <w:sz w:val="36"/>
            <w:szCs w:val="36"/>
          </w:rPr>
          <w:t>https://youtu.be/kgbL3uCZFpE</w:t>
        </w:r>
      </w:hyperlink>
    </w:p>
    <w:p w14:paraId="5FE976EF" w14:textId="430BD9DB" w:rsidR="000B6B9C" w:rsidRPr="00E84E4C" w:rsidRDefault="000B6B9C" w:rsidP="000B6B9C">
      <w:pPr>
        <w:spacing w:line="360" w:lineRule="auto"/>
        <w:ind w:firstLine="720"/>
        <w:jc w:val="both"/>
        <w:rPr>
          <w:b/>
          <w:bCs/>
          <w:color w:val="D86DCB" w:themeColor="accent5" w:themeTint="99"/>
        </w:rPr>
      </w:pPr>
    </w:p>
    <w:p w14:paraId="730F7E37" w14:textId="53FAEC4F" w:rsidR="00D1392D" w:rsidRDefault="000B6B9C" w:rsidP="00D1392D">
      <w:pPr>
        <w:spacing w:line="360" w:lineRule="auto"/>
        <w:rPr>
          <w:color w:val="FF0000"/>
        </w:rPr>
      </w:pPr>
      <w:r>
        <w:t xml:space="preserve">Slide 1 </w:t>
      </w:r>
      <w:r>
        <w:tab/>
      </w:r>
    </w:p>
    <w:p w14:paraId="46499425" w14:textId="25A11B29" w:rsidR="0003546C" w:rsidRDefault="0003546C" w:rsidP="00D1392D">
      <w:pPr>
        <w:spacing w:line="360" w:lineRule="auto"/>
      </w:pPr>
      <w:r>
        <w:rPr>
          <w:noProof/>
        </w:rPr>
        <w:drawing>
          <wp:inline distT="0" distB="0" distL="0" distR="0" wp14:anchorId="309BCB0A" wp14:editId="01A1DFA3">
            <wp:extent cx="5731510" cy="3220720"/>
            <wp:effectExtent l="0" t="0" r="2540" b="0"/>
            <wp:docPr id="726596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96890" name=""/>
                    <pic:cNvPicPr/>
                  </pic:nvPicPr>
                  <pic:blipFill>
                    <a:blip r:embed="rId10"/>
                    <a:stretch>
                      <a:fillRect/>
                    </a:stretch>
                  </pic:blipFill>
                  <pic:spPr>
                    <a:xfrm>
                      <a:off x="0" y="0"/>
                      <a:ext cx="5731510" cy="3220720"/>
                    </a:xfrm>
                    <a:prstGeom prst="rect">
                      <a:avLst/>
                    </a:prstGeom>
                  </pic:spPr>
                </pic:pic>
              </a:graphicData>
            </a:graphic>
          </wp:inline>
        </w:drawing>
      </w:r>
    </w:p>
    <w:p w14:paraId="35B72631" w14:textId="094CDB44" w:rsidR="000B6B9C" w:rsidRDefault="000B6B9C" w:rsidP="000B6B9C">
      <w:pPr>
        <w:spacing w:line="360" w:lineRule="auto"/>
        <w:jc w:val="center"/>
      </w:pPr>
    </w:p>
    <w:p w14:paraId="0922E028" w14:textId="77777777" w:rsidR="000B6B9C" w:rsidRDefault="000B6B9C" w:rsidP="000B6B9C">
      <w:pPr>
        <w:rPr>
          <w:ins w:id="2" w:author="Microsoft Word" w:date="2024-12-02T11:49:00Z" w16du:dateUtc="2024-12-02T11:49:00Z"/>
        </w:rPr>
      </w:pPr>
      <w:r>
        <w:lastRenderedPageBreak/>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53F9DFD" w14:textId="4EB554B0" w:rsidR="00D1392D" w:rsidRDefault="00254A81" w:rsidP="000B6B9C">
      <w:pPr>
        <w:spacing w:line="360" w:lineRule="auto"/>
        <w:jc w:val="center"/>
        <w:rPr>
          <w:ins w:id="4" w:author="Microsoft Word" w:date="2024-12-02T11:49:00Z" w16du:dateUtc="2024-12-02T11:49:00Z"/>
        </w:rPr>
      </w:pPr>
      <w:r w:rsidRPr="00254A81">
        <w:rPr>
          <w:noProof/>
        </w:rPr>
        <w:drawing>
          <wp:inline distT="0" distB="0" distL="0" distR="0" wp14:anchorId="1D7ECDBD" wp14:editId="00677550">
            <wp:extent cx="5731510" cy="3056255"/>
            <wp:effectExtent l="0" t="0" r="2540" b="0"/>
            <wp:docPr id="1307532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532493" name=""/>
                    <pic:cNvPicPr/>
                  </pic:nvPicPr>
                  <pic:blipFill>
                    <a:blip r:embed="rId11"/>
                    <a:stretch>
                      <a:fillRect/>
                    </a:stretch>
                  </pic:blipFill>
                  <pic:spPr>
                    <a:xfrm>
                      <a:off x="0" y="0"/>
                      <a:ext cx="5731510" cy="3056255"/>
                    </a:xfrm>
                    <a:prstGeom prst="rect">
                      <a:avLst/>
                    </a:prstGeom>
                  </pic:spPr>
                </pic:pic>
              </a:graphicData>
            </a:graphic>
          </wp:inline>
        </w:drawing>
      </w:r>
    </w:p>
    <w:p w14:paraId="7D3939CF" w14:textId="6E6DD6F9" w:rsidR="00D1392D" w:rsidRDefault="000B6B9C" w:rsidP="000B6B9C">
      <w:pPr>
        <w:rPr>
          <w:ins w:id="5" w:author="Microsoft Word" w:date="2024-12-02T11:49:00Z" w16du:dateUtc="2024-12-02T11:49:00Z"/>
        </w:rPr>
      </w:pPr>
      <w:r>
        <w:t xml:space="preserve">Slide 3 </w:t>
      </w:r>
      <w:r>
        <w:tab/>
      </w:r>
      <w:r w:rsidRPr="00701C6F">
        <w:rPr>
          <w:color w:val="FF0000"/>
        </w:rPr>
        <w:t>INTRODUCTION</w:t>
      </w:r>
    </w:p>
    <w:p w14:paraId="176BC0A0" w14:textId="45777F55" w:rsidR="00D1392D" w:rsidRDefault="00667E2C" w:rsidP="00D1392D">
      <w:pPr>
        <w:spacing w:line="360" w:lineRule="auto"/>
        <w:jc w:val="center"/>
        <w:rPr>
          <w:ins w:id="6" w:author="Microsoft Word" w:date="2024-12-02T11:49:00Z" w16du:dateUtc="2024-12-02T11:49:00Z"/>
        </w:rPr>
      </w:pPr>
      <w:r>
        <w:rPr>
          <w:noProof/>
        </w:rPr>
        <w:drawing>
          <wp:inline distT="0" distB="0" distL="0" distR="0" wp14:anchorId="145CBA3F" wp14:editId="5E179168">
            <wp:extent cx="5731510" cy="3225165"/>
            <wp:effectExtent l="0" t="0" r="2540" b="0"/>
            <wp:docPr id="20685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5000" name=""/>
                    <pic:cNvPicPr/>
                  </pic:nvPicPr>
                  <pic:blipFill>
                    <a:blip r:embed="rId12"/>
                    <a:stretch>
                      <a:fillRect/>
                    </a:stretch>
                  </pic:blipFill>
                  <pic:spPr>
                    <a:xfrm>
                      <a:off x="0" y="0"/>
                      <a:ext cx="5731510" cy="3225165"/>
                    </a:xfrm>
                    <a:prstGeom prst="rect">
                      <a:avLst/>
                    </a:prstGeom>
                  </pic:spPr>
                </pic:pic>
              </a:graphicData>
            </a:graphic>
          </wp:inline>
        </w:drawing>
      </w:r>
    </w:p>
    <w:p w14:paraId="18BB076A" w14:textId="77777777" w:rsidR="00D1392D" w:rsidRDefault="00D1392D" w:rsidP="00D1392D">
      <w:pPr>
        <w:spacing w:line="360" w:lineRule="auto"/>
        <w:rPr>
          <w:ins w:id="7"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3D9595EB" w14:textId="4637E961" w:rsidR="004D33BA" w:rsidRDefault="004D33BA" w:rsidP="004D33BA">
      <w:pPr>
        <w:spacing w:line="360" w:lineRule="auto"/>
        <w:ind w:firstLine="720"/>
      </w:pPr>
      <w:r>
        <w:lastRenderedPageBreak/>
        <w:t xml:space="preserve">   </w:t>
      </w:r>
      <w:r>
        <w:object w:dxaOrig="9600" w:dyaOrig="5401" w14:anchorId="2EA51F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5" DrawAspect="Content" ObjectID="_1848170840" r:id="rId14"/>
        </w:object>
      </w:r>
    </w:p>
    <w:p w14:paraId="202DAD65" w14:textId="77777777" w:rsidR="007F713B" w:rsidRDefault="007F713B" w:rsidP="007F713B">
      <w:pPr>
        <w:spacing w:line="360" w:lineRule="auto"/>
      </w:pPr>
    </w:p>
    <w:p w14:paraId="38CCAA00" w14:textId="77777777" w:rsidR="000B6B9C" w:rsidRDefault="000B6B9C">
      <w:r>
        <w:br w:type="page"/>
      </w:r>
    </w:p>
    <w:p w14:paraId="4307C2AC" w14:textId="38BB70AC" w:rsidR="000B6B9C" w:rsidRDefault="000B6B9C" w:rsidP="000B6B9C">
      <w:pPr>
        <w:spacing w:line="360" w:lineRule="auto"/>
        <w:rPr>
          <w:color w:val="FF0000"/>
        </w:rPr>
      </w:pPr>
      <w:r>
        <w:lastRenderedPageBreak/>
        <w:t xml:space="preserve">Slide 5 </w:t>
      </w:r>
      <w:r>
        <w:tab/>
      </w:r>
    </w:p>
    <w:p w14:paraId="2DA62FD0" w14:textId="67A7EFB7" w:rsidR="00E32C28" w:rsidRDefault="000C3B1B" w:rsidP="000B6B9C">
      <w:pPr>
        <w:spacing w:line="360" w:lineRule="auto"/>
        <w:jc w:val="center"/>
      </w:pPr>
      <w:r>
        <w:rPr>
          <w:noProof/>
        </w:rPr>
        <w:drawing>
          <wp:inline distT="0" distB="0" distL="0" distR="0" wp14:anchorId="30A42D40" wp14:editId="7604FF1A">
            <wp:extent cx="5731510" cy="3220720"/>
            <wp:effectExtent l="0" t="0" r="2540" b="0"/>
            <wp:docPr id="1378384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384857" name=""/>
                    <pic:cNvPicPr/>
                  </pic:nvPicPr>
                  <pic:blipFill>
                    <a:blip r:embed="rId15"/>
                    <a:stretch>
                      <a:fillRect/>
                    </a:stretch>
                  </pic:blipFill>
                  <pic:spPr>
                    <a:xfrm>
                      <a:off x="0" y="0"/>
                      <a:ext cx="5731510" cy="3220720"/>
                    </a:xfrm>
                    <a:prstGeom prst="rect">
                      <a:avLst/>
                    </a:prstGeom>
                  </pic:spPr>
                </pic:pic>
              </a:graphicData>
            </a:graphic>
          </wp:inline>
        </w:drawing>
      </w:r>
    </w:p>
    <w:p w14:paraId="26DBB63B" w14:textId="6EAD360A" w:rsidR="00254A81" w:rsidRPr="000C3B1B" w:rsidRDefault="00254A81" w:rsidP="00254A81">
      <w:pPr>
        <w:spacing w:line="360" w:lineRule="auto"/>
        <w:rPr>
          <w:rFonts w:ascii="Arial" w:hAnsi="Arial" w:cs="Arial"/>
          <w:sz w:val="22"/>
          <w:szCs w:val="22"/>
        </w:rPr>
      </w:pPr>
      <w:r w:rsidRPr="000C3B1B">
        <w:rPr>
          <w:rFonts w:ascii="Arial" w:hAnsi="Arial" w:cs="Arial"/>
          <w:sz w:val="22"/>
          <w:szCs w:val="22"/>
        </w:rPr>
        <w:t>In Assignment 2 I will apply Gibbs’ Reflective as the structured framework to critically reflect on a key practice experience. I will begin by providing a clear Description of the event, then explore my Feelings at the time, Evaluate the positive and negative aspects of the experience, Analyse the situation in relation to relevant theory and evidence, draw a Conclusion about alternative actions I could have taken, and finally develop a concrete Action Plan showing how the insights gained will improve my future professional practice</w:t>
      </w:r>
      <w:sdt>
        <w:sdtPr>
          <w:rPr>
            <w:rFonts w:ascii="Arial" w:hAnsi="Arial" w:cs="Arial"/>
            <w:sz w:val="22"/>
            <w:szCs w:val="22"/>
          </w:rPr>
          <w:id w:val="-611131086"/>
          <w:citation/>
        </w:sdtPr>
        <w:sdtContent>
          <w:r w:rsidR="005E7BB2">
            <w:rPr>
              <w:rFonts w:ascii="Arial" w:hAnsi="Arial" w:cs="Arial"/>
              <w:sz w:val="22"/>
              <w:szCs w:val="22"/>
            </w:rPr>
            <w:fldChar w:fldCharType="begin"/>
          </w:r>
          <w:r w:rsidR="005E7BB2">
            <w:rPr>
              <w:rFonts w:ascii="Arial" w:hAnsi="Arial" w:cs="Arial"/>
              <w:sz w:val="22"/>
              <w:szCs w:val="22"/>
            </w:rPr>
            <w:instrText xml:space="preserve"> CITATION GGi \l 2057 </w:instrText>
          </w:r>
          <w:r w:rsidR="005E7BB2">
            <w:rPr>
              <w:rFonts w:ascii="Arial" w:hAnsi="Arial" w:cs="Arial"/>
              <w:sz w:val="22"/>
              <w:szCs w:val="22"/>
            </w:rPr>
            <w:fldChar w:fldCharType="separate"/>
          </w:r>
          <w:r w:rsidR="00560737">
            <w:rPr>
              <w:rFonts w:ascii="Arial" w:hAnsi="Arial" w:cs="Arial"/>
              <w:noProof/>
              <w:sz w:val="22"/>
              <w:szCs w:val="22"/>
            </w:rPr>
            <w:t xml:space="preserve"> </w:t>
          </w:r>
          <w:r w:rsidR="00560737" w:rsidRPr="00560737">
            <w:rPr>
              <w:rFonts w:ascii="Arial" w:hAnsi="Arial" w:cs="Arial"/>
              <w:noProof/>
              <w:sz w:val="22"/>
              <w:szCs w:val="22"/>
            </w:rPr>
            <w:t>[1]</w:t>
          </w:r>
          <w:r w:rsidR="005E7BB2">
            <w:rPr>
              <w:rFonts w:ascii="Arial" w:hAnsi="Arial" w:cs="Arial"/>
              <w:sz w:val="22"/>
              <w:szCs w:val="22"/>
            </w:rPr>
            <w:fldChar w:fldCharType="end"/>
          </w:r>
        </w:sdtContent>
      </w:sdt>
      <w:r w:rsidRPr="000C3B1B">
        <w:rPr>
          <w:rFonts w:ascii="Arial" w:hAnsi="Arial" w:cs="Arial"/>
          <w:sz w:val="22"/>
          <w:szCs w:val="22"/>
        </w:rPr>
        <w:t>. This systematic approach will ensure my reflection is balanced, analytical, and focused on professional development.</w:t>
      </w:r>
    </w:p>
    <w:p w14:paraId="6A2C2379" w14:textId="77777777" w:rsidR="000B6B9C" w:rsidRDefault="000B6B9C" w:rsidP="000B6B9C">
      <w:pPr>
        <w:spacing w:line="360" w:lineRule="auto"/>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03032450" w:rsidR="00E32C28" w:rsidRDefault="00EA7872" w:rsidP="00E32C28">
      <w:pPr>
        <w:spacing w:line="360" w:lineRule="auto"/>
        <w:jc w:val="center"/>
      </w:pPr>
      <w:r>
        <w:rPr>
          <w:noProof/>
        </w:rPr>
        <w:lastRenderedPageBreak/>
        <w:drawing>
          <wp:inline distT="0" distB="0" distL="0" distR="0" wp14:anchorId="2A94C3CA" wp14:editId="66B5C243">
            <wp:extent cx="5731510" cy="3232150"/>
            <wp:effectExtent l="0" t="0" r="2540" b="6350"/>
            <wp:docPr id="1044017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017611" name=""/>
                    <pic:cNvPicPr/>
                  </pic:nvPicPr>
                  <pic:blipFill>
                    <a:blip r:embed="rId16"/>
                    <a:stretch>
                      <a:fillRect/>
                    </a:stretch>
                  </pic:blipFill>
                  <pic:spPr>
                    <a:xfrm>
                      <a:off x="0" y="0"/>
                      <a:ext cx="5731510" cy="3232150"/>
                    </a:xfrm>
                    <a:prstGeom prst="rect">
                      <a:avLst/>
                    </a:prstGeom>
                  </pic:spPr>
                </pic:pic>
              </a:graphicData>
            </a:graphic>
          </wp:inline>
        </w:drawing>
      </w:r>
    </w:p>
    <w:p w14:paraId="110B33AD" w14:textId="7546BBA7" w:rsidR="4F4ED789" w:rsidRDefault="4F4ED789" w:rsidP="4B782C16">
      <w:pPr>
        <w:spacing w:line="360" w:lineRule="auto"/>
        <w:jc w:val="center"/>
      </w:pPr>
      <w:proofErr w:type="gramStart"/>
      <w:r>
        <w:t>Strengths :</w:t>
      </w:r>
      <w:proofErr w:type="gramEnd"/>
      <w:r>
        <w:t xml:space="preserve"> </w:t>
      </w:r>
      <w:proofErr w:type="gramStart"/>
      <w:r>
        <w:t>I  am</w:t>
      </w:r>
      <w:proofErr w:type="gramEnd"/>
      <w:r>
        <w:t xml:space="preserve"> quick learner who adopts rapidly to new digital tools and concepts which help me stay current in a </w:t>
      </w:r>
      <w:proofErr w:type="gramStart"/>
      <w:r>
        <w:t>fast changing</w:t>
      </w:r>
      <w:proofErr w:type="gramEnd"/>
      <w:r>
        <w:t xml:space="preserve"> digital learning environment. Linked to this strong digital curiosity. I actively explore emerging platforms and resources rather than waiting to </w:t>
      </w:r>
      <w:proofErr w:type="gramStart"/>
      <w:r>
        <w:t>be</w:t>
      </w:r>
      <w:proofErr w:type="gramEnd"/>
      <w:r>
        <w:t xml:space="preserve"> shown them. I also work well collaboratively contributing effectively </w:t>
      </w:r>
      <w:proofErr w:type="gramStart"/>
      <w:r>
        <w:t>in</w:t>
      </w:r>
      <w:proofErr w:type="gramEnd"/>
      <w:r>
        <w:t xml:space="preserve"> group tasks and peer feedback sessions and </w:t>
      </w:r>
      <w:proofErr w:type="spellStart"/>
      <w:r>
        <w:t>i</w:t>
      </w:r>
      <w:proofErr w:type="spellEnd"/>
      <w:r>
        <w:t xml:space="preserve"> am reflective regular reviewing my own learning and performance to identify what is working and what need adjustment.</w:t>
      </w:r>
    </w:p>
    <w:p w14:paraId="6CA2B8BD" w14:textId="485555F1" w:rsidR="4F4ED789" w:rsidRDefault="4F4ED789" w:rsidP="4B782C16">
      <w:pPr>
        <w:spacing w:line="360" w:lineRule="auto"/>
        <w:jc w:val="center"/>
      </w:pPr>
      <w:r>
        <w:t>Weakness: My main areas for development are time management (I sometimes underestimate how long tasks will take and miss deadlines) and pr</w:t>
      </w:r>
      <w:r w:rsidR="072A22C3">
        <w:t xml:space="preserve">ioritisation (I can struggle to rank competing academic demands when several deadlines approach at once). I also have limited </w:t>
      </w:r>
      <w:r w:rsidR="55C4D279">
        <w:t>hands-on</w:t>
      </w:r>
      <w:r w:rsidR="2D32FCAC">
        <w:t xml:space="preserve"> experience with specialised analytics software, and my confidence dips during formal public speaking or </w:t>
      </w:r>
      <w:r w:rsidR="4E530790">
        <w:t>presentations</w:t>
      </w:r>
    </w:p>
    <w:p w14:paraId="4B488317" w14:textId="5F53CA66" w:rsidR="4B782C16" w:rsidRDefault="4B782C16" w:rsidP="4B782C16">
      <w:pPr>
        <w:spacing w:line="360" w:lineRule="auto"/>
        <w:jc w:val="center"/>
      </w:pP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2F36417E" w14:textId="61B8E4B0" w:rsidR="00E32C28" w:rsidRDefault="00E32C28" w:rsidP="00E32C28">
      <w:pPr>
        <w:spacing w:line="360" w:lineRule="auto"/>
        <w:jc w:val="center"/>
      </w:pPr>
    </w:p>
    <w:p w14:paraId="78010AF9" w14:textId="77777777" w:rsidR="00E32C28" w:rsidRDefault="00E32C28" w:rsidP="00E32C28">
      <w:pPr>
        <w:spacing w:line="360" w:lineRule="auto"/>
        <w:jc w:val="center"/>
      </w:pPr>
    </w:p>
    <w:p w14:paraId="05968C42" w14:textId="2DE8F107" w:rsidR="688FED84" w:rsidRDefault="688FED84" w:rsidP="4B782C16">
      <w:pPr>
        <w:spacing w:line="360" w:lineRule="auto"/>
      </w:pPr>
      <w:r>
        <w:rPr>
          <w:noProof/>
        </w:rPr>
        <w:lastRenderedPageBreak/>
        <w:drawing>
          <wp:inline distT="0" distB="0" distL="0" distR="0" wp14:anchorId="65437B65" wp14:editId="7BC0B438">
            <wp:extent cx="5724525" cy="3257550"/>
            <wp:effectExtent l="0" t="0" r="0" b="0"/>
            <wp:docPr id="20277748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74891" name="Picture 2027774891"/>
                    <pic:cNvPicPr/>
                  </pic:nvPicPr>
                  <pic:blipFill>
                    <a:blip r:embed="rId17">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p>
    <w:p w14:paraId="39AB3586" w14:textId="4D963DF3" w:rsidR="688FED84" w:rsidRDefault="688FED84" w:rsidP="4B782C16">
      <w:pPr>
        <w:spacing w:line="360" w:lineRule="auto"/>
      </w:pPr>
      <w:r w:rsidRPr="4B782C16">
        <w:rPr>
          <w:rFonts w:ascii="Aptos" w:eastAsia="Aptos" w:hAnsi="Aptos" w:cs="Aptos"/>
        </w:rPr>
        <w:t>Self-Awareness – Recognising how learning habits and emotions affect academic performance and digital engagement.</w:t>
      </w:r>
    </w:p>
    <w:p w14:paraId="156EC1E2" w14:textId="2F019F1D" w:rsidR="688FED84" w:rsidRDefault="688FED84" w:rsidP="4B782C16">
      <w:pPr>
        <w:spacing w:line="360" w:lineRule="auto"/>
      </w:pPr>
      <w:r w:rsidRPr="4B782C16">
        <w:rPr>
          <w:rFonts w:ascii="Aptos" w:eastAsia="Aptos" w:hAnsi="Aptos" w:cs="Aptos"/>
        </w:rPr>
        <w:t>Growth Mindset – Seeing challenges as opportunities and welcoming feedback for continuous improvement.</w:t>
      </w:r>
    </w:p>
    <w:p w14:paraId="25EA0184" w14:textId="1D51101A" w:rsidR="688FED84" w:rsidRDefault="688FED84" w:rsidP="4B782C16">
      <w:pPr>
        <w:spacing w:line="360" w:lineRule="auto"/>
      </w:pPr>
      <w:r w:rsidRPr="4B782C16">
        <w:rPr>
          <w:rFonts w:ascii="Aptos" w:eastAsia="Aptos" w:hAnsi="Aptos" w:cs="Aptos"/>
        </w:rPr>
        <w:t>Strategic Resilience – Leveraging reflection after difficulties to enhance future strategies, going beyond mere recovery of past performance.</w:t>
      </w:r>
    </w:p>
    <w:p w14:paraId="78CF9513" w14:textId="65751894" w:rsidR="4B782C16" w:rsidRDefault="4B782C16" w:rsidP="4B782C16">
      <w:pPr>
        <w:spacing w:line="360" w:lineRule="auto"/>
        <w:rPr>
          <w:b/>
          <w:bCs/>
          <w:color w:val="7030A0"/>
        </w:rPr>
      </w:pPr>
    </w:p>
    <w:p w14:paraId="1F1E958B" w14:textId="77777777" w:rsidR="000B6B9C" w:rsidRDefault="000B6B9C" w:rsidP="000B6B9C">
      <w:pPr>
        <w:spacing w:line="360" w:lineRule="auto"/>
      </w:pPr>
    </w:p>
    <w:p w14:paraId="6F7B5BD5" w14:textId="735BAE37" w:rsidR="00E32C28" w:rsidRDefault="000B6B9C" w:rsidP="00E32C28">
      <w:pPr>
        <w:spacing w:line="360" w:lineRule="auto"/>
      </w:pPr>
      <w:r>
        <w:t xml:space="preserve">Slide 8 </w:t>
      </w:r>
      <w:r>
        <w:tab/>
      </w:r>
      <w:r w:rsidRPr="00E84E4C">
        <w:rPr>
          <w:color w:val="FF0000"/>
        </w:rPr>
        <w:t>PROFESSIONAL DEVELOPMENT PLAN</w:t>
      </w:r>
    </w:p>
    <w:p w14:paraId="23630342" w14:textId="0D4A5325" w:rsidR="00E32C28" w:rsidRDefault="00230082" w:rsidP="00E32C28">
      <w:pPr>
        <w:spacing w:line="360" w:lineRule="auto"/>
        <w:jc w:val="center"/>
      </w:pPr>
      <w:r>
        <w:rPr>
          <w:noProof/>
        </w:rPr>
        <w:lastRenderedPageBreak/>
        <w:drawing>
          <wp:inline distT="0" distB="0" distL="0" distR="0" wp14:anchorId="77647965" wp14:editId="6B635D10">
            <wp:extent cx="5731510" cy="3215005"/>
            <wp:effectExtent l="0" t="0" r="2540" b="4445"/>
            <wp:docPr id="102761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61495" name=""/>
                    <pic:cNvPicPr/>
                  </pic:nvPicPr>
                  <pic:blipFill>
                    <a:blip r:embed="rId18"/>
                    <a:stretch>
                      <a:fillRect/>
                    </a:stretch>
                  </pic:blipFill>
                  <pic:spPr>
                    <a:xfrm>
                      <a:off x="0" y="0"/>
                      <a:ext cx="5731510" cy="3215005"/>
                    </a:xfrm>
                    <a:prstGeom prst="rect">
                      <a:avLst/>
                    </a:prstGeom>
                  </pic:spPr>
                </pic:pic>
              </a:graphicData>
            </a:graphic>
          </wp:inline>
        </w:drawing>
      </w:r>
    </w:p>
    <w:p w14:paraId="7D632972" w14:textId="77777777" w:rsidR="000B6B9C" w:rsidRDefault="000B6B9C" w:rsidP="000B6B9C">
      <w:pPr>
        <w:spacing w:line="360" w:lineRule="auto"/>
      </w:pPr>
      <w:r w:rsidRPr="00701C6F">
        <w:rPr>
          <w:b/>
          <w:bCs/>
          <w:color w:val="7030A0"/>
        </w:rPr>
        <w:t>Brief explanation:</w:t>
      </w:r>
      <w:r>
        <w:rPr>
          <w:b/>
          <w:bCs/>
          <w:color w:val="7030A0"/>
        </w:rPr>
        <w:t xml:space="preserve">  </w:t>
      </w:r>
    </w:p>
    <w:p w14:paraId="682A21F9" w14:textId="1592A498" w:rsidR="761F3EA9" w:rsidRDefault="761F3EA9" w:rsidP="4B782C16">
      <w:pPr>
        <w:spacing w:before="240" w:after="240"/>
      </w:pPr>
      <w:r w:rsidRPr="4B782C16">
        <w:rPr>
          <w:rFonts w:ascii="Aptos" w:eastAsia="Aptos" w:hAnsi="Aptos" w:cs="Aptos"/>
        </w:rPr>
        <w:t>Improve time management (by Dec 2026) Use a digital planner, Pomodoro technique and weekly reviews. Supported by calendar apps, a mentor and time-tracking tools, plus a short CPD course. Success = at least 90% of work submitted on time.</w:t>
      </w:r>
    </w:p>
    <w:p w14:paraId="5048D5FF" w14:textId="4E8631F5" w:rsidR="761F3EA9" w:rsidRDefault="761F3EA9" w:rsidP="4B782C16">
      <w:pPr>
        <w:spacing w:before="240" w:after="240"/>
      </w:pPr>
      <w:r w:rsidRPr="4B782C16">
        <w:rPr>
          <w:rFonts w:ascii="Aptos" w:eastAsia="Aptos" w:hAnsi="Aptos" w:cs="Aptos"/>
        </w:rPr>
        <w:t>Build advanced digital skills (by Mar 2027) Complete online modules on data tools and practise every week. Supported by LinkedIn Learning, course materials and peers, plus a digital skills certification. Success = a portfolio of 3 finished projects</w:t>
      </w:r>
    </w:p>
    <w:p w14:paraId="558F4135" w14:textId="63CBF747" w:rsidR="761F3EA9" w:rsidRDefault="761F3EA9" w:rsidP="4B782C16">
      <w:pPr>
        <w:spacing w:before="240" w:after="240"/>
      </w:pPr>
      <w:r w:rsidRPr="4B782C16">
        <w:rPr>
          <w:rFonts w:ascii="Aptos" w:eastAsia="Aptos" w:hAnsi="Aptos" w:cs="Aptos"/>
        </w:rPr>
        <w:t>Strengthen presentation confidence (by Jun 2027) Join practice groups and record/review your talks. Supported by Toastmasters or peer sessions and feedback forms, plus a presentation skills workshop. Success = self-rating of 4/5 or higher after five talks.</w:t>
      </w:r>
    </w:p>
    <w:p w14:paraId="19261627" w14:textId="0FD73D91" w:rsidR="4B782C16" w:rsidRDefault="4B782C16" w:rsidP="4B782C16">
      <w:pPr>
        <w:spacing w:before="240" w:after="240"/>
        <w:rPr>
          <w:rFonts w:ascii="Aptos" w:eastAsia="Aptos" w:hAnsi="Aptos" w:cs="Aptos"/>
        </w:rPr>
      </w:pPr>
    </w:p>
    <w:p w14:paraId="28174F98" w14:textId="0CB33885" w:rsidR="4B782C16" w:rsidRDefault="4B782C16" w:rsidP="4B782C16">
      <w:pPr>
        <w:spacing w:before="240" w:after="240"/>
        <w:rPr>
          <w:rFonts w:ascii="Aptos" w:eastAsia="Aptos" w:hAnsi="Aptos" w:cs="Aptos"/>
        </w:rPr>
      </w:pPr>
    </w:p>
    <w:p w14:paraId="1CB84D61" w14:textId="29C3712F" w:rsidR="4B782C16" w:rsidRDefault="4B782C16" w:rsidP="4B782C16">
      <w:pPr>
        <w:spacing w:line="360" w:lineRule="auto"/>
        <w:rPr>
          <w:b/>
          <w:bCs/>
          <w:color w:val="7030A0"/>
        </w:rPr>
      </w:pPr>
    </w:p>
    <w:p w14:paraId="641A9398" w14:textId="77777777" w:rsidR="00E32C28" w:rsidRDefault="00E32C28" w:rsidP="00E32C28">
      <w:pPr>
        <w:spacing w:line="360" w:lineRule="auto"/>
      </w:pPr>
    </w:p>
    <w:p w14:paraId="26FA25B9" w14:textId="6585FF40" w:rsidR="00E32C28" w:rsidRDefault="00E32C28">
      <w:r>
        <w:br w:type="page"/>
      </w:r>
    </w:p>
    <w:p w14:paraId="6DA898E0" w14:textId="4F94DD54"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3938ACBF" w:rsidR="00E32C28" w:rsidRDefault="007666F8" w:rsidP="002B32F0">
      <w:pPr>
        <w:spacing w:line="360" w:lineRule="auto"/>
        <w:jc w:val="center"/>
      </w:pPr>
      <w:r>
        <w:rPr>
          <w:noProof/>
        </w:rPr>
        <w:drawing>
          <wp:inline distT="0" distB="0" distL="0" distR="0" wp14:anchorId="4E47F274" wp14:editId="3CBD9636">
            <wp:extent cx="5731510" cy="3196590"/>
            <wp:effectExtent l="0" t="0" r="2540" b="3810"/>
            <wp:docPr id="117216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63314" name=""/>
                    <pic:cNvPicPr/>
                  </pic:nvPicPr>
                  <pic:blipFill>
                    <a:blip r:embed="rId19"/>
                    <a:stretch>
                      <a:fillRect/>
                    </a:stretch>
                  </pic:blipFill>
                  <pic:spPr>
                    <a:xfrm>
                      <a:off x="0" y="0"/>
                      <a:ext cx="5731510" cy="3196590"/>
                    </a:xfrm>
                    <a:prstGeom prst="rect">
                      <a:avLst/>
                    </a:prstGeom>
                  </pic:spPr>
                </pic:pic>
              </a:graphicData>
            </a:graphic>
          </wp:inline>
        </w:drawing>
      </w:r>
    </w:p>
    <w:p w14:paraId="33E23870" w14:textId="40F842E5" w:rsidR="002B32F0" w:rsidRDefault="002B32F0" w:rsidP="4B782C16">
      <w:pPr>
        <w:spacing w:line="360" w:lineRule="auto"/>
      </w:pPr>
      <w:r w:rsidRPr="4B782C16">
        <w:rPr>
          <w:b/>
          <w:bCs/>
          <w:color w:val="7030A0"/>
        </w:rPr>
        <w:t xml:space="preserve">Brief explanation:  </w:t>
      </w:r>
      <w:r w:rsidR="3F57D6DF" w:rsidRPr="4B782C16">
        <w:rPr>
          <w:b/>
          <w:bCs/>
          <w:color w:val="7030A0"/>
        </w:rPr>
        <w:t xml:space="preserve"> </w:t>
      </w:r>
    </w:p>
    <w:p w14:paraId="729F1B51" w14:textId="33C9BA31" w:rsidR="3F57D6DF" w:rsidRDefault="3F57D6DF" w:rsidP="4B782C16">
      <w:pPr>
        <w:pStyle w:val="Title"/>
      </w:pPr>
      <w:r w:rsidRPr="4B782C16">
        <w:rPr>
          <w:sz w:val="40"/>
          <w:szCs w:val="40"/>
        </w:rPr>
        <w:t>Bouncing forward</w:t>
      </w:r>
    </w:p>
    <w:p w14:paraId="4DD85EF5" w14:textId="4008A388" w:rsidR="4B782C16" w:rsidRDefault="4B782C16" w:rsidP="4B782C16"/>
    <w:p w14:paraId="6673B591" w14:textId="4FD7299A" w:rsidR="3F57D6DF" w:rsidRDefault="3F57D6DF" w:rsidP="4B782C16">
      <w:pPr>
        <w:spacing w:line="360" w:lineRule="auto"/>
      </w:pPr>
      <w:r>
        <w:t xml:space="preserve">Bouncing forward entails the ability to come out of disruption even stronger through surpassing merely recovering from the disruption or "bouncing back" to achieve an even better level of competence, system, and personal growth </w:t>
      </w:r>
      <w:sdt>
        <w:sdtPr>
          <w:id w:val="1906487762"/>
          <w:citation/>
        </w:sdtPr>
        <w:sdtContent>
          <w:r w:rsidR="00E8614A">
            <w:fldChar w:fldCharType="begin"/>
          </w:r>
          <w:r w:rsidR="00E8614A">
            <w:instrText xml:space="preserve"> CITATION THe \l 2057 </w:instrText>
          </w:r>
          <w:r w:rsidR="00E8614A">
            <w:fldChar w:fldCharType="separate"/>
          </w:r>
          <w:r w:rsidR="00560737" w:rsidRPr="00560737">
            <w:rPr>
              <w:noProof/>
            </w:rPr>
            <w:t>[2]</w:t>
          </w:r>
          <w:r w:rsidR="00E8614A">
            <w:fldChar w:fldCharType="end"/>
          </w:r>
        </w:sdtContent>
      </w:sdt>
      <w:r>
        <w:t xml:space="preserve">, </w:t>
      </w:r>
      <w:sdt>
        <w:sdtPr>
          <w:id w:val="516196133"/>
          <w:citation/>
        </w:sdtPr>
        <w:sdtContent>
          <w:r w:rsidR="00560737">
            <w:fldChar w:fldCharType="begin"/>
          </w:r>
          <w:r w:rsidR="00560737">
            <w:instrText xml:space="preserve"> CITATION SRu \l 2057 </w:instrText>
          </w:r>
          <w:r w:rsidR="00560737">
            <w:fldChar w:fldCharType="separate"/>
          </w:r>
          <w:r w:rsidR="00560737" w:rsidRPr="00560737">
            <w:rPr>
              <w:noProof/>
            </w:rPr>
            <w:t>[3]</w:t>
          </w:r>
          <w:r w:rsidR="00560737">
            <w:fldChar w:fldCharType="end"/>
          </w:r>
        </w:sdtContent>
      </w:sdt>
      <w:r>
        <w:t>. The traditional notion of resilience is simply concerned with restoring the previous balance that existed before any kind of disruption. Unlike resilience, bouncing forward is all about using the adverse situation to redesign things and move forward to make significant improvements. Disruptions within the digital learning process and workplace, such as platform disruptions, technology advancement, and the sudden switch to distance learning, can be turned into valuable opportunities where, with the correct conditions, they help in developing better processes and better systems</w:t>
      </w:r>
      <w:sdt>
        <w:sdtPr>
          <w:id w:val="804890369"/>
          <w:citation/>
        </w:sdtPr>
        <w:sdtContent>
          <w:r w:rsidR="00123C4F">
            <w:fldChar w:fldCharType="begin"/>
          </w:r>
          <w:r w:rsidR="00123C4F">
            <w:instrText xml:space="preserve"> CITATION THe \l 2057 </w:instrText>
          </w:r>
          <w:r w:rsidR="00123C4F">
            <w:fldChar w:fldCharType="separate"/>
          </w:r>
          <w:r w:rsidR="00123C4F">
            <w:rPr>
              <w:noProof/>
            </w:rPr>
            <w:t xml:space="preserve"> </w:t>
          </w:r>
          <w:r w:rsidR="00123C4F" w:rsidRPr="00123C4F">
            <w:rPr>
              <w:noProof/>
            </w:rPr>
            <w:t>[2]</w:t>
          </w:r>
          <w:r w:rsidR="00123C4F">
            <w:fldChar w:fldCharType="end"/>
          </w:r>
        </w:sdtContent>
      </w:sdt>
      <w:r>
        <w:t xml:space="preserve">. It is </w:t>
      </w:r>
      <w:proofErr w:type="gramStart"/>
      <w:r>
        <w:t>very obvious</w:t>
      </w:r>
      <w:proofErr w:type="gramEnd"/>
      <w:r>
        <w:t xml:space="preserve"> that bouncing forward is a very useful idea to the learner since it enables learners to bounce from the setbacks by refining their study approaches, digital </w:t>
      </w:r>
      <w:proofErr w:type="spellStart"/>
      <w:r>
        <w:t>behavior</w:t>
      </w:r>
      <w:proofErr w:type="spellEnd"/>
      <w:r>
        <w:t>, and career objectives.</w:t>
      </w:r>
    </w:p>
    <w:p w14:paraId="5BB12FFF" w14:textId="77777777" w:rsidR="002B32F0" w:rsidRDefault="002B32F0"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030DB1A8" w14:textId="6A0FDF3A" w:rsidR="00D1392D" w:rsidRDefault="0050216E" w:rsidP="002B32F0">
      <w:pPr>
        <w:spacing w:line="360" w:lineRule="auto"/>
        <w:jc w:val="center"/>
      </w:pPr>
      <w:r>
        <w:rPr>
          <w:noProof/>
        </w:rPr>
        <w:drawing>
          <wp:inline distT="0" distB="0" distL="0" distR="0" wp14:anchorId="7DF39FD0" wp14:editId="37E4888A">
            <wp:extent cx="5731510" cy="3237230"/>
            <wp:effectExtent l="0" t="0" r="2540" b="1270"/>
            <wp:docPr id="768455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55892" name=""/>
                    <pic:cNvPicPr/>
                  </pic:nvPicPr>
                  <pic:blipFill>
                    <a:blip r:embed="rId20"/>
                    <a:stretch>
                      <a:fillRect/>
                    </a:stretch>
                  </pic:blipFill>
                  <pic:spPr>
                    <a:xfrm>
                      <a:off x="0" y="0"/>
                      <a:ext cx="5731510" cy="3237230"/>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132EB13D" w14:textId="77777777" w:rsidR="00067B3C" w:rsidRPr="00067B3C" w:rsidRDefault="00067B3C" w:rsidP="00067B3C">
      <w:pPr>
        <w:rPr>
          <w:rFonts w:ascii="Arial" w:hAnsi="Arial" w:cs="Arial"/>
          <w:sz w:val="22"/>
          <w:szCs w:val="22"/>
        </w:rPr>
      </w:pPr>
      <w:r w:rsidRPr="00067B3C">
        <w:rPr>
          <w:rFonts w:ascii="Arial" w:hAnsi="Arial" w:cs="Arial"/>
          <w:sz w:val="22"/>
          <w:szCs w:val="22"/>
        </w:rPr>
        <w:t>This conclusion slide wraps up the presentation by reviewing the key work completed and the main takeaways. It notes that Gibbs’ reflective model was used to identify personal learning strengths and gaps, a SMART professional development plan was created, and the idea of bouncing forward was summarised as a more advanced form of resilience suited to digital-era study. The lessons learnt emphasise that structured reflection produces practical insights, SMART goals turn self-awareness into measurable progress, and treating setbacks as opportunities to bounce forward helps develop a more adaptive learning identity. The personal recommendation is to keep writing weekly reflection journals, review the professional development plan every quarter, and deliberately practise using digital tools under mild pressure so that future disruptions become chances for growth rather than pure stress.</w:t>
      </w:r>
    </w:p>
    <w:p w14:paraId="3B85567D" w14:textId="4B177AB6" w:rsidR="002B32F0" w:rsidRDefault="002B32F0" w:rsidP="002B32F0">
      <w:pPr>
        <w:spacing w:line="360" w:lineRule="auto"/>
        <w:rPr>
          <w:b/>
          <w:bCs/>
          <w:color w:val="7030A0"/>
        </w:rPr>
      </w:pPr>
    </w:p>
    <w:p w14:paraId="5EC4B5F5" w14:textId="77777777" w:rsidR="002B32F0" w:rsidRDefault="002B32F0" w:rsidP="002B32F0">
      <w:pPr>
        <w:spacing w:line="360" w:lineRule="auto"/>
        <w:rPr>
          <w:ins w:id="8" w:author="Microsoft Word" w:date="2024-12-02T11:49:00Z" w16du:dateUtc="2024-12-02T11:49:00Z"/>
        </w:rPr>
      </w:pP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9" w:author="Microsoft Word" w:date="2024-12-02T11:49:00Z" w16du:dateUtc="2024-12-02T11:49:00Z"/>
        </w:rPr>
      </w:pPr>
      <w:r>
        <w:t>Slide 11</w:t>
      </w:r>
    </w:p>
    <w:p w14:paraId="35ADBB16" w14:textId="52D4739F" w:rsidR="002B32F0" w:rsidRDefault="00A10759" w:rsidP="00E31D93">
      <w:r>
        <w:lastRenderedPageBreak/>
        <w:t xml:space="preserve">  </w:t>
      </w:r>
      <w:r w:rsidR="002D410B">
        <w:tab/>
        <w:t xml:space="preserve"> </w:t>
      </w:r>
      <w:r>
        <w:t xml:space="preserve"> </w:t>
      </w:r>
      <w:r w:rsidR="00510F77" w:rsidRPr="00510F77">
        <w:rPr>
          <w:noProof/>
        </w:rPr>
        <w:drawing>
          <wp:inline distT="0" distB="0" distL="0" distR="0" wp14:anchorId="3B648C21" wp14:editId="79C9A049">
            <wp:extent cx="5731510" cy="3085465"/>
            <wp:effectExtent l="0" t="0" r="2540" b="635"/>
            <wp:docPr id="186480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0257" name=""/>
                    <pic:cNvPicPr/>
                  </pic:nvPicPr>
                  <pic:blipFill>
                    <a:blip r:embed="rId21"/>
                    <a:stretch>
                      <a:fillRect/>
                    </a:stretch>
                  </pic:blipFill>
                  <pic:spPr>
                    <a:xfrm>
                      <a:off x="0" y="0"/>
                      <a:ext cx="5731510" cy="3085465"/>
                    </a:xfrm>
                    <a:prstGeom prst="rect">
                      <a:avLst/>
                    </a:prstGeom>
                  </pic:spPr>
                </pic:pic>
              </a:graphicData>
            </a:graphic>
          </wp:inline>
        </w:drawing>
      </w:r>
    </w:p>
    <w:p w14:paraId="4FCBD4AE" w14:textId="77777777" w:rsidR="002B32F0" w:rsidRDefault="002B32F0" w:rsidP="00E31D93"/>
    <w:p w14:paraId="5C7C4CF6" w14:textId="3FF25C4D" w:rsidR="002D410B" w:rsidRDefault="002D410B" w:rsidP="00E31D93">
      <w:bookmarkStart w:id="10" w:name="_Toc237556669"/>
      <w:r w:rsidRPr="00E31D93">
        <w:rPr>
          <w:rStyle w:val="Heading1Char"/>
          <w:b/>
          <w:bCs/>
        </w:rPr>
        <w:t>Conclusion</w:t>
      </w:r>
      <w:bookmarkEnd w:id="10"/>
    </w:p>
    <w:p w14:paraId="3B857573" w14:textId="77777777" w:rsidR="001B625E" w:rsidRPr="001B625E" w:rsidRDefault="001B625E" w:rsidP="001B625E">
      <w:pPr>
        <w:spacing w:line="360" w:lineRule="auto"/>
        <w:rPr>
          <w:rFonts w:ascii="Arial" w:hAnsi="Arial" w:cs="Arial"/>
          <w:sz w:val="22"/>
          <w:szCs w:val="22"/>
        </w:rPr>
      </w:pPr>
      <w:r w:rsidRPr="001B625E">
        <w:rPr>
          <w:rFonts w:ascii="Arial" w:hAnsi="Arial" w:cs="Arial"/>
          <w:sz w:val="22"/>
          <w:szCs w:val="22"/>
        </w:rPr>
        <w:t>In conclusion, applying Gibbs’ Reflective Model has provided a structured and analytical framework for examining personal learning experiences in the digital era. The self-evaluation and professional development plan highlight actionable steps for improving time management, digital skills, and presentation confidence, while the discussion of bouncing forward emphasises the value of turning challenges into opportunities for stronger systems and personal growth. These insights will support continuous professional development and more effective engagement with digital learning tools and environments in the future.</w:t>
      </w:r>
    </w:p>
    <w:p w14:paraId="779C62E8" w14:textId="2E323B70" w:rsidR="002D410B" w:rsidRPr="00570FA8" w:rsidRDefault="002D410B" w:rsidP="00570FA8">
      <w:pPr>
        <w:pStyle w:val="Heading1"/>
        <w:rPr>
          <w:b/>
          <w:bCs/>
        </w:rPr>
      </w:pPr>
    </w:p>
    <w:bookmarkStart w:id="11" w:name="_Toc237556670" w:displacedByCustomXml="next"/>
    <w:sdt>
      <w:sdtPr>
        <w:id w:val="1215689483"/>
        <w:docPartObj>
          <w:docPartGallery w:val="Bibliographies"/>
          <w:docPartUnique/>
        </w:docPartObj>
      </w:sdtPr>
      <w:sdtEndPr>
        <w:rPr>
          <w:rFonts w:asciiTheme="minorHAnsi" w:eastAsiaTheme="minorEastAsia" w:hAnsiTheme="minorHAnsi" w:cstheme="minorBidi"/>
          <w:color w:val="auto"/>
          <w:sz w:val="24"/>
          <w:szCs w:val="24"/>
        </w:rPr>
      </w:sdtEndPr>
      <w:sdtContent>
        <w:p w14:paraId="2389F639" w14:textId="65B32260" w:rsidR="005E7BB2" w:rsidRDefault="005E7BB2">
          <w:pPr>
            <w:pStyle w:val="Heading1"/>
          </w:pPr>
          <w:r>
            <w:t>References</w:t>
          </w:r>
          <w:bookmarkEnd w:id="11"/>
        </w:p>
        <w:sdt>
          <w:sdtPr>
            <w:id w:val="-573587230"/>
            <w:bibliography/>
          </w:sdtPr>
          <w:sdtContent>
            <w:p w14:paraId="7259FD65" w14:textId="77777777" w:rsidR="00560737" w:rsidRDefault="005E7B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60737" w14:paraId="1FAA2B01" w14:textId="77777777">
                <w:trPr>
                  <w:divId w:val="951591683"/>
                  <w:tblCellSpacing w:w="15" w:type="dxa"/>
                </w:trPr>
                <w:tc>
                  <w:tcPr>
                    <w:tcW w:w="50" w:type="pct"/>
                    <w:hideMark/>
                  </w:tcPr>
                  <w:p w14:paraId="2D18C026" w14:textId="47FDE57E" w:rsidR="00560737" w:rsidRDefault="00560737">
                    <w:pPr>
                      <w:pStyle w:val="Bibliography"/>
                      <w:rPr>
                        <w:noProof/>
                        <w:kern w:val="0"/>
                        <w14:ligatures w14:val="none"/>
                      </w:rPr>
                    </w:pPr>
                    <w:r>
                      <w:rPr>
                        <w:noProof/>
                      </w:rPr>
                      <w:t xml:space="preserve">[1] </w:t>
                    </w:r>
                  </w:p>
                </w:tc>
                <w:tc>
                  <w:tcPr>
                    <w:tcW w:w="0" w:type="auto"/>
                    <w:hideMark/>
                  </w:tcPr>
                  <w:p w14:paraId="29904B6C" w14:textId="77777777" w:rsidR="00560737" w:rsidRDefault="00560737">
                    <w:pPr>
                      <w:pStyle w:val="Bibliography"/>
                      <w:rPr>
                        <w:noProof/>
                      </w:rPr>
                    </w:pPr>
                    <w:r>
                      <w:rPr>
                        <w:noProof/>
                      </w:rPr>
                      <w:t xml:space="preserve">G. Gibbs, “A Guide to Teaching and Learning Methods,” </w:t>
                    </w:r>
                    <w:r>
                      <w:rPr>
                        <w:i/>
                        <w:iCs/>
                        <w:noProof/>
                      </w:rPr>
                      <w:t>Learning by Doing.</w:t>
                    </w:r>
                    <w:r>
                      <w:rPr>
                        <w:noProof/>
                      </w:rPr>
                      <w:t xml:space="preserve"> </w:t>
                    </w:r>
                  </w:p>
                </w:tc>
              </w:tr>
              <w:tr w:rsidR="00560737" w14:paraId="48CEED4C" w14:textId="77777777">
                <w:trPr>
                  <w:divId w:val="951591683"/>
                  <w:tblCellSpacing w:w="15" w:type="dxa"/>
                </w:trPr>
                <w:tc>
                  <w:tcPr>
                    <w:tcW w:w="50" w:type="pct"/>
                    <w:hideMark/>
                  </w:tcPr>
                  <w:p w14:paraId="5E4084C0" w14:textId="77777777" w:rsidR="00560737" w:rsidRDefault="00560737">
                    <w:pPr>
                      <w:pStyle w:val="Bibliography"/>
                      <w:rPr>
                        <w:noProof/>
                      </w:rPr>
                    </w:pPr>
                    <w:r>
                      <w:rPr>
                        <w:noProof/>
                      </w:rPr>
                      <w:t xml:space="preserve">[2] </w:t>
                    </w:r>
                  </w:p>
                </w:tc>
                <w:tc>
                  <w:tcPr>
                    <w:tcW w:w="0" w:type="auto"/>
                    <w:hideMark/>
                  </w:tcPr>
                  <w:p w14:paraId="6C31AD36" w14:textId="77777777" w:rsidR="00560737" w:rsidRDefault="00560737">
                    <w:pPr>
                      <w:pStyle w:val="Bibliography"/>
                      <w:rPr>
                        <w:noProof/>
                      </w:rPr>
                    </w:pPr>
                    <w:r>
                      <w:rPr>
                        <w:noProof/>
                      </w:rPr>
                      <w:t xml:space="preserve">T. Hernes, B. Blagoev, S. Kunisch, and M. Schultz,, “A temporal trajectory model of organizational resilience,” </w:t>
                    </w:r>
                    <w:r>
                      <w:rPr>
                        <w:i/>
                        <w:iCs/>
                        <w:noProof/>
                      </w:rPr>
                      <w:t>From bouncing back to bouncing forward.</w:t>
                    </w:r>
                    <w:r>
                      <w:rPr>
                        <w:noProof/>
                      </w:rPr>
                      <w:t xml:space="preserve"> </w:t>
                    </w:r>
                  </w:p>
                </w:tc>
              </w:tr>
              <w:tr w:rsidR="00560737" w14:paraId="286F462C" w14:textId="77777777">
                <w:trPr>
                  <w:divId w:val="951591683"/>
                  <w:tblCellSpacing w:w="15" w:type="dxa"/>
                </w:trPr>
                <w:tc>
                  <w:tcPr>
                    <w:tcW w:w="50" w:type="pct"/>
                    <w:hideMark/>
                  </w:tcPr>
                  <w:p w14:paraId="4572600A" w14:textId="77777777" w:rsidR="00560737" w:rsidRDefault="00560737">
                    <w:pPr>
                      <w:pStyle w:val="Bibliography"/>
                      <w:rPr>
                        <w:noProof/>
                      </w:rPr>
                    </w:pPr>
                    <w:r>
                      <w:rPr>
                        <w:noProof/>
                      </w:rPr>
                      <w:lastRenderedPageBreak/>
                      <w:t xml:space="preserve">[3] </w:t>
                    </w:r>
                  </w:p>
                </w:tc>
                <w:tc>
                  <w:tcPr>
                    <w:tcW w:w="0" w:type="auto"/>
                    <w:hideMark/>
                  </w:tcPr>
                  <w:p w14:paraId="4FDB3AE5" w14:textId="77777777" w:rsidR="00560737" w:rsidRDefault="00560737">
                    <w:pPr>
                      <w:pStyle w:val="Bibliography"/>
                      <w:rPr>
                        <w:noProof/>
                      </w:rPr>
                    </w:pPr>
                    <w:r>
                      <w:rPr>
                        <w:noProof/>
                      </w:rPr>
                      <w:t xml:space="preserve">S. Russpatrick, J. Sæbø, E. Monteiro, B. Nicholson, and T. Sanner, “A model for national digital health systems to bounce forward from the shock of a global pandemic,” </w:t>
                    </w:r>
                    <w:r>
                      <w:rPr>
                        <w:i/>
                        <w:iCs/>
                        <w:noProof/>
                      </w:rPr>
                      <w:t>Digital resilience to COVID-19.</w:t>
                    </w:r>
                    <w:r>
                      <w:rPr>
                        <w:noProof/>
                      </w:rPr>
                      <w:t xml:space="preserve"> </w:t>
                    </w:r>
                  </w:p>
                </w:tc>
              </w:tr>
            </w:tbl>
            <w:p w14:paraId="4FE3DDCD" w14:textId="77777777" w:rsidR="00560737" w:rsidRDefault="00560737">
              <w:pPr>
                <w:divId w:val="951591683"/>
                <w:rPr>
                  <w:rFonts w:eastAsia="Times New Roman"/>
                  <w:noProof/>
                </w:rPr>
              </w:pPr>
            </w:p>
            <w:p w14:paraId="7EB7AF49" w14:textId="1C25802E" w:rsidR="005E7BB2" w:rsidRDefault="005E7BB2">
              <w:r>
                <w:rPr>
                  <w:b/>
                  <w:bCs/>
                  <w:noProof/>
                </w:rPr>
                <w:fldChar w:fldCharType="end"/>
              </w:r>
            </w:p>
          </w:sdtContent>
        </w:sdt>
      </w:sdtContent>
    </w:sdt>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04BB6" w14:textId="77777777" w:rsidR="00992A93" w:rsidRDefault="00992A93" w:rsidP="00D1392D">
      <w:pPr>
        <w:spacing w:after="0" w:line="240" w:lineRule="auto"/>
      </w:pPr>
      <w:r>
        <w:separator/>
      </w:r>
    </w:p>
  </w:endnote>
  <w:endnote w:type="continuationSeparator" w:id="0">
    <w:p w14:paraId="790E6843" w14:textId="77777777" w:rsidR="00992A93" w:rsidRDefault="00992A93" w:rsidP="00D1392D">
      <w:pPr>
        <w:spacing w:after="0" w:line="240" w:lineRule="auto"/>
      </w:pPr>
      <w:r>
        <w:continuationSeparator/>
      </w:r>
    </w:p>
  </w:endnote>
  <w:endnote w:type="continuationNotice" w:id="1">
    <w:p w14:paraId="258F8AC2" w14:textId="77777777" w:rsidR="00992A93" w:rsidRDefault="00992A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126CD" w14:textId="77777777" w:rsidR="00992A93" w:rsidRDefault="00992A93" w:rsidP="00D1392D">
      <w:pPr>
        <w:spacing w:after="0" w:line="240" w:lineRule="auto"/>
      </w:pPr>
      <w:r>
        <w:separator/>
      </w:r>
    </w:p>
  </w:footnote>
  <w:footnote w:type="continuationSeparator" w:id="0">
    <w:p w14:paraId="30B68002" w14:textId="77777777" w:rsidR="00992A93" w:rsidRDefault="00992A93" w:rsidP="00D1392D">
      <w:pPr>
        <w:spacing w:after="0" w:line="240" w:lineRule="auto"/>
      </w:pPr>
      <w:r>
        <w:continuationSeparator/>
      </w:r>
    </w:p>
  </w:footnote>
  <w:footnote w:type="continuationNotice" w:id="1">
    <w:p w14:paraId="5DDC3FE8" w14:textId="77777777" w:rsidR="00992A93" w:rsidRDefault="00992A9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3546C"/>
    <w:rsid w:val="000663A7"/>
    <w:rsid w:val="00067B3C"/>
    <w:rsid w:val="000728A1"/>
    <w:rsid w:val="00080D54"/>
    <w:rsid w:val="000A509F"/>
    <w:rsid w:val="000B3496"/>
    <w:rsid w:val="000B6B9C"/>
    <w:rsid w:val="000C3B1B"/>
    <w:rsid w:val="0010074E"/>
    <w:rsid w:val="00106073"/>
    <w:rsid w:val="00123C4F"/>
    <w:rsid w:val="00192DA1"/>
    <w:rsid w:val="001A086E"/>
    <w:rsid w:val="001B0015"/>
    <w:rsid w:val="001B625E"/>
    <w:rsid w:val="001C3E9D"/>
    <w:rsid w:val="0020018E"/>
    <w:rsid w:val="0020048E"/>
    <w:rsid w:val="00230082"/>
    <w:rsid w:val="00237A51"/>
    <w:rsid w:val="00253ABA"/>
    <w:rsid w:val="00254A81"/>
    <w:rsid w:val="00260242"/>
    <w:rsid w:val="00283EAE"/>
    <w:rsid w:val="002938FE"/>
    <w:rsid w:val="002B32F0"/>
    <w:rsid w:val="002D410B"/>
    <w:rsid w:val="002D4D60"/>
    <w:rsid w:val="002E6974"/>
    <w:rsid w:val="00324660"/>
    <w:rsid w:val="003E14E2"/>
    <w:rsid w:val="003E1A2A"/>
    <w:rsid w:val="00407AF4"/>
    <w:rsid w:val="00434B3A"/>
    <w:rsid w:val="0045427B"/>
    <w:rsid w:val="004610DC"/>
    <w:rsid w:val="004D33BA"/>
    <w:rsid w:val="0050216E"/>
    <w:rsid w:val="00510F77"/>
    <w:rsid w:val="00546C4E"/>
    <w:rsid w:val="00560737"/>
    <w:rsid w:val="00570FA8"/>
    <w:rsid w:val="0058206F"/>
    <w:rsid w:val="00587076"/>
    <w:rsid w:val="005A003F"/>
    <w:rsid w:val="005D5A16"/>
    <w:rsid w:val="005E6E36"/>
    <w:rsid w:val="005E7BB2"/>
    <w:rsid w:val="00602211"/>
    <w:rsid w:val="00624B16"/>
    <w:rsid w:val="0063597D"/>
    <w:rsid w:val="00640F01"/>
    <w:rsid w:val="00641E8C"/>
    <w:rsid w:val="00667E2C"/>
    <w:rsid w:val="00694047"/>
    <w:rsid w:val="006A1E7A"/>
    <w:rsid w:val="006B32CD"/>
    <w:rsid w:val="006C2EBE"/>
    <w:rsid w:val="006E03E8"/>
    <w:rsid w:val="00746B8B"/>
    <w:rsid w:val="0074792E"/>
    <w:rsid w:val="00760543"/>
    <w:rsid w:val="007666F8"/>
    <w:rsid w:val="007E371F"/>
    <w:rsid w:val="007E7A60"/>
    <w:rsid w:val="007F713B"/>
    <w:rsid w:val="007F7A15"/>
    <w:rsid w:val="008104C8"/>
    <w:rsid w:val="008118BD"/>
    <w:rsid w:val="008252A0"/>
    <w:rsid w:val="00832899"/>
    <w:rsid w:val="00867463"/>
    <w:rsid w:val="00867D64"/>
    <w:rsid w:val="008B0E90"/>
    <w:rsid w:val="008D3A68"/>
    <w:rsid w:val="008D6EEC"/>
    <w:rsid w:val="00964615"/>
    <w:rsid w:val="00992A93"/>
    <w:rsid w:val="009B1129"/>
    <w:rsid w:val="009E2BCA"/>
    <w:rsid w:val="00A10759"/>
    <w:rsid w:val="00A37A70"/>
    <w:rsid w:val="00A551E6"/>
    <w:rsid w:val="00AF16C9"/>
    <w:rsid w:val="00AF4A8A"/>
    <w:rsid w:val="00B24C98"/>
    <w:rsid w:val="00B31ED3"/>
    <w:rsid w:val="00B35B19"/>
    <w:rsid w:val="00B8495A"/>
    <w:rsid w:val="00BE456C"/>
    <w:rsid w:val="00C05BFC"/>
    <w:rsid w:val="00C10CF3"/>
    <w:rsid w:val="00C15D34"/>
    <w:rsid w:val="00C25C1C"/>
    <w:rsid w:val="00C36AC7"/>
    <w:rsid w:val="00C740D6"/>
    <w:rsid w:val="00CD51DC"/>
    <w:rsid w:val="00CE025C"/>
    <w:rsid w:val="00D10B02"/>
    <w:rsid w:val="00D1392D"/>
    <w:rsid w:val="00D42C8D"/>
    <w:rsid w:val="00DD0125"/>
    <w:rsid w:val="00E263FC"/>
    <w:rsid w:val="00E31D93"/>
    <w:rsid w:val="00E32AB1"/>
    <w:rsid w:val="00E32C28"/>
    <w:rsid w:val="00E42447"/>
    <w:rsid w:val="00E42BBF"/>
    <w:rsid w:val="00E53591"/>
    <w:rsid w:val="00E742C3"/>
    <w:rsid w:val="00E8614A"/>
    <w:rsid w:val="00EA7872"/>
    <w:rsid w:val="00EC0523"/>
    <w:rsid w:val="00EC607E"/>
    <w:rsid w:val="00EC7202"/>
    <w:rsid w:val="00ED669C"/>
    <w:rsid w:val="00EF189A"/>
    <w:rsid w:val="00F56AD1"/>
    <w:rsid w:val="00F60A72"/>
    <w:rsid w:val="00F700E7"/>
    <w:rsid w:val="00F873DD"/>
    <w:rsid w:val="00F900A8"/>
    <w:rsid w:val="072A22C3"/>
    <w:rsid w:val="08126B97"/>
    <w:rsid w:val="0B025249"/>
    <w:rsid w:val="0BE05A08"/>
    <w:rsid w:val="13B875D3"/>
    <w:rsid w:val="1C072D07"/>
    <w:rsid w:val="24A47E45"/>
    <w:rsid w:val="2D32FCAC"/>
    <w:rsid w:val="30CCAF68"/>
    <w:rsid w:val="33E11272"/>
    <w:rsid w:val="34825ECE"/>
    <w:rsid w:val="34B2332F"/>
    <w:rsid w:val="39A7A513"/>
    <w:rsid w:val="3F57D6DF"/>
    <w:rsid w:val="4097582F"/>
    <w:rsid w:val="44A4097F"/>
    <w:rsid w:val="456C7865"/>
    <w:rsid w:val="474EED0E"/>
    <w:rsid w:val="4922DAD2"/>
    <w:rsid w:val="4A894941"/>
    <w:rsid w:val="4B782C16"/>
    <w:rsid w:val="4E3EBEE4"/>
    <w:rsid w:val="4E530790"/>
    <w:rsid w:val="4EB75AA5"/>
    <w:rsid w:val="4F4ED789"/>
    <w:rsid w:val="539AC145"/>
    <w:rsid w:val="55C4D279"/>
    <w:rsid w:val="5632C3EC"/>
    <w:rsid w:val="675D3060"/>
    <w:rsid w:val="688FED84"/>
    <w:rsid w:val="761F3EA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2DA4B19A-B6B9-4033-961E-5F2BD960A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8252A0"/>
    <w:rPr>
      <w:color w:val="605E5C"/>
      <w:shd w:val="clear" w:color="auto" w:fill="E1DFDD"/>
    </w:rPr>
  </w:style>
  <w:style w:type="character" w:styleId="FollowedHyperlink">
    <w:name w:val="FollowedHyperlink"/>
    <w:basedOn w:val="DefaultParagraphFont"/>
    <w:uiPriority w:val="99"/>
    <w:semiHidden/>
    <w:unhideWhenUsed/>
    <w:rsid w:val="00434B3A"/>
    <w:rPr>
      <w:color w:val="96607D" w:themeColor="followedHyperlink"/>
      <w:u w:val="single"/>
    </w:rPr>
  </w:style>
  <w:style w:type="paragraph" w:styleId="Bibliography">
    <w:name w:val="Bibliography"/>
    <w:basedOn w:val="Normal"/>
    <w:next w:val="Normal"/>
    <w:uiPriority w:val="37"/>
    <w:unhideWhenUsed/>
    <w:rsid w:val="005E7B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67988">
      <w:bodyDiv w:val="1"/>
      <w:marLeft w:val="0"/>
      <w:marRight w:val="0"/>
      <w:marTop w:val="0"/>
      <w:marBottom w:val="0"/>
      <w:divBdr>
        <w:top w:val="none" w:sz="0" w:space="0" w:color="auto"/>
        <w:left w:val="none" w:sz="0" w:space="0" w:color="auto"/>
        <w:bottom w:val="none" w:sz="0" w:space="0" w:color="auto"/>
        <w:right w:val="none" w:sz="0" w:space="0" w:color="auto"/>
      </w:divBdr>
    </w:div>
    <w:div w:id="123739158">
      <w:bodyDiv w:val="1"/>
      <w:marLeft w:val="0"/>
      <w:marRight w:val="0"/>
      <w:marTop w:val="0"/>
      <w:marBottom w:val="0"/>
      <w:divBdr>
        <w:top w:val="none" w:sz="0" w:space="0" w:color="auto"/>
        <w:left w:val="none" w:sz="0" w:space="0" w:color="auto"/>
        <w:bottom w:val="none" w:sz="0" w:space="0" w:color="auto"/>
        <w:right w:val="none" w:sz="0" w:space="0" w:color="auto"/>
      </w:divBdr>
    </w:div>
    <w:div w:id="326132520">
      <w:bodyDiv w:val="1"/>
      <w:marLeft w:val="0"/>
      <w:marRight w:val="0"/>
      <w:marTop w:val="0"/>
      <w:marBottom w:val="0"/>
      <w:divBdr>
        <w:top w:val="none" w:sz="0" w:space="0" w:color="auto"/>
        <w:left w:val="none" w:sz="0" w:space="0" w:color="auto"/>
        <w:bottom w:val="none" w:sz="0" w:space="0" w:color="auto"/>
        <w:right w:val="none" w:sz="0" w:space="0" w:color="auto"/>
      </w:divBdr>
    </w:div>
    <w:div w:id="354112070">
      <w:bodyDiv w:val="1"/>
      <w:marLeft w:val="0"/>
      <w:marRight w:val="0"/>
      <w:marTop w:val="0"/>
      <w:marBottom w:val="0"/>
      <w:divBdr>
        <w:top w:val="none" w:sz="0" w:space="0" w:color="auto"/>
        <w:left w:val="none" w:sz="0" w:space="0" w:color="auto"/>
        <w:bottom w:val="none" w:sz="0" w:space="0" w:color="auto"/>
        <w:right w:val="none" w:sz="0" w:space="0" w:color="auto"/>
      </w:divBdr>
    </w:div>
    <w:div w:id="735393929">
      <w:bodyDiv w:val="1"/>
      <w:marLeft w:val="0"/>
      <w:marRight w:val="0"/>
      <w:marTop w:val="0"/>
      <w:marBottom w:val="0"/>
      <w:divBdr>
        <w:top w:val="none" w:sz="0" w:space="0" w:color="auto"/>
        <w:left w:val="none" w:sz="0" w:space="0" w:color="auto"/>
        <w:bottom w:val="none" w:sz="0" w:space="0" w:color="auto"/>
        <w:right w:val="none" w:sz="0" w:space="0" w:color="auto"/>
      </w:divBdr>
    </w:div>
    <w:div w:id="951591683">
      <w:bodyDiv w:val="1"/>
      <w:marLeft w:val="0"/>
      <w:marRight w:val="0"/>
      <w:marTop w:val="0"/>
      <w:marBottom w:val="0"/>
      <w:divBdr>
        <w:top w:val="none" w:sz="0" w:space="0" w:color="auto"/>
        <w:left w:val="none" w:sz="0" w:space="0" w:color="auto"/>
        <w:bottom w:val="none" w:sz="0" w:space="0" w:color="auto"/>
        <w:right w:val="none" w:sz="0" w:space="0" w:color="auto"/>
      </w:divBdr>
    </w:div>
    <w:div w:id="961348794">
      <w:bodyDiv w:val="1"/>
      <w:marLeft w:val="0"/>
      <w:marRight w:val="0"/>
      <w:marTop w:val="0"/>
      <w:marBottom w:val="0"/>
      <w:divBdr>
        <w:top w:val="none" w:sz="0" w:space="0" w:color="auto"/>
        <w:left w:val="none" w:sz="0" w:space="0" w:color="auto"/>
        <w:bottom w:val="none" w:sz="0" w:space="0" w:color="auto"/>
        <w:right w:val="none" w:sz="0" w:space="0" w:color="auto"/>
      </w:divBdr>
    </w:div>
    <w:div w:id="1310791814">
      <w:bodyDiv w:val="1"/>
      <w:marLeft w:val="0"/>
      <w:marRight w:val="0"/>
      <w:marTop w:val="0"/>
      <w:marBottom w:val="0"/>
      <w:divBdr>
        <w:top w:val="none" w:sz="0" w:space="0" w:color="auto"/>
        <w:left w:val="none" w:sz="0" w:space="0" w:color="auto"/>
        <w:bottom w:val="none" w:sz="0" w:space="0" w:color="auto"/>
        <w:right w:val="none" w:sz="0" w:space="0" w:color="auto"/>
      </w:divBdr>
    </w:div>
    <w:div w:id="1434935168">
      <w:bodyDiv w:val="1"/>
      <w:marLeft w:val="0"/>
      <w:marRight w:val="0"/>
      <w:marTop w:val="0"/>
      <w:marBottom w:val="0"/>
      <w:divBdr>
        <w:top w:val="none" w:sz="0" w:space="0" w:color="auto"/>
        <w:left w:val="none" w:sz="0" w:space="0" w:color="auto"/>
        <w:bottom w:val="none" w:sz="0" w:space="0" w:color="auto"/>
        <w:right w:val="none" w:sz="0" w:space="0" w:color="auto"/>
      </w:divBdr>
    </w:div>
    <w:div w:id="1839953773">
      <w:bodyDiv w:val="1"/>
      <w:marLeft w:val="0"/>
      <w:marRight w:val="0"/>
      <w:marTop w:val="0"/>
      <w:marBottom w:val="0"/>
      <w:divBdr>
        <w:top w:val="none" w:sz="0" w:space="0" w:color="auto"/>
        <w:left w:val="none" w:sz="0" w:space="0" w:color="auto"/>
        <w:bottom w:val="none" w:sz="0" w:space="0" w:color="auto"/>
        <w:right w:val="none" w:sz="0" w:space="0" w:color="auto"/>
      </w:divBdr>
    </w:div>
    <w:div w:id="200265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kgbL3uCZFpE" TargetMode="External"/><Relationship Id="rId13" Type="http://schemas.openxmlformats.org/officeDocument/2006/relationships/image" Target="media/image4.emf"/><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https://youtu.be/kgbL3uCZFpE" TargetMode="Externa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youtu.be/kgbL3uCZFpE" TargetMode="External"/><Relationship Id="rId14" Type="http://schemas.openxmlformats.org/officeDocument/2006/relationships/package" Target="embeddings/Microsoft_PowerPoint_Slide.sldx"/><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GGi</b:Tag>
    <b:SourceType>JournalArticle</b:SourceType>
    <b:Guid>{C763D3D7-BB00-478B-9CE7-5C38FC444DF9}</b:Guid>
    <b:Author>
      <b:Author>
        <b:NameList>
          <b:Person>
            <b:Last>Gibbs</b:Last>
            <b:First>G.</b:First>
          </b:Person>
        </b:NameList>
      </b:Author>
    </b:Author>
    <b:Title>A Guide to Teaching and Learning Methods</b:Title>
    <b:JournalName>Learning by Doing</b:JournalName>
    <b:RefOrder>1</b:RefOrder>
  </b:Source>
  <b:Source>
    <b:Tag>THe</b:Tag>
    <b:SourceType>JournalArticle</b:SourceType>
    <b:Guid>{CE699488-E301-4533-8DE0-8186D3E3984C}</b:Guid>
    <b:Author>
      <b:Author>
        <b:Corporate>T. Hernes, B. Blagoev, S. Kunisch, and M. Schultz,</b:Corporate>
      </b:Author>
    </b:Author>
    <b:Title>A temporal trajectory model of organizational resilience</b:Title>
    <b:JournalName>From bouncing back to bouncing forward</b:JournalName>
    <b:RefOrder>2</b:RefOrder>
  </b:Source>
  <b:Source>
    <b:Tag>SRu</b:Tag>
    <b:SourceType>JournalArticle</b:SourceType>
    <b:Guid>{44449684-EBE7-4562-B84A-B66F18FBCDB7}</b:Guid>
    <b:Author>
      <b:Author>
        <b:Corporate>S. Russpatrick, J. Sæbø, E. Monteiro, B. Nicholson, and T. Sanner</b:Corporate>
      </b:Author>
    </b:Author>
    <b:Title>A model for national digital health systems to bounce forward from the shock of a global pandemic</b:Title>
    <b:JournalName>Digital resilience to COVID-19</b:JournalName>
    <b:RefOrder>3</b:RefOrder>
  </b:Source>
</b:Sources>
</file>

<file path=customXml/itemProps1.xml><?xml version="1.0" encoding="utf-8"?>
<ds:datastoreItem xmlns:ds="http://schemas.openxmlformats.org/officeDocument/2006/customXml" ds:itemID="{099F7143-5EFF-4B8B-ACE2-B0E9A4B43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13</Pages>
  <Words>1145</Words>
  <Characters>6531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Servillano Pacleb Discargar (2542913)</dc:creator>
  <cp:keywords/>
  <dc:description/>
  <cp:lastModifiedBy>Servillano Pacleb Discargar (2542913)</cp:lastModifiedBy>
  <cp:revision>16</cp:revision>
  <dcterms:created xsi:type="dcterms:W3CDTF">2026-08-13T21:53:00Z</dcterms:created>
  <dcterms:modified xsi:type="dcterms:W3CDTF">2026-08-13T23:01:00Z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859f72ab-1102-43e0-bc42-93f9d56506b3</vt:lpwstr>
  </property>
</Properties>
</file>