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Astudiaethau Addysg: Cynradd</w:t>
            </w:r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BF66E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Agweddau ar Gydweithio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03765A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SJEU6006</w:t>
            </w:r>
            <w:r w:rsidR="00821D25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6C6EC1" w:rsidP="000D60A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</w:t>
            </w:r>
            <w:r w:rsidR="00345C63">
              <w:rPr>
                <w:rFonts w:ascii="Arial" w:hAnsi="Arial" w:cs="Arial"/>
                <w:b/>
                <w:sz w:val="22"/>
                <w:szCs w:val="22"/>
              </w:rPr>
              <w:t>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Lynwen Roberts</w:t>
            </w:r>
          </w:p>
          <w:p w:rsidR="00AA141B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03765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Alison Baggott</w:t>
            </w:r>
          </w:p>
        </w:tc>
      </w:tr>
      <w:tr w:rsidR="00345C63" w:rsidRPr="00A406E5" w:rsidTr="008F1308">
        <w:tc>
          <w:tcPr>
            <w:tcW w:w="2093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345C63" w:rsidRPr="00BF4782" w:rsidRDefault="0003765A" w:rsidP="00345C63">
            <w:pPr>
              <w:rPr>
                <w:rFonts w:ascii="Arial" w:hAnsi="Arial" w:cs="Arial"/>
              </w:rPr>
            </w:pPr>
            <w:r w:rsidRPr="00BF4782">
              <w:rPr>
                <w:rFonts w:ascii="Arial" w:hAnsi="Arial" w:cs="Arial"/>
              </w:rPr>
              <w:t>Dyluniwch wasanaeth person-ganolog i blant bregus. Cynhwyswch werthusiad beirniadol o wahanol fathau o gynllunio person - ganolog</w:t>
            </w:r>
          </w:p>
        </w:tc>
        <w:tc>
          <w:tcPr>
            <w:tcW w:w="2268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BF66E0" w:rsidRPr="00BF4782" w:rsidRDefault="00BF66E0" w:rsidP="00BF66E0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BF4782">
              <w:rPr>
                <w:rFonts w:ascii="Arial" w:hAnsi="Arial" w:cs="Arial"/>
                <w:lang w:val="cy-GB"/>
              </w:rPr>
              <w:t>Aseiniad (3000 o eiriau)</w:t>
            </w:r>
          </w:p>
          <w:p w:rsidR="00345C63" w:rsidRPr="00A406E5" w:rsidRDefault="00345C63" w:rsidP="00BF66E0">
            <w:pPr>
              <w:tabs>
                <w:tab w:val="left" w:pos="-72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45C63" w:rsidRPr="00A406E5" w:rsidTr="008F1308">
        <w:tc>
          <w:tcPr>
            <w:tcW w:w="2093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345C63" w:rsidRPr="00A406E5" w:rsidRDefault="0003765A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10/05/19</w:t>
            </w:r>
          </w:p>
        </w:tc>
        <w:tc>
          <w:tcPr>
            <w:tcW w:w="2268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345C63" w:rsidRPr="00A406E5" w:rsidRDefault="0003765A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10/06/19</w:t>
            </w:r>
          </w:p>
        </w:tc>
      </w:tr>
      <w:tr w:rsidR="00345C63" w:rsidRPr="00A406E5" w:rsidTr="00A406E5">
        <w:tc>
          <w:tcPr>
            <w:tcW w:w="2093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45C63" w:rsidRPr="00A406E5" w:rsidRDefault="00345C63" w:rsidP="00345C63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345C63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345C63" w:rsidRPr="00A406E5" w:rsidTr="00A406E5">
        <w:tc>
          <w:tcPr>
            <w:tcW w:w="2093" w:type="dxa"/>
            <w:shd w:val="pct15" w:color="auto" w:fill="auto"/>
          </w:tcPr>
          <w:p w:rsidR="00345C63" w:rsidRPr="00A406E5" w:rsidRDefault="00345C63" w:rsidP="00345C6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45C63" w:rsidRPr="00A406E5" w:rsidRDefault="00345C63" w:rsidP="00345C6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03765A" w:rsidRPr="0003765A" w:rsidRDefault="0003765A" w:rsidP="0003765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3765A">
              <w:rPr>
                <w:rFonts w:ascii="Arial" w:hAnsi="Arial" w:cs="Arial"/>
                <w:sz w:val="22"/>
                <w:szCs w:val="22"/>
              </w:rPr>
              <w:t>Adfyfyrio’n feirniadol ar yr ideoleg sy’n ymwneud â chynllunio sy’n canolbwyntio ar unigolion</w:t>
            </w:r>
          </w:p>
          <w:p w:rsidR="0003765A" w:rsidRPr="0003765A" w:rsidRDefault="0003765A" w:rsidP="0003765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3765A">
              <w:rPr>
                <w:rFonts w:ascii="Arial" w:hAnsi="Arial" w:cs="Arial"/>
                <w:sz w:val="22"/>
                <w:szCs w:val="22"/>
              </w:rPr>
              <w:t>Dadansoddi’n feirniadol rôl cynllunio sy’n canolbwyntio ar unigolion mewn arfer cymdeithasol gynhwysol, yn cynnwys y defnydd o DGCh.</w:t>
            </w:r>
          </w:p>
          <w:p w:rsidR="0003765A" w:rsidRPr="0003765A" w:rsidRDefault="0003765A" w:rsidP="0003765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3765A">
              <w:rPr>
                <w:rFonts w:ascii="Arial" w:hAnsi="Arial" w:cs="Arial"/>
                <w:sz w:val="22"/>
                <w:szCs w:val="22"/>
              </w:rPr>
              <w:t>Cymharu’n feirniadol y gwahanol fathau o gynllunio sy’n canolbwyntio ar unigolion a’r dulliau o’u cymhwyso mewn lleoliadau gwasanaethau gwahanol gyda grwpiau cleientiaid gwahanol</w:t>
            </w:r>
          </w:p>
          <w:p w:rsidR="00C01A3F" w:rsidRPr="00A406E5" w:rsidRDefault="0003765A" w:rsidP="0003765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03765A">
              <w:rPr>
                <w:rFonts w:ascii="Arial" w:hAnsi="Arial" w:cs="Arial"/>
                <w:sz w:val="22"/>
                <w:szCs w:val="22"/>
              </w:rPr>
              <w:t xml:space="preserve">Trefnu eu gwybodaeth a’r hyn y maent wedi’i ddysgu drwy ddefnyddio amrywiaeth o ffynonellau gwybodaeth, gan gynnwys TGCh, a chyflwyno’u gwaith ar y lefel briodol  </w:t>
            </w: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FD05D8" w:rsidRDefault="00FD05D8" w:rsidP="00FD05D8">
      <w:pPr>
        <w:spacing w:line="276" w:lineRule="auto"/>
        <w:jc w:val="center"/>
        <w:rPr>
          <w:rFonts w:ascii="Arial" w:hAnsi="Arial" w:cs="Arial"/>
          <w:b/>
          <w:i/>
          <w:szCs w:val="24"/>
        </w:rPr>
      </w:pPr>
      <w:r>
        <w:rPr>
          <w:rFonts w:ascii="Arial" w:hAnsi="Arial" w:cs="Arial"/>
          <w:b/>
          <w:i/>
          <w:szCs w:val="24"/>
        </w:rPr>
        <w:t>SJEU6006C Cynllunio Person Ganolog</w:t>
      </w:r>
    </w:p>
    <w:p w:rsidR="00FD05D8" w:rsidRPr="005A1B8E" w:rsidRDefault="00FD05D8" w:rsidP="00FD05D8">
      <w:pPr>
        <w:spacing w:line="276" w:lineRule="auto"/>
        <w:jc w:val="center"/>
        <w:rPr>
          <w:rFonts w:ascii="Arial" w:hAnsi="Arial" w:cs="Arial"/>
          <w:b/>
          <w:i/>
          <w:sz w:val="22"/>
          <w:szCs w:val="22"/>
          <w:u w:val="single"/>
        </w:rPr>
      </w:pPr>
      <w:r>
        <w:rPr>
          <w:rFonts w:ascii="Arial" w:hAnsi="Arial" w:cs="Arial"/>
          <w:b/>
          <w:i/>
          <w:sz w:val="22"/>
          <w:szCs w:val="22"/>
          <w:u w:val="single"/>
        </w:rPr>
        <w:t>Aseiniad 1</w:t>
      </w:r>
      <w:r w:rsidRPr="005A1B8E">
        <w:rPr>
          <w:rFonts w:ascii="Arial" w:hAnsi="Arial" w:cs="Arial"/>
          <w:b/>
          <w:i/>
          <w:sz w:val="22"/>
          <w:szCs w:val="22"/>
          <w:u w:val="single"/>
        </w:rPr>
        <w:t>:</w:t>
      </w:r>
      <w:r>
        <w:rPr>
          <w:rFonts w:ascii="Arial" w:hAnsi="Arial" w:cs="Arial"/>
          <w:b/>
          <w:i/>
          <w:sz w:val="22"/>
          <w:szCs w:val="22"/>
          <w:u w:val="single"/>
        </w:rPr>
        <w:t xml:space="preserve"> ( 60%)</w:t>
      </w:r>
    </w:p>
    <w:p w:rsidR="00FD05D8" w:rsidRDefault="00FD05D8" w:rsidP="00FD05D8">
      <w:pPr>
        <w:overflowPunct w:val="0"/>
        <w:autoSpaceDE w:val="0"/>
        <w:autoSpaceDN w:val="0"/>
        <w:adjustRightInd w:val="0"/>
        <w:spacing w:line="276" w:lineRule="auto"/>
        <w:jc w:val="center"/>
        <w:textAlignment w:val="baseline"/>
        <w:rPr>
          <w:rFonts w:ascii="Arial" w:hAnsi="Arial" w:cs="Arial"/>
          <w:b/>
          <w:i/>
          <w:sz w:val="22"/>
          <w:szCs w:val="22"/>
          <w:u w:val="single"/>
        </w:rPr>
      </w:pPr>
      <w:r>
        <w:rPr>
          <w:rFonts w:ascii="Arial" w:hAnsi="Arial" w:cs="Arial"/>
          <w:b/>
          <w:i/>
          <w:sz w:val="22"/>
          <w:szCs w:val="22"/>
          <w:u w:val="single"/>
        </w:rPr>
        <w:t xml:space="preserve">3000 o eiriau </w:t>
      </w:r>
    </w:p>
    <w:p w:rsidR="00FD05D8" w:rsidRDefault="00FD05D8" w:rsidP="00FD05D8">
      <w:pPr>
        <w:overflowPunct w:val="0"/>
        <w:autoSpaceDE w:val="0"/>
        <w:autoSpaceDN w:val="0"/>
        <w:adjustRightInd w:val="0"/>
        <w:spacing w:line="276" w:lineRule="auto"/>
        <w:jc w:val="center"/>
        <w:textAlignment w:val="baseline"/>
        <w:rPr>
          <w:rFonts w:ascii="Arial" w:hAnsi="Arial" w:cs="Arial"/>
          <w:b/>
          <w:i/>
          <w:sz w:val="22"/>
          <w:szCs w:val="22"/>
          <w:u w:val="single"/>
        </w:rPr>
      </w:pPr>
    </w:p>
    <w:p w:rsidR="00FD05D8" w:rsidRPr="00CE4A60" w:rsidRDefault="00FD05D8" w:rsidP="00FD05D8">
      <w:pPr>
        <w:rPr>
          <w:rFonts w:ascii="Arial" w:hAnsi="Arial" w:cs="Arial"/>
          <w:lang w:val="cy-GB"/>
        </w:rPr>
      </w:pPr>
      <w:r w:rsidRPr="00CE4A60">
        <w:rPr>
          <w:rFonts w:ascii="Arial" w:hAnsi="Arial" w:cs="Arial"/>
          <w:b/>
        </w:rPr>
        <w:t>Cwestiwn:</w:t>
      </w:r>
      <w:r w:rsidRPr="00CE4A60">
        <w:rPr>
          <w:rFonts w:ascii="Arial" w:hAnsi="Arial" w:cs="Arial"/>
        </w:rPr>
        <w:t xml:space="preserve"> Dyluniwch wasanaeth person-ganolog i blant bregus. Cynhwyswch werthusiad beirniadol o wahanol fathau o gynllunio person - ganolog</w:t>
      </w:r>
    </w:p>
    <w:p w:rsidR="00FD05D8" w:rsidRDefault="00FD05D8" w:rsidP="00FD05D8">
      <w:pPr>
        <w:rPr>
          <w:rFonts w:ascii="Arial" w:hAnsi="Arial" w:cs="Arial"/>
          <w:b/>
          <w:szCs w:val="24"/>
        </w:rPr>
      </w:pPr>
    </w:p>
    <w:p w:rsidR="00FD05D8" w:rsidRDefault="00FD05D8" w:rsidP="00FD05D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Cyflwyniad</w:t>
      </w:r>
    </w:p>
    <w:p w:rsidR="00FD05D8" w:rsidRDefault="00FD05D8" w:rsidP="00FD05D8">
      <w:pPr>
        <w:rPr>
          <w:rFonts w:ascii="Arial" w:hAnsi="Arial" w:cs="Arial"/>
          <w:szCs w:val="24"/>
        </w:rPr>
      </w:pPr>
    </w:p>
    <w:p w:rsidR="00FD05D8" w:rsidRPr="00854B34" w:rsidRDefault="00FD05D8" w:rsidP="00FD05D8">
      <w:pPr>
        <w:pStyle w:val="ListParagraph"/>
        <w:numPr>
          <w:ilvl w:val="0"/>
          <w:numId w:val="18"/>
        </w:num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Gosod y cefndir</w:t>
      </w:r>
      <w:r w:rsidRPr="00854B34">
        <w:rPr>
          <w:rFonts w:ascii="Arial" w:hAnsi="Arial" w:cs="Arial"/>
          <w:szCs w:val="24"/>
        </w:rPr>
        <w:t xml:space="preserve"> a diffinio termau allweddol</w:t>
      </w:r>
    </w:p>
    <w:p w:rsidR="00FD05D8" w:rsidRPr="006F357A" w:rsidRDefault="00FD05D8" w:rsidP="00FD05D8">
      <w:pPr>
        <w:rPr>
          <w:rFonts w:ascii="Arial" w:hAnsi="Arial" w:cs="Arial"/>
          <w:szCs w:val="24"/>
        </w:rPr>
      </w:pPr>
    </w:p>
    <w:p w:rsidR="00FD05D8" w:rsidRDefault="00FD05D8" w:rsidP="00FD05D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Prif bwyntiau</w:t>
      </w:r>
    </w:p>
    <w:p w:rsidR="00FD05D8" w:rsidRDefault="00FD05D8" w:rsidP="00FD05D8">
      <w:pPr>
        <w:rPr>
          <w:rFonts w:ascii="Arial" w:hAnsi="Arial" w:cs="Arial"/>
          <w:b/>
          <w:szCs w:val="24"/>
        </w:rPr>
      </w:pPr>
    </w:p>
    <w:p w:rsidR="00FD05D8" w:rsidRDefault="00FD05D8" w:rsidP="00FD05D8">
      <w:pPr>
        <w:pStyle w:val="ListParagraph"/>
        <w:numPr>
          <w:ilvl w:val="0"/>
          <w:numId w:val="19"/>
        </w:numPr>
        <w:rPr>
          <w:rFonts w:ascii="Arial" w:hAnsi="Arial" w:cs="Arial"/>
          <w:szCs w:val="24"/>
        </w:rPr>
      </w:pPr>
      <w:r w:rsidRPr="006F357A">
        <w:rPr>
          <w:rFonts w:ascii="Arial" w:hAnsi="Arial" w:cs="Arial"/>
          <w:szCs w:val="24"/>
        </w:rPr>
        <w:t>Dadansoddiad beirniadol o fathau o GPG gan gynnwys yr ideoleg</w:t>
      </w:r>
    </w:p>
    <w:p w:rsidR="00FD05D8" w:rsidRDefault="00FD05D8" w:rsidP="00FD05D8">
      <w:pPr>
        <w:pStyle w:val="ListParagraph"/>
        <w:rPr>
          <w:rFonts w:ascii="Arial" w:hAnsi="Arial" w:cs="Arial"/>
          <w:szCs w:val="24"/>
        </w:rPr>
      </w:pPr>
    </w:p>
    <w:p w:rsidR="00FD05D8" w:rsidRDefault="00FD05D8" w:rsidP="00FD05D8">
      <w:pPr>
        <w:pStyle w:val="ListParagraph"/>
        <w:numPr>
          <w:ilvl w:val="0"/>
          <w:numId w:val="19"/>
        </w:numPr>
        <w:rPr>
          <w:rFonts w:ascii="Arial" w:hAnsi="Arial" w:cs="Arial"/>
          <w:szCs w:val="24"/>
        </w:rPr>
      </w:pPr>
      <w:r w:rsidRPr="006F357A">
        <w:rPr>
          <w:rFonts w:ascii="Arial" w:hAnsi="Arial" w:cs="Arial"/>
          <w:szCs w:val="24"/>
        </w:rPr>
        <w:t xml:space="preserve">Fframweithiau polisi </w:t>
      </w:r>
      <w:r>
        <w:rPr>
          <w:rFonts w:ascii="Arial" w:hAnsi="Arial" w:cs="Arial"/>
          <w:szCs w:val="24"/>
        </w:rPr>
        <w:t xml:space="preserve">/ deddfwriaethol </w:t>
      </w:r>
      <w:r w:rsidRPr="006F357A">
        <w:rPr>
          <w:rFonts w:ascii="Arial" w:hAnsi="Arial" w:cs="Arial"/>
          <w:szCs w:val="24"/>
        </w:rPr>
        <w:t>perthnasol</w:t>
      </w:r>
    </w:p>
    <w:p w:rsidR="00FD05D8" w:rsidRPr="006F357A" w:rsidRDefault="00FD05D8" w:rsidP="00FD05D8">
      <w:pPr>
        <w:rPr>
          <w:rFonts w:ascii="Arial" w:hAnsi="Arial" w:cs="Arial"/>
          <w:szCs w:val="24"/>
        </w:rPr>
      </w:pPr>
    </w:p>
    <w:p w:rsidR="00FD05D8" w:rsidRDefault="00FD05D8" w:rsidP="00FD05D8">
      <w:pPr>
        <w:pStyle w:val="ListParagraph"/>
        <w:numPr>
          <w:ilvl w:val="0"/>
          <w:numId w:val="19"/>
        </w:num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Cefndir i’r grwp o blant bregus</w:t>
      </w:r>
    </w:p>
    <w:p w:rsidR="00FD05D8" w:rsidRPr="00561365" w:rsidRDefault="00FD05D8" w:rsidP="00FD05D8">
      <w:pPr>
        <w:pStyle w:val="ListParagraph"/>
        <w:rPr>
          <w:rFonts w:ascii="Arial" w:hAnsi="Arial" w:cs="Arial"/>
          <w:szCs w:val="24"/>
        </w:rPr>
      </w:pPr>
    </w:p>
    <w:p w:rsidR="00FD05D8" w:rsidRPr="00561365" w:rsidRDefault="00FD05D8" w:rsidP="00FD05D8">
      <w:pPr>
        <w:pStyle w:val="ListParagraph"/>
        <w:numPr>
          <w:ilvl w:val="0"/>
          <w:numId w:val="19"/>
        </w:numPr>
        <w:rPr>
          <w:rFonts w:ascii="Arial" w:hAnsi="Arial" w:cs="Arial"/>
          <w:szCs w:val="24"/>
        </w:rPr>
      </w:pPr>
      <w:r w:rsidRPr="00561365">
        <w:rPr>
          <w:rFonts w:ascii="Arial" w:hAnsi="Arial" w:cs="Arial"/>
          <w:szCs w:val="24"/>
        </w:rPr>
        <w:t xml:space="preserve">Sail rhesymegol am </w:t>
      </w:r>
      <w:r>
        <w:rPr>
          <w:rFonts w:ascii="Arial" w:hAnsi="Arial" w:cs="Arial"/>
          <w:szCs w:val="24"/>
        </w:rPr>
        <w:t>y gwasanaeth person ganolog- sut fydd yn annog cynhwysiant cymdeithasol</w:t>
      </w:r>
    </w:p>
    <w:p w:rsidR="00FD05D8" w:rsidRPr="006F357A" w:rsidRDefault="00FD05D8" w:rsidP="00FD05D8">
      <w:pPr>
        <w:rPr>
          <w:rFonts w:ascii="Arial" w:hAnsi="Arial" w:cs="Arial"/>
          <w:szCs w:val="24"/>
        </w:rPr>
      </w:pPr>
    </w:p>
    <w:p w:rsidR="00FD05D8" w:rsidRDefault="00FD05D8" w:rsidP="00FD05D8">
      <w:pPr>
        <w:pStyle w:val="ListParagraph"/>
        <w:numPr>
          <w:ilvl w:val="0"/>
          <w:numId w:val="19"/>
        </w:numPr>
        <w:rPr>
          <w:rFonts w:ascii="Arial" w:hAnsi="Arial" w:cs="Arial"/>
          <w:szCs w:val="24"/>
        </w:rPr>
      </w:pPr>
      <w:r w:rsidRPr="006F357A">
        <w:rPr>
          <w:rFonts w:ascii="Arial" w:hAnsi="Arial" w:cs="Arial"/>
          <w:szCs w:val="24"/>
        </w:rPr>
        <w:t>Sut fydd y gwasanaeth yn gweithio</w:t>
      </w:r>
    </w:p>
    <w:p w:rsidR="00FD05D8" w:rsidRPr="006F357A" w:rsidRDefault="00FD05D8" w:rsidP="00FD05D8">
      <w:pPr>
        <w:rPr>
          <w:rFonts w:ascii="Arial" w:hAnsi="Arial" w:cs="Arial"/>
          <w:szCs w:val="24"/>
        </w:rPr>
      </w:pPr>
    </w:p>
    <w:p w:rsidR="00FD05D8" w:rsidRPr="006F357A" w:rsidRDefault="00FD05D8" w:rsidP="00FD05D8">
      <w:pPr>
        <w:pStyle w:val="ListParagraph"/>
        <w:numPr>
          <w:ilvl w:val="0"/>
          <w:numId w:val="19"/>
        </w:numPr>
        <w:rPr>
          <w:rFonts w:ascii="Arial" w:hAnsi="Arial" w:cs="Arial"/>
          <w:szCs w:val="24"/>
        </w:rPr>
      </w:pPr>
      <w:r w:rsidRPr="006F357A">
        <w:rPr>
          <w:rFonts w:ascii="Arial" w:hAnsi="Arial" w:cs="Arial"/>
          <w:szCs w:val="24"/>
        </w:rPr>
        <w:t>Dadansoddiad beirniadol o’r gwasanaeth mewn cymhariaeth a gwasanaethau eraill – cyfleoedd, heriau</w:t>
      </w:r>
    </w:p>
    <w:p w:rsidR="00FD05D8" w:rsidRPr="006F357A" w:rsidRDefault="00FD05D8" w:rsidP="00FD05D8">
      <w:pPr>
        <w:rPr>
          <w:rFonts w:ascii="Arial" w:hAnsi="Arial" w:cs="Arial"/>
          <w:b/>
          <w:szCs w:val="24"/>
        </w:rPr>
      </w:pPr>
    </w:p>
    <w:p w:rsidR="00FD05D8" w:rsidRDefault="00FD05D8" w:rsidP="00FD05D8">
      <w:pPr>
        <w:rPr>
          <w:rFonts w:ascii="Arial" w:hAnsi="Arial" w:cs="Arial"/>
          <w:szCs w:val="24"/>
        </w:rPr>
      </w:pPr>
      <w:r w:rsidRPr="006F357A">
        <w:rPr>
          <w:rFonts w:ascii="Arial" w:hAnsi="Arial" w:cs="Arial"/>
          <w:b/>
          <w:szCs w:val="24"/>
        </w:rPr>
        <w:t>Casgliad</w:t>
      </w:r>
      <w:r>
        <w:rPr>
          <w:rFonts w:ascii="Arial" w:hAnsi="Arial" w:cs="Arial"/>
          <w:szCs w:val="24"/>
        </w:rPr>
        <w:t xml:space="preserve"> – crynhoi ac edrych i’r dyfodol</w:t>
      </w:r>
    </w:p>
    <w:p w:rsidR="00FD05D8" w:rsidRDefault="00FD05D8" w:rsidP="00FD05D8">
      <w:pPr>
        <w:rPr>
          <w:rFonts w:ascii="Arial" w:hAnsi="Arial" w:cs="Arial"/>
          <w:szCs w:val="24"/>
        </w:rPr>
      </w:pPr>
    </w:p>
    <w:p w:rsidR="00FD05D8" w:rsidRDefault="00FD05D8" w:rsidP="00FD05D8">
      <w:pPr>
        <w:rPr>
          <w:rFonts w:ascii="Arial" w:hAnsi="Arial" w:cs="Arial"/>
          <w:szCs w:val="24"/>
        </w:rPr>
      </w:pPr>
      <w:r w:rsidRPr="006F357A">
        <w:rPr>
          <w:rFonts w:ascii="Arial" w:hAnsi="Arial" w:cs="Arial"/>
          <w:b/>
          <w:szCs w:val="24"/>
        </w:rPr>
        <w:t>Rhestr gyfeirnodi</w:t>
      </w:r>
      <w:r>
        <w:rPr>
          <w:rFonts w:ascii="Arial" w:hAnsi="Arial" w:cs="Arial"/>
          <w:szCs w:val="24"/>
        </w:rPr>
        <w:t xml:space="preserve"> – cywir</w:t>
      </w:r>
    </w:p>
    <w:p w:rsidR="00FD05D8" w:rsidRDefault="00FD05D8" w:rsidP="00FD05D8">
      <w:pPr>
        <w:rPr>
          <w:rFonts w:ascii="Arial" w:hAnsi="Arial" w:cs="Arial"/>
          <w:szCs w:val="24"/>
        </w:rPr>
      </w:pPr>
    </w:p>
    <w:p w:rsidR="00FD05D8" w:rsidRDefault="00FD05D8" w:rsidP="00FD05D8">
      <w:pPr>
        <w:rPr>
          <w:rFonts w:ascii="Arial" w:hAnsi="Arial" w:cs="Arial"/>
          <w:szCs w:val="24"/>
        </w:rPr>
      </w:pPr>
      <w:r w:rsidRPr="006F357A">
        <w:rPr>
          <w:rFonts w:ascii="Arial" w:hAnsi="Arial" w:cs="Arial"/>
          <w:b/>
          <w:szCs w:val="24"/>
        </w:rPr>
        <w:t>Llyfryddiaeth</w:t>
      </w:r>
      <w:r>
        <w:rPr>
          <w:rFonts w:ascii="Arial" w:hAnsi="Arial" w:cs="Arial"/>
          <w:szCs w:val="24"/>
        </w:rPr>
        <w:t xml:space="preserve"> – os yn addas</w:t>
      </w:r>
    </w:p>
    <w:p w:rsidR="00FD05D8" w:rsidRDefault="00FD05D8" w:rsidP="00FD05D8">
      <w:pPr>
        <w:rPr>
          <w:rFonts w:ascii="Arial" w:hAnsi="Arial" w:cs="Arial"/>
          <w:szCs w:val="24"/>
        </w:rPr>
      </w:pPr>
    </w:p>
    <w:p w:rsidR="00FD05D8" w:rsidRPr="00123BC6" w:rsidRDefault="00FD05D8" w:rsidP="00FD05D8">
      <w:pPr>
        <w:rPr>
          <w:rFonts w:ascii="Arial" w:hAnsi="Arial" w:cs="Arial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Pr="00BF66E0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 xml:space="preserve">-Trefnu eu gwybodaeth a’r hyn y maent wedi’i ddysgu drwy ddefnyddio amrywiaeth o ffynonellau gwybodaeth, gan gynnwys TGCh, a chyflwyno’u gwaith ar y lefel briodol  </w:t>
      </w:r>
    </w:p>
    <w:p w:rsidR="00AA141B" w:rsidRPr="00A406E5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F66E0" w:rsidRDefault="00BF66E0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-Adfyfyrio’n feirniadol ar yr ideoleg sy’n ymwneud â chynllunio sy’n canolbwyntio ar unigolion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-Dadansoddi’n feirniadol rôl cynllunio sy’n canolbwyntio ar unigolion mewn arfer cymdeithasol gynhwysol, yn cynnwys y defnydd o DGCh.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-Cymharu’n feirniadol y gwahanol fathau o gynllunio sy’n canolbwyntio ar unigolion a’r dulliau o’u cymhwyso mewn lleoliadau gwasanaethau gwahanol gyda grwpiau cleientiaid gwahanol</w:t>
      </w:r>
    </w:p>
    <w:p w:rsidR="00BF66E0" w:rsidRPr="0003765A" w:rsidRDefault="00BF66E0" w:rsidP="0003765A">
      <w:pPr>
        <w:ind w:left="360"/>
        <w:rPr>
          <w:rFonts w:ascii="Arial" w:hAnsi="Arial" w:cs="Arial"/>
          <w:i/>
          <w:sz w:val="22"/>
          <w:szCs w:val="22"/>
        </w:rPr>
      </w:pPr>
    </w:p>
    <w:p w:rsidR="00BF66E0" w:rsidRDefault="00BF66E0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Ystyr hyn yw nid disgrifio ‘beth’ </w:t>
      </w:r>
      <w:r w:rsidR="00BA5017" w:rsidRPr="009E4559">
        <w:rPr>
          <w:rFonts w:ascii="Arial" w:hAnsi="Arial" w:cs="Arial"/>
          <w:sz w:val="22"/>
          <w:szCs w:val="22"/>
          <w:lang w:val="cy-GB"/>
        </w:rPr>
        <w:lastRenderedPageBreak/>
        <w:t>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03765A" w:rsidRDefault="0003765A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-Adfyfyrio’n feirniadol ar yr ideoleg sy’n ymwneud â chynllunio sy’n canolbwyntio ar unigolion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-Dadansoddi’n feirniadol rôl cynllunio sy’n canolbwyntio ar unigolion mewn arfer cymdeithasol gynhwysol, yn cynnwys y defnydd o DGCh.</w:t>
      </w:r>
    </w:p>
    <w:p w:rsidR="0003765A" w:rsidRPr="0003765A" w:rsidRDefault="0003765A" w:rsidP="0003765A">
      <w:pPr>
        <w:ind w:left="360"/>
        <w:rPr>
          <w:rFonts w:ascii="Arial" w:hAnsi="Arial" w:cs="Arial"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-Cymharu’n feirniadol y gwahanol fathau o gynllunio sy’n canolbwyntio ar unigolion a’r dulliau o’u cymhwyso mewn lleoliadau gwasanaethau gwahanol gyda grwpiau cleientiaid gwahanol</w:t>
      </w:r>
    </w:p>
    <w:p w:rsidR="0003765A" w:rsidRDefault="0003765A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21D25" w:rsidRDefault="00821D25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21D25" w:rsidRPr="00A406E5" w:rsidRDefault="00BF66E0" w:rsidP="0003765A">
      <w:pPr>
        <w:ind w:left="360"/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t xml:space="preserve"> 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-Dadansoddi’n feirniadol rôl cynllunio sy’n canolbwyntio ar unigolion mewn arfer cymdeithasol gynhwysol, yn cynnwys y defnydd o DGCh.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-Cymharu’n feirniadol y gwahanol fathau o gynllunio sy’n canolbwyntio ar unigolion a’r dulliau o’u cymhwyso mewn lleoliadau gwasanaethau gwahanol gyda grwpiau cleientiaid gwahanol</w:t>
      </w:r>
    </w:p>
    <w:p w:rsidR="00AA141B" w:rsidRPr="0003765A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-</w:t>
      </w:r>
      <w:r w:rsidRPr="0003765A">
        <w:rPr>
          <w:rFonts w:ascii="Arial" w:hAnsi="Arial" w:cs="Arial"/>
          <w:i/>
          <w:sz w:val="22"/>
          <w:szCs w:val="22"/>
        </w:rPr>
        <w:t>Dadansoddi’n feirniadol rôl cynllunio sy’n canolbwyntio ar unigolion mewn arfer cymdeithasol gynhwysol, yn cynnwys y defnydd o DGCh.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t>-Cymharu’n feirniadol y gwahanol fathau o gynllunio sy’n canolbwyntio ar unigolion a’r dulliau o’u cymhwyso mewn lleoliadau gwasanaethau gwahanol gyda grwpiau cleientiaid gwahanol</w:t>
      </w:r>
    </w:p>
    <w:p w:rsidR="0003765A" w:rsidRPr="0003765A" w:rsidRDefault="0003765A" w:rsidP="0003765A">
      <w:pPr>
        <w:ind w:left="360"/>
        <w:rPr>
          <w:rFonts w:ascii="Arial" w:hAnsi="Arial" w:cs="Arial"/>
          <w:i/>
          <w:sz w:val="22"/>
          <w:szCs w:val="22"/>
        </w:rPr>
      </w:pPr>
      <w:r w:rsidRPr="0003765A">
        <w:rPr>
          <w:rFonts w:ascii="Arial" w:hAnsi="Arial" w:cs="Arial"/>
          <w:i/>
          <w:sz w:val="22"/>
          <w:szCs w:val="22"/>
        </w:rPr>
        <w:lastRenderedPageBreak/>
        <w:t xml:space="preserve">-Trefnu eu gwybodaeth a’r hyn y maent wedi’i ddysgu drwy ddefnyddio amrywiaeth o ffynonellau gwybodaeth, gan gynnwys TGCh, a chyflwyno’u gwaith ar y lefel briodol  </w:t>
      </w:r>
    </w:p>
    <w:p w:rsidR="0003765A" w:rsidRPr="0003765A" w:rsidRDefault="0003765A" w:rsidP="0003765A">
      <w:pPr>
        <w:rPr>
          <w:rFonts w:ascii="Arial" w:hAnsi="Arial" w:cs="Arial"/>
          <w:i/>
          <w:sz w:val="22"/>
          <w:szCs w:val="22"/>
        </w:rPr>
      </w:pPr>
    </w:p>
    <w:p w:rsidR="00BF66E0" w:rsidRPr="0003765A" w:rsidRDefault="00BF66E0" w:rsidP="00BF66E0">
      <w:pPr>
        <w:rPr>
          <w:rFonts w:ascii="Arial" w:hAnsi="Arial" w:cs="Arial"/>
          <w:i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3765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3765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3765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3765A" w:rsidP="00821D25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3765A" w:rsidP="00821D25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A7258" w:rsidRDefault="002A7258">
      <w:r>
        <w:separator/>
      </w:r>
    </w:p>
  </w:endnote>
  <w:endnote w:type="continuationSeparator" w:id="0">
    <w:p w:rsidR="002A7258" w:rsidRDefault="002A72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FD05D8">
      <w:rPr>
        <w:b/>
        <w:noProof/>
        <w:lang w:val="cy-GB"/>
      </w:rPr>
      <w:t>2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FD05D8">
      <w:rPr>
        <w:b/>
        <w:noProof/>
        <w:lang w:val="cy-GB"/>
      </w:rPr>
      <w:t>11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A7258" w:rsidRDefault="002A7258">
      <w:r>
        <w:separator/>
      </w:r>
    </w:p>
  </w:footnote>
  <w:footnote w:type="continuationSeparator" w:id="0">
    <w:p w:rsidR="002A7258" w:rsidRDefault="002A725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362FA1"/>
    <w:multiLevelType w:val="hybridMultilevel"/>
    <w:tmpl w:val="BC884B18"/>
    <w:lvl w:ilvl="0" w:tplc="BC7EC582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i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A7C048E"/>
    <w:multiLevelType w:val="hybridMultilevel"/>
    <w:tmpl w:val="3F5AEB9A"/>
    <w:lvl w:ilvl="0" w:tplc="82A0B90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62A79B4"/>
    <w:multiLevelType w:val="hybridMultilevel"/>
    <w:tmpl w:val="EBE69F66"/>
    <w:lvl w:ilvl="0" w:tplc="00E83DAA">
      <w:start w:val="300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0"/>
  </w:num>
  <w:num w:numId="3">
    <w:abstractNumId w:val="17"/>
  </w:num>
  <w:num w:numId="4">
    <w:abstractNumId w:val="12"/>
  </w:num>
  <w:num w:numId="5">
    <w:abstractNumId w:val="8"/>
  </w:num>
  <w:num w:numId="6">
    <w:abstractNumId w:val="16"/>
  </w:num>
  <w:num w:numId="7">
    <w:abstractNumId w:val="2"/>
  </w:num>
  <w:num w:numId="8">
    <w:abstractNumId w:val="15"/>
  </w:num>
  <w:num w:numId="9">
    <w:abstractNumId w:val="11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7"/>
  </w:num>
  <w:num w:numId="17">
    <w:abstractNumId w:val="6"/>
  </w:num>
  <w:num w:numId="18">
    <w:abstractNumId w:val="13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5A"/>
    <w:rsid w:val="000376F8"/>
    <w:rsid w:val="000822E5"/>
    <w:rsid w:val="000971FC"/>
    <w:rsid w:val="000A2A3A"/>
    <w:rsid w:val="000A492A"/>
    <w:rsid w:val="000B5966"/>
    <w:rsid w:val="000D2F80"/>
    <w:rsid w:val="000D60A3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A7258"/>
    <w:rsid w:val="002C449B"/>
    <w:rsid w:val="002C6040"/>
    <w:rsid w:val="002D5B3F"/>
    <w:rsid w:val="002E272E"/>
    <w:rsid w:val="002F5778"/>
    <w:rsid w:val="003223E0"/>
    <w:rsid w:val="00345C63"/>
    <w:rsid w:val="00352C4A"/>
    <w:rsid w:val="0035517F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12425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3B02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C6EC1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21D25"/>
    <w:rsid w:val="008310A0"/>
    <w:rsid w:val="00835D29"/>
    <w:rsid w:val="00836017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52D6"/>
    <w:rsid w:val="00A67FB1"/>
    <w:rsid w:val="00A85BFE"/>
    <w:rsid w:val="00AA141B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BF66E0"/>
    <w:rsid w:val="00C01A3F"/>
    <w:rsid w:val="00C073F1"/>
    <w:rsid w:val="00C1285B"/>
    <w:rsid w:val="00C1361B"/>
    <w:rsid w:val="00C14E1F"/>
    <w:rsid w:val="00C315AF"/>
    <w:rsid w:val="00C36D9A"/>
    <w:rsid w:val="00C44A72"/>
    <w:rsid w:val="00C53EE5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0331C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D05D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1D25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821D25"/>
    <w:pPr>
      <w:spacing w:before="120"/>
      <w:ind w:left="1004" w:hanging="284"/>
      <w:jc w:val="both"/>
    </w:pPr>
    <w:rPr>
      <w:rFonts w:ascii="Tahoma" w:hAnsi="Tahoma"/>
      <w:sz w:val="24"/>
      <w:szCs w:val="24"/>
      <w:lang w:eastAsia="en-GB"/>
    </w:rPr>
  </w:style>
  <w:style w:type="character" w:customStyle="1" w:styleId="bulletChar">
    <w:name w:val="bullet Char"/>
    <w:link w:val="bullet"/>
    <w:rsid w:val="00821D25"/>
    <w:rPr>
      <w:rFonts w:ascii="Tahoma" w:hAnsi="Tahoma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3407586-201B-45C2-BA99-AFD59692B8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0</TotalTime>
  <Pages>11</Pages>
  <Words>3832</Words>
  <Characters>21848</Characters>
  <Application>Microsoft Office Word</Application>
  <DocSecurity>0</DocSecurity>
  <Lines>182</Lines>
  <Paragraphs>51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25629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Lynwen Roberts</cp:lastModifiedBy>
  <cp:revision>2</cp:revision>
  <cp:lastPrinted>2014-10-10T07:42:00Z</cp:lastPrinted>
  <dcterms:created xsi:type="dcterms:W3CDTF">2018-09-13T13:57:00Z</dcterms:created>
  <dcterms:modified xsi:type="dcterms:W3CDTF">2018-09-13T13:57:00Z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