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26838537"/>
        <w:docPartObj>
          <w:docPartGallery w:val="Cover Pages"/>
          <w:docPartUnique/>
        </w:docPartObj>
      </w:sdtPr>
      <w:sdtEndPr/>
      <w:sdtContent>
        <w:p w14:paraId="442CF9C4" w14:textId="6A9A4230" w:rsidR="00873C27" w:rsidRDefault="00D524AB">
          <w:r>
            <w:rPr>
              <w:noProof/>
            </w:rPr>
            <w:drawing>
              <wp:inline distT="0" distB="0" distL="0" distR="0" wp14:anchorId="3AEA26FF" wp14:editId="43E6CC45">
                <wp:extent cx="2286000" cy="95250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r w:rsidR="00873C27">
            <w:rPr>
              <w:noProof/>
            </w:rPr>
            <mc:AlternateContent>
              <mc:Choice Requires="wps">
                <w:drawing>
                  <wp:anchor distT="0" distB="0" distL="114300" distR="114300" simplePos="0" relativeHeight="251661312" behindDoc="0" locked="0" layoutInCell="1" allowOverlap="1" wp14:anchorId="0C76BE15" wp14:editId="44071431">
                    <wp:simplePos x="0" y="0"/>
                    <wp:positionH relativeFrom="page">
                      <wp:align>left</wp:align>
                    </wp:positionH>
                    <wp:positionV relativeFrom="page">
                      <wp:align>bottom</wp:align>
                    </wp:positionV>
                    <wp:extent cx="5534025" cy="2724912"/>
                    <wp:effectExtent l="0" t="0" r="254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b/>
                                    <w:bCs/>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149E252" w14:textId="1E21FF7F" w:rsidR="00873C27" w:rsidRDefault="00713AB5">
                                    <w:pPr>
                                      <w:pStyle w:val="NoSpacing"/>
                                      <w:spacing w:after="480"/>
                                      <w:rPr>
                                        <w:i/>
                                        <w:color w:val="262626" w:themeColor="text1" w:themeTint="D9"/>
                                        <w:sz w:val="32"/>
                                        <w:szCs w:val="32"/>
                                      </w:rPr>
                                    </w:pPr>
                                    <w:r w:rsidRPr="00713AB5">
                                      <w:rPr>
                                        <w:b/>
                                        <w:bCs/>
                                        <w:i/>
                                        <w:color w:val="262626" w:themeColor="text1" w:themeTint="D9"/>
                                        <w:sz w:val="32"/>
                                        <w:szCs w:val="32"/>
                                      </w:rPr>
                                      <w:t>Student ID</w:t>
                                    </w:r>
                                    <w:r>
                                      <w:rPr>
                                        <w:b/>
                                        <w:bCs/>
                                        <w:i/>
                                        <w:color w:val="262626" w:themeColor="text1" w:themeTint="D9"/>
                                        <w:sz w:val="32"/>
                                        <w:szCs w:val="32"/>
                                      </w:rPr>
                                      <w:t>:</w:t>
                                    </w:r>
                                    <w:r w:rsidRPr="00713AB5">
                                      <w:rPr>
                                        <w:b/>
                                        <w:bCs/>
                                        <w:i/>
                                        <w:color w:val="262626" w:themeColor="text1" w:themeTint="D9"/>
                                        <w:sz w:val="32"/>
                                        <w:szCs w:val="32"/>
                                      </w:rPr>
                                      <w:t xml:space="preserve"> 2020080 </w:t>
                                    </w:r>
                                  </w:p>
                                </w:sdtContent>
                              </w:sdt>
                              <w:p w14:paraId="4A7C2EA4" w14:textId="76DD7E67" w:rsidR="00873C27" w:rsidRDefault="00713AB5">
                                <w:pPr>
                                  <w:pStyle w:val="NoSpacing"/>
                                  <w:rPr>
                                    <w:i/>
                                    <w:color w:val="262626" w:themeColor="text1" w:themeTint="D9"/>
                                    <w:sz w:val="26"/>
                                    <w:szCs w:val="26"/>
                                  </w:rPr>
                                </w:pPr>
                                <w:r w:rsidRPr="00D524AB">
                                  <w:rPr>
                                    <w:b/>
                                    <w:bCs/>
                                    <w:i/>
                                    <w:color w:val="262626" w:themeColor="text1" w:themeTint="D9"/>
                                    <w:sz w:val="36"/>
                                    <w:szCs w:val="36"/>
                                  </w:rPr>
                                  <w:t>Student Name</w:t>
                                </w:r>
                                <w:r w:rsidR="00873C27" w:rsidRPr="00D524AB">
                                  <w:rPr>
                                    <w:b/>
                                    <w:bCs/>
                                    <w:i/>
                                    <w:color w:val="262626" w:themeColor="text1" w:themeTint="D9"/>
                                    <w:sz w:val="36"/>
                                    <w:szCs w:val="36"/>
                                  </w:rPr>
                                  <w:t>:</w:t>
                                </w:r>
                                <w:r w:rsidRPr="00D524AB">
                                  <w:rPr>
                                    <w:b/>
                                    <w:bCs/>
                                    <w:i/>
                                    <w:color w:val="262626" w:themeColor="text1" w:themeTint="D9"/>
                                    <w:sz w:val="32"/>
                                    <w:szCs w:val="32"/>
                                  </w:rPr>
                                  <w:t xml:space="preserve"> </w:t>
                                </w:r>
                                <w:r w:rsidRPr="00D524AB">
                                  <w:rPr>
                                    <w:b/>
                                    <w:bCs/>
                                    <w:i/>
                                    <w:color w:val="262626" w:themeColor="text1" w:themeTint="D9"/>
                                    <w:sz w:val="32"/>
                                    <w:szCs w:val="32"/>
                                  </w:rPr>
                                  <w:t>Yordan Gospodinov Gospodinov</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0C76BE15"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" filled="f" stroked="f" strokeweight=".5pt">
                    <v:textbox inset="93.6pt,7.2pt,0,1in">
                      <w:txbxContent>
                        <w:sdt>
                          <w:sdtPr>
                            <w:rPr>
                              <w:b/>
                              <w:bCs/>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149E252" w14:textId="1E21FF7F" w:rsidR="00873C27" w:rsidRDefault="00713AB5">
                              <w:pPr>
                                <w:pStyle w:val="NoSpacing"/>
                                <w:spacing w:after="480"/>
                                <w:rPr>
                                  <w:i/>
                                  <w:color w:val="262626" w:themeColor="text1" w:themeTint="D9"/>
                                  <w:sz w:val="32"/>
                                  <w:szCs w:val="32"/>
                                </w:rPr>
                              </w:pPr>
                              <w:r w:rsidRPr="00713AB5">
                                <w:rPr>
                                  <w:b/>
                                  <w:bCs/>
                                  <w:i/>
                                  <w:color w:val="262626" w:themeColor="text1" w:themeTint="D9"/>
                                  <w:sz w:val="32"/>
                                  <w:szCs w:val="32"/>
                                </w:rPr>
                                <w:t>Student ID</w:t>
                              </w:r>
                              <w:r>
                                <w:rPr>
                                  <w:b/>
                                  <w:bCs/>
                                  <w:i/>
                                  <w:color w:val="262626" w:themeColor="text1" w:themeTint="D9"/>
                                  <w:sz w:val="32"/>
                                  <w:szCs w:val="32"/>
                                </w:rPr>
                                <w:t>:</w:t>
                              </w:r>
                              <w:r w:rsidRPr="00713AB5">
                                <w:rPr>
                                  <w:b/>
                                  <w:bCs/>
                                  <w:i/>
                                  <w:color w:val="262626" w:themeColor="text1" w:themeTint="D9"/>
                                  <w:sz w:val="32"/>
                                  <w:szCs w:val="32"/>
                                </w:rPr>
                                <w:t xml:space="preserve"> 2020080 </w:t>
                              </w:r>
                            </w:p>
                          </w:sdtContent>
                        </w:sdt>
                        <w:p w14:paraId="4A7C2EA4" w14:textId="76DD7E67" w:rsidR="00873C27" w:rsidRDefault="00713AB5">
                          <w:pPr>
                            <w:pStyle w:val="NoSpacing"/>
                            <w:rPr>
                              <w:i/>
                              <w:color w:val="262626" w:themeColor="text1" w:themeTint="D9"/>
                              <w:sz w:val="26"/>
                              <w:szCs w:val="26"/>
                            </w:rPr>
                          </w:pPr>
                          <w:r w:rsidRPr="00D524AB">
                            <w:rPr>
                              <w:b/>
                              <w:bCs/>
                              <w:i/>
                              <w:color w:val="262626" w:themeColor="text1" w:themeTint="D9"/>
                              <w:sz w:val="36"/>
                              <w:szCs w:val="36"/>
                            </w:rPr>
                            <w:t>Student Name</w:t>
                          </w:r>
                          <w:r w:rsidR="00873C27" w:rsidRPr="00D524AB">
                            <w:rPr>
                              <w:b/>
                              <w:bCs/>
                              <w:i/>
                              <w:color w:val="262626" w:themeColor="text1" w:themeTint="D9"/>
                              <w:sz w:val="36"/>
                              <w:szCs w:val="36"/>
                            </w:rPr>
                            <w:t>:</w:t>
                          </w:r>
                          <w:r w:rsidRPr="00D524AB">
                            <w:rPr>
                              <w:b/>
                              <w:bCs/>
                              <w:i/>
                              <w:color w:val="262626" w:themeColor="text1" w:themeTint="D9"/>
                              <w:sz w:val="32"/>
                              <w:szCs w:val="32"/>
                            </w:rPr>
                            <w:t xml:space="preserve"> </w:t>
                          </w:r>
                          <w:r w:rsidRPr="00D524AB">
                            <w:rPr>
                              <w:b/>
                              <w:bCs/>
                              <w:i/>
                              <w:color w:val="262626" w:themeColor="text1" w:themeTint="D9"/>
                              <w:sz w:val="32"/>
                              <w:szCs w:val="32"/>
                            </w:rPr>
                            <w:t>Yordan Gospodinov Gospodinov</w:t>
                          </w:r>
                        </w:p>
                      </w:txbxContent>
                    </v:textbox>
                    <w10:wrap anchorx="page" anchory="page"/>
                  </v:shape>
                </w:pict>
              </mc:Fallback>
            </mc:AlternateContent>
          </w:r>
          <w:r w:rsidR="00873C27">
            <w:rPr>
              <w:noProof/>
            </w:rPr>
            <mc:AlternateContent>
              <mc:Choice Requires="wps">
                <w:drawing>
                  <wp:anchor distT="0" distB="0" distL="114300" distR="114300" simplePos="0" relativeHeight="251660288" behindDoc="1" locked="0" layoutInCell="1" allowOverlap="1" wp14:anchorId="7D92D71C" wp14:editId="05534536">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63F20C7"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" strokecolor="#272727 [2749]" strokeweight="2.25pt">
                    <v:stroke joinstyle="miter"/>
                    <w10:wrap anchorx="page" anchory="page"/>
                  </v:line>
                </w:pict>
              </mc:Fallback>
            </mc:AlternateContent>
          </w:r>
        </w:p>
        <w:p w14:paraId="514367AD" w14:textId="2CD44EDD" w:rsidR="00873C27" w:rsidRDefault="00D524AB">
          <w:pPr>
            <w:spacing w:after="0" w:line="240" w:lineRule="auto"/>
          </w:pPr>
          <w:r>
            <w:rPr>
              <w:noProof/>
            </w:rPr>
            <mc:AlternateContent>
              <mc:Choice Requires="wps">
                <w:drawing>
                  <wp:anchor distT="0" distB="0" distL="114300" distR="114300" simplePos="0" relativeHeight="251659264" behindDoc="0" locked="0" layoutInCell="1" allowOverlap="1" wp14:anchorId="6692DBCB" wp14:editId="2E2EE075">
                    <wp:simplePos x="0" y="0"/>
                    <wp:positionH relativeFrom="page">
                      <wp:align>left</wp:align>
                    </wp:positionH>
                    <wp:positionV relativeFrom="page">
                      <wp:posOffset>2451735</wp:posOffset>
                    </wp:positionV>
                    <wp:extent cx="5534025" cy="2724912"/>
                    <wp:effectExtent l="0" t="0" r="1524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3FD1328" w14:textId="4B5086DC" w:rsidR="00873C27" w:rsidRDefault="00873C27">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LCBB5000 Data handling and business intelligence A1</w:t>
                                    </w:r>
                                  </w:p>
                                </w:sdtContent>
                              </w:sdt>
                              <w:sdt>
                                <w:sdtPr>
                                  <w:rPr>
                                    <w:b/>
                                    <w:bCs/>
                                    <w:i/>
                                    <w:iCs/>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ED48F32" w14:textId="2B0E8653" w:rsidR="00873C27" w:rsidRDefault="00713AB5">
                                    <w:pPr>
                                      <w:pStyle w:val="NoSpacing"/>
                                      <w:rPr>
                                        <w:i/>
                                        <w:color w:val="262626" w:themeColor="text1" w:themeTint="D9"/>
                                        <w:sz w:val="36"/>
                                        <w:szCs w:val="36"/>
                                      </w:rPr>
                                    </w:pPr>
                                    <w:r w:rsidRPr="00D524AB">
                                      <w:rPr>
                                        <w:b/>
                                        <w:bCs/>
                                        <w:i/>
                                        <w:iCs/>
                                        <w:color w:val="262626" w:themeColor="text1" w:themeTint="D9"/>
                                        <w:sz w:val="36"/>
                                        <w:szCs w:val="36"/>
                                      </w:rPr>
                                      <w:t>Module Leader: Dr. Anupam Mazumdar</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6692DBCB" id="Text Box 38" o:spid="_x0000_s1027" type="#_x0000_t202" alt="Title: Title and subtitle" style="position:absolute;margin-left:0;margin-top:193.05pt;width:435.75pt;height:214.55pt;z-index:251659264;visibility:visible;mso-wrap-style:square;mso-width-percent:890;mso-height-percent:0;mso-wrap-distance-left:9pt;mso-wrap-distance-top:0;mso-wrap-distance-right:9pt;mso-wrap-distance-bottom:0;mso-position-horizontal:left;mso-position-horizontal-relative:page;mso-position-vertical:absolute;mso-position-vertical-relative:page;mso-width-percent:89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&#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3FD1328" w14:textId="4B5086DC" w:rsidR="00873C27" w:rsidRDefault="00873C27">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LCBB5000 Data handling and business intelligence A1</w:t>
                              </w:r>
                            </w:p>
                          </w:sdtContent>
                        </w:sdt>
                        <w:sdt>
                          <w:sdtPr>
                            <w:rPr>
                              <w:b/>
                              <w:bCs/>
                              <w:i/>
                              <w:iCs/>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ED48F32" w14:textId="2B0E8653" w:rsidR="00873C27" w:rsidRDefault="00713AB5">
                              <w:pPr>
                                <w:pStyle w:val="NoSpacing"/>
                                <w:rPr>
                                  <w:i/>
                                  <w:color w:val="262626" w:themeColor="text1" w:themeTint="D9"/>
                                  <w:sz w:val="36"/>
                                  <w:szCs w:val="36"/>
                                </w:rPr>
                              </w:pPr>
                              <w:r w:rsidRPr="00D524AB">
                                <w:rPr>
                                  <w:b/>
                                  <w:bCs/>
                                  <w:i/>
                                  <w:iCs/>
                                  <w:color w:val="262626" w:themeColor="text1" w:themeTint="D9"/>
                                  <w:sz w:val="36"/>
                                  <w:szCs w:val="36"/>
                                </w:rPr>
                                <w:t>Module Leader: Dr. Anupam Mazumdar</w:t>
                              </w:r>
                            </w:p>
                          </w:sdtContent>
                        </w:sdt>
                      </w:txbxContent>
                    </v:textbox>
                    <w10:wrap anchorx="page" anchory="page"/>
                  </v:shape>
                </w:pict>
              </mc:Fallback>
            </mc:AlternateContent>
          </w:r>
          <w:r>
            <w:t xml:space="preserve"> </w:t>
          </w:r>
          <w:r w:rsidR="00873C27">
            <w:br w:type="page"/>
          </w:r>
        </w:p>
      </w:sdtContent>
    </w:sdt>
    <w:sdt>
      <w:sdtPr>
        <w:rPr>
          <w:rFonts w:ascii="Arial" w:eastAsiaTheme="minorHAnsi" w:hAnsi="Arial" w:cs="Arial"/>
          <w:b w:val="0"/>
          <w:bCs w:val="0"/>
          <w:color w:val="auto"/>
          <w:sz w:val="24"/>
          <w:szCs w:val="22"/>
          <w:lang w:val="en-GB"/>
        </w:rPr>
        <w:id w:val="2112003668"/>
        <w:docPartObj>
          <w:docPartGallery w:val="Table of Contents"/>
          <w:docPartUnique/>
        </w:docPartObj>
      </w:sdtPr>
      <w:sdtEndPr>
        <w:rPr>
          <w:noProof/>
        </w:rPr>
      </w:sdtEndPr>
      <w:sdtContent>
        <w:p w14:paraId="241448EB" w14:textId="603A7D9A" w:rsidR="00DC3AB0" w:rsidRPr="00DC3AB0" w:rsidRDefault="00DC3AB0" w:rsidP="00DC3AB0">
          <w:pPr>
            <w:pStyle w:val="TOCHeading"/>
            <w:jc w:val="center"/>
            <w:rPr>
              <w:rFonts w:ascii="Arial" w:hAnsi="Arial" w:cs="Arial"/>
              <w:color w:val="auto"/>
              <w:sz w:val="36"/>
              <w:szCs w:val="36"/>
            </w:rPr>
          </w:pPr>
          <w:r w:rsidRPr="00DC3AB0">
            <w:rPr>
              <w:rFonts w:ascii="Arial" w:hAnsi="Arial" w:cs="Arial"/>
              <w:color w:val="auto"/>
              <w:sz w:val="36"/>
              <w:szCs w:val="36"/>
            </w:rPr>
            <w:t>Table of Contents</w:t>
          </w:r>
        </w:p>
        <w:p w14:paraId="02AC88A0" w14:textId="618606B3" w:rsidR="00DC3AB0" w:rsidRPr="00DC3AB0" w:rsidRDefault="00DC3AB0" w:rsidP="00DC3AB0">
          <w:pPr>
            <w:pStyle w:val="TOC1"/>
            <w:tabs>
              <w:tab w:val="right" w:leader="dot" w:pos="9016"/>
            </w:tabs>
            <w:rPr>
              <w:rFonts w:ascii="Arial" w:hAnsi="Arial" w:cs="Arial"/>
              <w:b w:val="0"/>
              <w:bCs w:val="0"/>
              <w:i w:val="0"/>
              <w:iCs w:val="0"/>
              <w:noProof/>
            </w:rPr>
          </w:pPr>
          <w:r w:rsidRPr="00DC3AB0">
            <w:rPr>
              <w:rFonts w:ascii="Arial" w:hAnsi="Arial" w:cs="Arial"/>
              <w:b w:val="0"/>
              <w:bCs w:val="0"/>
              <w:i w:val="0"/>
              <w:iCs w:val="0"/>
            </w:rPr>
            <w:fldChar w:fldCharType="begin"/>
          </w:r>
          <w:r w:rsidRPr="00DC3AB0">
            <w:rPr>
              <w:rFonts w:ascii="Arial" w:hAnsi="Arial" w:cs="Arial"/>
              <w:b w:val="0"/>
              <w:bCs w:val="0"/>
              <w:i w:val="0"/>
              <w:iCs w:val="0"/>
            </w:rPr>
            <w:instrText xml:space="preserve"> TOC \o "1-3" \h \z \u </w:instrText>
          </w:r>
          <w:r w:rsidRPr="00DC3AB0">
            <w:rPr>
              <w:rFonts w:ascii="Arial" w:hAnsi="Arial" w:cs="Arial"/>
              <w:b w:val="0"/>
              <w:bCs w:val="0"/>
              <w:i w:val="0"/>
              <w:iCs w:val="0"/>
            </w:rPr>
            <w:fldChar w:fldCharType="separate"/>
          </w:r>
          <w:hyperlink w:anchor="_Toc103169496" w:history="1">
            <w:r w:rsidRPr="00DC3AB0">
              <w:rPr>
                <w:rStyle w:val="Hyperlink"/>
                <w:rFonts w:ascii="Arial" w:hAnsi="Arial" w:cs="Arial"/>
                <w:b w:val="0"/>
                <w:bCs w:val="0"/>
                <w:i w:val="0"/>
                <w:iCs w:val="0"/>
                <w:noProof/>
                <w:color w:val="auto"/>
              </w:rPr>
              <w:t>Introduction</w:t>
            </w:r>
            <w:r w:rsidRPr="00DC3AB0">
              <w:rPr>
                <w:rFonts w:ascii="Arial" w:hAnsi="Arial" w:cs="Arial"/>
                <w:b w:val="0"/>
                <w:bCs w:val="0"/>
                <w:i w:val="0"/>
                <w:iCs w:val="0"/>
                <w:noProof/>
                <w:webHidden/>
              </w:rPr>
              <w:tab/>
            </w:r>
            <w:r w:rsidRPr="00DC3AB0">
              <w:rPr>
                <w:rFonts w:ascii="Arial" w:hAnsi="Arial" w:cs="Arial"/>
                <w:b w:val="0"/>
                <w:bCs w:val="0"/>
                <w:i w:val="0"/>
                <w:iCs w:val="0"/>
                <w:noProof/>
                <w:webHidden/>
              </w:rPr>
              <w:fldChar w:fldCharType="begin"/>
            </w:r>
            <w:r w:rsidRPr="00DC3AB0">
              <w:rPr>
                <w:rFonts w:ascii="Arial" w:hAnsi="Arial" w:cs="Arial"/>
                <w:b w:val="0"/>
                <w:bCs w:val="0"/>
                <w:i w:val="0"/>
                <w:iCs w:val="0"/>
                <w:noProof/>
                <w:webHidden/>
              </w:rPr>
              <w:instrText xml:space="preserve"> PAGEREF _Toc103169496 \h </w:instrText>
            </w:r>
            <w:r w:rsidRPr="00DC3AB0">
              <w:rPr>
                <w:rFonts w:ascii="Arial" w:hAnsi="Arial" w:cs="Arial"/>
                <w:b w:val="0"/>
                <w:bCs w:val="0"/>
                <w:i w:val="0"/>
                <w:iCs w:val="0"/>
                <w:noProof/>
                <w:webHidden/>
              </w:rPr>
            </w:r>
            <w:r w:rsidRPr="00DC3AB0">
              <w:rPr>
                <w:rFonts w:ascii="Arial" w:hAnsi="Arial" w:cs="Arial"/>
                <w:b w:val="0"/>
                <w:bCs w:val="0"/>
                <w:i w:val="0"/>
                <w:iCs w:val="0"/>
                <w:noProof/>
                <w:webHidden/>
              </w:rPr>
              <w:fldChar w:fldCharType="separate"/>
            </w:r>
            <w:r w:rsidRPr="00DC3AB0">
              <w:rPr>
                <w:rFonts w:ascii="Arial" w:hAnsi="Arial" w:cs="Arial"/>
                <w:b w:val="0"/>
                <w:bCs w:val="0"/>
                <w:i w:val="0"/>
                <w:iCs w:val="0"/>
                <w:noProof/>
                <w:webHidden/>
              </w:rPr>
              <w:t>2</w:t>
            </w:r>
            <w:r w:rsidRPr="00DC3AB0">
              <w:rPr>
                <w:rFonts w:ascii="Arial" w:hAnsi="Arial" w:cs="Arial"/>
                <w:b w:val="0"/>
                <w:bCs w:val="0"/>
                <w:i w:val="0"/>
                <w:iCs w:val="0"/>
                <w:noProof/>
                <w:webHidden/>
              </w:rPr>
              <w:fldChar w:fldCharType="end"/>
            </w:r>
          </w:hyperlink>
        </w:p>
        <w:p w14:paraId="3002068B" w14:textId="5BE4659C" w:rsidR="00DC3AB0" w:rsidRPr="00DC3AB0" w:rsidRDefault="001E0EAA" w:rsidP="00DC3AB0">
          <w:pPr>
            <w:pStyle w:val="TOC1"/>
            <w:tabs>
              <w:tab w:val="right" w:leader="dot" w:pos="9016"/>
            </w:tabs>
            <w:rPr>
              <w:rFonts w:ascii="Arial" w:hAnsi="Arial" w:cs="Arial"/>
              <w:b w:val="0"/>
              <w:bCs w:val="0"/>
              <w:i w:val="0"/>
              <w:iCs w:val="0"/>
              <w:noProof/>
            </w:rPr>
          </w:pPr>
          <w:hyperlink w:anchor="_Toc103169497" w:history="1">
            <w:r w:rsidR="00DC3AB0" w:rsidRPr="00DC3AB0">
              <w:rPr>
                <w:rStyle w:val="Hyperlink"/>
                <w:rFonts w:ascii="Arial" w:hAnsi="Arial" w:cs="Arial"/>
                <w:b w:val="0"/>
                <w:bCs w:val="0"/>
                <w:i w:val="0"/>
                <w:iCs w:val="0"/>
                <w:noProof/>
                <w:color w:val="auto"/>
              </w:rPr>
              <w:t>Trends in Business Intelligence and Data Handling in the Contemporary Business Environment</w:t>
            </w:r>
            <w:r w:rsidR="00DC3AB0" w:rsidRPr="00DC3AB0">
              <w:rPr>
                <w:rFonts w:ascii="Arial" w:hAnsi="Arial" w:cs="Arial"/>
                <w:b w:val="0"/>
                <w:bCs w:val="0"/>
                <w:i w:val="0"/>
                <w:iCs w:val="0"/>
                <w:noProof/>
                <w:webHidden/>
              </w:rPr>
              <w:tab/>
            </w:r>
            <w:r w:rsidR="00DC3AB0" w:rsidRPr="00DC3AB0">
              <w:rPr>
                <w:rFonts w:ascii="Arial" w:hAnsi="Arial" w:cs="Arial"/>
                <w:b w:val="0"/>
                <w:bCs w:val="0"/>
                <w:i w:val="0"/>
                <w:iCs w:val="0"/>
                <w:noProof/>
                <w:webHidden/>
              </w:rPr>
              <w:fldChar w:fldCharType="begin"/>
            </w:r>
            <w:r w:rsidR="00DC3AB0" w:rsidRPr="00DC3AB0">
              <w:rPr>
                <w:rFonts w:ascii="Arial" w:hAnsi="Arial" w:cs="Arial"/>
                <w:b w:val="0"/>
                <w:bCs w:val="0"/>
                <w:i w:val="0"/>
                <w:iCs w:val="0"/>
                <w:noProof/>
                <w:webHidden/>
              </w:rPr>
              <w:instrText xml:space="preserve"> PAGEREF _Toc103169497 \h </w:instrText>
            </w:r>
            <w:r w:rsidR="00DC3AB0" w:rsidRPr="00DC3AB0">
              <w:rPr>
                <w:rFonts w:ascii="Arial" w:hAnsi="Arial" w:cs="Arial"/>
                <w:b w:val="0"/>
                <w:bCs w:val="0"/>
                <w:i w:val="0"/>
                <w:iCs w:val="0"/>
                <w:noProof/>
                <w:webHidden/>
              </w:rPr>
            </w:r>
            <w:r w:rsidR="00DC3AB0" w:rsidRPr="00DC3AB0">
              <w:rPr>
                <w:rFonts w:ascii="Arial" w:hAnsi="Arial" w:cs="Arial"/>
                <w:b w:val="0"/>
                <w:bCs w:val="0"/>
                <w:i w:val="0"/>
                <w:iCs w:val="0"/>
                <w:noProof/>
                <w:webHidden/>
              </w:rPr>
              <w:fldChar w:fldCharType="separate"/>
            </w:r>
            <w:r w:rsidR="00DC3AB0" w:rsidRPr="00DC3AB0">
              <w:rPr>
                <w:rFonts w:ascii="Arial" w:hAnsi="Arial" w:cs="Arial"/>
                <w:b w:val="0"/>
                <w:bCs w:val="0"/>
                <w:i w:val="0"/>
                <w:iCs w:val="0"/>
                <w:noProof/>
                <w:webHidden/>
              </w:rPr>
              <w:t>2</w:t>
            </w:r>
            <w:r w:rsidR="00DC3AB0" w:rsidRPr="00DC3AB0">
              <w:rPr>
                <w:rFonts w:ascii="Arial" w:hAnsi="Arial" w:cs="Arial"/>
                <w:b w:val="0"/>
                <w:bCs w:val="0"/>
                <w:i w:val="0"/>
                <w:iCs w:val="0"/>
                <w:noProof/>
                <w:webHidden/>
              </w:rPr>
              <w:fldChar w:fldCharType="end"/>
            </w:r>
          </w:hyperlink>
        </w:p>
        <w:p w14:paraId="58C1C09D" w14:textId="468C16CE" w:rsidR="00DC3AB0" w:rsidRPr="00DC3AB0" w:rsidRDefault="001E0EAA" w:rsidP="00DC3AB0">
          <w:pPr>
            <w:pStyle w:val="TOC1"/>
            <w:tabs>
              <w:tab w:val="right" w:leader="dot" w:pos="9016"/>
            </w:tabs>
            <w:rPr>
              <w:rFonts w:ascii="Arial" w:hAnsi="Arial" w:cs="Arial"/>
              <w:b w:val="0"/>
              <w:bCs w:val="0"/>
              <w:i w:val="0"/>
              <w:iCs w:val="0"/>
              <w:noProof/>
            </w:rPr>
          </w:pPr>
          <w:hyperlink w:anchor="_Toc103169498" w:history="1">
            <w:r w:rsidR="00DC3AB0" w:rsidRPr="00DC3AB0">
              <w:rPr>
                <w:rStyle w:val="Hyperlink"/>
                <w:rFonts w:ascii="Arial" w:hAnsi="Arial" w:cs="Arial"/>
                <w:b w:val="0"/>
                <w:bCs w:val="0"/>
                <w:i w:val="0"/>
                <w:iCs w:val="0"/>
                <w:noProof/>
                <w:color w:val="auto"/>
              </w:rPr>
              <w:t>Business Analytics as a Trend in Business Intelligence and Data Handling</w:t>
            </w:r>
            <w:r w:rsidR="00DC3AB0" w:rsidRPr="00DC3AB0">
              <w:rPr>
                <w:rFonts w:ascii="Arial" w:hAnsi="Arial" w:cs="Arial"/>
                <w:b w:val="0"/>
                <w:bCs w:val="0"/>
                <w:i w:val="0"/>
                <w:iCs w:val="0"/>
                <w:noProof/>
                <w:webHidden/>
              </w:rPr>
              <w:tab/>
            </w:r>
            <w:r w:rsidR="00DC3AB0" w:rsidRPr="00DC3AB0">
              <w:rPr>
                <w:rFonts w:ascii="Arial" w:hAnsi="Arial" w:cs="Arial"/>
                <w:b w:val="0"/>
                <w:bCs w:val="0"/>
                <w:i w:val="0"/>
                <w:iCs w:val="0"/>
                <w:noProof/>
                <w:webHidden/>
              </w:rPr>
              <w:fldChar w:fldCharType="begin"/>
            </w:r>
            <w:r w:rsidR="00DC3AB0" w:rsidRPr="00DC3AB0">
              <w:rPr>
                <w:rFonts w:ascii="Arial" w:hAnsi="Arial" w:cs="Arial"/>
                <w:b w:val="0"/>
                <w:bCs w:val="0"/>
                <w:i w:val="0"/>
                <w:iCs w:val="0"/>
                <w:noProof/>
                <w:webHidden/>
              </w:rPr>
              <w:instrText xml:space="preserve"> PAGEREF _Toc103169498 \h </w:instrText>
            </w:r>
            <w:r w:rsidR="00DC3AB0" w:rsidRPr="00DC3AB0">
              <w:rPr>
                <w:rFonts w:ascii="Arial" w:hAnsi="Arial" w:cs="Arial"/>
                <w:b w:val="0"/>
                <w:bCs w:val="0"/>
                <w:i w:val="0"/>
                <w:iCs w:val="0"/>
                <w:noProof/>
                <w:webHidden/>
              </w:rPr>
            </w:r>
            <w:r w:rsidR="00DC3AB0" w:rsidRPr="00DC3AB0">
              <w:rPr>
                <w:rFonts w:ascii="Arial" w:hAnsi="Arial" w:cs="Arial"/>
                <w:b w:val="0"/>
                <w:bCs w:val="0"/>
                <w:i w:val="0"/>
                <w:iCs w:val="0"/>
                <w:noProof/>
                <w:webHidden/>
              </w:rPr>
              <w:fldChar w:fldCharType="separate"/>
            </w:r>
            <w:r w:rsidR="00DC3AB0" w:rsidRPr="00DC3AB0">
              <w:rPr>
                <w:rFonts w:ascii="Arial" w:hAnsi="Arial" w:cs="Arial"/>
                <w:b w:val="0"/>
                <w:bCs w:val="0"/>
                <w:i w:val="0"/>
                <w:iCs w:val="0"/>
                <w:noProof/>
                <w:webHidden/>
              </w:rPr>
              <w:t>3</w:t>
            </w:r>
            <w:r w:rsidR="00DC3AB0" w:rsidRPr="00DC3AB0">
              <w:rPr>
                <w:rFonts w:ascii="Arial" w:hAnsi="Arial" w:cs="Arial"/>
                <w:b w:val="0"/>
                <w:bCs w:val="0"/>
                <w:i w:val="0"/>
                <w:iCs w:val="0"/>
                <w:noProof/>
                <w:webHidden/>
              </w:rPr>
              <w:fldChar w:fldCharType="end"/>
            </w:r>
          </w:hyperlink>
        </w:p>
        <w:p w14:paraId="1C0727C5" w14:textId="601456B6" w:rsidR="00DC3AB0" w:rsidRPr="00DC3AB0" w:rsidRDefault="001E0EAA" w:rsidP="00DC3AB0">
          <w:pPr>
            <w:pStyle w:val="TOC1"/>
            <w:tabs>
              <w:tab w:val="right" w:leader="dot" w:pos="9016"/>
            </w:tabs>
            <w:rPr>
              <w:rFonts w:ascii="Arial" w:hAnsi="Arial" w:cs="Arial"/>
              <w:b w:val="0"/>
              <w:bCs w:val="0"/>
              <w:i w:val="0"/>
              <w:iCs w:val="0"/>
              <w:noProof/>
            </w:rPr>
          </w:pPr>
          <w:hyperlink w:anchor="_Toc103169499" w:history="1">
            <w:r w:rsidR="00DC3AB0" w:rsidRPr="00DC3AB0">
              <w:rPr>
                <w:rStyle w:val="Hyperlink"/>
                <w:rFonts w:ascii="Arial" w:hAnsi="Arial" w:cs="Arial"/>
                <w:b w:val="0"/>
                <w:bCs w:val="0"/>
                <w:i w:val="0"/>
                <w:iCs w:val="0"/>
                <w:noProof/>
                <w:color w:val="auto"/>
              </w:rPr>
              <w:t>Application Trends in Business Intelligence and Data Handling in the Contemporary Business Environment</w:t>
            </w:r>
            <w:r w:rsidR="00DC3AB0" w:rsidRPr="00DC3AB0">
              <w:rPr>
                <w:rFonts w:ascii="Arial" w:hAnsi="Arial" w:cs="Arial"/>
                <w:b w:val="0"/>
                <w:bCs w:val="0"/>
                <w:i w:val="0"/>
                <w:iCs w:val="0"/>
                <w:noProof/>
                <w:webHidden/>
              </w:rPr>
              <w:tab/>
            </w:r>
            <w:r w:rsidR="00DC3AB0" w:rsidRPr="00DC3AB0">
              <w:rPr>
                <w:rFonts w:ascii="Arial" w:hAnsi="Arial" w:cs="Arial"/>
                <w:b w:val="0"/>
                <w:bCs w:val="0"/>
                <w:i w:val="0"/>
                <w:iCs w:val="0"/>
                <w:noProof/>
                <w:webHidden/>
              </w:rPr>
              <w:fldChar w:fldCharType="begin"/>
            </w:r>
            <w:r w:rsidR="00DC3AB0" w:rsidRPr="00DC3AB0">
              <w:rPr>
                <w:rFonts w:ascii="Arial" w:hAnsi="Arial" w:cs="Arial"/>
                <w:b w:val="0"/>
                <w:bCs w:val="0"/>
                <w:i w:val="0"/>
                <w:iCs w:val="0"/>
                <w:noProof/>
                <w:webHidden/>
              </w:rPr>
              <w:instrText xml:space="preserve"> PAGEREF _Toc103169499 \h </w:instrText>
            </w:r>
            <w:r w:rsidR="00DC3AB0" w:rsidRPr="00DC3AB0">
              <w:rPr>
                <w:rFonts w:ascii="Arial" w:hAnsi="Arial" w:cs="Arial"/>
                <w:b w:val="0"/>
                <w:bCs w:val="0"/>
                <w:i w:val="0"/>
                <w:iCs w:val="0"/>
                <w:noProof/>
                <w:webHidden/>
              </w:rPr>
            </w:r>
            <w:r w:rsidR="00DC3AB0" w:rsidRPr="00DC3AB0">
              <w:rPr>
                <w:rFonts w:ascii="Arial" w:hAnsi="Arial" w:cs="Arial"/>
                <w:b w:val="0"/>
                <w:bCs w:val="0"/>
                <w:i w:val="0"/>
                <w:iCs w:val="0"/>
                <w:noProof/>
                <w:webHidden/>
              </w:rPr>
              <w:fldChar w:fldCharType="separate"/>
            </w:r>
            <w:r w:rsidR="00DC3AB0" w:rsidRPr="00DC3AB0">
              <w:rPr>
                <w:rFonts w:ascii="Arial" w:hAnsi="Arial" w:cs="Arial"/>
                <w:b w:val="0"/>
                <w:bCs w:val="0"/>
                <w:i w:val="0"/>
                <w:iCs w:val="0"/>
                <w:noProof/>
                <w:webHidden/>
              </w:rPr>
              <w:t>3</w:t>
            </w:r>
            <w:r w:rsidR="00DC3AB0" w:rsidRPr="00DC3AB0">
              <w:rPr>
                <w:rFonts w:ascii="Arial" w:hAnsi="Arial" w:cs="Arial"/>
                <w:b w:val="0"/>
                <w:bCs w:val="0"/>
                <w:i w:val="0"/>
                <w:iCs w:val="0"/>
                <w:noProof/>
                <w:webHidden/>
              </w:rPr>
              <w:fldChar w:fldCharType="end"/>
            </w:r>
          </w:hyperlink>
        </w:p>
        <w:p w14:paraId="598D7726" w14:textId="07BBA42B" w:rsidR="00DC3AB0" w:rsidRPr="00DC3AB0" w:rsidRDefault="001E0EAA" w:rsidP="00DC3AB0">
          <w:pPr>
            <w:pStyle w:val="TOC1"/>
            <w:tabs>
              <w:tab w:val="right" w:leader="dot" w:pos="9016"/>
            </w:tabs>
            <w:rPr>
              <w:rFonts w:ascii="Arial" w:hAnsi="Arial" w:cs="Arial"/>
              <w:b w:val="0"/>
              <w:bCs w:val="0"/>
              <w:i w:val="0"/>
              <w:iCs w:val="0"/>
              <w:noProof/>
            </w:rPr>
          </w:pPr>
          <w:hyperlink w:anchor="_Toc103169500" w:history="1">
            <w:r w:rsidR="00DC3AB0" w:rsidRPr="00DC3AB0">
              <w:rPr>
                <w:rStyle w:val="Hyperlink"/>
                <w:rFonts w:ascii="Arial" w:hAnsi="Arial" w:cs="Arial"/>
                <w:b w:val="0"/>
                <w:bCs w:val="0"/>
                <w:i w:val="0"/>
                <w:iCs w:val="0"/>
                <w:noProof/>
                <w:color w:val="auto"/>
              </w:rPr>
              <w:t>Conclusion</w:t>
            </w:r>
            <w:r w:rsidR="00DC3AB0" w:rsidRPr="00DC3AB0">
              <w:rPr>
                <w:rFonts w:ascii="Arial" w:hAnsi="Arial" w:cs="Arial"/>
                <w:b w:val="0"/>
                <w:bCs w:val="0"/>
                <w:i w:val="0"/>
                <w:iCs w:val="0"/>
                <w:noProof/>
                <w:webHidden/>
              </w:rPr>
              <w:tab/>
            </w:r>
            <w:r w:rsidR="00DC3AB0" w:rsidRPr="00DC3AB0">
              <w:rPr>
                <w:rFonts w:ascii="Arial" w:hAnsi="Arial" w:cs="Arial"/>
                <w:b w:val="0"/>
                <w:bCs w:val="0"/>
                <w:i w:val="0"/>
                <w:iCs w:val="0"/>
                <w:noProof/>
                <w:webHidden/>
              </w:rPr>
              <w:fldChar w:fldCharType="begin"/>
            </w:r>
            <w:r w:rsidR="00DC3AB0" w:rsidRPr="00DC3AB0">
              <w:rPr>
                <w:rFonts w:ascii="Arial" w:hAnsi="Arial" w:cs="Arial"/>
                <w:b w:val="0"/>
                <w:bCs w:val="0"/>
                <w:i w:val="0"/>
                <w:iCs w:val="0"/>
                <w:noProof/>
                <w:webHidden/>
              </w:rPr>
              <w:instrText xml:space="preserve"> PAGEREF _Toc103169500 \h </w:instrText>
            </w:r>
            <w:r w:rsidR="00DC3AB0" w:rsidRPr="00DC3AB0">
              <w:rPr>
                <w:rFonts w:ascii="Arial" w:hAnsi="Arial" w:cs="Arial"/>
                <w:b w:val="0"/>
                <w:bCs w:val="0"/>
                <w:i w:val="0"/>
                <w:iCs w:val="0"/>
                <w:noProof/>
                <w:webHidden/>
              </w:rPr>
            </w:r>
            <w:r w:rsidR="00DC3AB0" w:rsidRPr="00DC3AB0">
              <w:rPr>
                <w:rFonts w:ascii="Arial" w:hAnsi="Arial" w:cs="Arial"/>
                <w:b w:val="0"/>
                <w:bCs w:val="0"/>
                <w:i w:val="0"/>
                <w:iCs w:val="0"/>
                <w:noProof/>
                <w:webHidden/>
              </w:rPr>
              <w:fldChar w:fldCharType="separate"/>
            </w:r>
            <w:r w:rsidR="00DC3AB0" w:rsidRPr="00DC3AB0">
              <w:rPr>
                <w:rFonts w:ascii="Arial" w:hAnsi="Arial" w:cs="Arial"/>
                <w:b w:val="0"/>
                <w:bCs w:val="0"/>
                <w:i w:val="0"/>
                <w:iCs w:val="0"/>
                <w:noProof/>
                <w:webHidden/>
              </w:rPr>
              <w:t>4</w:t>
            </w:r>
            <w:r w:rsidR="00DC3AB0" w:rsidRPr="00DC3AB0">
              <w:rPr>
                <w:rFonts w:ascii="Arial" w:hAnsi="Arial" w:cs="Arial"/>
                <w:b w:val="0"/>
                <w:bCs w:val="0"/>
                <w:i w:val="0"/>
                <w:iCs w:val="0"/>
                <w:noProof/>
                <w:webHidden/>
              </w:rPr>
              <w:fldChar w:fldCharType="end"/>
            </w:r>
          </w:hyperlink>
        </w:p>
        <w:p w14:paraId="2320CAB1" w14:textId="648B11E9" w:rsidR="00DC3AB0" w:rsidRPr="00DC3AB0" w:rsidRDefault="001E0EAA" w:rsidP="00DC3AB0">
          <w:pPr>
            <w:pStyle w:val="TOC1"/>
            <w:tabs>
              <w:tab w:val="right" w:leader="dot" w:pos="9016"/>
            </w:tabs>
            <w:rPr>
              <w:rFonts w:ascii="Arial" w:hAnsi="Arial" w:cs="Arial"/>
              <w:b w:val="0"/>
              <w:bCs w:val="0"/>
              <w:i w:val="0"/>
              <w:iCs w:val="0"/>
              <w:noProof/>
            </w:rPr>
          </w:pPr>
          <w:hyperlink w:anchor="_Toc103169501" w:history="1">
            <w:r w:rsidR="00DC3AB0" w:rsidRPr="00DC3AB0">
              <w:rPr>
                <w:rStyle w:val="Hyperlink"/>
                <w:rFonts w:ascii="Arial" w:hAnsi="Arial" w:cs="Arial"/>
                <w:b w:val="0"/>
                <w:bCs w:val="0"/>
                <w:i w:val="0"/>
                <w:iCs w:val="0"/>
                <w:noProof/>
                <w:color w:val="auto"/>
              </w:rPr>
              <w:t>References</w:t>
            </w:r>
            <w:r w:rsidR="00DC3AB0" w:rsidRPr="00DC3AB0">
              <w:rPr>
                <w:rFonts w:ascii="Arial" w:hAnsi="Arial" w:cs="Arial"/>
                <w:b w:val="0"/>
                <w:bCs w:val="0"/>
                <w:i w:val="0"/>
                <w:iCs w:val="0"/>
                <w:noProof/>
                <w:webHidden/>
              </w:rPr>
              <w:tab/>
            </w:r>
            <w:r w:rsidR="00DC3AB0" w:rsidRPr="00DC3AB0">
              <w:rPr>
                <w:rFonts w:ascii="Arial" w:hAnsi="Arial" w:cs="Arial"/>
                <w:b w:val="0"/>
                <w:bCs w:val="0"/>
                <w:i w:val="0"/>
                <w:iCs w:val="0"/>
                <w:noProof/>
                <w:webHidden/>
              </w:rPr>
              <w:fldChar w:fldCharType="begin"/>
            </w:r>
            <w:r w:rsidR="00DC3AB0" w:rsidRPr="00DC3AB0">
              <w:rPr>
                <w:rFonts w:ascii="Arial" w:hAnsi="Arial" w:cs="Arial"/>
                <w:b w:val="0"/>
                <w:bCs w:val="0"/>
                <w:i w:val="0"/>
                <w:iCs w:val="0"/>
                <w:noProof/>
                <w:webHidden/>
              </w:rPr>
              <w:instrText xml:space="preserve"> PAGEREF _Toc103169501 \h </w:instrText>
            </w:r>
            <w:r w:rsidR="00DC3AB0" w:rsidRPr="00DC3AB0">
              <w:rPr>
                <w:rFonts w:ascii="Arial" w:hAnsi="Arial" w:cs="Arial"/>
                <w:b w:val="0"/>
                <w:bCs w:val="0"/>
                <w:i w:val="0"/>
                <w:iCs w:val="0"/>
                <w:noProof/>
                <w:webHidden/>
              </w:rPr>
            </w:r>
            <w:r w:rsidR="00DC3AB0" w:rsidRPr="00DC3AB0">
              <w:rPr>
                <w:rFonts w:ascii="Arial" w:hAnsi="Arial" w:cs="Arial"/>
                <w:b w:val="0"/>
                <w:bCs w:val="0"/>
                <w:i w:val="0"/>
                <w:iCs w:val="0"/>
                <w:noProof/>
                <w:webHidden/>
              </w:rPr>
              <w:fldChar w:fldCharType="separate"/>
            </w:r>
            <w:r w:rsidR="00DC3AB0" w:rsidRPr="00DC3AB0">
              <w:rPr>
                <w:rFonts w:ascii="Arial" w:hAnsi="Arial" w:cs="Arial"/>
                <w:b w:val="0"/>
                <w:bCs w:val="0"/>
                <w:i w:val="0"/>
                <w:iCs w:val="0"/>
                <w:noProof/>
                <w:webHidden/>
              </w:rPr>
              <w:t>5</w:t>
            </w:r>
            <w:r w:rsidR="00DC3AB0" w:rsidRPr="00DC3AB0">
              <w:rPr>
                <w:rFonts w:ascii="Arial" w:hAnsi="Arial" w:cs="Arial"/>
                <w:b w:val="0"/>
                <w:bCs w:val="0"/>
                <w:i w:val="0"/>
                <w:iCs w:val="0"/>
                <w:noProof/>
                <w:webHidden/>
              </w:rPr>
              <w:fldChar w:fldCharType="end"/>
            </w:r>
          </w:hyperlink>
        </w:p>
        <w:p w14:paraId="393E24AF" w14:textId="463AFE4C" w:rsidR="00DC3AB0" w:rsidRPr="00DC3AB0" w:rsidRDefault="00DC3AB0" w:rsidP="00DC3AB0">
          <w:pPr>
            <w:rPr>
              <w:rFonts w:cs="Arial"/>
            </w:rPr>
          </w:pPr>
          <w:r w:rsidRPr="00DC3AB0">
            <w:rPr>
              <w:rFonts w:cs="Arial"/>
              <w:noProof/>
            </w:rPr>
            <w:fldChar w:fldCharType="end"/>
          </w:r>
        </w:p>
      </w:sdtContent>
    </w:sdt>
    <w:p w14:paraId="5EEB0FA3" w14:textId="75978E54" w:rsidR="00FE6EE1" w:rsidRDefault="001E0EAA"/>
    <w:p w14:paraId="523C16C3" w14:textId="0626E392" w:rsidR="00BA1B28" w:rsidRDefault="00BA1B28"/>
    <w:p w14:paraId="1CF4FA35" w14:textId="7D2F967F" w:rsidR="00BA1B28" w:rsidRDefault="00BA1B28"/>
    <w:p w14:paraId="25AD7EC6" w14:textId="0BE5367E" w:rsidR="00BA1B28" w:rsidRDefault="00BA1B28"/>
    <w:p w14:paraId="73683AF7" w14:textId="00AB029B" w:rsidR="00BA1B28" w:rsidRDefault="00BA1B28"/>
    <w:p w14:paraId="3B8FA4F0" w14:textId="10B7609C" w:rsidR="00BA1B28" w:rsidRDefault="00BA1B28"/>
    <w:p w14:paraId="6602024F" w14:textId="761F6F08" w:rsidR="00BA1B28" w:rsidRDefault="00BA1B28"/>
    <w:p w14:paraId="2EF37A0C" w14:textId="4D9DE6D1" w:rsidR="00BA1B28" w:rsidRDefault="00BA1B28"/>
    <w:p w14:paraId="3DACAC34" w14:textId="24571D49" w:rsidR="00BA1B28" w:rsidRDefault="00BA1B28"/>
    <w:p w14:paraId="3D0B3D8E" w14:textId="734547BA" w:rsidR="00BA1B28" w:rsidRDefault="00BA1B28"/>
    <w:p w14:paraId="43DD8DED" w14:textId="259A918B" w:rsidR="00BA1B28" w:rsidRDefault="00BA1B28"/>
    <w:p w14:paraId="35CE502C" w14:textId="46E6772F" w:rsidR="00BA1B28" w:rsidRDefault="00BA1B28"/>
    <w:p w14:paraId="12771FB1" w14:textId="7F078610" w:rsidR="00BA1B28" w:rsidRDefault="00BA1B28"/>
    <w:p w14:paraId="01A527B9" w14:textId="37F192D0" w:rsidR="00BA1B28" w:rsidRDefault="00BA1B28"/>
    <w:p w14:paraId="499A0EA7" w14:textId="363100D9" w:rsidR="00BA1B28" w:rsidRDefault="00BA1B28"/>
    <w:p w14:paraId="10FA590E" w14:textId="6F3727DA" w:rsidR="00BA1B28" w:rsidRDefault="00BA1B28"/>
    <w:p w14:paraId="3200D81F" w14:textId="656FF5E6" w:rsidR="00BA1B28" w:rsidRDefault="00BA1B28"/>
    <w:p w14:paraId="13397430" w14:textId="1E2B240A" w:rsidR="00BA1B28" w:rsidRDefault="00BA1B28"/>
    <w:p w14:paraId="63FD2203" w14:textId="4C8F28F2" w:rsidR="00BA1B28" w:rsidRDefault="00DC520A" w:rsidP="00BA1B28">
      <w:pPr>
        <w:pStyle w:val="Heading1"/>
      </w:pPr>
      <w:bookmarkStart w:id="0" w:name="_Toc103169496"/>
      <w:r>
        <w:lastRenderedPageBreak/>
        <w:t>Introduction</w:t>
      </w:r>
      <w:bookmarkEnd w:id="0"/>
    </w:p>
    <w:p w14:paraId="010EC714" w14:textId="523D65B2" w:rsidR="00BA1B28" w:rsidRDefault="00DC520A" w:rsidP="00BA1B28">
      <w:r w:rsidRPr="00DC520A">
        <w:t xml:space="preserve">For support between businesses in this contemporary world, many ventures have chosen to invest primarily in business intelligence innovation and data handling knowledge. Nowadays, companies apply various innovations of business insight to their associations to work on their exhibitions using different models of business knowledge, as well as their applications, hypotheses and practices </w:t>
      </w:r>
      <w:r w:rsidR="00BB450C" w:rsidRPr="00BB450C">
        <w:t>(Sharma et al., 2021)</w:t>
      </w:r>
      <w:r w:rsidR="00BB450C">
        <w:t xml:space="preserve">. </w:t>
      </w:r>
      <w:r w:rsidRPr="00DC520A">
        <w:t>Business insight can be characterized as a cycle of guaranteeing innovation, which helps to analyse the introduction of information and working data in relation to customers, involving bosses, pioneers and supervisors to make accurate choices about their organizations. This diary audit of the article "The effect of business investigation on the implementation of the network of stores" was introduced to examine the models created by many companies in the current period in order to achieve better and more developed results in terms of exhibitions and guidelines. their association. This survey further shows the effect that the business review has on the performance of the store network. It makes sense of the relationship between the direction of the business cycle, which is considered intermediaries, and the insightful abilities that work with respect to the source, the planned region of transmission and the creation of a production network, including its exhibitions, used by the emotional support network.</w:t>
      </w:r>
    </w:p>
    <w:p w14:paraId="23396092" w14:textId="3CA03D1C" w:rsidR="007A3FD8" w:rsidRDefault="007A3FD8" w:rsidP="007A3FD8">
      <w:pPr>
        <w:pStyle w:val="Heading1"/>
      </w:pPr>
      <w:bookmarkStart w:id="1" w:name="_Toc103169497"/>
      <w:r>
        <w:t>Trends in Business Intelligence and Data Handling in the Contemporary Business Environment</w:t>
      </w:r>
      <w:bookmarkEnd w:id="1"/>
    </w:p>
    <w:p w14:paraId="11156042" w14:textId="68556123" w:rsidR="00DC520A" w:rsidRDefault="00DC520A" w:rsidP="00DC520A">
      <w:r>
        <w:t xml:space="preserve">In the current period in which efforts are competing with each other to improve their operations than others in terms of their exhibitions and further developed choices for their business preparation. Business knowledge is used regularly and expands as competition between ventures expands. Working for business knowledge is very necessary, as it helps associations to make solid and ideal choices regarding their business order, which helps them to progress and lead them to progress faster than others </w:t>
      </w:r>
      <w:r w:rsidR="00BB450C" w:rsidRPr="00BB450C">
        <w:t>(Sardi et al., 2020)</w:t>
      </w:r>
      <w:r w:rsidR="00BB450C">
        <w:t xml:space="preserve">. </w:t>
      </w:r>
      <w:r>
        <w:t>Business knowledge can also be characterized as a reaction to associations that have in mind their needs for improved and ideal direction. It additionally helps to raise the market position of the organization in the serious shopping centre (</w:t>
      </w:r>
      <w:r w:rsidR="00BB450C" w:rsidRPr="00BB450C">
        <w:t>Niu et al., 2021)</w:t>
      </w:r>
      <w:r w:rsidR="00BB450C">
        <w:t>.</w:t>
      </w:r>
    </w:p>
    <w:p w14:paraId="7C1A6C5C" w14:textId="10497C15" w:rsidR="00DC520A" w:rsidRDefault="00DC520A" w:rsidP="00DC520A">
      <w:r>
        <w:t xml:space="preserve">According to </w:t>
      </w:r>
      <w:r w:rsidR="00BB450C" w:rsidRPr="00BB450C">
        <w:t>Nanda, Gupta and Vijrania</w:t>
      </w:r>
      <w:r w:rsidR="00BB450C">
        <w:t xml:space="preserve"> (</w:t>
      </w:r>
      <w:r w:rsidR="00BB450C" w:rsidRPr="00BB450C">
        <w:t xml:space="preserve">2019) </w:t>
      </w:r>
      <w:r>
        <w:t>is seen as the fact that through the implementation of BI strategies to associations have been expanded over the years the costs that make a difference and further development leads to authoritative development. The use of BI frameworks in this journal article also improves the hierarchical ability to study speculation and makes it moderate, which pushes the association forward and makes the association more modernized with the help of investigation and BI.</w:t>
      </w:r>
    </w:p>
    <w:p w14:paraId="30FA6DB6" w14:textId="6D3B42A9" w:rsidR="00BA1B28" w:rsidRDefault="00DC520A" w:rsidP="00DC520A">
      <w:r>
        <w:t xml:space="preserve">In addition, Business insight assists the association in developing a solid foundation </w:t>
      </w:r>
      <w:r w:rsidR="00E16B8A" w:rsidRPr="00E16B8A">
        <w:t>(Mearaj, Maheshwari and Kaur, 2018)</w:t>
      </w:r>
      <w:r w:rsidR="00E16B8A">
        <w:t xml:space="preserve">. </w:t>
      </w:r>
      <w:r>
        <w:t xml:space="preserve">The BI framework and its devices help </w:t>
      </w:r>
      <w:r>
        <w:lastRenderedPageBreak/>
        <w:t>associations to achieve caution related to the current objective market, and also helps associations to achieve manageability of items and administrations, which makes them not quite the same as others.</w:t>
      </w:r>
    </w:p>
    <w:p w14:paraId="37CEE116" w14:textId="08290CC9" w:rsidR="00BA1B28" w:rsidRDefault="00DC520A" w:rsidP="00BA1B28">
      <w:pPr>
        <w:pStyle w:val="Heading1"/>
      </w:pPr>
      <w:bookmarkStart w:id="2" w:name="_Toc103169498"/>
      <w:r>
        <w:t>Business Analytics as a Trend in Business Intelligence and Data Handling</w:t>
      </w:r>
      <w:bookmarkEnd w:id="2"/>
    </w:p>
    <w:p w14:paraId="169DE8E7" w14:textId="3BDC2B0A" w:rsidR="00BA1B28" w:rsidRDefault="00DC520A" w:rsidP="00BA1B28">
      <w:r w:rsidRPr="00DC520A">
        <w:t xml:space="preserve">In this advanced reality, where opposition between associations has diminished, but resistance between stock market chains has widened. According to the evaluation of the article (SCM) for the most part, known as a successful chain of stores, the board has become significantly possible in giving way to gain supremacy and improve the performance of associations. </w:t>
      </w:r>
      <w:r w:rsidR="007A3FD8">
        <w:t>In contrast to that however</w:t>
      </w:r>
      <w:r w:rsidRPr="00DC520A">
        <w:t xml:space="preserve">, the explanations and articulations on how and why the Production Network, the board is viable at the company's exhibition, the regions that are significant and the arbitrator who is important and significantly influences the company have not yet been explained. According to </w:t>
      </w:r>
      <w:r w:rsidR="00E16B8A" w:rsidRPr="00E16B8A">
        <w:t>Ajah and Nweke</w:t>
      </w:r>
      <w:r w:rsidR="00E16B8A">
        <w:t xml:space="preserve"> (</w:t>
      </w:r>
      <w:r w:rsidR="00E16B8A" w:rsidRPr="00E16B8A">
        <w:t xml:space="preserve">2019) </w:t>
      </w:r>
      <w:r w:rsidRPr="00DC520A">
        <w:t>it has been shown that there are many difficulties later that can be addressed by the leaders of the inventory network. Accordingly, the on-board inventory network is planned for the future using two models that significantly involve vast amounts of information and review information critically. Significantly more value is stored inside the information and it is the obligation of the organizations to take over the assortment that is transmitted from the information through appropriate research with the help of information verification.</w:t>
      </w:r>
    </w:p>
    <w:p w14:paraId="1586F685" w14:textId="77777777" w:rsidR="007A3FD8" w:rsidRDefault="007A3FD8" w:rsidP="007A3FD8">
      <w:pPr>
        <w:pStyle w:val="Heading1"/>
      </w:pPr>
      <w:bookmarkStart w:id="3" w:name="_Toc103169499"/>
      <w:r>
        <w:t>Application Trends in Business Intelligence and Data Handling in the Contemporary Business Environment</w:t>
      </w:r>
      <w:bookmarkEnd w:id="3"/>
    </w:p>
    <w:p w14:paraId="75AC0E2D" w14:textId="395F06BE" w:rsidR="007A3FD8" w:rsidRDefault="007A3FD8" w:rsidP="007A3FD8">
      <w:r w:rsidRPr="00DC520A">
        <w:t xml:space="preserve">In this part of the report, there are different regions in which an overview of the information is used, which may be listed below. According to </w:t>
      </w:r>
      <w:r w:rsidR="004F3076" w:rsidRPr="004F3076">
        <w:t>Mariani et al</w:t>
      </w:r>
      <w:r w:rsidR="004F3076">
        <w:t>. (</w:t>
      </w:r>
      <w:r w:rsidR="004F3076" w:rsidRPr="004F3076">
        <w:t>2018)</w:t>
      </w:r>
      <w:r w:rsidR="004F3076">
        <w:t xml:space="preserve">, </w:t>
      </w:r>
      <w:r w:rsidRPr="00DC520A">
        <w:t xml:space="preserve">it is also expressed that the latest fashion trends of business insight additionally include information science and information review as a huge part of BI. According to </w:t>
      </w:r>
      <w:r w:rsidR="00E16B8A" w:rsidRPr="00E16B8A">
        <w:t>Delen and Ram</w:t>
      </w:r>
      <w:r w:rsidR="00E16B8A">
        <w:t xml:space="preserve"> (</w:t>
      </w:r>
      <w:r w:rsidR="00E16B8A" w:rsidRPr="00E16B8A">
        <w:t>2018)</w:t>
      </w:r>
      <w:r w:rsidR="00E16B8A">
        <w:t>, t</w:t>
      </w:r>
      <w:r w:rsidRPr="00DC520A">
        <w:t xml:space="preserve">he Business Review can also be characterized as an application that conveys many high-level investigative strategies that are used to answer information questions and take care of various issues related to the on-board production network. business investigation is not just an innovation, but otherwise called a collection of different methodologies, strategies and devices of associations, which are used to bring together to achieve data and dissect data and also to predict the results of these data, which can lead to the ranking of issues related to each of the four SCOR regions, such as planning, sourcing, production and transmission </w:t>
      </w:r>
      <w:r w:rsidR="00E16B8A" w:rsidRPr="00E16B8A">
        <w:t>(Delen and Ram, 2018)</w:t>
      </w:r>
      <w:r w:rsidR="00E16B8A">
        <w:t>.</w:t>
      </w:r>
    </w:p>
    <w:p w14:paraId="64A8C796" w14:textId="77777777" w:rsidR="007A3FD8" w:rsidRDefault="007A3FD8" w:rsidP="007A3FD8">
      <w:r>
        <w:t>Researching information helps associations anticipate the latest things on the market related to administrations and articles. In recent times, information investigations have often been conducted as annual and monthly reports with the help of money and advertising departments.</w:t>
      </w:r>
    </w:p>
    <w:p w14:paraId="39FDAD6B" w14:textId="77777777" w:rsidR="007A3FD8" w:rsidRDefault="007A3FD8" w:rsidP="007A3FD8">
      <w:r>
        <w:lastRenderedPageBreak/>
        <w:t>Using a specialist and acquisition-based framework using an acquisition, exchange, and search and evaluation model helps to improve supplier selection, supplier evaluations, and cost discussions. It also helps with the transition to identifying and evaluating the provider.</w:t>
      </w:r>
    </w:p>
    <w:p w14:paraId="53F2B93D" w14:textId="77777777" w:rsidR="007A3FD8" w:rsidRDefault="007A3FD8" w:rsidP="007A3FD8">
      <w:r>
        <w:t>The information review helps with the design, as it helps to change the creation, given every available thing, which not only includes terms related to time, but additionally chooses each item according to its group and belt.</w:t>
      </w:r>
    </w:p>
    <w:p w14:paraId="7EA831AF" w14:textId="57B5A661" w:rsidR="007A3FD8" w:rsidRDefault="007A3FD8" w:rsidP="00BA1B28">
      <w:r>
        <w:t>The investigation of the information further conveys along with the plan, the source and the time. It helps in various applications that are related to business investigation in the administration, which have been calculated and have made a request to export items to market with greater productivity. As the transport choices are discussed at the end of the selection cycle, many organizations have even re-evaluated the transfer process, which is being affected by BA on a limited scale.</w:t>
      </w:r>
    </w:p>
    <w:p w14:paraId="72756841" w14:textId="60B1B170" w:rsidR="00BA1B28" w:rsidRDefault="00DC520A" w:rsidP="00BA1B28">
      <w:pPr>
        <w:pStyle w:val="Heading1"/>
      </w:pPr>
      <w:bookmarkStart w:id="4" w:name="_Toc103169500"/>
      <w:r>
        <w:t>Conclusion</w:t>
      </w:r>
      <w:bookmarkEnd w:id="4"/>
    </w:p>
    <w:p w14:paraId="78125BDC" w14:textId="47A263D9" w:rsidR="00BA1B28" w:rsidRDefault="00DC520A" w:rsidP="00BA1B28">
      <w:r w:rsidRPr="00DC520A">
        <w:t>In conclusion, it is very good to say that BI models, which have recently been used by many organizations, have been expanded with improvement organizations, which also include small and medium-sized enterprises. The on-board production network can improve its implementation capacity through information research. Associations today require unique and recent whims with business insight-related procedures that can help them achieve their points and goals, which include a wealth of data about the organization and the organization's oversight bodies, and in addition to these strategies and devices help in the pursuit of selection in an appropriate way. Business investigation, which is used in different areas of the production network, has an effect that changes the performance of the administration, which includes the transfer of time, cost, adaptability, quality and reliability.</w:t>
      </w:r>
    </w:p>
    <w:p w14:paraId="3BDD5D77" w14:textId="270DC514" w:rsidR="00DC520A" w:rsidRDefault="00DC520A" w:rsidP="00BA1B28"/>
    <w:p w14:paraId="564E5187" w14:textId="159A89E7" w:rsidR="00DC3AB0" w:rsidRDefault="00DC3AB0" w:rsidP="00BA1B28"/>
    <w:p w14:paraId="64A91EEF" w14:textId="4714A39F" w:rsidR="00DC3AB0" w:rsidRDefault="00DC3AB0" w:rsidP="00BA1B28"/>
    <w:p w14:paraId="7DD5DAB5" w14:textId="10344AB1" w:rsidR="00DC3AB0" w:rsidRDefault="00DC3AB0" w:rsidP="00BA1B28"/>
    <w:p w14:paraId="4122225F" w14:textId="558D6795" w:rsidR="00DC3AB0" w:rsidRDefault="00DC3AB0" w:rsidP="00BA1B28"/>
    <w:p w14:paraId="2CCBAD80" w14:textId="1CCBD055" w:rsidR="00DC3AB0" w:rsidRDefault="00DC3AB0" w:rsidP="00BA1B28"/>
    <w:p w14:paraId="520415A2" w14:textId="01BED002" w:rsidR="00DC3AB0" w:rsidRDefault="00DC3AB0" w:rsidP="00BA1B28"/>
    <w:p w14:paraId="103E7C46" w14:textId="48324EF7" w:rsidR="00DC3AB0" w:rsidRDefault="00DC3AB0" w:rsidP="00BA1B28"/>
    <w:p w14:paraId="4D0C39CA" w14:textId="77777777" w:rsidR="00DC3AB0" w:rsidRDefault="00DC3AB0" w:rsidP="00BA1B28"/>
    <w:p w14:paraId="52CBD18D" w14:textId="4B9875F1" w:rsidR="00DC520A" w:rsidRDefault="00DC520A" w:rsidP="00DC520A">
      <w:pPr>
        <w:pStyle w:val="Heading1"/>
      </w:pPr>
      <w:bookmarkStart w:id="5" w:name="_Toc103169501"/>
      <w:r>
        <w:lastRenderedPageBreak/>
        <w:t>References</w:t>
      </w:r>
      <w:bookmarkEnd w:id="5"/>
    </w:p>
    <w:p w14:paraId="064C8E17" w14:textId="41F3AB92" w:rsidR="00E16B8A" w:rsidRDefault="00E16B8A" w:rsidP="00DC520A">
      <w:r w:rsidRPr="00E16B8A">
        <w:t xml:space="preserve">Ajah, I. and Nweke, H. (2019). Big Data and Business Analytics: Trends, Platforms, Success Factors and Applications. </w:t>
      </w:r>
      <w:r w:rsidRPr="00DC3AB0">
        <w:rPr>
          <w:i/>
          <w:iCs/>
        </w:rPr>
        <w:t>Big Data and Cognitive Computing</w:t>
      </w:r>
      <w:r w:rsidRPr="00E16B8A">
        <w:t>, 3(</w:t>
      </w:r>
      <w:r w:rsidRPr="00DC3AB0">
        <w:rPr>
          <w:b/>
          <w:bCs/>
        </w:rPr>
        <w:t>2</w:t>
      </w:r>
      <w:r w:rsidRPr="00E16B8A">
        <w:t xml:space="preserve">), p.32. </w:t>
      </w:r>
    </w:p>
    <w:p w14:paraId="313CF986" w14:textId="0D9267EA" w:rsidR="00E16B8A" w:rsidRDefault="00E16B8A" w:rsidP="00DC520A">
      <w:r w:rsidRPr="00E16B8A">
        <w:t xml:space="preserve">Delen, D. and Ram, S. (2018). Research challenges and opportunities in business analytics. </w:t>
      </w:r>
      <w:r w:rsidRPr="00DC3AB0">
        <w:rPr>
          <w:i/>
          <w:iCs/>
        </w:rPr>
        <w:t>Journal of Business Analytics</w:t>
      </w:r>
      <w:r w:rsidRPr="00E16B8A">
        <w:t>, 1(</w:t>
      </w:r>
      <w:r w:rsidRPr="00DC3AB0">
        <w:rPr>
          <w:b/>
          <w:bCs/>
        </w:rPr>
        <w:t>1</w:t>
      </w:r>
      <w:r w:rsidRPr="00E16B8A">
        <w:t xml:space="preserve">), pp.2–12. </w:t>
      </w:r>
    </w:p>
    <w:p w14:paraId="44A93B06" w14:textId="142C3A6F" w:rsidR="004F3076" w:rsidRDefault="004F3076" w:rsidP="00DC520A">
      <w:r w:rsidRPr="004F3076">
        <w:t xml:space="preserve">Mariani, M., Baggio, R., Fuchs, M. and Höepken, W. (2018). Business intelligence and big data in hospitality and tourism: a systematic literature review. </w:t>
      </w:r>
      <w:r w:rsidRPr="00DC3AB0">
        <w:rPr>
          <w:i/>
          <w:iCs/>
        </w:rPr>
        <w:t>International Journal of Contemporary Hospitality Management</w:t>
      </w:r>
      <w:r w:rsidRPr="004F3076">
        <w:t>, [online] 30(</w:t>
      </w:r>
      <w:r w:rsidRPr="00DC3AB0">
        <w:rPr>
          <w:b/>
          <w:bCs/>
        </w:rPr>
        <w:t>12</w:t>
      </w:r>
      <w:r w:rsidRPr="004F3076">
        <w:t xml:space="preserve">), pp.3514–3554. </w:t>
      </w:r>
    </w:p>
    <w:p w14:paraId="64D18FE2" w14:textId="12BB29BD" w:rsidR="00E16B8A" w:rsidRDefault="00E16B8A" w:rsidP="00DC520A">
      <w:r w:rsidRPr="00E16B8A">
        <w:t xml:space="preserve">Mearaj, I., Maheshwari, P. and Kaur, M.J. (2018). Data Conversion from Traditional Relational Database to MongoDB using XAMPP and NoSQL. </w:t>
      </w:r>
      <w:r w:rsidRPr="00DC3AB0">
        <w:rPr>
          <w:i/>
          <w:iCs/>
        </w:rPr>
        <w:t>2018 Fifth HCT Information Technology Trends (ITT)</w:t>
      </w:r>
      <w:r w:rsidRPr="00E16B8A">
        <w:t xml:space="preserve">. </w:t>
      </w:r>
    </w:p>
    <w:p w14:paraId="78F4F923" w14:textId="15792D75" w:rsidR="00E16B8A" w:rsidRDefault="00E16B8A" w:rsidP="00DC520A">
      <w:r w:rsidRPr="00E16B8A">
        <w:t xml:space="preserve">Nanda, A., Gupta, S. and Vijrania, M. (2019). A Comprehensive Survey of OLAP: Recent Trends. </w:t>
      </w:r>
      <w:r w:rsidRPr="00DC3AB0">
        <w:rPr>
          <w:i/>
          <w:iCs/>
        </w:rPr>
        <w:t>2019 3rd International conference on Electronics, Communication and Aerospace Technology (ICECA)</w:t>
      </w:r>
      <w:r w:rsidRPr="00E16B8A">
        <w:t xml:space="preserve">. </w:t>
      </w:r>
    </w:p>
    <w:p w14:paraId="76D06D61" w14:textId="4FBBF6B9" w:rsidR="00BB450C" w:rsidRDefault="00BB450C" w:rsidP="00DC520A">
      <w:r w:rsidRPr="00BB450C">
        <w:t xml:space="preserve">Niu, Y., Ying, L., Yang, J., Bao, M. and Sivaparthipan, C.B. (2021). Organizational business intelligence and decision making using big data analytics. </w:t>
      </w:r>
      <w:r w:rsidRPr="00DC3AB0">
        <w:rPr>
          <w:i/>
          <w:iCs/>
        </w:rPr>
        <w:t>Information Processing &amp; Management</w:t>
      </w:r>
      <w:r w:rsidRPr="00BB450C">
        <w:t>, 58(</w:t>
      </w:r>
      <w:r w:rsidRPr="00DC3AB0">
        <w:rPr>
          <w:b/>
          <w:bCs/>
        </w:rPr>
        <w:t>6</w:t>
      </w:r>
      <w:r w:rsidRPr="00BB450C">
        <w:t xml:space="preserve">), p.102725. </w:t>
      </w:r>
    </w:p>
    <w:p w14:paraId="19A33B65" w14:textId="2E7C6F8E" w:rsidR="00BB450C" w:rsidRDefault="00BB450C" w:rsidP="00DC520A">
      <w:r w:rsidRPr="00BB450C">
        <w:t xml:space="preserve">Sardi, A., Sorano, E., Cantino, V. and Garengo, P. (2020). Big data and performance measurement research: trends, evolution and future opportunities. </w:t>
      </w:r>
      <w:r w:rsidRPr="00DC3AB0">
        <w:rPr>
          <w:i/>
          <w:iCs/>
        </w:rPr>
        <w:t>Measuring Business Excellence</w:t>
      </w:r>
      <w:r>
        <w:t>.</w:t>
      </w:r>
    </w:p>
    <w:p w14:paraId="32F17C96" w14:textId="6FC2A790" w:rsidR="00DC520A" w:rsidRPr="00DC520A" w:rsidRDefault="00BB450C" w:rsidP="00DC520A">
      <w:r w:rsidRPr="00BB450C">
        <w:t xml:space="preserve">Sharma, A., Kautish, S., Agrawal, P., Madaan, V., Gupta, C. and Nanda, S. eds., (2021). Knowledge Engineering for Modern Information Systems. </w:t>
      </w:r>
      <w:r w:rsidRPr="00DC3AB0">
        <w:rPr>
          <w:i/>
          <w:iCs/>
        </w:rPr>
        <w:t>De Gruyter</w:t>
      </w:r>
      <w:r w:rsidRPr="00BB450C">
        <w:t xml:space="preserve">. </w:t>
      </w:r>
    </w:p>
    <w:sectPr w:rsidR="00DC520A" w:rsidRPr="00DC520A" w:rsidSect="00873C27">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F6D5D" w14:textId="77777777" w:rsidR="001E0EAA" w:rsidRDefault="001E0EAA" w:rsidP="00873C27">
      <w:pPr>
        <w:spacing w:after="0" w:line="240" w:lineRule="auto"/>
      </w:pPr>
      <w:r>
        <w:separator/>
      </w:r>
    </w:p>
  </w:endnote>
  <w:endnote w:type="continuationSeparator" w:id="0">
    <w:p w14:paraId="7862BA07" w14:textId="77777777" w:rsidR="001E0EAA" w:rsidRDefault="001E0EAA" w:rsidP="00873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0427489"/>
      <w:docPartObj>
        <w:docPartGallery w:val="Page Numbers (Bottom of Page)"/>
        <w:docPartUnique/>
      </w:docPartObj>
    </w:sdtPr>
    <w:sdtEndPr>
      <w:rPr>
        <w:rStyle w:val="PageNumber"/>
      </w:rPr>
    </w:sdtEndPr>
    <w:sdtContent>
      <w:p w14:paraId="47F13DBB" w14:textId="262D2778" w:rsidR="00873C27" w:rsidRDefault="00873C27" w:rsidP="000179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3B4C76" w14:textId="77777777" w:rsidR="00873C27" w:rsidRDefault="00873C27" w:rsidP="00873C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6912785"/>
      <w:docPartObj>
        <w:docPartGallery w:val="Page Numbers (Bottom of Page)"/>
        <w:docPartUnique/>
      </w:docPartObj>
    </w:sdtPr>
    <w:sdtEndPr>
      <w:rPr>
        <w:rStyle w:val="PageNumber"/>
      </w:rPr>
    </w:sdtEndPr>
    <w:sdtContent>
      <w:p w14:paraId="70FFA7A4" w14:textId="3B26660A" w:rsidR="00873C27" w:rsidRDefault="00873C27" w:rsidP="000179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4E6184" w14:textId="77777777" w:rsidR="00873C27" w:rsidRDefault="00873C27" w:rsidP="00873C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9A8F6" w14:textId="77777777" w:rsidR="001E0EAA" w:rsidRDefault="001E0EAA" w:rsidP="00873C27">
      <w:pPr>
        <w:spacing w:after="0" w:line="240" w:lineRule="auto"/>
      </w:pPr>
      <w:r>
        <w:separator/>
      </w:r>
    </w:p>
  </w:footnote>
  <w:footnote w:type="continuationSeparator" w:id="0">
    <w:p w14:paraId="6E855BC8" w14:textId="77777777" w:rsidR="001E0EAA" w:rsidRDefault="001E0EAA" w:rsidP="00873C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C27"/>
    <w:rsid w:val="001E0EAA"/>
    <w:rsid w:val="004F3076"/>
    <w:rsid w:val="005433BA"/>
    <w:rsid w:val="00713AB5"/>
    <w:rsid w:val="007A3D60"/>
    <w:rsid w:val="007A3FD8"/>
    <w:rsid w:val="00873C27"/>
    <w:rsid w:val="00BA1B28"/>
    <w:rsid w:val="00BB450C"/>
    <w:rsid w:val="00D524AB"/>
    <w:rsid w:val="00DC3AB0"/>
    <w:rsid w:val="00DC520A"/>
    <w:rsid w:val="00E05EFD"/>
    <w:rsid w:val="00E16B8A"/>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5338C"/>
  <w15:chartTrackingRefBased/>
  <w15:docId w15:val="{EC08034D-91C7-A342-9557-1B79CA171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BA1B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73C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C27"/>
    <w:rPr>
      <w:rFonts w:ascii="Arial" w:hAnsi="Arial"/>
      <w:szCs w:val="22"/>
    </w:rPr>
  </w:style>
  <w:style w:type="character" w:styleId="PageNumber">
    <w:name w:val="page number"/>
    <w:basedOn w:val="DefaultParagraphFont"/>
    <w:uiPriority w:val="99"/>
    <w:semiHidden/>
    <w:unhideWhenUsed/>
    <w:rsid w:val="00873C27"/>
  </w:style>
  <w:style w:type="paragraph" w:styleId="NoSpacing">
    <w:name w:val="No Spacing"/>
    <w:link w:val="NoSpacingChar"/>
    <w:uiPriority w:val="1"/>
    <w:qFormat/>
    <w:rsid w:val="00873C27"/>
    <w:rPr>
      <w:rFonts w:eastAsiaTheme="minorEastAsia"/>
      <w:sz w:val="22"/>
      <w:szCs w:val="22"/>
      <w:lang w:val="en-US" w:eastAsia="zh-CN"/>
    </w:rPr>
  </w:style>
  <w:style w:type="character" w:customStyle="1" w:styleId="NoSpacingChar">
    <w:name w:val="No Spacing Char"/>
    <w:basedOn w:val="DefaultParagraphFont"/>
    <w:link w:val="NoSpacing"/>
    <w:uiPriority w:val="1"/>
    <w:rsid w:val="00873C27"/>
    <w:rPr>
      <w:rFonts w:eastAsiaTheme="minorEastAsia"/>
      <w:sz w:val="22"/>
      <w:szCs w:val="22"/>
      <w:lang w:val="en-US" w:eastAsia="zh-CN"/>
    </w:rPr>
  </w:style>
  <w:style w:type="character" w:customStyle="1" w:styleId="Heading1Char">
    <w:name w:val="Heading 1 Char"/>
    <w:basedOn w:val="DefaultParagraphFont"/>
    <w:link w:val="Heading1"/>
    <w:uiPriority w:val="9"/>
    <w:rsid w:val="00BA1B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C3AB0"/>
    <w:pPr>
      <w:spacing w:before="480"/>
      <w:outlineLvl w:val="9"/>
    </w:pPr>
    <w:rPr>
      <w:b/>
      <w:bCs/>
      <w:sz w:val="28"/>
      <w:szCs w:val="28"/>
      <w:lang w:val="en-US"/>
    </w:rPr>
  </w:style>
  <w:style w:type="paragraph" w:styleId="TOC1">
    <w:name w:val="toc 1"/>
    <w:basedOn w:val="Normal"/>
    <w:next w:val="Normal"/>
    <w:autoRedefine/>
    <w:uiPriority w:val="39"/>
    <w:unhideWhenUsed/>
    <w:rsid w:val="00DC3AB0"/>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DC3AB0"/>
    <w:rPr>
      <w:color w:val="0563C1" w:themeColor="hyperlink"/>
      <w:u w:val="single"/>
    </w:rPr>
  </w:style>
  <w:style w:type="paragraph" w:styleId="TOC2">
    <w:name w:val="toc 2"/>
    <w:basedOn w:val="Normal"/>
    <w:next w:val="Normal"/>
    <w:autoRedefine/>
    <w:uiPriority w:val="39"/>
    <w:semiHidden/>
    <w:unhideWhenUsed/>
    <w:rsid w:val="00DC3AB0"/>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DC3AB0"/>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C3AB0"/>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C3AB0"/>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C3AB0"/>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C3AB0"/>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C3AB0"/>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C3AB0"/>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D5D20A-0FAD-C64E-A40A-EFEB41D79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1501</Words>
  <Characters>8560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LCBB5000 Data handling and business intelligence A1</vt:lpstr>
    </vt:vector>
  </TitlesOfParts>
  <Company/>
  <LinksUpToDate>false</LinksUpToDate>
  <CharactersWithSpaces>10041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LCBB5000 Data handling and business intelligence A1</dc:title>
  <dc:subject>Module Leader: Dr. Anupam Mazumdar</dc:subject>
  <dc:creator>Student ID: 2020080</dc:creator>
  <cp:keywords/>
  <dc:description/>
  <cp:lastModifiedBy>Yordan Gospodinov (2020080)</cp:lastModifiedBy>
  <cp:revision>8</cp:revision>
  <dcterms:created xsi:type="dcterms:W3CDTF">2022-05-11T12:22:00Z</dcterms:created>
  <dcterms:modified xsi:type="dcterms:W3CDTF">2022-05-12T21:35:00Z</dcterms:modified>
</cp:coreProperties>
</file>