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73657" w14:textId="77777777" w:rsidR="00384602" w:rsidRDefault="00384602" w:rsidP="00DA423E">
      <w:pPr>
        <w:spacing w:line="480" w:lineRule="auto"/>
        <w:jc w:val="center"/>
        <w:rPr>
          <w:rFonts w:ascii="Arial" w:hAnsi="Arial" w:cs="Arial"/>
          <w:sz w:val="36"/>
          <w:szCs w:val="36"/>
        </w:rPr>
      </w:pPr>
    </w:p>
    <w:p w14:paraId="5748C234" w14:textId="77777777" w:rsidR="00384602" w:rsidRDefault="00384602" w:rsidP="00DA423E">
      <w:pPr>
        <w:spacing w:line="480" w:lineRule="auto"/>
        <w:jc w:val="center"/>
        <w:rPr>
          <w:rFonts w:ascii="Arial" w:hAnsi="Arial" w:cs="Arial"/>
          <w:sz w:val="36"/>
          <w:szCs w:val="36"/>
        </w:rPr>
      </w:pPr>
    </w:p>
    <w:p w14:paraId="01910422" w14:textId="77777777" w:rsidR="00384602" w:rsidRDefault="00384602" w:rsidP="00DA423E">
      <w:pPr>
        <w:spacing w:line="480" w:lineRule="auto"/>
        <w:jc w:val="center"/>
        <w:rPr>
          <w:rFonts w:ascii="Arial" w:hAnsi="Arial" w:cs="Arial"/>
          <w:sz w:val="36"/>
          <w:szCs w:val="36"/>
        </w:rPr>
      </w:pPr>
    </w:p>
    <w:p w14:paraId="4DBC35AD" w14:textId="77777777" w:rsidR="00384602" w:rsidRDefault="00384602" w:rsidP="00DA423E">
      <w:pPr>
        <w:spacing w:line="480" w:lineRule="auto"/>
        <w:rPr>
          <w:rFonts w:ascii="Arial" w:hAnsi="Arial" w:cs="Arial"/>
          <w:sz w:val="36"/>
          <w:szCs w:val="36"/>
        </w:rPr>
      </w:pPr>
    </w:p>
    <w:p w14:paraId="40AFA88B" w14:textId="56DBEA66" w:rsidR="00E75391" w:rsidRPr="00E75391" w:rsidRDefault="00E75391" w:rsidP="00DA423E">
      <w:pPr>
        <w:spacing w:line="480" w:lineRule="auto"/>
        <w:jc w:val="center"/>
        <w:rPr>
          <w:rFonts w:ascii="Arial" w:hAnsi="Arial" w:cs="Arial"/>
          <w:sz w:val="36"/>
          <w:szCs w:val="36"/>
        </w:rPr>
      </w:pPr>
      <w:r w:rsidRPr="00E75391">
        <w:rPr>
          <w:rFonts w:ascii="Arial" w:hAnsi="Arial" w:cs="Arial"/>
          <w:sz w:val="36"/>
          <w:szCs w:val="36"/>
        </w:rPr>
        <w:t>Sustainability plan for ETTE</w:t>
      </w:r>
    </w:p>
    <w:p w14:paraId="2320E9A2" w14:textId="77777777" w:rsidR="00E75391" w:rsidRDefault="00E75391" w:rsidP="00DA423E">
      <w:pPr>
        <w:spacing w:line="480" w:lineRule="auto"/>
        <w:jc w:val="center"/>
        <w:rPr>
          <w:rFonts w:ascii="Arial" w:hAnsi="Arial" w:cs="Arial"/>
          <w:sz w:val="36"/>
          <w:szCs w:val="36"/>
        </w:rPr>
      </w:pPr>
    </w:p>
    <w:p w14:paraId="71B480AF" w14:textId="4960D6E5" w:rsidR="00E75391" w:rsidRPr="00BB365B" w:rsidRDefault="00E75391" w:rsidP="00DA423E">
      <w:pPr>
        <w:spacing w:line="480" w:lineRule="auto"/>
        <w:jc w:val="center"/>
        <w:rPr>
          <w:rFonts w:ascii="Arial" w:hAnsi="Arial" w:cs="Arial"/>
          <w:sz w:val="36"/>
          <w:szCs w:val="36"/>
        </w:rPr>
      </w:pPr>
      <w:r w:rsidRPr="00BB365B">
        <w:rPr>
          <w:rFonts w:ascii="Arial" w:hAnsi="Arial" w:cs="Arial"/>
          <w:sz w:val="36"/>
          <w:szCs w:val="36"/>
        </w:rPr>
        <w:t>Kelly Darcy</w:t>
      </w:r>
    </w:p>
    <w:p w14:paraId="34B9A8EB" w14:textId="77777777" w:rsidR="00E75391" w:rsidRPr="00BB365B" w:rsidRDefault="00E75391" w:rsidP="00DA423E">
      <w:pPr>
        <w:spacing w:line="480" w:lineRule="auto"/>
        <w:jc w:val="center"/>
        <w:rPr>
          <w:rFonts w:ascii="Arial" w:hAnsi="Arial" w:cs="Arial"/>
          <w:sz w:val="36"/>
          <w:szCs w:val="36"/>
        </w:rPr>
      </w:pPr>
    </w:p>
    <w:p w14:paraId="51921636" w14:textId="77777777" w:rsidR="00E75391" w:rsidRPr="00BB365B" w:rsidRDefault="00E75391" w:rsidP="00DA423E">
      <w:pPr>
        <w:spacing w:line="480" w:lineRule="auto"/>
        <w:jc w:val="center"/>
        <w:rPr>
          <w:rFonts w:ascii="Arial" w:hAnsi="Arial" w:cs="Arial"/>
          <w:sz w:val="36"/>
          <w:szCs w:val="36"/>
        </w:rPr>
      </w:pPr>
      <w:r w:rsidRPr="00BB365B">
        <w:rPr>
          <w:rFonts w:ascii="Arial" w:hAnsi="Arial" w:cs="Arial"/>
          <w:sz w:val="36"/>
          <w:szCs w:val="36"/>
        </w:rPr>
        <w:t>MBA Sustainability Leadership</w:t>
      </w:r>
    </w:p>
    <w:p w14:paraId="6C6B0376" w14:textId="77777777" w:rsidR="00E75391" w:rsidRPr="00BB365B" w:rsidRDefault="00E75391" w:rsidP="00DA423E">
      <w:pPr>
        <w:spacing w:line="480" w:lineRule="auto"/>
        <w:jc w:val="center"/>
        <w:rPr>
          <w:rFonts w:ascii="Arial" w:hAnsi="Arial" w:cs="Arial"/>
          <w:sz w:val="36"/>
          <w:szCs w:val="36"/>
        </w:rPr>
      </w:pPr>
    </w:p>
    <w:p w14:paraId="6070AAA5" w14:textId="29269086" w:rsidR="00E75391" w:rsidRDefault="00E75391" w:rsidP="00DA423E">
      <w:pPr>
        <w:spacing w:line="480" w:lineRule="auto"/>
        <w:jc w:val="center"/>
        <w:rPr>
          <w:rFonts w:ascii="Arial" w:hAnsi="Arial" w:cs="Arial"/>
          <w:sz w:val="36"/>
          <w:szCs w:val="36"/>
        </w:rPr>
      </w:pPr>
      <w:r w:rsidRPr="00BB365B">
        <w:rPr>
          <w:rFonts w:ascii="Arial" w:hAnsi="Arial" w:cs="Arial"/>
          <w:sz w:val="36"/>
          <w:szCs w:val="36"/>
        </w:rPr>
        <w:t>Embedding Sustainability within Organisations</w:t>
      </w:r>
    </w:p>
    <w:p w14:paraId="4783280A" w14:textId="77777777" w:rsidR="00A105F6" w:rsidRDefault="00A105F6" w:rsidP="00DA423E">
      <w:pPr>
        <w:spacing w:line="480" w:lineRule="auto"/>
        <w:jc w:val="center"/>
        <w:rPr>
          <w:rFonts w:ascii="Arial" w:hAnsi="Arial" w:cs="Arial"/>
          <w:sz w:val="36"/>
          <w:szCs w:val="36"/>
        </w:rPr>
      </w:pPr>
    </w:p>
    <w:p w14:paraId="65CD4752" w14:textId="7B81444F" w:rsidR="00A105F6" w:rsidRDefault="00A105F6" w:rsidP="00DA423E">
      <w:pPr>
        <w:spacing w:line="480" w:lineRule="auto"/>
        <w:jc w:val="center"/>
        <w:rPr>
          <w:rFonts w:ascii="Arial" w:hAnsi="Arial" w:cs="Arial"/>
          <w:sz w:val="36"/>
          <w:szCs w:val="36"/>
        </w:rPr>
      </w:pPr>
      <w:r>
        <w:rPr>
          <w:rFonts w:ascii="Arial" w:hAnsi="Arial" w:cs="Arial"/>
          <w:sz w:val="36"/>
          <w:szCs w:val="36"/>
        </w:rPr>
        <w:t xml:space="preserve">Assessment Two </w:t>
      </w:r>
    </w:p>
    <w:p w14:paraId="1474240C" w14:textId="4697A884" w:rsidR="000B0FC3" w:rsidRDefault="000B0FC3" w:rsidP="00DA423E">
      <w:pPr>
        <w:spacing w:line="480" w:lineRule="auto"/>
        <w:jc w:val="center"/>
        <w:rPr>
          <w:rFonts w:ascii="Arial" w:hAnsi="Arial" w:cs="Arial"/>
          <w:sz w:val="36"/>
          <w:szCs w:val="36"/>
        </w:rPr>
      </w:pPr>
    </w:p>
    <w:p w14:paraId="4328A6B8" w14:textId="290B84C9" w:rsidR="000B0FC3" w:rsidRDefault="000B0FC3" w:rsidP="00DA423E">
      <w:pPr>
        <w:spacing w:line="480" w:lineRule="auto"/>
        <w:jc w:val="center"/>
        <w:rPr>
          <w:rFonts w:ascii="Arial" w:hAnsi="Arial" w:cs="Arial"/>
          <w:sz w:val="36"/>
          <w:szCs w:val="36"/>
        </w:rPr>
      </w:pPr>
      <w:r>
        <w:rPr>
          <w:rFonts w:ascii="Arial" w:hAnsi="Arial" w:cs="Arial"/>
          <w:sz w:val="36"/>
          <w:szCs w:val="36"/>
        </w:rPr>
        <w:t>13 December 2020</w:t>
      </w:r>
    </w:p>
    <w:p w14:paraId="39F1EB49" w14:textId="77777777" w:rsidR="003215C2" w:rsidRDefault="003215C2" w:rsidP="00DA423E">
      <w:pPr>
        <w:spacing w:line="480" w:lineRule="auto"/>
        <w:jc w:val="center"/>
        <w:rPr>
          <w:rFonts w:ascii="Arial" w:hAnsi="Arial" w:cs="Arial"/>
          <w:sz w:val="36"/>
          <w:szCs w:val="36"/>
        </w:rPr>
      </w:pPr>
    </w:p>
    <w:p w14:paraId="5B021879" w14:textId="6C179F41" w:rsidR="00BE4248" w:rsidRPr="00DA423E" w:rsidRDefault="00384602" w:rsidP="00DA423E">
      <w:pPr>
        <w:spacing w:line="480" w:lineRule="auto"/>
        <w:rPr>
          <w:rFonts w:ascii="Arial" w:hAnsi="Arial" w:cs="Arial"/>
          <w:sz w:val="36"/>
          <w:szCs w:val="36"/>
        </w:rPr>
      </w:pPr>
      <w:r>
        <w:rPr>
          <w:rFonts w:ascii="Arial" w:hAnsi="Arial" w:cs="Arial"/>
          <w:sz w:val="36"/>
          <w:szCs w:val="36"/>
        </w:rPr>
        <w:br w:type="page"/>
      </w:r>
    </w:p>
    <w:p w14:paraId="5826A19F" w14:textId="16F364D7" w:rsidR="00BE4248" w:rsidRDefault="00BE4248" w:rsidP="00DA423E">
      <w:pPr>
        <w:spacing w:line="480" w:lineRule="auto"/>
        <w:rPr>
          <w:rFonts w:ascii="Arial" w:hAnsi="Arial" w:cs="Arial"/>
          <w:b/>
          <w:bCs/>
        </w:rPr>
      </w:pPr>
      <w:r w:rsidRPr="005D72C8">
        <w:rPr>
          <w:rFonts w:ascii="Arial" w:hAnsi="Arial" w:cs="Arial"/>
          <w:b/>
          <w:bCs/>
        </w:rPr>
        <w:lastRenderedPageBreak/>
        <w:t xml:space="preserve">1. Executive Summary </w:t>
      </w:r>
    </w:p>
    <w:p w14:paraId="127044C1" w14:textId="77777777" w:rsidR="008B36C2" w:rsidRPr="008B36C2" w:rsidRDefault="008B36C2" w:rsidP="00DA423E">
      <w:pPr>
        <w:spacing w:line="480" w:lineRule="auto"/>
        <w:rPr>
          <w:rFonts w:ascii="Arial" w:hAnsi="Arial" w:cs="Arial"/>
          <w:b/>
          <w:bCs/>
        </w:rPr>
      </w:pPr>
    </w:p>
    <w:p w14:paraId="5D13480C" w14:textId="18AFFFBE" w:rsidR="00BE4248" w:rsidRPr="005D72C8" w:rsidRDefault="00BE4248" w:rsidP="00DA423E">
      <w:pPr>
        <w:spacing w:line="480" w:lineRule="auto"/>
        <w:rPr>
          <w:rFonts w:ascii="Arial" w:hAnsi="Arial" w:cs="Arial"/>
        </w:rPr>
      </w:pPr>
      <w:r w:rsidRPr="005D72C8">
        <w:rPr>
          <w:rFonts w:ascii="Arial" w:hAnsi="Arial" w:cs="Arial"/>
        </w:rPr>
        <w:t xml:space="preserve">This report follows the initial management report on the managerial implications of sustainability for the fashion brand ETTE, the format of </w:t>
      </w:r>
      <w:r w:rsidR="002B0098" w:rsidRPr="005D72C8">
        <w:rPr>
          <w:rFonts w:ascii="Arial" w:hAnsi="Arial" w:cs="Arial"/>
        </w:rPr>
        <w:t>this report with be a recap of the</w:t>
      </w:r>
      <w:r w:rsidRPr="005D72C8">
        <w:rPr>
          <w:rFonts w:ascii="Arial" w:hAnsi="Arial" w:cs="Arial"/>
        </w:rPr>
        <w:t xml:space="preserve"> introduction of the brand,</w:t>
      </w:r>
      <w:r w:rsidR="002B0098" w:rsidRPr="005D72C8">
        <w:rPr>
          <w:rFonts w:ascii="Arial" w:hAnsi="Arial" w:cs="Arial"/>
        </w:rPr>
        <w:t xml:space="preserve"> the plan to embed the recommendations from the previous report using </w:t>
      </w:r>
      <w:r w:rsidRPr="005D72C8">
        <w:rPr>
          <w:rFonts w:ascii="Arial" w:hAnsi="Arial" w:cs="Arial"/>
        </w:rPr>
        <w:t>the methodology of</w:t>
      </w:r>
      <w:r w:rsidR="002B0098" w:rsidRPr="005D72C8">
        <w:rPr>
          <w:rFonts w:ascii="Arial" w:hAnsi="Arial" w:cs="Arial"/>
        </w:rPr>
        <w:t xml:space="preserve"> the SVAT, SMART Goals and a GANNT chart for the project goals or the sustainability plan</w:t>
      </w:r>
      <w:r w:rsidRPr="005D72C8">
        <w:rPr>
          <w:rFonts w:ascii="Arial" w:hAnsi="Arial" w:cs="Arial"/>
        </w:rPr>
        <w:t xml:space="preserve">. Finally, a summary of the terms of reference can be found within the Appendices. ETTE is a Micro business and is a luxury vegan silk scarf brand with a focus on Enclothed Cognition, Sustainable Values and Wellbeing, there are many opportunities identified to embed sustainability and add in uncaptured value within this report in the recommendations section that ETTE can incorporate into the business. </w:t>
      </w:r>
    </w:p>
    <w:p w14:paraId="47BFD4CB" w14:textId="77777777" w:rsidR="00BE4248" w:rsidRPr="005D72C8" w:rsidRDefault="00BE4248" w:rsidP="00DA423E">
      <w:pPr>
        <w:spacing w:line="480" w:lineRule="auto"/>
        <w:rPr>
          <w:rFonts w:ascii="Arial" w:hAnsi="Arial" w:cs="Arial"/>
        </w:rPr>
      </w:pPr>
    </w:p>
    <w:p w14:paraId="05EA804D" w14:textId="5DF07343" w:rsidR="00BE4248" w:rsidRPr="0076493C" w:rsidRDefault="00BE4248" w:rsidP="00DA423E">
      <w:pPr>
        <w:spacing w:line="480" w:lineRule="auto"/>
        <w:rPr>
          <w:rFonts w:ascii="Arial" w:hAnsi="Arial" w:cs="Arial"/>
          <w:b/>
          <w:bCs/>
        </w:rPr>
      </w:pPr>
      <w:r w:rsidRPr="005D72C8">
        <w:rPr>
          <w:rFonts w:ascii="Arial" w:hAnsi="Arial" w:cs="Arial"/>
          <w:b/>
          <w:bCs/>
        </w:rPr>
        <w:t xml:space="preserve">Contents </w:t>
      </w:r>
    </w:p>
    <w:p w14:paraId="1048AC71" w14:textId="77777777" w:rsidR="00BE4248" w:rsidRPr="005D72C8" w:rsidRDefault="00BE4248" w:rsidP="00DA423E">
      <w:pPr>
        <w:pStyle w:val="ListParagraph"/>
        <w:numPr>
          <w:ilvl w:val="0"/>
          <w:numId w:val="2"/>
        </w:numPr>
        <w:spacing w:line="480" w:lineRule="auto"/>
        <w:rPr>
          <w:rFonts w:ascii="Arial" w:eastAsiaTheme="minorHAnsi" w:hAnsi="Arial" w:cs="Arial"/>
          <w:sz w:val="24"/>
          <w:szCs w:val="24"/>
          <w:lang w:eastAsia="en-US"/>
        </w:rPr>
      </w:pPr>
      <w:r w:rsidRPr="005D72C8">
        <w:rPr>
          <w:rFonts w:ascii="Arial" w:eastAsiaTheme="minorHAnsi" w:hAnsi="Arial" w:cs="Arial"/>
          <w:sz w:val="24"/>
          <w:szCs w:val="24"/>
          <w:lang w:eastAsia="en-US"/>
        </w:rPr>
        <w:t xml:space="preserve">Executive Summary </w:t>
      </w:r>
    </w:p>
    <w:p w14:paraId="4F0C33CE" w14:textId="76D4E7D0" w:rsidR="00BE4248" w:rsidRPr="005D72C8" w:rsidRDefault="00BE4248" w:rsidP="00DA423E">
      <w:pPr>
        <w:pStyle w:val="ListParagraph"/>
        <w:numPr>
          <w:ilvl w:val="0"/>
          <w:numId w:val="2"/>
        </w:numPr>
        <w:spacing w:line="480" w:lineRule="auto"/>
        <w:rPr>
          <w:rFonts w:ascii="Arial" w:eastAsiaTheme="minorHAnsi" w:hAnsi="Arial" w:cs="Arial"/>
          <w:sz w:val="24"/>
          <w:szCs w:val="24"/>
          <w:lang w:eastAsia="en-US"/>
        </w:rPr>
      </w:pPr>
      <w:r w:rsidRPr="005D72C8">
        <w:rPr>
          <w:rFonts w:ascii="Arial" w:eastAsiaTheme="minorHAnsi" w:hAnsi="Arial" w:cs="Arial"/>
          <w:sz w:val="24"/>
          <w:szCs w:val="24"/>
          <w:lang w:eastAsia="en-US"/>
        </w:rPr>
        <w:t xml:space="preserve">Introduction </w:t>
      </w:r>
    </w:p>
    <w:p w14:paraId="222C4DFD" w14:textId="50915C4D" w:rsidR="00BE4248" w:rsidRPr="005D72C8" w:rsidRDefault="00BE4248" w:rsidP="00DA423E">
      <w:pPr>
        <w:pStyle w:val="ListParagraph"/>
        <w:numPr>
          <w:ilvl w:val="0"/>
          <w:numId w:val="2"/>
        </w:numPr>
        <w:spacing w:line="480" w:lineRule="auto"/>
        <w:rPr>
          <w:rFonts w:ascii="Arial" w:eastAsiaTheme="minorHAnsi" w:hAnsi="Arial" w:cs="Arial"/>
          <w:sz w:val="24"/>
          <w:szCs w:val="24"/>
          <w:lang w:eastAsia="en-US"/>
        </w:rPr>
      </w:pPr>
      <w:r w:rsidRPr="005D72C8">
        <w:rPr>
          <w:rFonts w:ascii="Arial" w:eastAsiaTheme="minorHAnsi" w:hAnsi="Arial" w:cs="Arial"/>
          <w:sz w:val="24"/>
          <w:szCs w:val="24"/>
          <w:lang w:eastAsia="en-US"/>
        </w:rPr>
        <w:t xml:space="preserve">Main body of the </w:t>
      </w:r>
      <w:r w:rsidR="00B356FD" w:rsidRPr="005D72C8">
        <w:rPr>
          <w:rFonts w:ascii="Arial" w:eastAsiaTheme="minorHAnsi" w:hAnsi="Arial" w:cs="Arial"/>
          <w:sz w:val="24"/>
          <w:szCs w:val="24"/>
          <w:lang w:eastAsia="en-US"/>
        </w:rPr>
        <w:t>plan</w:t>
      </w:r>
    </w:p>
    <w:p w14:paraId="00C3654E" w14:textId="4575F420" w:rsidR="00A211C2" w:rsidRPr="005D72C8" w:rsidRDefault="00A211C2" w:rsidP="00DA423E">
      <w:pPr>
        <w:pStyle w:val="ListParagraph"/>
        <w:numPr>
          <w:ilvl w:val="1"/>
          <w:numId w:val="2"/>
        </w:numPr>
        <w:spacing w:line="480" w:lineRule="auto"/>
        <w:rPr>
          <w:rFonts w:ascii="Arial" w:hAnsi="Arial" w:cs="Arial"/>
          <w:sz w:val="24"/>
          <w:szCs w:val="24"/>
        </w:rPr>
      </w:pPr>
      <w:r w:rsidRPr="005D72C8">
        <w:rPr>
          <w:rFonts w:ascii="Arial" w:hAnsi="Arial" w:cs="Arial"/>
          <w:sz w:val="24"/>
          <w:szCs w:val="24"/>
        </w:rPr>
        <w:t>Clear description of the sustainability initiative taken from the prior report and the impact on other organisational functions</w:t>
      </w:r>
    </w:p>
    <w:p w14:paraId="6D5D8D1C" w14:textId="17862BB4" w:rsidR="00A211C2" w:rsidRPr="005D72C8" w:rsidRDefault="00142558" w:rsidP="00DA423E">
      <w:pPr>
        <w:pStyle w:val="ListParagraph"/>
        <w:numPr>
          <w:ilvl w:val="2"/>
          <w:numId w:val="2"/>
        </w:numPr>
        <w:spacing w:line="480" w:lineRule="auto"/>
        <w:rPr>
          <w:rFonts w:ascii="Arial" w:hAnsi="Arial" w:cs="Arial"/>
          <w:sz w:val="24"/>
          <w:szCs w:val="24"/>
        </w:rPr>
      </w:pPr>
      <w:r w:rsidRPr="005D72C8">
        <w:rPr>
          <w:rFonts w:ascii="Arial" w:hAnsi="Arial" w:cs="Arial"/>
          <w:sz w:val="24"/>
          <w:szCs w:val="24"/>
        </w:rPr>
        <w:t>Recommendation one from the prior report: To perform a SVAT</w:t>
      </w:r>
    </w:p>
    <w:p w14:paraId="11475310" w14:textId="395BEC1D" w:rsidR="00142558" w:rsidRPr="005D72C8" w:rsidRDefault="00142558" w:rsidP="00DA423E">
      <w:pPr>
        <w:pStyle w:val="ListParagraph"/>
        <w:numPr>
          <w:ilvl w:val="2"/>
          <w:numId w:val="2"/>
        </w:numPr>
        <w:spacing w:line="480" w:lineRule="auto"/>
        <w:rPr>
          <w:rFonts w:ascii="Arial" w:hAnsi="Arial" w:cs="Arial"/>
          <w:sz w:val="24"/>
          <w:szCs w:val="24"/>
        </w:rPr>
      </w:pPr>
      <w:r w:rsidRPr="005D72C8">
        <w:rPr>
          <w:rFonts w:ascii="Arial" w:hAnsi="Arial" w:cs="Arial"/>
          <w:sz w:val="24"/>
          <w:szCs w:val="24"/>
        </w:rPr>
        <w:t>Recommendation two from the prior report: Technology Development: RFID Incorporate</w:t>
      </w:r>
    </w:p>
    <w:p w14:paraId="7F3145D2" w14:textId="2370530E" w:rsidR="00BE4248" w:rsidRDefault="00074670" w:rsidP="00DA423E">
      <w:pPr>
        <w:pStyle w:val="ListParagraph"/>
        <w:numPr>
          <w:ilvl w:val="1"/>
          <w:numId w:val="2"/>
        </w:numPr>
        <w:spacing w:line="480" w:lineRule="auto"/>
        <w:rPr>
          <w:rFonts w:ascii="Arial" w:eastAsiaTheme="minorHAnsi" w:hAnsi="Arial" w:cs="Arial"/>
          <w:sz w:val="24"/>
          <w:szCs w:val="24"/>
          <w:lang w:eastAsia="en-US"/>
        </w:rPr>
      </w:pPr>
      <w:r>
        <w:rPr>
          <w:rFonts w:ascii="Arial" w:eastAsiaTheme="minorHAnsi" w:hAnsi="Arial" w:cs="Arial"/>
          <w:sz w:val="24"/>
          <w:szCs w:val="24"/>
          <w:lang w:eastAsia="en-US"/>
        </w:rPr>
        <w:t>Type and size of potential benefits to the organisation and stakeholders</w:t>
      </w:r>
    </w:p>
    <w:p w14:paraId="272F09E4" w14:textId="29C66412" w:rsidR="00074670" w:rsidRPr="00074670" w:rsidRDefault="00074670" w:rsidP="00DA423E">
      <w:pPr>
        <w:pStyle w:val="ListParagraph"/>
        <w:numPr>
          <w:ilvl w:val="1"/>
          <w:numId w:val="2"/>
        </w:numPr>
        <w:spacing w:line="480" w:lineRule="auto"/>
        <w:rPr>
          <w:rFonts w:ascii="Arial" w:eastAsiaTheme="minorHAnsi" w:hAnsi="Arial" w:cs="Arial"/>
          <w:sz w:val="24"/>
          <w:szCs w:val="24"/>
          <w:lang w:eastAsia="en-US"/>
        </w:rPr>
      </w:pPr>
      <w:r w:rsidRPr="00074670">
        <w:rPr>
          <w:rFonts w:ascii="Arial" w:eastAsiaTheme="minorHAnsi" w:hAnsi="Arial" w:cs="Arial"/>
          <w:sz w:val="24"/>
          <w:szCs w:val="24"/>
          <w:lang w:eastAsia="en-US"/>
        </w:rPr>
        <w:t>Time schedule and resources required</w:t>
      </w:r>
      <w:r>
        <w:rPr>
          <w:rFonts w:ascii="Arial" w:eastAsiaTheme="minorHAnsi" w:hAnsi="Arial" w:cs="Arial"/>
          <w:sz w:val="24"/>
          <w:szCs w:val="24"/>
          <w:lang w:eastAsia="en-US"/>
        </w:rPr>
        <w:t>, GANNT Chart</w:t>
      </w:r>
    </w:p>
    <w:p w14:paraId="636B7A04" w14:textId="67BA2B61" w:rsidR="00074670" w:rsidRPr="00074670" w:rsidRDefault="00074670" w:rsidP="00DA423E">
      <w:pPr>
        <w:pStyle w:val="ListParagraph"/>
        <w:numPr>
          <w:ilvl w:val="1"/>
          <w:numId w:val="2"/>
        </w:numPr>
        <w:spacing w:line="480" w:lineRule="auto"/>
        <w:rPr>
          <w:rFonts w:ascii="Arial" w:eastAsiaTheme="minorHAnsi" w:hAnsi="Arial" w:cs="Arial"/>
          <w:sz w:val="24"/>
          <w:szCs w:val="24"/>
          <w:lang w:eastAsia="en-US"/>
        </w:rPr>
      </w:pPr>
      <w:r w:rsidRPr="00074670">
        <w:rPr>
          <w:rFonts w:ascii="Arial" w:eastAsiaTheme="minorHAnsi" w:hAnsi="Arial" w:cs="Arial"/>
          <w:sz w:val="24"/>
          <w:szCs w:val="24"/>
          <w:lang w:eastAsia="en-US"/>
        </w:rPr>
        <w:lastRenderedPageBreak/>
        <w:t>Assessment plan</w:t>
      </w:r>
      <w:r>
        <w:rPr>
          <w:rFonts w:ascii="Arial" w:eastAsiaTheme="minorHAnsi" w:hAnsi="Arial" w:cs="Arial"/>
          <w:sz w:val="24"/>
          <w:szCs w:val="24"/>
          <w:lang w:eastAsia="en-US"/>
        </w:rPr>
        <w:t>, SMART Goals</w:t>
      </w:r>
    </w:p>
    <w:p w14:paraId="29849789" w14:textId="77777777" w:rsidR="00BE4248" w:rsidRPr="005D72C8" w:rsidRDefault="00BE4248" w:rsidP="00DA423E">
      <w:pPr>
        <w:pStyle w:val="ListParagraph"/>
        <w:numPr>
          <w:ilvl w:val="0"/>
          <w:numId w:val="2"/>
        </w:numPr>
        <w:spacing w:line="480" w:lineRule="auto"/>
        <w:rPr>
          <w:rFonts w:ascii="Arial" w:eastAsiaTheme="minorHAnsi" w:hAnsi="Arial" w:cs="Arial"/>
          <w:sz w:val="24"/>
          <w:szCs w:val="24"/>
          <w:lang w:eastAsia="en-US"/>
        </w:rPr>
      </w:pPr>
      <w:r w:rsidRPr="005D72C8">
        <w:rPr>
          <w:rFonts w:ascii="Arial" w:eastAsiaTheme="minorHAnsi" w:hAnsi="Arial" w:cs="Arial"/>
          <w:sz w:val="24"/>
          <w:szCs w:val="24"/>
          <w:lang w:eastAsia="en-US"/>
        </w:rPr>
        <w:t xml:space="preserve">References </w:t>
      </w:r>
    </w:p>
    <w:p w14:paraId="5EB61E1C" w14:textId="77777777" w:rsidR="00BE4248" w:rsidRPr="005D72C8" w:rsidRDefault="00BE4248" w:rsidP="00DA423E">
      <w:pPr>
        <w:pStyle w:val="ListParagraph"/>
        <w:numPr>
          <w:ilvl w:val="0"/>
          <w:numId w:val="2"/>
        </w:numPr>
        <w:spacing w:line="480" w:lineRule="auto"/>
        <w:rPr>
          <w:rFonts w:ascii="Arial" w:eastAsiaTheme="minorHAnsi" w:hAnsi="Arial" w:cs="Arial"/>
          <w:sz w:val="24"/>
          <w:szCs w:val="24"/>
          <w:lang w:eastAsia="en-US"/>
        </w:rPr>
      </w:pPr>
      <w:r w:rsidRPr="005D72C8">
        <w:rPr>
          <w:rFonts w:ascii="Arial" w:eastAsiaTheme="minorHAnsi" w:hAnsi="Arial" w:cs="Arial"/>
          <w:sz w:val="24"/>
          <w:szCs w:val="24"/>
          <w:lang w:eastAsia="en-US"/>
        </w:rPr>
        <w:t>Appendices</w:t>
      </w:r>
    </w:p>
    <w:p w14:paraId="5D240D5C" w14:textId="6BBFEF16" w:rsidR="00164838" w:rsidRDefault="00164838" w:rsidP="00164838">
      <w:pPr>
        <w:pStyle w:val="ListParagraph"/>
        <w:spacing w:line="480" w:lineRule="auto"/>
        <w:ind w:left="1440"/>
        <w:rPr>
          <w:rFonts w:ascii="Arial" w:eastAsiaTheme="minorHAnsi" w:hAnsi="Arial" w:cs="Arial"/>
          <w:sz w:val="24"/>
          <w:szCs w:val="24"/>
          <w:lang w:eastAsia="en-US"/>
        </w:rPr>
      </w:pPr>
      <w:r>
        <w:rPr>
          <w:rFonts w:ascii="Arial" w:eastAsiaTheme="minorHAnsi" w:hAnsi="Arial" w:cs="Arial"/>
          <w:sz w:val="24"/>
          <w:szCs w:val="24"/>
          <w:lang w:eastAsia="en-US"/>
        </w:rPr>
        <w:t xml:space="preserve">1.1 </w:t>
      </w:r>
      <w:r w:rsidR="00074670">
        <w:rPr>
          <w:rFonts w:ascii="Arial" w:eastAsiaTheme="minorHAnsi" w:hAnsi="Arial" w:cs="Arial"/>
          <w:sz w:val="24"/>
          <w:szCs w:val="24"/>
          <w:lang w:eastAsia="en-US"/>
        </w:rPr>
        <w:t xml:space="preserve">fig 1 SVAT </w:t>
      </w:r>
    </w:p>
    <w:p w14:paraId="5F2778EE" w14:textId="2482F9A5" w:rsidR="00164838" w:rsidRDefault="00164838" w:rsidP="00164838">
      <w:pPr>
        <w:pStyle w:val="ListParagraph"/>
        <w:spacing w:line="480" w:lineRule="auto"/>
        <w:ind w:left="1440"/>
        <w:rPr>
          <w:rFonts w:ascii="Arial" w:eastAsiaTheme="minorHAnsi" w:hAnsi="Arial" w:cs="Arial"/>
          <w:sz w:val="24"/>
          <w:szCs w:val="24"/>
          <w:lang w:eastAsia="en-US"/>
        </w:rPr>
      </w:pPr>
      <w:r>
        <w:rPr>
          <w:rFonts w:ascii="Arial" w:eastAsiaTheme="minorHAnsi" w:hAnsi="Arial" w:cs="Arial"/>
          <w:sz w:val="24"/>
          <w:szCs w:val="24"/>
          <w:lang w:eastAsia="en-US"/>
        </w:rPr>
        <w:t xml:space="preserve">1.2 </w:t>
      </w:r>
      <w:r w:rsidR="00074670">
        <w:rPr>
          <w:rFonts w:ascii="Arial" w:eastAsiaTheme="minorHAnsi" w:hAnsi="Arial" w:cs="Arial"/>
          <w:sz w:val="24"/>
          <w:szCs w:val="24"/>
          <w:lang w:eastAsia="en-US"/>
        </w:rPr>
        <w:t>fig 2 SVAT findings</w:t>
      </w:r>
    </w:p>
    <w:p w14:paraId="0BAE12FC" w14:textId="0D96D730" w:rsidR="00BE4248" w:rsidRPr="005D72C8" w:rsidRDefault="00164838" w:rsidP="00164838">
      <w:pPr>
        <w:pStyle w:val="ListParagraph"/>
        <w:spacing w:line="480" w:lineRule="auto"/>
        <w:ind w:left="1440"/>
        <w:rPr>
          <w:rFonts w:ascii="Arial" w:eastAsiaTheme="minorHAnsi" w:hAnsi="Arial" w:cs="Arial"/>
          <w:sz w:val="24"/>
          <w:szCs w:val="24"/>
          <w:lang w:eastAsia="en-US"/>
        </w:rPr>
      </w:pPr>
      <w:r>
        <w:rPr>
          <w:rFonts w:ascii="Arial" w:eastAsiaTheme="minorHAnsi" w:hAnsi="Arial" w:cs="Arial"/>
          <w:sz w:val="24"/>
          <w:szCs w:val="24"/>
          <w:lang w:eastAsia="en-US"/>
        </w:rPr>
        <w:t xml:space="preserve">2.1 </w:t>
      </w:r>
      <w:r w:rsidR="00074670">
        <w:rPr>
          <w:rFonts w:ascii="Arial" w:eastAsiaTheme="minorHAnsi" w:hAnsi="Arial" w:cs="Arial"/>
          <w:sz w:val="24"/>
          <w:szCs w:val="24"/>
          <w:lang w:eastAsia="en-US"/>
        </w:rPr>
        <w:t>Short g</w:t>
      </w:r>
      <w:r w:rsidR="00BE4248" w:rsidRPr="005D72C8">
        <w:rPr>
          <w:rFonts w:ascii="Arial" w:eastAsiaTheme="minorHAnsi" w:hAnsi="Arial" w:cs="Arial"/>
          <w:sz w:val="24"/>
          <w:szCs w:val="24"/>
          <w:lang w:eastAsia="en-US"/>
        </w:rPr>
        <w:t xml:space="preserve">lossary of terms </w:t>
      </w:r>
    </w:p>
    <w:p w14:paraId="301AF5DC" w14:textId="77777777" w:rsidR="00BE4248" w:rsidRPr="005D72C8" w:rsidRDefault="00BE4248" w:rsidP="00DA423E">
      <w:pPr>
        <w:spacing w:line="480" w:lineRule="auto"/>
        <w:rPr>
          <w:rFonts w:ascii="Arial" w:hAnsi="Arial" w:cs="Arial"/>
          <w:b/>
          <w:bCs/>
        </w:rPr>
      </w:pPr>
    </w:p>
    <w:p w14:paraId="1166F9EB" w14:textId="421F0299" w:rsidR="008C37B7" w:rsidRDefault="00BE4248" w:rsidP="00DA423E">
      <w:pPr>
        <w:spacing w:line="480" w:lineRule="auto"/>
        <w:rPr>
          <w:rFonts w:ascii="Arial" w:hAnsi="Arial" w:cs="Arial"/>
          <w:b/>
          <w:bCs/>
        </w:rPr>
      </w:pPr>
      <w:r w:rsidRPr="005D72C8">
        <w:rPr>
          <w:rFonts w:ascii="Arial" w:hAnsi="Arial" w:cs="Arial"/>
          <w:b/>
          <w:bCs/>
        </w:rPr>
        <w:t xml:space="preserve">2. Introduction </w:t>
      </w:r>
    </w:p>
    <w:p w14:paraId="3AB38132" w14:textId="77777777" w:rsidR="00074670" w:rsidRPr="005D72C8" w:rsidRDefault="00074670" w:rsidP="00DA423E">
      <w:pPr>
        <w:spacing w:line="480" w:lineRule="auto"/>
        <w:rPr>
          <w:rFonts w:ascii="Arial" w:hAnsi="Arial" w:cs="Arial"/>
          <w:b/>
          <w:bCs/>
        </w:rPr>
      </w:pPr>
    </w:p>
    <w:p w14:paraId="3931B502" w14:textId="77777777" w:rsidR="008C37B7" w:rsidRPr="005D72C8" w:rsidRDefault="008C37B7" w:rsidP="00DA423E">
      <w:pPr>
        <w:spacing w:line="480" w:lineRule="auto"/>
        <w:rPr>
          <w:rFonts w:ascii="Arial" w:hAnsi="Arial" w:cs="Arial"/>
        </w:rPr>
      </w:pPr>
      <w:r w:rsidRPr="005D72C8">
        <w:rPr>
          <w:rFonts w:ascii="Arial" w:hAnsi="Arial" w:cs="Arial"/>
        </w:rPr>
        <w:t xml:space="preserve">ETTE is a London based micro fashion brand with Enclothed Cognition as its main branding strategy, the brand was launched in 2008 but ceased in 2010. The brand relaunched in early 2020 but has some issues with embedding sustainability within the business even though the brand aligns itself with sustainability as one of </w:t>
      </w:r>
      <w:proofErr w:type="spellStart"/>
      <w:proofErr w:type="gramStart"/>
      <w:r w:rsidRPr="005D72C8">
        <w:rPr>
          <w:rFonts w:ascii="Arial" w:hAnsi="Arial" w:cs="Arial"/>
        </w:rPr>
        <w:t>it’s</w:t>
      </w:r>
      <w:proofErr w:type="spellEnd"/>
      <w:proofErr w:type="gramEnd"/>
      <w:r w:rsidRPr="005D72C8">
        <w:rPr>
          <w:rFonts w:ascii="Arial" w:hAnsi="Arial" w:cs="Arial"/>
        </w:rPr>
        <w:t xml:space="preserve"> core values. </w:t>
      </w:r>
    </w:p>
    <w:p w14:paraId="42F9CEC4" w14:textId="77777777" w:rsidR="008C37B7" w:rsidRPr="005D72C8" w:rsidRDefault="008C37B7" w:rsidP="00DA423E">
      <w:pPr>
        <w:spacing w:line="480" w:lineRule="auto"/>
        <w:rPr>
          <w:rFonts w:ascii="Arial" w:hAnsi="Arial" w:cs="Arial"/>
        </w:rPr>
      </w:pPr>
    </w:p>
    <w:p w14:paraId="047E0229" w14:textId="77777777" w:rsidR="008C37B7" w:rsidRPr="005D72C8" w:rsidRDefault="008C37B7" w:rsidP="00DA423E">
      <w:pPr>
        <w:spacing w:line="480" w:lineRule="auto"/>
        <w:rPr>
          <w:rFonts w:ascii="Arial" w:hAnsi="Arial" w:cs="Arial"/>
        </w:rPr>
      </w:pPr>
      <w:r w:rsidRPr="005D72C8">
        <w:rPr>
          <w:rFonts w:ascii="Arial" w:hAnsi="Arial" w:cs="Arial"/>
        </w:rPr>
        <w:t>ETTE as a concept brand; the name of the brand stands for Empowerment Through Thoughts Embodied, this is based on the values and the ‘why’ of the brand, the values of the brand a built upon the founder’s discovery of the core values of sustainable practice, wellbeing through cognition and embodiment. The focus was developed and inspired by the works of Simon Sinek who developed the process of understanding, those who start with WHY never manipulate, they inspire. And people follow them not because they have to; they follow because they want to (Sinek, 2009).</w:t>
      </w:r>
    </w:p>
    <w:p w14:paraId="712580E9" w14:textId="22189EE8" w:rsidR="008C37B7" w:rsidRPr="005D72C8" w:rsidRDefault="008C37B7" w:rsidP="00DA423E">
      <w:pPr>
        <w:spacing w:line="480" w:lineRule="auto"/>
        <w:rPr>
          <w:rFonts w:ascii="Arial" w:hAnsi="Arial" w:cs="Arial"/>
        </w:rPr>
      </w:pPr>
    </w:p>
    <w:p w14:paraId="2594EEEB" w14:textId="7833308D" w:rsidR="004E47FF" w:rsidRPr="005D72C8" w:rsidRDefault="004E47FF" w:rsidP="00DA423E">
      <w:pPr>
        <w:spacing w:line="480" w:lineRule="auto"/>
        <w:rPr>
          <w:rFonts w:ascii="Arial" w:hAnsi="Arial" w:cs="Arial"/>
          <w:b/>
          <w:bCs/>
        </w:rPr>
      </w:pPr>
      <w:r w:rsidRPr="005D72C8">
        <w:rPr>
          <w:rFonts w:ascii="Arial" w:hAnsi="Arial" w:cs="Arial"/>
          <w:b/>
          <w:bCs/>
        </w:rPr>
        <w:t xml:space="preserve">Main body of the </w:t>
      </w:r>
      <w:r w:rsidR="00507758" w:rsidRPr="005D72C8">
        <w:rPr>
          <w:rFonts w:ascii="Arial" w:hAnsi="Arial" w:cs="Arial"/>
          <w:b/>
          <w:bCs/>
        </w:rPr>
        <w:t>p</w:t>
      </w:r>
      <w:r w:rsidR="00B356FD" w:rsidRPr="005D72C8">
        <w:rPr>
          <w:rFonts w:ascii="Arial" w:hAnsi="Arial" w:cs="Arial"/>
          <w:b/>
          <w:bCs/>
        </w:rPr>
        <w:t xml:space="preserve">lan </w:t>
      </w:r>
    </w:p>
    <w:p w14:paraId="3DE5EFEA" w14:textId="77777777" w:rsidR="008C37B7" w:rsidRPr="005D72C8" w:rsidRDefault="008C37B7" w:rsidP="00DA423E">
      <w:pPr>
        <w:spacing w:line="480" w:lineRule="auto"/>
        <w:rPr>
          <w:rFonts w:ascii="Arial" w:hAnsi="Arial" w:cs="Arial"/>
          <w:b/>
          <w:bCs/>
        </w:rPr>
      </w:pPr>
    </w:p>
    <w:p w14:paraId="31128458" w14:textId="56983660" w:rsidR="008C37B7" w:rsidRPr="00BE4248" w:rsidRDefault="00142558" w:rsidP="00DA423E">
      <w:pPr>
        <w:spacing w:line="480" w:lineRule="auto"/>
        <w:rPr>
          <w:rFonts w:ascii="Arial" w:hAnsi="Arial" w:cs="Arial"/>
          <w:i/>
          <w:iCs/>
        </w:rPr>
      </w:pPr>
      <w:r w:rsidRPr="005D72C8">
        <w:rPr>
          <w:rFonts w:ascii="Arial" w:hAnsi="Arial" w:cs="Arial"/>
          <w:i/>
          <w:iCs/>
        </w:rPr>
        <w:t xml:space="preserve">A) </w:t>
      </w:r>
      <w:r w:rsidR="000B0FC3" w:rsidRPr="005D72C8">
        <w:rPr>
          <w:rFonts w:ascii="Arial" w:hAnsi="Arial" w:cs="Arial"/>
          <w:i/>
          <w:iCs/>
        </w:rPr>
        <w:t>C</w:t>
      </w:r>
      <w:r w:rsidR="008C37B7" w:rsidRPr="00BE4248">
        <w:rPr>
          <w:rFonts w:ascii="Arial" w:hAnsi="Arial" w:cs="Arial"/>
          <w:i/>
          <w:iCs/>
        </w:rPr>
        <w:t>lear description of the sustainability initiative</w:t>
      </w:r>
      <w:r w:rsidR="00266E6C" w:rsidRPr="005D72C8">
        <w:rPr>
          <w:rFonts w:ascii="Arial" w:hAnsi="Arial" w:cs="Arial"/>
          <w:i/>
          <w:iCs/>
        </w:rPr>
        <w:t xml:space="preserve"> taken from the prior report</w:t>
      </w:r>
      <w:r w:rsidR="008C37B7" w:rsidRPr="00BE4248">
        <w:rPr>
          <w:rFonts w:ascii="Arial" w:hAnsi="Arial" w:cs="Arial"/>
          <w:i/>
          <w:iCs/>
        </w:rPr>
        <w:t xml:space="preserve"> and </w:t>
      </w:r>
      <w:r w:rsidR="00266E6C" w:rsidRPr="005D72C8">
        <w:rPr>
          <w:rFonts w:ascii="Arial" w:hAnsi="Arial" w:cs="Arial"/>
          <w:i/>
          <w:iCs/>
        </w:rPr>
        <w:t>the</w:t>
      </w:r>
      <w:r w:rsidR="008C37B7" w:rsidRPr="00BE4248">
        <w:rPr>
          <w:rFonts w:ascii="Arial" w:hAnsi="Arial" w:cs="Arial"/>
          <w:i/>
          <w:iCs/>
        </w:rPr>
        <w:t xml:space="preserve"> impact on other organisational </w:t>
      </w:r>
      <w:proofErr w:type="gramStart"/>
      <w:r w:rsidR="008C37B7" w:rsidRPr="00BE4248">
        <w:rPr>
          <w:rFonts w:ascii="Arial" w:hAnsi="Arial" w:cs="Arial"/>
          <w:i/>
          <w:iCs/>
        </w:rPr>
        <w:t>functions;</w:t>
      </w:r>
      <w:proofErr w:type="gramEnd"/>
    </w:p>
    <w:p w14:paraId="20FA581F" w14:textId="7F8756C5" w:rsidR="008C37B7" w:rsidRPr="005D72C8" w:rsidRDefault="008C37B7" w:rsidP="00DA423E">
      <w:pPr>
        <w:spacing w:line="480" w:lineRule="auto"/>
        <w:rPr>
          <w:rFonts w:ascii="Arial" w:hAnsi="Arial" w:cs="Arial"/>
          <w:i/>
          <w:iCs/>
        </w:rPr>
      </w:pPr>
    </w:p>
    <w:p w14:paraId="337A0273" w14:textId="314D43C0" w:rsidR="00266E6C" w:rsidRPr="005D72C8" w:rsidRDefault="00A211C2" w:rsidP="00DA423E">
      <w:pPr>
        <w:spacing w:line="480" w:lineRule="auto"/>
        <w:rPr>
          <w:rFonts w:ascii="Arial" w:hAnsi="Arial" w:cs="Arial"/>
        </w:rPr>
      </w:pPr>
      <w:r w:rsidRPr="005D72C8">
        <w:rPr>
          <w:rFonts w:ascii="Arial" w:hAnsi="Arial" w:cs="Arial"/>
        </w:rPr>
        <w:t xml:space="preserve">1) </w:t>
      </w:r>
      <w:r w:rsidR="00206B47" w:rsidRPr="005D72C8">
        <w:rPr>
          <w:rFonts w:ascii="Arial" w:hAnsi="Arial" w:cs="Arial"/>
        </w:rPr>
        <w:t xml:space="preserve">Recommendation one from the prior report: </w:t>
      </w:r>
      <w:r w:rsidR="00266E6C" w:rsidRPr="005D72C8">
        <w:rPr>
          <w:rFonts w:ascii="Arial" w:hAnsi="Arial" w:cs="Arial"/>
        </w:rPr>
        <w:t xml:space="preserve">To perform a SVAT </w:t>
      </w:r>
    </w:p>
    <w:p w14:paraId="4162894B" w14:textId="7C39CB99" w:rsidR="00E75391" w:rsidRPr="005D72C8" w:rsidRDefault="00E75391" w:rsidP="00DA423E">
      <w:pPr>
        <w:spacing w:line="480" w:lineRule="auto"/>
        <w:rPr>
          <w:rFonts w:ascii="Arial" w:hAnsi="Arial" w:cs="Arial"/>
        </w:rPr>
      </w:pPr>
    </w:p>
    <w:p w14:paraId="1B31956A" w14:textId="69A579FF" w:rsidR="00E75391" w:rsidRPr="005D72C8" w:rsidRDefault="00206B47" w:rsidP="00DA423E">
      <w:pPr>
        <w:pStyle w:val="NormalWeb"/>
        <w:shd w:val="clear" w:color="auto" w:fill="FFFFFF"/>
        <w:spacing w:before="0" w:beforeAutospacing="0" w:after="0" w:afterAutospacing="0" w:line="480" w:lineRule="auto"/>
        <w:ind w:left="720"/>
        <w:rPr>
          <w:rFonts w:ascii="Arial" w:hAnsi="Arial" w:cs="Arial"/>
        </w:rPr>
      </w:pPr>
      <w:r w:rsidRPr="005D72C8">
        <w:rPr>
          <w:rFonts w:ascii="Arial" w:hAnsi="Arial" w:cs="Arial"/>
        </w:rPr>
        <w:t>“</w:t>
      </w:r>
      <w:r w:rsidR="00E75391" w:rsidRPr="005D72C8">
        <w:rPr>
          <w:rFonts w:ascii="Arial" w:hAnsi="Arial" w:cs="Arial"/>
        </w:rPr>
        <w:t>An SVAT, reducing any kind of the uncaptured value in the manufacturing process by investing some time in experimenting with the Sustainable Value Analysis Tool (SVAT), the tool is designed to assist manufacturing businesses identify opportunities to create sustainable value by analysis the captured and uncaptured value, uncaptured value is prevalent in almost all companies such as waste, underutilised recourses and lack of circularity, the tool is easily accessible and was developed by the University of Cambridge Institute for Manufacturing (IFM, 2020), this would help with many areas identified within the body of the report such as the packaging and the wider supply chain</w:t>
      </w:r>
      <w:r w:rsidRPr="005D72C8">
        <w:rPr>
          <w:rFonts w:ascii="Arial" w:hAnsi="Arial" w:cs="Arial"/>
        </w:rPr>
        <w:t>”</w:t>
      </w:r>
      <w:r w:rsidR="00A211C2" w:rsidRPr="005D72C8">
        <w:rPr>
          <w:rFonts w:ascii="Arial" w:hAnsi="Arial" w:cs="Arial"/>
        </w:rPr>
        <w:t xml:space="preserve"> (Darcy, K., 2020)</w:t>
      </w:r>
    </w:p>
    <w:p w14:paraId="50B883D2" w14:textId="0CF28406" w:rsidR="00206B47" w:rsidRPr="005D72C8" w:rsidRDefault="00206B47" w:rsidP="00DA423E">
      <w:pPr>
        <w:pStyle w:val="NormalWeb"/>
        <w:shd w:val="clear" w:color="auto" w:fill="FFFFFF"/>
        <w:spacing w:before="0" w:beforeAutospacing="0" w:after="0" w:afterAutospacing="0" w:line="480" w:lineRule="auto"/>
        <w:rPr>
          <w:rFonts w:ascii="Arial" w:hAnsi="Arial" w:cs="Arial"/>
        </w:rPr>
      </w:pPr>
    </w:p>
    <w:p w14:paraId="26F637DB" w14:textId="2820D579" w:rsidR="002860DD" w:rsidRPr="005D72C8" w:rsidRDefault="00802E50" w:rsidP="00DA423E">
      <w:pPr>
        <w:spacing w:line="480" w:lineRule="auto"/>
        <w:rPr>
          <w:rFonts w:ascii="Arial" w:hAnsi="Arial" w:cs="Arial"/>
        </w:rPr>
      </w:pPr>
      <w:r w:rsidRPr="005D72C8">
        <w:rPr>
          <w:rFonts w:ascii="Arial" w:hAnsi="Arial" w:cs="Arial"/>
        </w:rPr>
        <w:t>SVAT findings</w:t>
      </w:r>
      <w:r w:rsidR="00716439" w:rsidRPr="005D72C8">
        <w:rPr>
          <w:rFonts w:ascii="Arial" w:hAnsi="Arial" w:cs="Arial"/>
        </w:rPr>
        <w:t xml:space="preserve"> and analysis</w:t>
      </w:r>
      <w:r w:rsidR="008C153A">
        <w:rPr>
          <w:rFonts w:ascii="Arial" w:hAnsi="Arial" w:cs="Arial"/>
        </w:rPr>
        <w:t>,</w:t>
      </w:r>
      <w:r w:rsidR="00B356FD" w:rsidRPr="005D72C8">
        <w:rPr>
          <w:rFonts w:ascii="Arial" w:hAnsi="Arial" w:cs="Arial"/>
        </w:rPr>
        <w:t xml:space="preserve"> </w:t>
      </w:r>
      <w:r w:rsidR="008C153A">
        <w:rPr>
          <w:rFonts w:ascii="Arial" w:hAnsi="Arial" w:cs="Arial"/>
        </w:rPr>
        <w:t>t</w:t>
      </w:r>
      <w:r w:rsidR="004E47FF" w:rsidRPr="005D72C8">
        <w:rPr>
          <w:rFonts w:ascii="Arial" w:hAnsi="Arial" w:cs="Arial"/>
        </w:rPr>
        <w:t xml:space="preserve">he SVAT findings showed that there is value uncaptured </w:t>
      </w:r>
      <w:r w:rsidR="002860DD" w:rsidRPr="005D72C8">
        <w:rPr>
          <w:rFonts w:ascii="Arial" w:hAnsi="Arial" w:cs="Arial"/>
        </w:rPr>
        <w:t>in all three stages of the product life.</w:t>
      </w:r>
      <w:r w:rsidR="00EB56EE">
        <w:rPr>
          <w:rFonts w:ascii="Arial" w:hAnsi="Arial" w:cs="Arial"/>
        </w:rPr>
        <w:t xml:space="preserve"> These following actions are</w:t>
      </w:r>
      <w:r w:rsidR="00A023AA">
        <w:rPr>
          <w:rFonts w:ascii="Arial" w:hAnsi="Arial" w:cs="Arial"/>
        </w:rPr>
        <w:t xml:space="preserve"> the top line </w:t>
      </w:r>
      <w:r w:rsidR="008C153A">
        <w:rPr>
          <w:rFonts w:ascii="Arial" w:hAnsi="Arial" w:cs="Arial"/>
        </w:rPr>
        <w:t>takeaways</w:t>
      </w:r>
      <w:r w:rsidR="00A023AA">
        <w:rPr>
          <w:rFonts w:ascii="Arial" w:hAnsi="Arial" w:cs="Arial"/>
        </w:rPr>
        <w:t xml:space="preserve"> from the in-depth SVAT</w:t>
      </w:r>
      <w:r w:rsidR="00EB56EE">
        <w:rPr>
          <w:rFonts w:ascii="Arial" w:hAnsi="Arial" w:cs="Arial"/>
        </w:rPr>
        <w:t xml:space="preserve"> to be taken by the brand ETTE</w:t>
      </w:r>
      <w:r w:rsidR="00A023AA">
        <w:rPr>
          <w:rFonts w:ascii="Arial" w:hAnsi="Arial" w:cs="Arial"/>
        </w:rPr>
        <w:t xml:space="preserve"> shown in the appendices 1.1 and 1.2</w:t>
      </w:r>
      <w:r w:rsidR="008C153A">
        <w:rPr>
          <w:rFonts w:ascii="Arial" w:hAnsi="Arial" w:cs="Arial"/>
        </w:rPr>
        <w:t>.</w:t>
      </w:r>
    </w:p>
    <w:p w14:paraId="25C2AE1B" w14:textId="77777777" w:rsidR="002860DD" w:rsidRPr="005D72C8" w:rsidRDefault="002860DD" w:rsidP="00DA423E">
      <w:pPr>
        <w:spacing w:line="480" w:lineRule="auto"/>
        <w:rPr>
          <w:rFonts w:ascii="Arial" w:hAnsi="Arial" w:cs="Arial"/>
        </w:rPr>
      </w:pPr>
    </w:p>
    <w:p w14:paraId="14E4764C" w14:textId="6B5CE089" w:rsidR="00507758" w:rsidRPr="005D72C8" w:rsidRDefault="002860DD" w:rsidP="00DA423E">
      <w:pPr>
        <w:spacing w:line="480" w:lineRule="auto"/>
        <w:rPr>
          <w:rFonts w:ascii="Arial" w:hAnsi="Arial" w:cs="Arial"/>
        </w:rPr>
      </w:pPr>
      <w:r w:rsidRPr="005D72C8">
        <w:rPr>
          <w:rFonts w:ascii="Arial" w:hAnsi="Arial" w:cs="Arial"/>
        </w:rPr>
        <w:t>Beginning of life phase</w:t>
      </w:r>
    </w:p>
    <w:p w14:paraId="0544D5DA" w14:textId="0556A9CB" w:rsidR="00507758" w:rsidRDefault="00507758" w:rsidP="00DA423E">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Find collaborations with strategic partnerships to develop technological solutions that are less resource impactful</w:t>
      </w:r>
      <w:r w:rsidR="00A023AA">
        <w:rPr>
          <w:rFonts w:ascii="Arial" w:hAnsi="Arial" w:cs="Arial"/>
          <w:sz w:val="24"/>
          <w:szCs w:val="24"/>
        </w:rPr>
        <w:t xml:space="preserve">. </w:t>
      </w:r>
    </w:p>
    <w:p w14:paraId="68BC796E" w14:textId="058128BA" w:rsidR="00A023AA" w:rsidRPr="005D72C8" w:rsidRDefault="00A023AA" w:rsidP="00A023AA">
      <w:pPr>
        <w:pStyle w:val="ListParagraph"/>
        <w:numPr>
          <w:ilvl w:val="1"/>
          <w:numId w:val="3"/>
        </w:numPr>
        <w:spacing w:line="480" w:lineRule="auto"/>
        <w:rPr>
          <w:rFonts w:ascii="Arial" w:hAnsi="Arial" w:cs="Arial"/>
          <w:sz w:val="24"/>
          <w:szCs w:val="24"/>
        </w:rPr>
      </w:pPr>
      <w:r>
        <w:rPr>
          <w:rFonts w:ascii="Arial" w:hAnsi="Arial" w:cs="Arial"/>
          <w:sz w:val="24"/>
          <w:szCs w:val="24"/>
        </w:rPr>
        <w:lastRenderedPageBreak/>
        <w:t xml:space="preserve">ETTE fostering partnerships with suppliers, manufacturers and </w:t>
      </w:r>
      <w:r w:rsidR="00E62577">
        <w:rPr>
          <w:rFonts w:ascii="Arial" w:hAnsi="Arial" w:cs="Arial"/>
          <w:sz w:val="24"/>
          <w:szCs w:val="24"/>
        </w:rPr>
        <w:t xml:space="preserve">tech companies to find solutions that are less resource impactful will require time and effort, some cost implications may also be factored in but as a starting point a three month research and connections building plan consisting of two hours a week scheduled time to explore this is proposed as feasible when looking at the brands work capacity, some examples of partnerships are Fashion Revolution, Fashion Roundtable (the secretariat to the APPG for textiles within the UK Government), the Ellen McArthur foundation and </w:t>
      </w:r>
      <w:r w:rsidR="002E3FC0">
        <w:rPr>
          <w:rFonts w:ascii="Arial" w:hAnsi="Arial" w:cs="Arial"/>
          <w:sz w:val="24"/>
          <w:szCs w:val="24"/>
        </w:rPr>
        <w:t>Centre for Sustainability</w:t>
      </w:r>
      <w:r w:rsidR="00283145">
        <w:rPr>
          <w:rFonts w:ascii="Arial" w:hAnsi="Arial" w:cs="Arial"/>
          <w:sz w:val="24"/>
          <w:szCs w:val="24"/>
        </w:rPr>
        <w:t xml:space="preserve"> at the London College of Fashion</w:t>
      </w:r>
      <w:r w:rsidR="002E3FC0">
        <w:rPr>
          <w:rFonts w:ascii="Arial" w:hAnsi="Arial" w:cs="Arial"/>
          <w:sz w:val="24"/>
          <w:szCs w:val="24"/>
        </w:rPr>
        <w:t xml:space="preserve">, all of which ETTE can look to apply for some research or project funding with Knowledge Exchange as the mutual benefit. </w:t>
      </w:r>
    </w:p>
    <w:p w14:paraId="633EB359" w14:textId="2C0263FE" w:rsidR="00507758" w:rsidRDefault="00507758" w:rsidP="00DA423E">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Design to last</w:t>
      </w:r>
    </w:p>
    <w:p w14:paraId="72C2CAEE" w14:textId="481AF616" w:rsidR="00A023AA" w:rsidRPr="005D72C8" w:rsidRDefault="00283145" w:rsidP="00A023AA">
      <w:pPr>
        <w:pStyle w:val="ListParagraph"/>
        <w:numPr>
          <w:ilvl w:val="1"/>
          <w:numId w:val="3"/>
        </w:numPr>
        <w:spacing w:line="480" w:lineRule="auto"/>
        <w:rPr>
          <w:rFonts w:ascii="Arial" w:hAnsi="Arial" w:cs="Arial"/>
          <w:sz w:val="24"/>
          <w:szCs w:val="24"/>
        </w:rPr>
      </w:pPr>
      <w:r>
        <w:rPr>
          <w:rFonts w:ascii="Arial" w:hAnsi="Arial" w:cs="Arial"/>
          <w:sz w:val="24"/>
          <w:szCs w:val="24"/>
        </w:rPr>
        <w:t xml:space="preserve">Designing the scarves that ETTE sell </w:t>
      </w:r>
    </w:p>
    <w:p w14:paraId="7C0627CE" w14:textId="35F00D7D" w:rsidR="00507758" w:rsidRDefault="002860DD" w:rsidP="00DA423E">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C</w:t>
      </w:r>
      <w:r w:rsidR="00507758" w:rsidRPr="005D72C8">
        <w:rPr>
          <w:rFonts w:ascii="Arial" w:hAnsi="Arial" w:cs="Arial"/>
          <w:sz w:val="24"/>
          <w:szCs w:val="24"/>
        </w:rPr>
        <w:t>reate a system/platform for feedback and analysis from suppliers</w:t>
      </w:r>
    </w:p>
    <w:p w14:paraId="55424628" w14:textId="2D5B3D0B" w:rsidR="00A023AA" w:rsidRPr="005D72C8" w:rsidRDefault="00724CC9" w:rsidP="00A023AA">
      <w:pPr>
        <w:pStyle w:val="ListParagraph"/>
        <w:numPr>
          <w:ilvl w:val="1"/>
          <w:numId w:val="3"/>
        </w:numPr>
        <w:spacing w:line="480" w:lineRule="auto"/>
        <w:rPr>
          <w:rFonts w:ascii="Arial" w:hAnsi="Arial" w:cs="Arial"/>
          <w:sz w:val="24"/>
          <w:szCs w:val="24"/>
        </w:rPr>
      </w:pPr>
      <w:r>
        <w:rPr>
          <w:rFonts w:ascii="Arial" w:hAnsi="Arial" w:cs="Arial"/>
          <w:sz w:val="24"/>
          <w:szCs w:val="24"/>
        </w:rPr>
        <w:t xml:space="preserve">This could be a simple as an Excel spreadsheet to begin with to then be developed into either using an existing software provider or looking into funding to develop something bespoke, the time and resources required for this are approx. </w:t>
      </w:r>
      <w:r w:rsidR="00970739">
        <w:rPr>
          <w:rFonts w:ascii="Arial" w:hAnsi="Arial" w:cs="Arial"/>
          <w:sz w:val="24"/>
          <w:szCs w:val="24"/>
        </w:rPr>
        <w:t>one</w:t>
      </w:r>
      <w:r>
        <w:rPr>
          <w:rFonts w:ascii="Arial" w:hAnsi="Arial" w:cs="Arial"/>
          <w:sz w:val="24"/>
          <w:szCs w:val="24"/>
        </w:rPr>
        <w:t xml:space="preserve"> hour in additional time for the brand to account for a week over three months.</w:t>
      </w:r>
    </w:p>
    <w:p w14:paraId="7F620E47" w14:textId="6A8A4CE3" w:rsidR="00507758" w:rsidRDefault="00507758" w:rsidP="00DA423E">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Search for local solutions to manufacturing and material sourcing, impacting carbon footprint</w:t>
      </w:r>
    </w:p>
    <w:p w14:paraId="56B490EE" w14:textId="5CBED9F1" w:rsidR="00A023AA" w:rsidRPr="005D72C8" w:rsidRDefault="00724CC9" w:rsidP="00A023AA">
      <w:pPr>
        <w:pStyle w:val="ListParagraph"/>
        <w:numPr>
          <w:ilvl w:val="1"/>
          <w:numId w:val="3"/>
        </w:numPr>
        <w:spacing w:line="480" w:lineRule="auto"/>
        <w:rPr>
          <w:rFonts w:ascii="Arial" w:hAnsi="Arial" w:cs="Arial"/>
          <w:sz w:val="24"/>
          <w:szCs w:val="24"/>
        </w:rPr>
      </w:pPr>
      <w:r>
        <w:rPr>
          <w:rFonts w:ascii="Arial" w:hAnsi="Arial" w:cs="Arial"/>
          <w:sz w:val="24"/>
          <w:szCs w:val="24"/>
        </w:rPr>
        <w:t xml:space="preserve">This action is to be taken over a </w:t>
      </w:r>
      <w:proofErr w:type="gramStart"/>
      <w:r>
        <w:rPr>
          <w:rFonts w:ascii="Arial" w:hAnsi="Arial" w:cs="Arial"/>
          <w:sz w:val="24"/>
          <w:szCs w:val="24"/>
        </w:rPr>
        <w:t>two month</w:t>
      </w:r>
      <w:proofErr w:type="gramEnd"/>
      <w:r>
        <w:rPr>
          <w:rFonts w:ascii="Arial" w:hAnsi="Arial" w:cs="Arial"/>
          <w:sz w:val="24"/>
          <w:szCs w:val="24"/>
        </w:rPr>
        <w:t xml:space="preserve"> period to source a local supplier and understand the cost implications and carbon footprint impacts or reductions.</w:t>
      </w:r>
    </w:p>
    <w:p w14:paraId="1CC4E6DD" w14:textId="48D96861" w:rsidR="00802E50" w:rsidRPr="005D72C8" w:rsidRDefault="00802E50" w:rsidP="00DA423E">
      <w:pPr>
        <w:spacing w:line="480" w:lineRule="auto"/>
        <w:rPr>
          <w:rFonts w:ascii="Arial" w:hAnsi="Arial" w:cs="Arial"/>
        </w:rPr>
      </w:pPr>
    </w:p>
    <w:p w14:paraId="57861EA3" w14:textId="30814C67" w:rsidR="00802E50" w:rsidRPr="005D72C8" w:rsidRDefault="002860DD" w:rsidP="00DA423E">
      <w:pPr>
        <w:spacing w:line="480" w:lineRule="auto"/>
        <w:rPr>
          <w:rFonts w:ascii="Arial" w:hAnsi="Arial" w:cs="Arial"/>
        </w:rPr>
      </w:pPr>
      <w:r w:rsidRPr="005D72C8">
        <w:rPr>
          <w:rFonts w:ascii="Arial" w:hAnsi="Arial" w:cs="Arial"/>
        </w:rPr>
        <w:t>Middle of life phase</w:t>
      </w:r>
    </w:p>
    <w:p w14:paraId="2A9F7504" w14:textId="6828ECF3" w:rsidR="002860DD" w:rsidRDefault="002860DD" w:rsidP="00DA423E">
      <w:pPr>
        <w:pStyle w:val="ListParagraph"/>
        <w:numPr>
          <w:ilvl w:val="0"/>
          <w:numId w:val="4"/>
        </w:numPr>
        <w:spacing w:line="480" w:lineRule="auto"/>
        <w:rPr>
          <w:rFonts w:ascii="Arial" w:hAnsi="Arial" w:cs="Arial"/>
          <w:sz w:val="24"/>
          <w:szCs w:val="24"/>
        </w:rPr>
      </w:pPr>
      <w:r w:rsidRPr="005D72C8">
        <w:rPr>
          <w:rFonts w:ascii="Arial" w:hAnsi="Arial" w:cs="Arial"/>
          <w:sz w:val="24"/>
          <w:szCs w:val="24"/>
        </w:rPr>
        <w:t>Create a system/platform for feedback and analysis of data from customers</w:t>
      </w:r>
    </w:p>
    <w:p w14:paraId="0517151A" w14:textId="31806321" w:rsidR="00A023AA" w:rsidRPr="005D72C8" w:rsidRDefault="00311521" w:rsidP="00A023AA">
      <w:pPr>
        <w:pStyle w:val="ListParagraph"/>
        <w:numPr>
          <w:ilvl w:val="1"/>
          <w:numId w:val="4"/>
        </w:numPr>
        <w:spacing w:line="480" w:lineRule="auto"/>
        <w:rPr>
          <w:rFonts w:ascii="Arial" w:hAnsi="Arial" w:cs="Arial"/>
          <w:sz w:val="24"/>
          <w:szCs w:val="24"/>
        </w:rPr>
      </w:pPr>
      <w:r>
        <w:rPr>
          <w:rFonts w:ascii="Arial" w:hAnsi="Arial" w:cs="Arial"/>
          <w:sz w:val="24"/>
          <w:szCs w:val="24"/>
        </w:rPr>
        <w:t xml:space="preserve">The plan to embed a meaningful Customer Relationship Management system (CRM) </w:t>
      </w:r>
      <w:r w:rsidR="00164838">
        <w:rPr>
          <w:rFonts w:ascii="Arial" w:hAnsi="Arial" w:cs="Arial"/>
          <w:sz w:val="24"/>
          <w:szCs w:val="24"/>
        </w:rPr>
        <w:t xml:space="preserve">is to </w:t>
      </w:r>
      <w:r w:rsidR="00B172FF">
        <w:rPr>
          <w:rFonts w:ascii="Arial" w:hAnsi="Arial" w:cs="Arial"/>
          <w:sz w:val="24"/>
          <w:szCs w:val="24"/>
        </w:rPr>
        <w:t xml:space="preserve">co-produce with the customers and understand their perspective of the sustainability landscape and expectations. This has not been added to the GANNT Chart as the implementation can start to take place immediately, however it is proposed that it should be reviewed every three months. </w:t>
      </w:r>
    </w:p>
    <w:p w14:paraId="12338B25" w14:textId="1D735C89" w:rsidR="002860DD" w:rsidRDefault="002860DD" w:rsidP="00DA423E">
      <w:pPr>
        <w:pStyle w:val="ListParagraph"/>
        <w:numPr>
          <w:ilvl w:val="0"/>
          <w:numId w:val="4"/>
        </w:numPr>
        <w:spacing w:line="480" w:lineRule="auto"/>
        <w:rPr>
          <w:rFonts w:ascii="Arial" w:hAnsi="Arial" w:cs="Arial"/>
          <w:sz w:val="24"/>
          <w:szCs w:val="24"/>
        </w:rPr>
      </w:pPr>
      <w:r w:rsidRPr="005D72C8">
        <w:rPr>
          <w:rFonts w:ascii="Arial" w:hAnsi="Arial" w:cs="Arial"/>
          <w:sz w:val="24"/>
          <w:szCs w:val="24"/>
        </w:rPr>
        <w:t>Offer</w:t>
      </w:r>
      <w:r w:rsidR="00B172FF">
        <w:rPr>
          <w:rFonts w:ascii="Arial" w:hAnsi="Arial" w:cs="Arial"/>
          <w:sz w:val="24"/>
          <w:szCs w:val="24"/>
        </w:rPr>
        <w:t xml:space="preserve"> a</w:t>
      </w:r>
      <w:r w:rsidRPr="005D72C8">
        <w:rPr>
          <w:rFonts w:ascii="Arial" w:hAnsi="Arial" w:cs="Arial"/>
          <w:sz w:val="24"/>
          <w:szCs w:val="24"/>
        </w:rPr>
        <w:t xml:space="preserve"> repair service to extend life of </w:t>
      </w:r>
      <w:r w:rsidR="00B172FF">
        <w:rPr>
          <w:rFonts w:ascii="Arial" w:hAnsi="Arial" w:cs="Arial"/>
          <w:sz w:val="24"/>
          <w:szCs w:val="24"/>
        </w:rPr>
        <w:t xml:space="preserve">the </w:t>
      </w:r>
      <w:r w:rsidRPr="005D72C8">
        <w:rPr>
          <w:rFonts w:ascii="Arial" w:hAnsi="Arial" w:cs="Arial"/>
          <w:sz w:val="24"/>
          <w:szCs w:val="24"/>
        </w:rPr>
        <w:t>garments</w:t>
      </w:r>
    </w:p>
    <w:p w14:paraId="195F9BD1" w14:textId="1B49ED2E" w:rsidR="00A023AA" w:rsidRPr="005D72C8" w:rsidRDefault="00B172FF" w:rsidP="00A023AA">
      <w:pPr>
        <w:pStyle w:val="ListParagraph"/>
        <w:numPr>
          <w:ilvl w:val="1"/>
          <w:numId w:val="4"/>
        </w:numPr>
        <w:spacing w:line="480" w:lineRule="auto"/>
        <w:rPr>
          <w:rFonts w:ascii="Arial" w:hAnsi="Arial" w:cs="Arial"/>
          <w:sz w:val="24"/>
          <w:szCs w:val="24"/>
        </w:rPr>
      </w:pPr>
      <w:r>
        <w:rPr>
          <w:rFonts w:ascii="Arial" w:hAnsi="Arial" w:cs="Arial"/>
          <w:sz w:val="24"/>
          <w:szCs w:val="24"/>
        </w:rPr>
        <w:t>The plan to offer repair</w:t>
      </w:r>
      <w:r w:rsidR="00CD2A6D">
        <w:rPr>
          <w:rFonts w:ascii="Arial" w:hAnsi="Arial" w:cs="Arial"/>
          <w:sz w:val="24"/>
          <w:szCs w:val="24"/>
        </w:rPr>
        <w:t>s as a service to extend the life of the scarves that ETTE sell, can be explored though a trial phase by understanding the types of damage that occurs to the garments. This exploration can co-inside with the durability aspect of the design to last activity.</w:t>
      </w:r>
    </w:p>
    <w:p w14:paraId="3C143196" w14:textId="03E964F7" w:rsidR="002860DD" w:rsidRDefault="002860DD" w:rsidP="00DA423E">
      <w:pPr>
        <w:pStyle w:val="ListParagraph"/>
        <w:numPr>
          <w:ilvl w:val="0"/>
          <w:numId w:val="4"/>
        </w:numPr>
        <w:spacing w:line="480" w:lineRule="auto"/>
        <w:rPr>
          <w:rFonts w:ascii="Arial" w:hAnsi="Arial" w:cs="Arial"/>
          <w:sz w:val="24"/>
          <w:szCs w:val="24"/>
        </w:rPr>
      </w:pPr>
      <w:r w:rsidRPr="005D72C8">
        <w:rPr>
          <w:rFonts w:ascii="Arial" w:hAnsi="Arial" w:cs="Arial"/>
          <w:sz w:val="24"/>
          <w:szCs w:val="24"/>
        </w:rPr>
        <w:t>Become an industry innovation leader for good practices to inspire and increase impact (strong PR and marketing)</w:t>
      </w:r>
    </w:p>
    <w:p w14:paraId="2BD30883" w14:textId="593A3E70" w:rsidR="00A023AA" w:rsidRPr="005D72C8" w:rsidRDefault="009A4D70" w:rsidP="00A023AA">
      <w:pPr>
        <w:pStyle w:val="ListParagraph"/>
        <w:numPr>
          <w:ilvl w:val="1"/>
          <w:numId w:val="4"/>
        </w:numPr>
        <w:spacing w:line="480" w:lineRule="auto"/>
        <w:rPr>
          <w:rFonts w:ascii="Arial" w:hAnsi="Arial" w:cs="Arial"/>
          <w:sz w:val="24"/>
          <w:szCs w:val="24"/>
        </w:rPr>
      </w:pPr>
      <w:r>
        <w:rPr>
          <w:rFonts w:ascii="Arial" w:hAnsi="Arial" w:cs="Arial"/>
          <w:sz w:val="24"/>
          <w:szCs w:val="24"/>
        </w:rPr>
        <w:t xml:space="preserve">The plan to increase the momentum for fostering and embedding sustainable practices can be shared with other SME’s within the fashion industry. This can improve the brand image but also the basis of this activity is to utilise the brand </w:t>
      </w:r>
      <w:proofErr w:type="gramStart"/>
      <w:r>
        <w:rPr>
          <w:rFonts w:ascii="Arial" w:hAnsi="Arial" w:cs="Arial"/>
          <w:sz w:val="24"/>
          <w:szCs w:val="24"/>
        </w:rPr>
        <w:t>owners</w:t>
      </w:r>
      <w:proofErr w:type="gramEnd"/>
      <w:r>
        <w:rPr>
          <w:rFonts w:ascii="Arial" w:hAnsi="Arial" w:cs="Arial"/>
          <w:sz w:val="24"/>
          <w:szCs w:val="24"/>
        </w:rPr>
        <w:t xml:space="preserve"> values in Transformational Leadership. </w:t>
      </w:r>
    </w:p>
    <w:p w14:paraId="13B4033F" w14:textId="7BED49AC" w:rsidR="002860DD" w:rsidRPr="005D72C8" w:rsidRDefault="002860DD" w:rsidP="00DA423E">
      <w:pPr>
        <w:spacing w:line="480" w:lineRule="auto"/>
        <w:rPr>
          <w:rFonts w:ascii="Arial" w:hAnsi="Arial" w:cs="Arial"/>
        </w:rPr>
      </w:pPr>
    </w:p>
    <w:p w14:paraId="29D7D316" w14:textId="41713EC1" w:rsidR="002860DD" w:rsidRPr="005D72C8" w:rsidRDefault="002860DD" w:rsidP="00DA423E">
      <w:pPr>
        <w:spacing w:line="480" w:lineRule="auto"/>
        <w:rPr>
          <w:rFonts w:ascii="Arial" w:hAnsi="Arial" w:cs="Arial"/>
        </w:rPr>
      </w:pPr>
      <w:r w:rsidRPr="005D72C8">
        <w:rPr>
          <w:rFonts w:ascii="Arial" w:hAnsi="Arial" w:cs="Arial"/>
        </w:rPr>
        <w:t xml:space="preserve">End of life </w:t>
      </w:r>
      <w:r w:rsidR="00A1649A" w:rsidRPr="005D72C8">
        <w:rPr>
          <w:rFonts w:ascii="Arial" w:hAnsi="Arial" w:cs="Arial"/>
        </w:rPr>
        <w:t>phase</w:t>
      </w:r>
    </w:p>
    <w:p w14:paraId="0A9A5940" w14:textId="59FA4695" w:rsidR="002860DD" w:rsidRDefault="00B356FD" w:rsidP="00DA423E">
      <w:pPr>
        <w:pStyle w:val="ListParagraph"/>
        <w:numPr>
          <w:ilvl w:val="0"/>
          <w:numId w:val="5"/>
        </w:numPr>
        <w:spacing w:line="480" w:lineRule="auto"/>
        <w:rPr>
          <w:rFonts w:ascii="Arial" w:hAnsi="Arial" w:cs="Arial"/>
          <w:sz w:val="24"/>
          <w:szCs w:val="24"/>
        </w:rPr>
      </w:pPr>
      <w:r w:rsidRPr="005D72C8">
        <w:rPr>
          <w:rFonts w:ascii="Arial" w:hAnsi="Arial" w:cs="Arial"/>
          <w:sz w:val="24"/>
          <w:szCs w:val="24"/>
        </w:rPr>
        <w:t>I</w:t>
      </w:r>
      <w:r w:rsidR="002860DD" w:rsidRPr="005D72C8">
        <w:rPr>
          <w:rFonts w:ascii="Arial" w:hAnsi="Arial" w:cs="Arial"/>
          <w:sz w:val="24"/>
          <w:szCs w:val="24"/>
        </w:rPr>
        <w:t>ncentives for receiving clothes back for recycling within company (</w:t>
      </w:r>
      <w:r w:rsidR="00A1649A" w:rsidRPr="005D72C8">
        <w:rPr>
          <w:rFonts w:ascii="Arial" w:hAnsi="Arial" w:cs="Arial"/>
          <w:sz w:val="24"/>
          <w:szCs w:val="24"/>
        </w:rPr>
        <w:t>e.g.,</w:t>
      </w:r>
      <w:r w:rsidR="002860DD" w:rsidRPr="005D72C8">
        <w:rPr>
          <w:rFonts w:ascii="Arial" w:hAnsi="Arial" w:cs="Arial"/>
          <w:sz w:val="24"/>
          <w:szCs w:val="24"/>
        </w:rPr>
        <w:t xml:space="preserve"> discount on new order)</w:t>
      </w:r>
    </w:p>
    <w:p w14:paraId="7172966C" w14:textId="56E3974B" w:rsidR="00A023AA" w:rsidRPr="005D72C8" w:rsidRDefault="009A4D70" w:rsidP="00126E43">
      <w:pPr>
        <w:pStyle w:val="ListParagraph"/>
        <w:numPr>
          <w:ilvl w:val="1"/>
          <w:numId w:val="5"/>
        </w:numPr>
        <w:spacing w:line="480" w:lineRule="auto"/>
        <w:rPr>
          <w:rFonts w:ascii="Arial" w:hAnsi="Arial" w:cs="Arial"/>
          <w:sz w:val="24"/>
          <w:szCs w:val="24"/>
        </w:rPr>
      </w:pPr>
      <w:r>
        <w:rPr>
          <w:rFonts w:ascii="Arial" w:hAnsi="Arial" w:cs="Arial"/>
          <w:sz w:val="24"/>
          <w:szCs w:val="24"/>
        </w:rPr>
        <w:lastRenderedPageBreak/>
        <w:t xml:space="preserve">This activity will take some research time and will be dependent on factors such as the </w:t>
      </w:r>
      <w:r w:rsidR="00E5336B">
        <w:rPr>
          <w:rFonts w:ascii="Arial" w:hAnsi="Arial" w:cs="Arial"/>
          <w:sz w:val="24"/>
          <w:szCs w:val="24"/>
        </w:rPr>
        <w:t xml:space="preserve">condition of the scarf, however due to the high </w:t>
      </w:r>
      <w:r w:rsidR="00126E43">
        <w:rPr>
          <w:rFonts w:ascii="Arial" w:hAnsi="Arial" w:cs="Arial"/>
          <w:sz w:val="24"/>
          <w:szCs w:val="24"/>
        </w:rPr>
        <w:t>price point</w:t>
      </w:r>
      <w:r w:rsidR="00E5336B">
        <w:rPr>
          <w:rFonts w:ascii="Arial" w:hAnsi="Arial" w:cs="Arial"/>
          <w:sz w:val="24"/>
          <w:szCs w:val="24"/>
        </w:rPr>
        <w:t xml:space="preserve"> of the luxury vegan silk scarf the potential for recycling might be low as the consumer will hold on to it</w:t>
      </w:r>
      <w:r w:rsidR="00126E43">
        <w:rPr>
          <w:rFonts w:ascii="Arial" w:hAnsi="Arial" w:cs="Arial"/>
          <w:sz w:val="24"/>
          <w:szCs w:val="24"/>
        </w:rPr>
        <w:t>, or if the RFID plan to trace ownership of the scarves there will be potential to transfer the ownership.</w:t>
      </w:r>
    </w:p>
    <w:p w14:paraId="4C2B3D30" w14:textId="54019456" w:rsidR="002860DD" w:rsidRDefault="002860DD" w:rsidP="00126E43">
      <w:pPr>
        <w:pStyle w:val="ListParagraph"/>
        <w:numPr>
          <w:ilvl w:val="0"/>
          <w:numId w:val="5"/>
        </w:numPr>
        <w:spacing w:line="480" w:lineRule="auto"/>
        <w:rPr>
          <w:rFonts w:ascii="Arial" w:hAnsi="Arial" w:cs="Arial"/>
          <w:sz w:val="24"/>
          <w:szCs w:val="24"/>
        </w:rPr>
      </w:pPr>
      <w:r w:rsidRPr="005D72C8">
        <w:rPr>
          <w:rFonts w:ascii="Arial" w:hAnsi="Arial" w:cs="Arial"/>
          <w:sz w:val="24"/>
          <w:szCs w:val="24"/>
        </w:rPr>
        <w:t>Partner with University research departments /entrepreneurs to find solutions for waste management</w:t>
      </w:r>
    </w:p>
    <w:p w14:paraId="17A43BCF" w14:textId="577C36B1" w:rsidR="00126E43" w:rsidRPr="00126E43" w:rsidRDefault="00126E43" w:rsidP="00126E43">
      <w:pPr>
        <w:pStyle w:val="ListParagraph"/>
        <w:numPr>
          <w:ilvl w:val="1"/>
          <w:numId w:val="5"/>
        </w:numPr>
        <w:spacing w:line="480" w:lineRule="auto"/>
        <w:rPr>
          <w:rFonts w:ascii="Arial" w:hAnsi="Arial" w:cs="Arial"/>
          <w:sz w:val="24"/>
          <w:szCs w:val="24"/>
        </w:rPr>
      </w:pPr>
      <w:r>
        <w:rPr>
          <w:rFonts w:ascii="Arial" w:hAnsi="Arial" w:cs="Arial"/>
          <w:sz w:val="24"/>
          <w:szCs w:val="24"/>
        </w:rPr>
        <w:t>Leading on from the above action within the plan, it would be advisable for ETTE to look at the end of use of all of the components of the product, this is especially important for the RFID as technological waste is an ever-growing concern</w:t>
      </w:r>
      <w:r w:rsidRPr="00126E43">
        <w:rPr>
          <w:rFonts w:ascii="Arial" w:hAnsi="Arial" w:cs="Arial"/>
          <w:sz w:val="24"/>
          <w:szCs w:val="24"/>
        </w:rPr>
        <w:t>. “</w:t>
      </w:r>
      <w:r w:rsidRPr="00126E43">
        <w:rPr>
          <w:rFonts w:ascii="Arial" w:hAnsi="Arial" w:cs="Arial"/>
          <w:sz w:val="24"/>
          <w:szCs w:val="24"/>
        </w:rPr>
        <w:t>The EU also requires manufacturers to shoulder the burden of safe disposal. Recently a new EU directive encourages "green design" of electronics, setting limits for allowable levels of lead, mercury, fire retardants, and other substances. Another directive requires manufacturers to set up infrastructure to collect e-waste and ensure responsible recycling-a strategy called takeback. In spite of these safeguards, untold tons of e-waste still slip out of European ports, on their way to the developing world</w:t>
      </w:r>
      <w:r w:rsidRPr="00126E43">
        <w:rPr>
          <w:rFonts w:ascii="Arial" w:hAnsi="Arial" w:cs="Arial"/>
          <w:sz w:val="24"/>
          <w:szCs w:val="24"/>
        </w:rPr>
        <w:t xml:space="preserve">”. </w:t>
      </w:r>
      <w:r w:rsidRPr="00126E43">
        <w:rPr>
          <w:rFonts w:ascii="Arial" w:hAnsi="Arial" w:cs="Arial"/>
          <w:sz w:val="24"/>
          <w:szCs w:val="24"/>
        </w:rPr>
        <w:t xml:space="preserve">CARROLL, C., </w:t>
      </w:r>
      <w:r>
        <w:rPr>
          <w:rFonts w:ascii="Arial" w:hAnsi="Arial" w:cs="Arial"/>
          <w:sz w:val="24"/>
          <w:szCs w:val="24"/>
        </w:rPr>
        <w:t>(</w:t>
      </w:r>
      <w:r w:rsidRPr="00126E43">
        <w:rPr>
          <w:rFonts w:ascii="Arial" w:hAnsi="Arial" w:cs="Arial"/>
          <w:sz w:val="24"/>
          <w:szCs w:val="24"/>
        </w:rPr>
        <w:t>2008</w:t>
      </w:r>
      <w:r>
        <w:rPr>
          <w:rFonts w:ascii="Arial" w:hAnsi="Arial" w:cs="Arial"/>
          <w:sz w:val="24"/>
          <w:szCs w:val="24"/>
        </w:rPr>
        <w:t>)</w:t>
      </w:r>
      <w:r w:rsidR="00D5273C">
        <w:rPr>
          <w:rFonts w:ascii="Arial" w:hAnsi="Arial" w:cs="Arial"/>
          <w:sz w:val="24"/>
          <w:szCs w:val="24"/>
        </w:rPr>
        <w:t>. This is a consideration ETTE needs to understand within the plan to embed technology within the product.</w:t>
      </w:r>
    </w:p>
    <w:p w14:paraId="593037C1" w14:textId="77777777" w:rsidR="002860DD" w:rsidRPr="005D72C8" w:rsidRDefault="002860DD" w:rsidP="00DA423E">
      <w:pPr>
        <w:spacing w:line="480" w:lineRule="auto"/>
        <w:rPr>
          <w:rFonts w:ascii="Arial" w:hAnsi="Arial" w:cs="Arial"/>
        </w:rPr>
      </w:pPr>
    </w:p>
    <w:p w14:paraId="0FD28B2A" w14:textId="04D76698" w:rsidR="00E75391" w:rsidRPr="005D72C8" w:rsidRDefault="00B356FD" w:rsidP="00DA423E">
      <w:pPr>
        <w:spacing w:line="480" w:lineRule="auto"/>
        <w:rPr>
          <w:rFonts w:ascii="Arial" w:hAnsi="Arial" w:cs="Arial"/>
        </w:rPr>
      </w:pPr>
      <w:r w:rsidRPr="005D72C8">
        <w:rPr>
          <w:rFonts w:ascii="Arial" w:hAnsi="Arial" w:cs="Arial"/>
        </w:rPr>
        <w:t>This in-depth process</w:t>
      </w:r>
      <w:r w:rsidR="00D5273C">
        <w:rPr>
          <w:rFonts w:ascii="Arial" w:hAnsi="Arial" w:cs="Arial"/>
        </w:rPr>
        <w:t xml:space="preserve"> of the SVAT</w:t>
      </w:r>
      <w:r w:rsidRPr="005D72C8">
        <w:rPr>
          <w:rFonts w:ascii="Arial" w:hAnsi="Arial" w:cs="Arial"/>
        </w:rPr>
        <w:t xml:space="preserve"> is</w:t>
      </w:r>
      <w:r w:rsidR="00D5273C">
        <w:rPr>
          <w:rFonts w:ascii="Arial" w:hAnsi="Arial" w:cs="Arial"/>
        </w:rPr>
        <w:t xml:space="preserve"> visually</w:t>
      </w:r>
      <w:r w:rsidRPr="005D72C8">
        <w:rPr>
          <w:rFonts w:ascii="Arial" w:hAnsi="Arial" w:cs="Arial"/>
        </w:rPr>
        <w:t xml:space="preserve"> reflected within the figures in the appendices 1.1 and 1.2, </w:t>
      </w:r>
      <w:r w:rsidR="00A1649A" w:rsidRPr="005D72C8">
        <w:rPr>
          <w:rFonts w:ascii="Arial" w:hAnsi="Arial" w:cs="Arial"/>
        </w:rPr>
        <w:t xml:space="preserve">and also reflects many of the findings from the prior sustainability management report of the brand ETTE, the process uncovered many </w:t>
      </w:r>
      <w:r w:rsidR="00A1649A" w:rsidRPr="005D72C8">
        <w:rPr>
          <w:rFonts w:ascii="Arial" w:hAnsi="Arial" w:cs="Arial"/>
        </w:rPr>
        <w:lastRenderedPageBreak/>
        <w:t xml:space="preserve">suggestions to implement along the stages of the </w:t>
      </w:r>
      <w:r w:rsidR="008B1280" w:rsidRPr="005D72C8">
        <w:rPr>
          <w:rFonts w:ascii="Arial" w:hAnsi="Arial" w:cs="Arial"/>
        </w:rPr>
        <w:t xml:space="preserve">product life </w:t>
      </w:r>
      <w:r w:rsidR="00A95BAD">
        <w:rPr>
          <w:rFonts w:ascii="Arial" w:hAnsi="Arial" w:cs="Arial"/>
        </w:rPr>
        <w:t xml:space="preserve">that are now proposed within a GANNT chart timeline in section C of this report. </w:t>
      </w:r>
    </w:p>
    <w:p w14:paraId="5408C4FF" w14:textId="77777777" w:rsidR="00B356FD" w:rsidRPr="005D72C8" w:rsidRDefault="00B356FD" w:rsidP="00DA423E">
      <w:pPr>
        <w:spacing w:line="480" w:lineRule="auto"/>
        <w:rPr>
          <w:rFonts w:ascii="Arial" w:hAnsi="Arial" w:cs="Arial"/>
        </w:rPr>
      </w:pPr>
    </w:p>
    <w:p w14:paraId="32BDA705" w14:textId="1ACE4654" w:rsidR="00266E6C" w:rsidRPr="005D72C8" w:rsidRDefault="00A211C2" w:rsidP="00DA423E">
      <w:pPr>
        <w:spacing w:line="480" w:lineRule="auto"/>
        <w:rPr>
          <w:rFonts w:ascii="Arial" w:hAnsi="Arial" w:cs="Arial"/>
        </w:rPr>
      </w:pPr>
      <w:r w:rsidRPr="005D72C8">
        <w:rPr>
          <w:rFonts w:ascii="Arial" w:hAnsi="Arial" w:cs="Arial"/>
        </w:rPr>
        <w:t xml:space="preserve">2) </w:t>
      </w:r>
      <w:r w:rsidR="00206B47" w:rsidRPr="005D72C8">
        <w:rPr>
          <w:rFonts w:ascii="Arial" w:hAnsi="Arial" w:cs="Arial"/>
        </w:rPr>
        <w:t xml:space="preserve">Recommendation two from the prior report: </w:t>
      </w:r>
      <w:r w:rsidR="00E75391" w:rsidRPr="005D72C8">
        <w:rPr>
          <w:rFonts w:ascii="Arial" w:hAnsi="Arial" w:cs="Arial"/>
        </w:rPr>
        <w:t>Technology Development: RFID Incorporate</w:t>
      </w:r>
      <w:r w:rsidR="00266E6C" w:rsidRPr="005D72C8">
        <w:rPr>
          <w:rFonts w:ascii="Arial" w:hAnsi="Arial" w:cs="Arial"/>
        </w:rPr>
        <w:t xml:space="preserve"> </w:t>
      </w:r>
    </w:p>
    <w:p w14:paraId="7FE7523B" w14:textId="7C25F59A" w:rsidR="00266E6C" w:rsidRPr="005D72C8" w:rsidRDefault="00266E6C" w:rsidP="00DA423E">
      <w:pPr>
        <w:spacing w:line="480" w:lineRule="auto"/>
        <w:rPr>
          <w:rFonts w:ascii="Arial" w:hAnsi="Arial" w:cs="Arial"/>
        </w:rPr>
      </w:pPr>
    </w:p>
    <w:p w14:paraId="199B2999" w14:textId="5995CB80" w:rsidR="00E75391" w:rsidRPr="005D72C8" w:rsidRDefault="00206B47" w:rsidP="00DA423E">
      <w:pPr>
        <w:spacing w:line="480" w:lineRule="auto"/>
        <w:ind w:left="720"/>
        <w:rPr>
          <w:rFonts w:ascii="Arial" w:hAnsi="Arial" w:cs="Arial"/>
        </w:rPr>
      </w:pPr>
      <w:r w:rsidRPr="005D72C8">
        <w:rPr>
          <w:rFonts w:ascii="Arial" w:hAnsi="Arial" w:cs="Arial"/>
        </w:rPr>
        <w:t>“</w:t>
      </w:r>
      <w:r w:rsidR="00E75391" w:rsidRPr="005D72C8">
        <w:rPr>
          <w:rFonts w:ascii="Arial" w:hAnsi="Arial" w:cs="Arial"/>
        </w:rPr>
        <w:t>Technology Development: RFID (Radio Frequency Identification) for transparency Information technology, IT, provides us with new ways to track the garments, more recently the origin of the product – could be increased through the help of new technology. RFID codes or yarn including the same information (Webster 2017) could include information about the fibre content of the garment and could also inform about suitable recycling technology for the garment and its materials (EMF 2017). Another consideration is Cloud services these tools can also help the producer to make the right sustainable choices along the way, however there is a digital footprint to consider, makersite.net provides tools for brands and teams to work with sustainability issues along the production chain and to calculate the best choices through LCA (life cycle analysis) (</w:t>
      </w:r>
      <w:proofErr w:type="spellStart"/>
      <w:r w:rsidR="00E75391" w:rsidRPr="005D72C8">
        <w:rPr>
          <w:rFonts w:ascii="Arial" w:hAnsi="Arial" w:cs="Arial"/>
        </w:rPr>
        <w:t>Niinimäki</w:t>
      </w:r>
      <w:proofErr w:type="spellEnd"/>
      <w:r w:rsidR="00E75391" w:rsidRPr="005D72C8">
        <w:rPr>
          <w:rFonts w:ascii="Arial" w:hAnsi="Arial" w:cs="Arial"/>
        </w:rPr>
        <w:t>, K., 2018)</w:t>
      </w:r>
      <w:r w:rsidR="00B356FD" w:rsidRPr="005D72C8">
        <w:rPr>
          <w:rFonts w:ascii="Arial" w:hAnsi="Arial" w:cs="Arial"/>
        </w:rPr>
        <w:t>” (Darcy, K., 2020)</w:t>
      </w:r>
      <w:r w:rsidR="008471F1">
        <w:rPr>
          <w:rFonts w:ascii="Arial" w:hAnsi="Arial" w:cs="Arial"/>
        </w:rPr>
        <w:t>.</w:t>
      </w:r>
    </w:p>
    <w:p w14:paraId="574BFFA4" w14:textId="4F524568" w:rsidR="00E75391" w:rsidRPr="005D72C8" w:rsidRDefault="00E75391" w:rsidP="00DA423E">
      <w:pPr>
        <w:spacing w:line="480" w:lineRule="auto"/>
        <w:rPr>
          <w:rFonts w:ascii="Arial" w:hAnsi="Arial" w:cs="Arial"/>
        </w:rPr>
      </w:pPr>
    </w:p>
    <w:p w14:paraId="74689EE9" w14:textId="129E2EA6" w:rsidR="006C5EAC" w:rsidRDefault="00802E50" w:rsidP="00DA423E">
      <w:pPr>
        <w:spacing w:line="480" w:lineRule="auto"/>
        <w:rPr>
          <w:rFonts w:ascii="Arial" w:hAnsi="Arial" w:cs="Arial"/>
        </w:rPr>
      </w:pPr>
      <w:r w:rsidRPr="005D72C8">
        <w:rPr>
          <w:rFonts w:ascii="Arial" w:hAnsi="Arial" w:cs="Arial"/>
        </w:rPr>
        <w:t xml:space="preserve">RFID </w:t>
      </w:r>
      <w:r w:rsidR="00142558" w:rsidRPr="005D72C8">
        <w:rPr>
          <w:rFonts w:ascii="Arial" w:hAnsi="Arial" w:cs="Arial"/>
        </w:rPr>
        <w:t xml:space="preserve">viability </w:t>
      </w:r>
      <w:r w:rsidRPr="005D72C8">
        <w:rPr>
          <w:rFonts w:ascii="Arial" w:hAnsi="Arial" w:cs="Arial"/>
        </w:rPr>
        <w:t xml:space="preserve">findings </w:t>
      </w:r>
    </w:p>
    <w:p w14:paraId="59703E9D" w14:textId="77777777" w:rsidR="00074670" w:rsidRDefault="00074670" w:rsidP="00DA423E">
      <w:pPr>
        <w:spacing w:line="480" w:lineRule="auto"/>
        <w:rPr>
          <w:rFonts w:ascii="Arial" w:hAnsi="Arial" w:cs="Arial"/>
        </w:rPr>
      </w:pPr>
    </w:p>
    <w:p w14:paraId="5F61FF72" w14:textId="053AEAFC" w:rsidR="00574882" w:rsidRDefault="00FE3F37" w:rsidP="00DA423E">
      <w:pPr>
        <w:spacing w:line="480" w:lineRule="auto"/>
        <w:rPr>
          <w:rFonts w:ascii="Arial" w:hAnsi="Arial" w:cs="Arial"/>
        </w:rPr>
      </w:pPr>
      <w:r>
        <w:rPr>
          <w:rFonts w:ascii="Arial" w:hAnsi="Arial" w:cs="Arial"/>
        </w:rPr>
        <w:t>When applied to</w:t>
      </w:r>
      <w:r w:rsidR="00574882" w:rsidRPr="00574882">
        <w:rPr>
          <w:rFonts w:ascii="Arial" w:hAnsi="Arial" w:cs="Arial"/>
        </w:rPr>
        <w:t xml:space="preserve"> textile and clothing, radio frequency identification (RFID), which </w:t>
      </w:r>
      <w:r>
        <w:rPr>
          <w:rFonts w:ascii="Arial" w:hAnsi="Arial" w:cs="Arial"/>
        </w:rPr>
        <w:t xml:space="preserve">has been noted as </w:t>
      </w:r>
      <w:r w:rsidR="00574882" w:rsidRPr="00574882">
        <w:rPr>
          <w:rFonts w:ascii="Arial" w:hAnsi="Arial" w:cs="Arial"/>
        </w:rPr>
        <w:t xml:space="preserve">one of the most promising technological innovations, </w:t>
      </w:r>
      <w:r>
        <w:rPr>
          <w:rFonts w:ascii="Arial" w:hAnsi="Arial" w:cs="Arial"/>
        </w:rPr>
        <w:t>can be</w:t>
      </w:r>
      <w:r w:rsidR="00574882" w:rsidRPr="00574882">
        <w:rPr>
          <w:rFonts w:ascii="Arial" w:hAnsi="Arial" w:cs="Arial"/>
        </w:rPr>
        <w:t xml:space="preserve"> used in manufacturing, inventory control, warehousing, distribution, logistics, automatic object tracking and supply chain management. Various retailers and manufacturers </w:t>
      </w:r>
      <w:r w:rsidR="00574882" w:rsidRPr="00574882">
        <w:rPr>
          <w:rFonts w:ascii="Arial" w:hAnsi="Arial" w:cs="Arial"/>
        </w:rPr>
        <w:lastRenderedPageBreak/>
        <w:t xml:space="preserve">(of clothing as well as consumer goods) such as Tesco, Prada, </w:t>
      </w:r>
      <w:proofErr w:type="spellStart"/>
      <w:r w:rsidR="00574882" w:rsidRPr="00574882">
        <w:rPr>
          <w:rFonts w:ascii="Arial" w:hAnsi="Arial" w:cs="Arial"/>
        </w:rPr>
        <w:t>Wal-mart</w:t>
      </w:r>
      <w:proofErr w:type="spellEnd"/>
      <w:r w:rsidR="00574882" w:rsidRPr="00574882">
        <w:rPr>
          <w:rFonts w:ascii="Arial" w:hAnsi="Arial" w:cs="Arial"/>
        </w:rPr>
        <w:t xml:space="preserve"> and Procter &amp; Gamble, are now implementing the technology and exploring the impact of the technology on their business. </w:t>
      </w:r>
      <w:r>
        <w:rPr>
          <w:rFonts w:ascii="Arial" w:hAnsi="Arial" w:cs="Arial"/>
        </w:rPr>
        <w:t xml:space="preserve">On the positive side, </w:t>
      </w:r>
      <w:r w:rsidR="00574882" w:rsidRPr="00574882">
        <w:rPr>
          <w:rFonts w:ascii="Arial" w:hAnsi="Arial" w:cs="Arial"/>
        </w:rPr>
        <w:t>RFID technologies may improve the potential benefits of supply chain management through reduction of inventory losses, increase of the efficiency and speed of processes and improvement of information accuracy.</w:t>
      </w:r>
    </w:p>
    <w:p w14:paraId="5A5DD825" w14:textId="77777777" w:rsidR="0056081C" w:rsidRDefault="0056081C" w:rsidP="00DA423E">
      <w:pPr>
        <w:spacing w:line="480" w:lineRule="auto"/>
        <w:rPr>
          <w:rFonts w:ascii="Arial" w:hAnsi="Arial" w:cs="Arial"/>
        </w:rPr>
      </w:pPr>
    </w:p>
    <w:p w14:paraId="7D81D58F" w14:textId="310F4A41" w:rsidR="003B0395" w:rsidRPr="003B0395" w:rsidRDefault="003B0395" w:rsidP="003B0395">
      <w:pPr>
        <w:spacing w:line="480" w:lineRule="auto"/>
        <w:rPr>
          <w:rFonts w:ascii="Arial" w:hAnsi="Arial" w:cs="Arial"/>
        </w:rPr>
      </w:pPr>
      <w:r w:rsidRPr="003B0395">
        <w:rPr>
          <w:rFonts w:ascii="Arial" w:hAnsi="Arial" w:cs="Arial"/>
        </w:rPr>
        <w:t>Radio frequency identification can also be used to avoid illegal product alteration to grey market and increasing product security and to give information about shopping behaviour of customer at retail. Having all these issues solved, textile and fashion supply chain can be made more streamlined and efficient in terms of cost and performance.</w:t>
      </w:r>
    </w:p>
    <w:p w14:paraId="7C4C11E5" w14:textId="77777777" w:rsidR="0056081C" w:rsidRDefault="0056081C" w:rsidP="00DA423E">
      <w:pPr>
        <w:spacing w:line="480" w:lineRule="auto"/>
        <w:rPr>
          <w:rFonts w:ascii="Arial" w:hAnsi="Arial" w:cs="Arial"/>
        </w:rPr>
      </w:pPr>
    </w:p>
    <w:p w14:paraId="5EF491FC" w14:textId="27EE7608" w:rsidR="003B0395" w:rsidRPr="005D72C8" w:rsidRDefault="0056081C" w:rsidP="00DA423E">
      <w:pPr>
        <w:spacing w:line="480" w:lineRule="auto"/>
        <w:rPr>
          <w:rFonts w:ascii="Arial" w:hAnsi="Arial" w:cs="Arial"/>
        </w:rPr>
      </w:pPr>
      <w:r>
        <w:rPr>
          <w:rFonts w:ascii="Arial" w:hAnsi="Arial" w:cs="Arial"/>
        </w:rPr>
        <w:t>However, it is worth noting the potential threats and downsides to RFID,</w:t>
      </w:r>
      <w:r w:rsidR="00574882" w:rsidRPr="00574882">
        <w:rPr>
          <w:rFonts w:ascii="Arial" w:hAnsi="Arial" w:cs="Arial"/>
        </w:rPr>
        <w:t xml:space="preserve"> the use of RFID systems can </w:t>
      </w:r>
      <w:r>
        <w:rPr>
          <w:rFonts w:ascii="Arial" w:hAnsi="Arial" w:cs="Arial"/>
        </w:rPr>
        <w:t>increase</w:t>
      </w:r>
      <w:r w:rsidR="00574882" w:rsidRPr="00574882">
        <w:rPr>
          <w:rFonts w:ascii="Arial" w:hAnsi="Arial" w:cs="Arial"/>
        </w:rPr>
        <w:t xml:space="preserve"> the productivity and efficiency</w:t>
      </w:r>
      <w:r>
        <w:rPr>
          <w:rFonts w:ascii="Arial" w:hAnsi="Arial" w:cs="Arial"/>
        </w:rPr>
        <w:t xml:space="preserve"> of tracking garments</w:t>
      </w:r>
      <w:r w:rsidR="00574882" w:rsidRPr="00574882">
        <w:rPr>
          <w:rFonts w:ascii="Arial" w:hAnsi="Arial" w:cs="Arial"/>
        </w:rPr>
        <w:t>, they also expose new threats to the security and privacy of individual organisations (Phillips et al. </w:t>
      </w:r>
      <w:hyperlink r:id="rId7" w:anchor="ref-CR62" w:tooltip="Phillips, T., Karygiannis, T., &amp; Kuhn, R. (2005). Security standards for the RFID market. Security &amp; Privacy, IEEE,&#10;                  3, 85–89." w:history="1">
        <w:r w:rsidR="00574882" w:rsidRPr="006C5EAC">
          <w:rPr>
            <w:rFonts w:ascii="Arial" w:hAnsi="Arial" w:cs="Arial"/>
          </w:rPr>
          <w:t>2</w:t>
        </w:r>
        <w:r w:rsidR="00574882" w:rsidRPr="006C5EAC">
          <w:rPr>
            <w:rFonts w:ascii="Arial" w:hAnsi="Arial" w:cs="Arial"/>
          </w:rPr>
          <w:t>0</w:t>
        </w:r>
        <w:r w:rsidR="00574882" w:rsidRPr="006C5EAC">
          <w:rPr>
            <w:rFonts w:ascii="Arial" w:hAnsi="Arial" w:cs="Arial"/>
          </w:rPr>
          <w:t>05</w:t>
        </w:r>
      </w:hyperlink>
      <w:r w:rsidR="00574882" w:rsidRPr="00574882">
        <w:rPr>
          <w:rFonts w:ascii="Arial" w:hAnsi="Arial" w:cs="Arial"/>
        </w:rPr>
        <w:t>; Bogdanov et al. </w:t>
      </w:r>
      <w:hyperlink r:id="rId8" w:anchor="ref-CR6" w:tooltip="Bogdanov, A., Leander, G., Paar, C., Poschmann, A., Robshaw, M. J., &amp; Seurin, Y. (2008). Hash functions and RFID tags: Mind the gap. Cryptographic hardware and embedded systems (CHES 2008). New York: Springer." w:history="1">
        <w:r w:rsidR="00574882" w:rsidRPr="006C5EAC">
          <w:rPr>
            <w:rFonts w:ascii="Arial" w:hAnsi="Arial" w:cs="Arial"/>
          </w:rPr>
          <w:t>20</w:t>
        </w:r>
        <w:r w:rsidR="00574882" w:rsidRPr="006C5EAC">
          <w:rPr>
            <w:rFonts w:ascii="Arial" w:hAnsi="Arial" w:cs="Arial"/>
          </w:rPr>
          <w:t>0</w:t>
        </w:r>
        <w:r w:rsidR="00574882" w:rsidRPr="006C5EAC">
          <w:rPr>
            <w:rFonts w:ascii="Arial" w:hAnsi="Arial" w:cs="Arial"/>
          </w:rPr>
          <w:t>8</w:t>
        </w:r>
      </w:hyperlink>
      <w:r w:rsidR="00574882" w:rsidRPr="00574882">
        <w:rPr>
          <w:rFonts w:ascii="Arial" w:hAnsi="Arial" w:cs="Arial"/>
        </w:rPr>
        <w:t xml:space="preserve">; </w:t>
      </w:r>
      <w:proofErr w:type="spellStart"/>
      <w:r w:rsidR="00574882" w:rsidRPr="00574882">
        <w:rPr>
          <w:rFonts w:ascii="Arial" w:hAnsi="Arial" w:cs="Arial"/>
        </w:rPr>
        <w:t>Ayoade</w:t>
      </w:r>
      <w:proofErr w:type="spellEnd"/>
      <w:r w:rsidR="00574882" w:rsidRPr="00574882">
        <w:rPr>
          <w:rFonts w:ascii="Arial" w:hAnsi="Arial" w:cs="Arial"/>
        </w:rPr>
        <w:t> </w:t>
      </w:r>
      <w:r w:rsidR="00574882" w:rsidRPr="00574882">
        <w:rPr>
          <w:rFonts w:ascii="Arial" w:hAnsi="Arial" w:cs="Arial"/>
        </w:rPr>
        <w:fldChar w:fldCharType="begin"/>
      </w:r>
      <w:r w:rsidR="00574882" w:rsidRPr="00574882">
        <w:rPr>
          <w:rFonts w:ascii="Arial" w:hAnsi="Arial" w:cs="Arial"/>
        </w:rPr>
        <w:instrText xml:space="preserve"> HYPERLINK "https://fashionandtextiles.springeropen.com/articles/10.1186/s40691-015-0034-9" \l "ref-CR2" \o "Ayoade, J. (2007). Roadmap to solving security and privacy concerns in RFID systems. Computer Law &amp; Security Review,
                  23, 555–561." </w:instrText>
      </w:r>
      <w:r w:rsidR="00574882" w:rsidRPr="00574882">
        <w:rPr>
          <w:rFonts w:ascii="Arial" w:hAnsi="Arial" w:cs="Arial"/>
        </w:rPr>
        <w:fldChar w:fldCharType="separate"/>
      </w:r>
      <w:r w:rsidR="00574882" w:rsidRPr="006C5EAC">
        <w:rPr>
          <w:rFonts w:ascii="Arial" w:hAnsi="Arial" w:cs="Arial"/>
        </w:rPr>
        <w:t>20</w:t>
      </w:r>
      <w:r w:rsidR="00574882" w:rsidRPr="006C5EAC">
        <w:rPr>
          <w:rFonts w:ascii="Arial" w:hAnsi="Arial" w:cs="Arial"/>
        </w:rPr>
        <w:t>0</w:t>
      </w:r>
      <w:r w:rsidR="00574882" w:rsidRPr="006C5EAC">
        <w:rPr>
          <w:rFonts w:ascii="Arial" w:hAnsi="Arial" w:cs="Arial"/>
        </w:rPr>
        <w:t>7</w:t>
      </w:r>
      <w:r w:rsidR="00574882" w:rsidRPr="00574882">
        <w:rPr>
          <w:rFonts w:ascii="Arial" w:hAnsi="Arial" w:cs="Arial"/>
        </w:rPr>
        <w:fldChar w:fldCharType="end"/>
      </w:r>
      <w:r w:rsidR="00574882" w:rsidRPr="00574882">
        <w:rPr>
          <w:rFonts w:ascii="Arial" w:hAnsi="Arial" w:cs="Arial"/>
        </w:rPr>
        <w:t xml:space="preserve">). </w:t>
      </w:r>
      <w:r>
        <w:rPr>
          <w:rFonts w:ascii="Arial" w:hAnsi="Arial" w:cs="Arial"/>
        </w:rPr>
        <w:t>Hackers</w:t>
      </w:r>
      <w:r w:rsidR="00574882" w:rsidRPr="00574882">
        <w:rPr>
          <w:rFonts w:ascii="Arial" w:hAnsi="Arial" w:cs="Arial"/>
        </w:rPr>
        <w:t xml:space="preserve"> can easily use duplicate tags to provide wrong information or can break the security algorithm or can modify the message</w:t>
      </w:r>
      <w:r>
        <w:rPr>
          <w:rFonts w:ascii="Arial" w:hAnsi="Arial" w:cs="Arial"/>
        </w:rPr>
        <w:t xml:space="preserve"> </w:t>
      </w:r>
      <w:r w:rsidR="006C5EAC">
        <w:rPr>
          <w:rFonts w:ascii="Arial" w:hAnsi="Arial" w:cs="Arial"/>
        </w:rPr>
        <w:t>(</w:t>
      </w:r>
      <w:r w:rsidR="006C5EAC" w:rsidRPr="006C5EAC">
        <w:rPr>
          <w:rFonts w:ascii="Arial" w:hAnsi="Arial" w:cs="Arial"/>
        </w:rPr>
        <w:t xml:space="preserve">Nayak, </w:t>
      </w:r>
      <w:r w:rsidR="006C5EAC">
        <w:rPr>
          <w:rFonts w:ascii="Arial" w:hAnsi="Arial" w:cs="Arial"/>
        </w:rPr>
        <w:t>et al</w:t>
      </w:r>
      <w:r w:rsidR="006C5EAC" w:rsidRPr="006C5EAC">
        <w:rPr>
          <w:rFonts w:ascii="Arial" w:hAnsi="Arial" w:cs="Arial"/>
        </w:rPr>
        <w:t>., 2015</w:t>
      </w:r>
      <w:r w:rsidR="006C5EAC">
        <w:rPr>
          <w:rFonts w:ascii="Arial" w:hAnsi="Arial" w:cs="Arial"/>
        </w:rPr>
        <w:t xml:space="preserve">). </w:t>
      </w:r>
      <w:r>
        <w:rPr>
          <w:rFonts w:ascii="Arial" w:hAnsi="Arial" w:cs="Arial"/>
        </w:rPr>
        <w:t>ETTE may wish to wait until further r</w:t>
      </w:r>
      <w:r w:rsidR="00574882" w:rsidRPr="00574882">
        <w:rPr>
          <w:rFonts w:ascii="Arial" w:hAnsi="Arial" w:cs="Arial"/>
        </w:rPr>
        <w:t>esearch and development resolv</w:t>
      </w:r>
      <w:r>
        <w:rPr>
          <w:rFonts w:ascii="Arial" w:hAnsi="Arial" w:cs="Arial"/>
        </w:rPr>
        <w:t>es</w:t>
      </w:r>
      <w:r w:rsidR="00574882" w:rsidRPr="00574882">
        <w:rPr>
          <w:rFonts w:ascii="Arial" w:hAnsi="Arial" w:cs="Arial"/>
        </w:rPr>
        <w:t xml:space="preserve"> these issues</w:t>
      </w:r>
      <w:r w:rsidR="006C5EAC">
        <w:rPr>
          <w:rFonts w:ascii="Arial" w:hAnsi="Arial" w:cs="Arial"/>
        </w:rPr>
        <w:t>, however it is advised ETTE action the activity as part of research with a university or institution to partner with as discussed further in the report in section C.</w:t>
      </w:r>
    </w:p>
    <w:p w14:paraId="14836E71" w14:textId="77777777" w:rsidR="00266E6C" w:rsidRPr="005D72C8" w:rsidRDefault="00266E6C" w:rsidP="00DA423E">
      <w:pPr>
        <w:spacing w:line="480" w:lineRule="auto"/>
        <w:rPr>
          <w:rFonts w:ascii="Arial" w:hAnsi="Arial" w:cs="Arial"/>
          <w:i/>
          <w:iCs/>
        </w:rPr>
      </w:pPr>
    </w:p>
    <w:p w14:paraId="6482E385" w14:textId="7EABFF0B" w:rsidR="008C37B7" w:rsidRPr="00D3550C" w:rsidRDefault="00142558" w:rsidP="00DA423E">
      <w:pPr>
        <w:spacing w:line="480" w:lineRule="auto"/>
        <w:rPr>
          <w:rFonts w:ascii="Arial" w:hAnsi="Arial" w:cs="Arial"/>
          <w:i/>
          <w:iCs/>
        </w:rPr>
      </w:pPr>
      <w:r w:rsidRPr="005D72C8">
        <w:rPr>
          <w:rFonts w:ascii="Arial" w:hAnsi="Arial" w:cs="Arial"/>
          <w:i/>
          <w:iCs/>
        </w:rPr>
        <w:t xml:space="preserve">B) </w:t>
      </w:r>
      <w:r w:rsidR="008C37B7" w:rsidRPr="005D72C8">
        <w:rPr>
          <w:rFonts w:ascii="Arial" w:hAnsi="Arial" w:cs="Arial"/>
          <w:i/>
          <w:iCs/>
        </w:rPr>
        <w:t>T</w:t>
      </w:r>
      <w:r w:rsidR="008C37B7" w:rsidRPr="00BE4248">
        <w:rPr>
          <w:rFonts w:ascii="Arial" w:hAnsi="Arial" w:cs="Arial"/>
          <w:i/>
          <w:iCs/>
        </w:rPr>
        <w:t xml:space="preserve">ype and size of potential benefits to the organisation and </w:t>
      </w:r>
      <w:proofErr w:type="gramStart"/>
      <w:r w:rsidR="008C37B7" w:rsidRPr="00BE4248">
        <w:rPr>
          <w:rFonts w:ascii="Arial" w:hAnsi="Arial" w:cs="Arial"/>
          <w:i/>
          <w:iCs/>
        </w:rPr>
        <w:t>stakeholders;</w:t>
      </w:r>
      <w:proofErr w:type="gramEnd"/>
    </w:p>
    <w:p w14:paraId="55605C8D" w14:textId="08AD5062" w:rsidR="007A39B8" w:rsidRPr="005D72C8" w:rsidRDefault="00716439" w:rsidP="007A39B8">
      <w:pPr>
        <w:spacing w:line="480" w:lineRule="auto"/>
        <w:rPr>
          <w:rFonts w:ascii="Arial" w:hAnsi="Arial" w:cs="Arial"/>
        </w:rPr>
      </w:pPr>
      <w:r w:rsidRPr="005D72C8">
        <w:rPr>
          <w:rFonts w:ascii="Arial" w:hAnsi="Arial" w:cs="Arial"/>
        </w:rPr>
        <w:lastRenderedPageBreak/>
        <w:t>Impact estimate and</w:t>
      </w:r>
      <w:r w:rsidR="00B356FD" w:rsidRPr="005D72C8">
        <w:rPr>
          <w:rFonts w:ascii="Arial" w:hAnsi="Arial" w:cs="Arial"/>
        </w:rPr>
        <w:t xml:space="preserve"> potential</w:t>
      </w:r>
      <w:r w:rsidRPr="005D72C8">
        <w:rPr>
          <w:rFonts w:ascii="Arial" w:hAnsi="Arial" w:cs="Arial"/>
        </w:rPr>
        <w:t xml:space="preserve"> reporting </w:t>
      </w:r>
      <w:r w:rsidR="007A39B8">
        <w:rPr>
          <w:rFonts w:ascii="Arial" w:hAnsi="Arial" w:cs="Arial"/>
        </w:rPr>
        <w:t>are changing, n</w:t>
      </w:r>
      <w:r w:rsidR="007A39B8" w:rsidRPr="007A39B8">
        <w:rPr>
          <w:rFonts w:ascii="Arial" w:hAnsi="Arial" w:cs="Arial"/>
        </w:rPr>
        <w:t>on-financial metrics are growing in importance and should matter as much as financial ones</w:t>
      </w:r>
      <w:r w:rsidR="007A39B8">
        <w:rPr>
          <w:rFonts w:ascii="Arial" w:hAnsi="Arial" w:cs="Arial"/>
        </w:rPr>
        <w:t xml:space="preserve"> according to </w:t>
      </w:r>
      <w:proofErr w:type="spellStart"/>
      <w:r w:rsidR="007A39B8" w:rsidRPr="007A39B8">
        <w:rPr>
          <w:rFonts w:ascii="Arial" w:hAnsi="Arial" w:cs="Arial"/>
        </w:rPr>
        <w:t>Henriksson</w:t>
      </w:r>
      <w:proofErr w:type="spellEnd"/>
      <w:r w:rsidR="007A39B8" w:rsidRPr="007A39B8">
        <w:rPr>
          <w:rFonts w:ascii="Arial" w:hAnsi="Arial" w:cs="Arial"/>
        </w:rPr>
        <w:t xml:space="preserve"> </w:t>
      </w:r>
      <w:r w:rsidR="007A39B8">
        <w:rPr>
          <w:rFonts w:ascii="Arial" w:hAnsi="Arial" w:cs="Arial"/>
        </w:rPr>
        <w:t>and</w:t>
      </w:r>
      <w:r w:rsidR="007A39B8" w:rsidRPr="007A39B8">
        <w:rPr>
          <w:rFonts w:ascii="Arial" w:hAnsi="Arial" w:cs="Arial"/>
        </w:rPr>
        <w:t xml:space="preserve"> Weidman Grunewald.</w:t>
      </w:r>
      <w:r w:rsidR="007A39B8">
        <w:rPr>
          <w:rFonts w:ascii="Arial" w:hAnsi="Arial" w:cs="Arial"/>
        </w:rPr>
        <w:t xml:space="preserve"> As c</w:t>
      </w:r>
      <w:r w:rsidR="007A39B8" w:rsidRPr="007A39B8">
        <w:rPr>
          <w:rFonts w:ascii="Arial" w:hAnsi="Arial" w:cs="Arial"/>
        </w:rPr>
        <w:t xml:space="preserve">omprehensive sustainability targets track </w:t>
      </w:r>
      <w:r w:rsidR="007A39B8">
        <w:rPr>
          <w:rFonts w:ascii="Arial" w:hAnsi="Arial" w:cs="Arial"/>
        </w:rPr>
        <w:t xml:space="preserve">a </w:t>
      </w:r>
      <w:r w:rsidR="007A39B8" w:rsidRPr="007A39B8">
        <w:rPr>
          <w:rFonts w:ascii="Arial" w:hAnsi="Arial" w:cs="Arial"/>
        </w:rPr>
        <w:t>company’s most important impacts across the value chain. Bold targets that stretch and challenge organi</w:t>
      </w:r>
      <w:r w:rsidR="007A39B8">
        <w:rPr>
          <w:rFonts w:ascii="Arial" w:hAnsi="Arial" w:cs="Arial"/>
        </w:rPr>
        <w:t>s</w:t>
      </w:r>
      <w:r w:rsidR="007A39B8" w:rsidRPr="007A39B8">
        <w:rPr>
          <w:rFonts w:ascii="Arial" w:hAnsi="Arial" w:cs="Arial"/>
        </w:rPr>
        <w:t>ation</w:t>
      </w:r>
      <w:r w:rsidR="007A39B8">
        <w:rPr>
          <w:rFonts w:ascii="Arial" w:hAnsi="Arial" w:cs="Arial"/>
        </w:rPr>
        <w:t>s</w:t>
      </w:r>
      <w:r w:rsidR="007A39B8" w:rsidRPr="007A39B8">
        <w:rPr>
          <w:rFonts w:ascii="Arial" w:hAnsi="Arial" w:cs="Arial"/>
        </w:rPr>
        <w:t xml:space="preserve"> are vital: it’s not just about looking good; it’s about making a difference. At a minimum, targets should be relevant to the business, quantifiable, and fact-based. In the area of climate, science-based targets are the gold standard. </w:t>
      </w:r>
      <w:r w:rsidR="007A39B8">
        <w:rPr>
          <w:rFonts w:ascii="Arial" w:hAnsi="Arial" w:cs="Arial"/>
        </w:rPr>
        <w:t>It is proposed that brands l</w:t>
      </w:r>
      <w:r w:rsidR="007A39B8" w:rsidRPr="007A39B8">
        <w:rPr>
          <w:rFonts w:ascii="Arial" w:hAnsi="Arial" w:cs="Arial"/>
        </w:rPr>
        <w:t xml:space="preserve">earn how to distinguish a strong key performance indicator (KPI) from a weak one and how to anchor sustainability metrics by connecting them to the core business and normal performance reporting, with clear lines of responsibility and accountability. </w:t>
      </w:r>
      <w:r w:rsidR="00FE3F37">
        <w:rPr>
          <w:rFonts w:ascii="Arial" w:hAnsi="Arial" w:cs="Arial"/>
        </w:rPr>
        <w:t>ETTE can</w:t>
      </w:r>
      <w:r w:rsidR="007A39B8" w:rsidRPr="007A39B8">
        <w:rPr>
          <w:rFonts w:ascii="Arial" w:hAnsi="Arial" w:cs="Arial"/>
        </w:rPr>
        <w:t xml:space="preserve"> look at how strong metrics can help </w:t>
      </w:r>
      <w:r w:rsidR="00FE3F37">
        <w:rPr>
          <w:rFonts w:ascii="Arial" w:hAnsi="Arial" w:cs="Arial"/>
        </w:rPr>
        <w:t xml:space="preserve">their </w:t>
      </w:r>
      <w:r w:rsidR="007A39B8" w:rsidRPr="007A39B8">
        <w:rPr>
          <w:rFonts w:ascii="Arial" w:hAnsi="Arial" w:cs="Arial"/>
        </w:rPr>
        <w:t xml:space="preserve">sustainable </w:t>
      </w:r>
      <w:r w:rsidR="00FE3F37">
        <w:rPr>
          <w:rFonts w:ascii="Arial" w:hAnsi="Arial" w:cs="Arial"/>
        </w:rPr>
        <w:t>efforts</w:t>
      </w:r>
      <w:r w:rsidR="007A39B8" w:rsidRPr="007A39B8">
        <w:rPr>
          <w:rFonts w:ascii="Arial" w:hAnsi="Arial" w:cs="Arial"/>
        </w:rPr>
        <w:t xml:space="preserve"> outperform their peers.</w:t>
      </w:r>
      <w:r w:rsidR="00FE3F37">
        <w:rPr>
          <w:rFonts w:ascii="Arial" w:hAnsi="Arial" w:cs="Arial"/>
        </w:rPr>
        <w:t xml:space="preserve"> </w:t>
      </w:r>
      <w:r w:rsidR="008471F1">
        <w:rPr>
          <w:rFonts w:ascii="Arial" w:hAnsi="Arial" w:cs="Arial"/>
        </w:rPr>
        <w:t>(</w:t>
      </w:r>
      <w:proofErr w:type="spellStart"/>
      <w:r w:rsidR="00FE3F37" w:rsidRPr="00FE3F37">
        <w:rPr>
          <w:rFonts w:ascii="Arial" w:hAnsi="Arial" w:cs="Arial"/>
        </w:rPr>
        <w:t>Henriksson</w:t>
      </w:r>
      <w:proofErr w:type="spellEnd"/>
      <w:r w:rsidR="00FE3F37" w:rsidRPr="00FE3F37">
        <w:rPr>
          <w:rFonts w:ascii="Arial" w:hAnsi="Arial" w:cs="Arial"/>
        </w:rPr>
        <w:t xml:space="preserve"> H.,</w:t>
      </w:r>
      <w:r w:rsidR="00FE3F37">
        <w:rPr>
          <w:rFonts w:ascii="Arial" w:hAnsi="Arial" w:cs="Arial"/>
        </w:rPr>
        <w:t xml:space="preserve"> </w:t>
      </w:r>
      <w:r w:rsidR="00FE3F37" w:rsidRPr="00FE3F37">
        <w:rPr>
          <w:rFonts w:ascii="Arial" w:hAnsi="Arial" w:cs="Arial"/>
        </w:rPr>
        <w:t>Weidman Grunewald E</w:t>
      </w:r>
      <w:r w:rsidR="008471F1">
        <w:rPr>
          <w:rFonts w:ascii="Arial" w:hAnsi="Arial" w:cs="Arial"/>
        </w:rPr>
        <w:t xml:space="preserve">, </w:t>
      </w:r>
      <w:r w:rsidR="00FE3F37" w:rsidRPr="00FE3F37">
        <w:rPr>
          <w:rFonts w:ascii="Arial" w:hAnsi="Arial" w:cs="Arial"/>
        </w:rPr>
        <w:t>2020</w:t>
      </w:r>
      <w:r w:rsidR="00FE3F37">
        <w:rPr>
          <w:rFonts w:ascii="Arial" w:hAnsi="Arial" w:cs="Arial"/>
        </w:rPr>
        <w:t>).</w:t>
      </w:r>
    </w:p>
    <w:p w14:paraId="19CE23CA" w14:textId="77777777" w:rsidR="00266E6C" w:rsidRPr="005D72C8" w:rsidRDefault="00266E6C" w:rsidP="007A39B8">
      <w:pPr>
        <w:spacing w:line="480" w:lineRule="auto"/>
        <w:rPr>
          <w:rFonts w:ascii="Arial" w:hAnsi="Arial" w:cs="Arial"/>
        </w:rPr>
      </w:pPr>
    </w:p>
    <w:p w14:paraId="595AB4EF" w14:textId="7BDA307B" w:rsidR="008C37B7" w:rsidRPr="005D72C8" w:rsidRDefault="00142558" w:rsidP="00DA423E">
      <w:pPr>
        <w:spacing w:line="480" w:lineRule="auto"/>
        <w:rPr>
          <w:rFonts w:ascii="Arial" w:hAnsi="Arial" w:cs="Arial"/>
          <w:i/>
          <w:iCs/>
        </w:rPr>
      </w:pPr>
      <w:r w:rsidRPr="005D72C8">
        <w:rPr>
          <w:rFonts w:ascii="Arial" w:hAnsi="Arial" w:cs="Arial"/>
          <w:i/>
          <w:iCs/>
        </w:rPr>
        <w:t xml:space="preserve">C) </w:t>
      </w:r>
      <w:r w:rsidR="000B0FC3" w:rsidRPr="005D72C8">
        <w:rPr>
          <w:rFonts w:ascii="Arial" w:hAnsi="Arial" w:cs="Arial"/>
          <w:i/>
          <w:iCs/>
        </w:rPr>
        <w:t>T</w:t>
      </w:r>
      <w:r w:rsidR="008C37B7" w:rsidRPr="00BE4248">
        <w:rPr>
          <w:rFonts w:ascii="Arial" w:hAnsi="Arial" w:cs="Arial"/>
          <w:i/>
          <w:iCs/>
        </w:rPr>
        <w:t xml:space="preserve">ime schedule and resources </w:t>
      </w:r>
      <w:proofErr w:type="gramStart"/>
      <w:r w:rsidR="008C37B7" w:rsidRPr="00BE4248">
        <w:rPr>
          <w:rFonts w:ascii="Arial" w:hAnsi="Arial" w:cs="Arial"/>
          <w:i/>
          <w:iCs/>
        </w:rPr>
        <w:t>required;</w:t>
      </w:r>
      <w:proofErr w:type="gramEnd"/>
    </w:p>
    <w:p w14:paraId="502FF192" w14:textId="66C66481" w:rsidR="00142558" w:rsidRPr="005D72C8" w:rsidRDefault="0071561A" w:rsidP="00DA423E">
      <w:pPr>
        <w:spacing w:line="480" w:lineRule="auto"/>
        <w:rPr>
          <w:rFonts w:ascii="Arial" w:hAnsi="Arial" w:cs="Arial"/>
        </w:rPr>
      </w:pPr>
      <w:r>
        <w:rPr>
          <w:rFonts w:ascii="Arial" w:hAnsi="Arial" w:cs="Arial"/>
        </w:rPr>
        <w:t xml:space="preserve">A </w:t>
      </w:r>
      <w:r w:rsidR="00716439" w:rsidRPr="005D72C8">
        <w:rPr>
          <w:rFonts w:ascii="Arial" w:hAnsi="Arial" w:cs="Arial"/>
        </w:rPr>
        <w:t xml:space="preserve">GANNT </w:t>
      </w:r>
      <w:r w:rsidR="00A1649A" w:rsidRPr="005D72C8">
        <w:rPr>
          <w:rFonts w:ascii="Arial" w:hAnsi="Arial" w:cs="Arial"/>
        </w:rPr>
        <w:t>C</w:t>
      </w:r>
      <w:r w:rsidR="00716439" w:rsidRPr="005D72C8">
        <w:rPr>
          <w:rFonts w:ascii="Arial" w:hAnsi="Arial" w:cs="Arial"/>
        </w:rPr>
        <w:t>hart</w:t>
      </w:r>
      <w:r>
        <w:rPr>
          <w:rFonts w:ascii="Arial" w:hAnsi="Arial" w:cs="Arial"/>
        </w:rPr>
        <w:t xml:space="preserve"> is proposed as part of the plan</w:t>
      </w:r>
      <w:r w:rsidR="00716439" w:rsidRPr="005D72C8">
        <w:rPr>
          <w:rFonts w:ascii="Arial" w:hAnsi="Arial" w:cs="Arial"/>
        </w:rPr>
        <w:t xml:space="preserve"> </w:t>
      </w:r>
      <w:r w:rsidR="00A1649A" w:rsidRPr="005D72C8">
        <w:rPr>
          <w:rFonts w:ascii="Arial" w:hAnsi="Arial" w:cs="Arial"/>
        </w:rPr>
        <w:t xml:space="preserve">to based on the SVAT findings. </w:t>
      </w:r>
      <w:r w:rsidR="009A4D70">
        <w:rPr>
          <w:rFonts w:ascii="Arial" w:hAnsi="Arial" w:cs="Arial"/>
        </w:rPr>
        <w:t xml:space="preserve">The resources required are discussed within section A. </w:t>
      </w:r>
    </w:p>
    <w:tbl>
      <w:tblPr>
        <w:tblStyle w:val="TableGrid"/>
        <w:tblW w:w="0" w:type="auto"/>
        <w:tblLook w:val="04A0" w:firstRow="1" w:lastRow="0" w:firstColumn="1" w:lastColumn="0" w:noHBand="0" w:noVBand="1"/>
      </w:tblPr>
      <w:tblGrid>
        <w:gridCol w:w="1806"/>
        <w:gridCol w:w="723"/>
        <w:gridCol w:w="711"/>
        <w:gridCol w:w="706"/>
        <w:gridCol w:w="750"/>
        <w:gridCol w:w="710"/>
        <w:gridCol w:w="737"/>
        <w:gridCol w:w="683"/>
        <w:gridCol w:w="682"/>
        <w:gridCol w:w="737"/>
        <w:gridCol w:w="737"/>
      </w:tblGrid>
      <w:tr w:rsidR="00A1649A" w:rsidRPr="005D72C8" w14:paraId="5C76E54B" w14:textId="1EEA5039" w:rsidTr="00A1649A">
        <w:tc>
          <w:tcPr>
            <w:tcW w:w="1806" w:type="dxa"/>
          </w:tcPr>
          <w:p w14:paraId="479D3676" w14:textId="77777777" w:rsidR="00A1649A" w:rsidRPr="005D72C8" w:rsidRDefault="00A1649A" w:rsidP="00953E7F">
            <w:pPr>
              <w:rPr>
                <w:rFonts w:ascii="Arial" w:hAnsi="Arial" w:cs="Arial"/>
              </w:rPr>
            </w:pPr>
          </w:p>
        </w:tc>
        <w:tc>
          <w:tcPr>
            <w:tcW w:w="723" w:type="dxa"/>
          </w:tcPr>
          <w:p w14:paraId="753F225C" w14:textId="24C92C8E" w:rsidR="00A1649A" w:rsidRPr="005D72C8" w:rsidRDefault="00A1649A" w:rsidP="00953E7F">
            <w:pPr>
              <w:rPr>
                <w:rFonts w:ascii="Arial" w:hAnsi="Arial" w:cs="Arial"/>
              </w:rPr>
            </w:pPr>
            <w:r w:rsidRPr="005D72C8">
              <w:rPr>
                <w:rFonts w:ascii="Arial" w:hAnsi="Arial" w:cs="Arial"/>
              </w:rPr>
              <w:t>DEC</w:t>
            </w:r>
          </w:p>
        </w:tc>
        <w:tc>
          <w:tcPr>
            <w:tcW w:w="711" w:type="dxa"/>
          </w:tcPr>
          <w:p w14:paraId="121606EE" w14:textId="41541BD4" w:rsidR="00A1649A" w:rsidRPr="005D72C8" w:rsidRDefault="00A1649A" w:rsidP="00953E7F">
            <w:pPr>
              <w:rPr>
                <w:rFonts w:ascii="Arial" w:hAnsi="Arial" w:cs="Arial"/>
              </w:rPr>
            </w:pPr>
            <w:r w:rsidRPr="005D72C8">
              <w:rPr>
                <w:rFonts w:ascii="Arial" w:hAnsi="Arial" w:cs="Arial"/>
              </w:rPr>
              <w:t>JAN</w:t>
            </w:r>
          </w:p>
        </w:tc>
        <w:tc>
          <w:tcPr>
            <w:tcW w:w="706" w:type="dxa"/>
          </w:tcPr>
          <w:p w14:paraId="72149453" w14:textId="6F7110A4" w:rsidR="00A1649A" w:rsidRPr="005D72C8" w:rsidRDefault="00A1649A" w:rsidP="00953E7F">
            <w:pPr>
              <w:rPr>
                <w:rFonts w:ascii="Arial" w:hAnsi="Arial" w:cs="Arial"/>
              </w:rPr>
            </w:pPr>
            <w:r w:rsidRPr="005D72C8">
              <w:rPr>
                <w:rFonts w:ascii="Arial" w:hAnsi="Arial" w:cs="Arial"/>
              </w:rPr>
              <w:t>FEB</w:t>
            </w:r>
          </w:p>
        </w:tc>
        <w:tc>
          <w:tcPr>
            <w:tcW w:w="750" w:type="dxa"/>
          </w:tcPr>
          <w:p w14:paraId="1A8B3961" w14:textId="033AC2E0" w:rsidR="00A1649A" w:rsidRPr="005D72C8" w:rsidRDefault="00A1649A" w:rsidP="00953E7F">
            <w:pPr>
              <w:rPr>
                <w:rFonts w:ascii="Arial" w:hAnsi="Arial" w:cs="Arial"/>
              </w:rPr>
            </w:pPr>
            <w:r w:rsidRPr="005D72C8">
              <w:rPr>
                <w:rFonts w:ascii="Arial" w:hAnsi="Arial" w:cs="Arial"/>
              </w:rPr>
              <w:t>MAR</w:t>
            </w:r>
          </w:p>
        </w:tc>
        <w:tc>
          <w:tcPr>
            <w:tcW w:w="710" w:type="dxa"/>
          </w:tcPr>
          <w:p w14:paraId="6A24F037" w14:textId="2AE02581" w:rsidR="00A1649A" w:rsidRPr="005D72C8" w:rsidRDefault="00A1649A" w:rsidP="00953E7F">
            <w:pPr>
              <w:rPr>
                <w:rFonts w:ascii="Arial" w:hAnsi="Arial" w:cs="Arial"/>
              </w:rPr>
            </w:pPr>
            <w:r w:rsidRPr="005D72C8">
              <w:rPr>
                <w:rFonts w:ascii="Arial" w:hAnsi="Arial" w:cs="Arial"/>
              </w:rPr>
              <w:t>APR</w:t>
            </w:r>
          </w:p>
        </w:tc>
        <w:tc>
          <w:tcPr>
            <w:tcW w:w="737" w:type="dxa"/>
          </w:tcPr>
          <w:p w14:paraId="26204DBE" w14:textId="127658E0" w:rsidR="00A1649A" w:rsidRPr="005D72C8" w:rsidRDefault="00A1649A" w:rsidP="00953E7F">
            <w:pPr>
              <w:rPr>
                <w:rFonts w:ascii="Arial" w:hAnsi="Arial" w:cs="Arial"/>
              </w:rPr>
            </w:pPr>
            <w:r w:rsidRPr="005D72C8">
              <w:rPr>
                <w:rFonts w:ascii="Arial" w:hAnsi="Arial" w:cs="Arial"/>
              </w:rPr>
              <w:t>MAY</w:t>
            </w:r>
          </w:p>
        </w:tc>
        <w:tc>
          <w:tcPr>
            <w:tcW w:w="683" w:type="dxa"/>
          </w:tcPr>
          <w:p w14:paraId="40532ABF" w14:textId="2DAB4084" w:rsidR="00A1649A" w:rsidRPr="005D72C8" w:rsidRDefault="00A1649A" w:rsidP="00953E7F">
            <w:pPr>
              <w:rPr>
                <w:rFonts w:ascii="Arial" w:hAnsi="Arial" w:cs="Arial"/>
              </w:rPr>
            </w:pPr>
            <w:r w:rsidRPr="005D72C8">
              <w:rPr>
                <w:rFonts w:ascii="Arial" w:hAnsi="Arial" w:cs="Arial"/>
              </w:rPr>
              <w:t>JUN</w:t>
            </w:r>
          </w:p>
        </w:tc>
        <w:tc>
          <w:tcPr>
            <w:tcW w:w="682" w:type="dxa"/>
          </w:tcPr>
          <w:p w14:paraId="519BA81E" w14:textId="05A83ED4" w:rsidR="00A1649A" w:rsidRPr="005D72C8" w:rsidRDefault="00A1649A" w:rsidP="00953E7F">
            <w:pPr>
              <w:rPr>
                <w:rFonts w:ascii="Arial" w:hAnsi="Arial" w:cs="Arial"/>
              </w:rPr>
            </w:pPr>
            <w:r w:rsidRPr="005D72C8">
              <w:rPr>
                <w:rFonts w:ascii="Arial" w:hAnsi="Arial" w:cs="Arial"/>
              </w:rPr>
              <w:t>JUL</w:t>
            </w:r>
          </w:p>
        </w:tc>
        <w:tc>
          <w:tcPr>
            <w:tcW w:w="737" w:type="dxa"/>
          </w:tcPr>
          <w:p w14:paraId="5B8D72B8" w14:textId="61E31BA6" w:rsidR="00A1649A" w:rsidRPr="005D72C8" w:rsidRDefault="00A1649A" w:rsidP="00953E7F">
            <w:pPr>
              <w:rPr>
                <w:rFonts w:ascii="Arial" w:hAnsi="Arial" w:cs="Arial"/>
              </w:rPr>
            </w:pPr>
            <w:r w:rsidRPr="005D72C8">
              <w:rPr>
                <w:rFonts w:ascii="Arial" w:hAnsi="Arial" w:cs="Arial"/>
              </w:rPr>
              <w:t>AUG</w:t>
            </w:r>
          </w:p>
        </w:tc>
        <w:tc>
          <w:tcPr>
            <w:tcW w:w="737" w:type="dxa"/>
          </w:tcPr>
          <w:p w14:paraId="1E14553A" w14:textId="6C9715EB" w:rsidR="00A1649A" w:rsidRPr="005D72C8" w:rsidRDefault="00A1649A" w:rsidP="00953E7F">
            <w:pPr>
              <w:rPr>
                <w:rFonts w:ascii="Arial" w:hAnsi="Arial" w:cs="Arial"/>
              </w:rPr>
            </w:pPr>
            <w:r w:rsidRPr="005D72C8">
              <w:rPr>
                <w:rFonts w:ascii="Arial" w:hAnsi="Arial" w:cs="Arial"/>
              </w:rPr>
              <w:t>SEP</w:t>
            </w:r>
          </w:p>
        </w:tc>
      </w:tr>
      <w:tr w:rsidR="00A1649A" w:rsidRPr="005D72C8" w14:paraId="00EBE8B8" w14:textId="0D166698" w:rsidTr="00A1649A">
        <w:tc>
          <w:tcPr>
            <w:tcW w:w="1806" w:type="dxa"/>
          </w:tcPr>
          <w:p w14:paraId="58475007" w14:textId="54388B53" w:rsidR="00A1649A" w:rsidRPr="005D72C8" w:rsidRDefault="00A1649A" w:rsidP="00953E7F">
            <w:pPr>
              <w:rPr>
                <w:rFonts w:ascii="Arial" w:hAnsi="Arial" w:cs="Arial"/>
              </w:rPr>
            </w:pPr>
            <w:r w:rsidRPr="005D72C8">
              <w:rPr>
                <w:rFonts w:ascii="Arial" w:hAnsi="Arial" w:cs="Arial"/>
              </w:rPr>
              <w:t>SVAT Analysis and findings</w:t>
            </w:r>
          </w:p>
        </w:tc>
        <w:tc>
          <w:tcPr>
            <w:tcW w:w="723" w:type="dxa"/>
            <w:shd w:val="clear" w:color="auto" w:fill="D9E2F3" w:themeFill="accent1" w:themeFillTint="33"/>
          </w:tcPr>
          <w:p w14:paraId="42D5F7F5" w14:textId="77777777" w:rsidR="00A1649A" w:rsidRPr="005D72C8" w:rsidRDefault="00A1649A" w:rsidP="00953E7F">
            <w:pPr>
              <w:rPr>
                <w:rFonts w:ascii="Arial" w:hAnsi="Arial" w:cs="Arial"/>
              </w:rPr>
            </w:pPr>
          </w:p>
        </w:tc>
        <w:tc>
          <w:tcPr>
            <w:tcW w:w="711" w:type="dxa"/>
          </w:tcPr>
          <w:p w14:paraId="25963C8F" w14:textId="77777777" w:rsidR="00A1649A" w:rsidRPr="005D72C8" w:rsidRDefault="00A1649A" w:rsidP="00953E7F">
            <w:pPr>
              <w:rPr>
                <w:rFonts w:ascii="Arial" w:hAnsi="Arial" w:cs="Arial"/>
              </w:rPr>
            </w:pPr>
          </w:p>
        </w:tc>
        <w:tc>
          <w:tcPr>
            <w:tcW w:w="706" w:type="dxa"/>
          </w:tcPr>
          <w:p w14:paraId="0F9E0987" w14:textId="77777777" w:rsidR="00A1649A" w:rsidRPr="005D72C8" w:rsidRDefault="00A1649A" w:rsidP="00953E7F">
            <w:pPr>
              <w:rPr>
                <w:rFonts w:ascii="Arial" w:hAnsi="Arial" w:cs="Arial"/>
              </w:rPr>
            </w:pPr>
          </w:p>
        </w:tc>
        <w:tc>
          <w:tcPr>
            <w:tcW w:w="750" w:type="dxa"/>
          </w:tcPr>
          <w:p w14:paraId="3CE02FC6" w14:textId="77777777" w:rsidR="00A1649A" w:rsidRPr="005D72C8" w:rsidRDefault="00A1649A" w:rsidP="00953E7F">
            <w:pPr>
              <w:rPr>
                <w:rFonts w:ascii="Arial" w:hAnsi="Arial" w:cs="Arial"/>
              </w:rPr>
            </w:pPr>
          </w:p>
        </w:tc>
        <w:tc>
          <w:tcPr>
            <w:tcW w:w="710" w:type="dxa"/>
          </w:tcPr>
          <w:p w14:paraId="7F958D73" w14:textId="77777777" w:rsidR="00A1649A" w:rsidRPr="005D72C8" w:rsidRDefault="00A1649A" w:rsidP="00953E7F">
            <w:pPr>
              <w:rPr>
                <w:rFonts w:ascii="Arial" w:hAnsi="Arial" w:cs="Arial"/>
              </w:rPr>
            </w:pPr>
          </w:p>
        </w:tc>
        <w:tc>
          <w:tcPr>
            <w:tcW w:w="737" w:type="dxa"/>
          </w:tcPr>
          <w:p w14:paraId="276082C5" w14:textId="77777777" w:rsidR="00A1649A" w:rsidRPr="005D72C8" w:rsidRDefault="00A1649A" w:rsidP="00953E7F">
            <w:pPr>
              <w:rPr>
                <w:rFonts w:ascii="Arial" w:hAnsi="Arial" w:cs="Arial"/>
              </w:rPr>
            </w:pPr>
          </w:p>
        </w:tc>
        <w:tc>
          <w:tcPr>
            <w:tcW w:w="683" w:type="dxa"/>
          </w:tcPr>
          <w:p w14:paraId="3C857B23" w14:textId="77777777" w:rsidR="00A1649A" w:rsidRPr="005D72C8" w:rsidRDefault="00A1649A" w:rsidP="00953E7F">
            <w:pPr>
              <w:rPr>
                <w:rFonts w:ascii="Arial" w:hAnsi="Arial" w:cs="Arial"/>
              </w:rPr>
            </w:pPr>
          </w:p>
        </w:tc>
        <w:tc>
          <w:tcPr>
            <w:tcW w:w="682" w:type="dxa"/>
          </w:tcPr>
          <w:p w14:paraId="67D1B0B3" w14:textId="77777777" w:rsidR="00A1649A" w:rsidRPr="005D72C8" w:rsidRDefault="00A1649A" w:rsidP="00953E7F">
            <w:pPr>
              <w:rPr>
                <w:rFonts w:ascii="Arial" w:hAnsi="Arial" w:cs="Arial"/>
              </w:rPr>
            </w:pPr>
          </w:p>
        </w:tc>
        <w:tc>
          <w:tcPr>
            <w:tcW w:w="737" w:type="dxa"/>
          </w:tcPr>
          <w:p w14:paraId="7274ABB3" w14:textId="77777777" w:rsidR="00A1649A" w:rsidRPr="005D72C8" w:rsidRDefault="00A1649A" w:rsidP="00953E7F">
            <w:pPr>
              <w:rPr>
                <w:rFonts w:ascii="Arial" w:hAnsi="Arial" w:cs="Arial"/>
              </w:rPr>
            </w:pPr>
          </w:p>
        </w:tc>
        <w:tc>
          <w:tcPr>
            <w:tcW w:w="737" w:type="dxa"/>
          </w:tcPr>
          <w:p w14:paraId="2F6A8480" w14:textId="77777777" w:rsidR="00A1649A" w:rsidRPr="005D72C8" w:rsidRDefault="00A1649A" w:rsidP="00953E7F">
            <w:pPr>
              <w:rPr>
                <w:rFonts w:ascii="Arial" w:hAnsi="Arial" w:cs="Arial"/>
              </w:rPr>
            </w:pPr>
          </w:p>
        </w:tc>
      </w:tr>
      <w:tr w:rsidR="00A1649A" w:rsidRPr="005D72C8" w14:paraId="6739C653" w14:textId="2469ED95" w:rsidTr="00E62577">
        <w:tc>
          <w:tcPr>
            <w:tcW w:w="1806" w:type="dxa"/>
          </w:tcPr>
          <w:p w14:paraId="754B8387" w14:textId="429729A4" w:rsidR="00A1649A" w:rsidRPr="005D72C8" w:rsidRDefault="00A1649A" w:rsidP="00953E7F">
            <w:pPr>
              <w:rPr>
                <w:rFonts w:ascii="Arial" w:hAnsi="Arial" w:cs="Arial"/>
              </w:rPr>
            </w:pPr>
            <w:r w:rsidRPr="005D72C8">
              <w:rPr>
                <w:rFonts w:ascii="Arial" w:hAnsi="Arial" w:cs="Arial"/>
              </w:rPr>
              <w:t xml:space="preserve">Collaboration partners </w:t>
            </w:r>
          </w:p>
        </w:tc>
        <w:tc>
          <w:tcPr>
            <w:tcW w:w="723" w:type="dxa"/>
          </w:tcPr>
          <w:p w14:paraId="6D01C415" w14:textId="77777777" w:rsidR="00A1649A" w:rsidRPr="005D72C8" w:rsidRDefault="00A1649A" w:rsidP="00953E7F">
            <w:pPr>
              <w:rPr>
                <w:rFonts w:ascii="Arial" w:hAnsi="Arial" w:cs="Arial"/>
              </w:rPr>
            </w:pPr>
          </w:p>
        </w:tc>
        <w:tc>
          <w:tcPr>
            <w:tcW w:w="711" w:type="dxa"/>
            <w:shd w:val="clear" w:color="auto" w:fill="D9E2F3" w:themeFill="accent1" w:themeFillTint="33"/>
          </w:tcPr>
          <w:p w14:paraId="77CC5089" w14:textId="77777777" w:rsidR="00A1649A" w:rsidRPr="005D72C8" w:rsidRDefault="00A1649A" w:rsidP="00953E7F">
            <w:pPr>
              <w:rPr>
                <w:rFonts w:ascii="Arial" w:hAnsi="Arial" w:cs="Arial"/>
              </w:rPr>
            </w:pPr>
          </w:p>
        </w:tc>
        <w:tc>
          <w:tcPr>
            <w:tcW w:w="706" w:type="dxa"/>
            <w:shd w:val="clear" w:color="auto" w:fill="D9E2F3" w:themeFill="accent1" w:themeFillTint="33"/>
          </w:tcPr>
          <w:p w14:paraId="743AA229" w14:textId="77777777" w:rsidR="00A1649A" w:rsidRPr="005D72C8" w:rsidRDefault="00A1649A" w:rsidP="00953E7F">
            <w:pPr>
              <w:rPr>
                <w:rFonts w:ascii="Arial" w:hAnsi="Arial" w:cs="Arial"/>
              </w:rPr>
            </w:pPr>
          </w:p>
        </w:tc>
        <w:tc>
          <w:tcPr>
            <w:tcW w:w="750" w:type="dxa"/>
            <w:shd w:val="clear" w:color="auto" w:fill="D9E2F3" w:themeFill="accent1" w:themeFillTint="33"/>
          </w:tcPr>
          <w:p w14:paraId="086BEB9F" w14:textId="77777777" w:rsidR="00A1649A" w:rsidRPr="005D72C8" w:rsidRDefault="00A1649A" w:rsidP="00953E7F">
            <w:pPr>
              <w:rPr>
                <w:rFonts w:ascii="Arial" w:hAnsi="Arial" w:cs="Arial"/>
              </w:rPr>
            </w:pPr>
          </w:p>
        </w:tc>
        <w:tc>
          <w:tcPr>
            <w:tcW w:w="710" w:type="dxa"/>
          </w:tcPr>
          <w:p w14:paraId="2F3AD574" w14:textId="77777777" w:rsidR="00A1649A" w:rsidRPr="005D72C8" w:rsidRDefault="00A1649A" w:rsidP="00953E7F">
            <w:pPr>
              <w:rPr>
                <w:rFonts w:ascii="Arial" w:hAnsi="Arial" w:cs="Arial"/>
              </w:rPr>
            </w:pPr>
          </w:p>
        </w:tc>
        <w:tc>
          <w:tcPr>
            <w:tcW w:w="737" w:type="dxa"/>
          </w:tcPr>
          <w:p w14:paraId="7F1BA0CC" w14:textId="77777777" w:rsidR="00A1649A" w:rsidRPr="005D72C8" w:rsidRDefault="00A1649A" w:rsidP="00953E7F">
            <w:pPr>
              <w:rPr>
                <w:rFonts w:ascii="Arial" w:hAnsi="Arial" w:cs="Arial"/>
              </w:rPr>
            </w:pPr>
          </w:p>
        </w:tc>
        <w:tc>
          <w:tcPr>
            <w:tcW w:w="683" w:type="dxa"/>
          </w:tcPr>
          <w:p w14:paraId="61F4B442" w14:textId="77777777" w:rsidR="00A1649A" w:rsidRPr="005D72C8" w:rsidRDefault="00A1649A" w:rsidP="00953E7F">
            <w:pPr>
              <w:rPr>
                <w:rFonts w:ascii="Arial" w:hAnsi="Arial" w:cs="Arial"/>
              </w:rPr>
            </w:pPr>
          </w:p>
        </w:tc>
        <w:tc>
          <w:tcPr>
            <w:tcW w:w="682" w:type="dxa"/>
          </w:tcPr>
          <w:p w14:paraId="03B43573" w14:textId="77777777" w:rsidR="00A1649A" w:rsidRPr="005D72C8" w:rsidRDefault="00A1649A" w:rsidP="00953E7F">
            <w:pPr>
              <w:rPr>
                <w:rFonts w:ascii="Arial" w:hAnsi="Arial" w:cs="Arial"/>
              </w:rPr>
            </w:pPr>
          </w:p>
        </w:tc>
        <w:tc>
          <w:tcPr>
            <w:tcW w:w="737" w:type="dxa"/>
          </w:tcPr>
          <w:p w14:paraId="33733EB7" w14:textId="77777777" w:rsidR="00A1649A" w:rsidRPr="005D72C8" w:rsidRDefault="00A1649A" w:rsidP="00953E7F">
            <w:pPr>
              <w:rPr>
                <w:rFonts w:ascii="Arial" w:hAnsi="Arial" w:cs="Arial"/>
              </w:rPr>
            </w:pPr>
          </w:p>
        </w:tc>
        <w:tc>
          <w:tcPr>
            <w:tcW w:w="737" w:type="dxa"/>
          </w:tcPr>
          <w:p w14:paraId="0ECC20C2" w14:textId="77777777" w:rsidR="00A1649A" w:rsidRPr="005D72C8" w:rsidRDefault="00A1649A" w:rsidP="00953E7F">
            <w:pPr>
              <w:rPr>
                <w:rFonts w:ascii="Arial" w:hAnsi="Arial" w:cs="Arial"/>
              </w:rPr>
            </w:pPr>
          </w:p>
        </w:tc>
      </w:tr>
      <w:tr w:rsidR="00A1649A" w:rsidRPr="005D72C8" w14:paraId="43FB18EF" w14:textId="48116BB9" w:rsidTr="00A1649A">
        <w:tc>
          <w:tcPr>
            <w:tcW w:w="1806" w:type="dxa"/>
          </w:tcPr>
          <w:p w14:paraId="2E7A41CF" w14:textId="467640DE" w:rsidR="00A1649A" w:rsidRPr="005D72C8" w:rsidRDefault="00A1649A" w:rsidP="00953E7F">
            <w:pPr>
              <w:rPr>
                <w:rFonts w:ascii="Arial" w:hAnsi="Arial" w:cs="Arial"/>
              </w:rPr>
            </w:pPr>
            <w:r w:rsidRPr="005D72C8">
              <w:rPr>
                <w:rFonts w:ascii="Arial" w:hAnsi="Arial" w:cs="Arial"/>
              </w:rPr>
              <w:t>Redesign to last</w:t>
            </w:r>
          </w:p>
        </w:tc>
        <w:tc>
          <w:tcPr>
            <w:tcW w:w="723" w:type="dxa"/>
          </w:tcPr>
          <w:p w14:paraId="233B6C01" w14:textId="77777777" w:rsidR="00A1649A" w:rsidRPr="005D72C8" w:rsidRDefault="00A1649A" w:rsidP="00953E7F">
            <w:pPr>
              <w:rPr>
                <w:rFonts w:ascii="Arial" w:hAnsi="Arial" w:cs="Arial"/>
              </w:rPr>
            </w:pPr>
          </w:p>
        </w:tc>
        <w:tc>
          <w:tcPr>
            <w:tcW w:w="711" w:type="dxa"/>
            <w:shd w:val="clear" w:color="auto" w:fill="D9E2F3" w:themeFill="accent1" w:themeFillTint="33"/>
          </w:tcPr>
          <w:p w14:paraId="39AB38FB" w14:textId="77777777" w:rsidR="00A1649A" w:rsidRPr="005D72C8" w:rsidRDefault="00A1649A" w:rsidP="00953E7F">
            <w:pPr>
              <w:rPr>
                <w:rFonts w:ascii="Arial" w:hAnsi="Arial" w:cs="Arial"/>
              </w:rPr>
            </w:pPr>
          </w:p>
        </w:tc>
        <w:tc>
          <w:tcPr>
            <w:tcW w:w="706" w:type="dxa"/>
            <w:shd w:val="clear" w:color="auto" w:fill="D9E2F3" w:themeFill="accent1" w:themeFillTint="33"/>
          </w:tcPr>
          <w:p w14:paraId="78B5CE1F" w14:textId="77777777" w:rsidR="00A1649A" w:rsidRPr="005D72C8" w:rsidRDefault="00A1649A" w:rsidP="00953E7F">
            <w:pPr>
              <w:rPr>
                <w:rFonts w:ascii="Arial" w:hAnsi="Arial" w:cs="Arial"/>
              </w:rPr>
            </w:pPr>
          </w:p>
        </w:tc>
        <w:tc>
          <w:tcPr>
            <w:tcW w:w="750" w:type="dxa"/>
          </w:tcPr>
          <w:p w14:paraId="71B16C67" w14:textId="77777777" w:rsidR="00A1649A" w:rsidRPr="005D72C8" w:rsidRDefault="00A1649A" w:rsidP="00953E7F">
            <w:pPr>
              <w:rPr>
                <w:rFonts w:ascii="Arial" w:hAnsi="Arial" w:cs="Arial"/>
              </w:rPr>
            </w:pPr>
          </w:p>
        </w:tc>
        <w:tc>
          <w:tcPr>
            <w:tcW w:w="710" w:type="dxa"/>
          </w:tcPr>
          <w:p w14:paraId="3E98900C" w14:textId="77777777" w:rsidR="00A1649A" w:rsidRPr="005D72C8" w:rsidRDefault="00A1649A" w:rsidP="00953E7F">
            <w:pPr>
              <w:rPr>
                <w:rFonts w:ascii="Arial" w:hAnsi="Arial" w:cs="Arial"/>
              </w:rPr>
            </w:pPr>
          </w:p>
        </w:tc>
        <w:tc>
          <w:tcPr>
            <w:tcW w:w="737" w:type="dxa"/>
          </w:tcPr>
          <w:p w14:paraId="7DDAF419" w14:textId="77777777" w:rsidR="00A1649A" w:rsidRPr="005D72C8" w:rsidRDefault="00A1649A" w:rsidP="00953E7F">
            <w:pPr>
              <w:rPr>
                <w:rFonts w:ascii="Arial" w:hAnsi="Arial" w:cs="Arial"/>
              </w:rPr>
            </w:pPr>
          </w:p>
        </w:tc>
        <w:tc>
          <w:tcPr>
            <w:tcW w:w="683" w:type="dxa"/>
          </w:tcPr>
          <w:p w14:paraId="53D357D2" w14:textId="77777777" w:rsidR="00A1649A" w:rsidRPr="005D72C8" w:rsidRDefault="00A1649A" w:rsidP="00953E7F">
            <w:pPr>
              <w:rPr>
                <w:rFonts w:ascii="Arial" w:hAnsi="Arial" w:cs="Arial"/>
              </w:rPr>
            </w:pPr>
          </w:p>
        </w:tc>
        <w:tc>
          <w:tcPr>
            <w:tcW w:w="682" w:type="dxa"/>
          </w:tcPr>
          <w:p w14:paraId="6DDCED20" w14:textId="77777777" w:rsidR="00A1649A" w:rsidRPr="005D72C8" w:rsidRDefault="00A1649A" w:rsidP="00953E7F">
            <w:pPr>
              <w:rPr>
                <w:rFonts w:ascii="Arial" w:hAnsi="Arial" w:cs="Arial"/>
              </w:rPr>
            </w:pPr>
          </w:p>
        </w:tc>
        <w:tc>
          <w:tcPr>
            <w:tcW w:w="737" w:type="dxa"/>
          </w:tcPr>
          <w:p w14:paraId="4F81DCA9" w14:textId="77777777" w:rsidR="00A1649A" w:rsidRPr="005D72C8" w:rsidRDefault="00A1649A" w:rsidP="00953E7F">
            <w:pPr>
              <w:rPr>
                <w:rFonts w:ascii="Arial" w:hAnsi="Arial" w:cs="Arial"/>
              </w:rPr>
            </w:pPr>
          </w:p>
        </w:tc>
        <w:tc>
          <w:tcPr>
            <w:tcW w:w="737" w:type="dxa"/>
          </w:tcPr>
          <w:p w14:paraId="5F5E695A" w14:textId="77777777" w:rsidR="00A1649A" w:rsidRPr="005D72C8" w:rsidRDefault="00A1649A" w:rsidP="00953E7F">
            <w:pPr>
              <w:rPr>
                <w:rFonts w:ascii="Arial" w:hAnsi="Arial" w:cs="Arial"/>
              </w:rPr>
            </w:pPr>
          </w:p>
        </w:tc>
      </w:tr>
      <w:tr w:rsidR="00A1649A" w:rsidRPr="005D72C8" w14:paraId="384D18B8" w14:textId="43FC9708" w:rsidTr="00A1649A">
        <w:tc>
          <w:tcPr>
            <w:tcW w:w="1806" w:type="dxa"/>
          </w:tcPr>
          <w:p w14:paraId="12F864FD" w14:textId="5C44703A" w:rsidR="00A1649A" w:rsidRPr="005D72C8" w:rsidRDefault="00A1649A" w:rsidP="00953E7F">
            <w:pPr>
              <w:rPr>
                <w:rFonts w:ascii="Arial" w:hAnsi="Arial" w:cs="Arial"/>
              </w:rPr>
            </w:pPr>
            <w:r w:rsidRPr="005D72C8">
              <w:rPr>
                <w:rFonts w:ascii="Arial" w:hAnsi="Arial" w:cs="Arial"/>
              </w:rPr>
              <w:t>Supplier Platform</w:t>
            </w:r>
          </w:p>
        </w:tc>
        <w:tc>
          <w:tcPr>
            <w:tcW w:w="723" w:type="dxa"/>
          </w:tcPr>
          <w:p w14:paraId="5E47016B" w14:textId="77777777" w:rsidR="00A1649A" w:rsidRPr="005D72C8" w:rsidRDefault="00A1649A" w:rsidP="00953E7F">
            <w:pPr>
              <w:rPr>
                <w:rFonts w:ascii="Arial" w:hAnsi="Arial" w:cs="Arial"/>
              </w:rPr>
            </w:pPr>
          </w:p>
        </w:tc>
        <w:tc>
          <w:tcPr>
            <w:tcW w:w="711" w:type="dxa"/>
          </w:tcPr>
          <w:p w14:paraId="650E58F6" w14:textId="77777777" w:rsidR="00A1649A" w:rsidRPr="005D72C8" w:rsidRDefault="00A1649A" w:rsidP="00953E7F">
            <w:pPr>
              <w:rPr>
                <w:rFonts w:ascii="Arial" w:hAnsi="Arial" w:cs="Arial"/>
              </w:rPr>
            </w:pPr>
          </w:p>
        </w:tc>
        <w:tc>
          <w:tcPr>
            <w:tcW w:w="706" w:type="dxa"/>
          </w:tcPr>
          <w:p w14:paraId="7277AF34" w14:textId="77777777" w:rsidR="00A1649A" w:rsidRPr="005D72C8" w:rsidRDefault="00A1649A" w:rsidP="00953E7F">
            <w:pPr>
              <w:rPr>
                <w:rFonts w:ascii="Arial" w:hAnsi="Arial" w:cs="Arial"/>
              </w:rPr>
            </w:pPr>
          </w:p>
        </w:tc>
        <w:tc>
          <w:tcPr>
            <w:tcW w:w="750" w:type="dxa"/>
            <w:shd w:val="clear" w:color="auto" w:fill="D9E2F3" w:themeFill="accent1" w:themeFillTint="33"/>
          </w:tcPr>
          <w:p w14:paraId="748955EC" w14:textId="77777777" w:rsidR="00A1649A" w:rsidRPr="005D72C8" w:rsidRDefault="00A1649A" w:rsidP="00953E7F">
            <w:pPr>
              <w:rPr>
                <w:rFonts w:ascii="Arial" w:hAnsi="Arial" w:cs="Arial"/>
              </w:rPr>
            </w:pPr>
          </w:p>
        </w:tc>
        <w:tc>
          <w:tcPr>
            <w:tcW w:w="710" w:type="dxa"/>
            <w:shd w:val="clear" w:color="auto" w:fill="D9E2F3" w:themeFill="accent1" w:themeFillTint="33"/>
          </w:tcPr>
          <w:p w14:paraId="53B23EA3" w14:textId="77777777" w:rsidR="00A1649A" w:rsidRPr="005D72C8" w:rsidRDefault="00A1649A" w:rsidP="00953E7F">
            <w:pPr>
              <w:rPr>
                <w:rFonts w:ascii="Arial" w:hAnsi="Arial" w:cs="Arial"/>
              </w:rPr>
            </w:pPr>
          </w:p>
        </w:tc>
        <w:tc>
          <w:tcPr>
            <w:tcW w:w="737" w:type="dxa"/>
            <w:shd w:val="clear" w:color="auto" w:fill="D9E2F3" w:themeFill="accent1" w:themeFillTint="33"/>
          </w:tcPr>
          <w:p w14:paraId="7819CF73" w14:textId="77777777" w:rsidR="00A1649A" w:rsidRPr="005D72C8" w:rsidRDefault="00A1649A" w:rsidP="00953E7F">
            <w:pPr>
              <w:rPr>
                <w:rFonts w:ascii="Arial" w:hAnsi="Arial" w:cs="Arial"/>
              </w:rPr>
            </w:pPr>
          </w:p>
        </w:tc>
        <w:tc>
          <w:tcPr>
            <w:tcW w:w="683" w:type="dxa"/>
          </w:tcPr>
          <w:p w14:paraId="11385F9F" w14:textId="77777777" w:rsidR="00A1649A" w:rsidRPr="005D72C8" w:rsidRDefault="00A1649A" w:rsidP="00953E7F">
            <w:pPr>
              <w:rPr>
                <w:rFonts w:ascii="Arial" w:hAnsi="Arial" w:cs="Arial"/>
              </w:rPr>
            </w:pPr>
          </w:p>
        </w:tc>
        <w:tc>
          <w:tcPr>
            <w:tcW w:w="682" w:type="dxa"/>
          </w:tcPr>
          <w:p w14:paraId="3AB91F85" w14:textId="77777777" w:rsidR="00A1649A" w:rsidRPr="005D72C8" w:rsidRDefault="00A1649A" w:rsidP="00953E7F">
            <w:pPr>
              <w:rPr>
                <w:rFonts w:ascii="Arial" w:hAnsi="Arial" w:cs="Arial"/>
              </w:rPr>
            </w:pPr>
          </w:p>
        </w:tc>
        <w:tc>
          <w:tcPr>
            <w:tcW w:w="737" w:type="dxa"/>
          </w:tcPr>
          <w:p w14:paraId="6AFAF31A" w14:textId="77777777" w:rsidR="00A1649A" w:rsidRPr="005D72C8" w:rsidRDefault="00A1649A" w:rsidP="00953E7F">
            <w:pPr>
              <w:rPr>
                <w:rFonts w:ascii="Arial" w:hAnsi="Arial" w:cs="Arial"/>
              </w:rPr>
            </w:pPr>
          </w:p>
        </w:tc>
        <w:tc>
          <w:tcPr>
            <w:tcW w:w="737" w:type="dxa"/>
          </w:tcPr>
          <w:p w14:paraId="4C3AF8FA" w14:textId="77777777" w:rsidR="00A1649A" w:rsidRPr="005D72C8" w:rsidRDefault="00A1649A" w:rsidP="00953E7F">
            <w:pPr>
              <w:rPr>
                <w:rFonts w:ascii="Arial" w:hAnsi="Arial" w:cs="Arial"/>
              </w:rPr>
            </w:pPr>
          </w:p>
        </w:tc>
      </w:tr>
      <w:tr w:rsidR="00A1649A" w:rsidRPr="005D72C8" w14:paraId="5BAD1E67" w14:textId="0D6E7E51" w:rsidTr="00CD2A6D">
        <w:tc>
          <w:tcPr>
            <w:tcW w:w="1806" w:type="dxa"/>
          </w:tcPr>
          <w:p w14:paraId="00BA1075" w14:textId="0D9133B0" w:rsidR="00A1649A" w:rsidRPr="005D72C8" w:rsidRDefault="00A1649A" w:rsidP="00953E7F">
            <w:pPr>
              <w:rPr>
                <w:rFonts w:ascii="Arial" w:hAnsi="Arial" w:cs="Arial"/>
              </w:rPr>
            </w:pPr>
            <w:r w:rsidRPr="005D72C8">
              <w:rPr>
                <w:rFonts w:ascii="Arial" w:hAnsi="Arial" w:cs="Arial"/>
              </w:rPr>
              <w:t>Repair Service launch</w:t>
            </w:r>
          </w:p>
        </w:tc>
        <w:tc>
          <w:tcPr>
            <w:tcW w:w="723" w:type="dxa"/>
          </w:tcPr>
          <w:p w14:paraId="7D160229" w14:textId="77777777" w:rsidR="00A1649A" w:rsidRPr="005D72C8" w:rsidRDefault="00A1649A" w:rsidP="00953E7F">
            <w:pPr>
              <w:rPr>
                <w:rFonts w:ascii="Arial" w:hAnsi="Arial" w:cs="Arial"/>
              </w:rPr>
            </w:pPr>
          </w:p>
        </w:tc>
        <w:tc>
          <w:tcPr>
            <w:tcW w:w="711" w:type="dxa"/>
            <w:shd w:val="clear" w:color="auto" w:fill="D9E2F3" w:themeFill="accent1" w:themeFillTint="33"/>
          </w:tcPr>
          <w:p w14:paraId="505DDECC" w14:textId="77777777" w:rsidR="00A1649A" w:rsidRPr="005D72C8" w:rsidRDefault="00A1649A" w:rsidP="00953E7F">
            <w:pPr>
              <w:rPr>
                <w:rFonts w:ascii="Arial" w:hAnsi="Arial" w:cs="Arial"/>
              </w:rPr>
            </w:pPr>
          </w:p>
        </w:tc>
        <w:tc>
          <w:tcPr>
            <w:tcW w:w="706" w:type="dxa"/>
          </w:tcPr>
          <w:p w14:paraId="3C391FE3" w14:textId="77777777" w:rsidR="00A1649A" w:rsidRPr="005D72C8" w:rsidRDefault="00A1649A" w:rsidP="00953E7F">
            <w:pPr>
              <w:rPr>
                <w:rFonts w:ascii="Arial" w:hAnsi="Arial" w:cs="Arial"/>
              </w:rPr>
            </w:pPr>
          </w:p>
        </w:tc>
        <w:tc>
          <w:tcPr>
            <w:tcW w:w="750" w:type="dxa"/>
            <w:shd w:val="clear" w:color="auto" w:fill="auto"/>
          </w:tcPr>
          <w:p w14:paraId="768910E4" w14:textId="77777777" w:rsidR="00A1649A" w:rsidRPr="005D72C8" w:rsidRDefault="00A1649A" w:rsidP="00953E7F">
            <w:pPr>
              <w:rPr>
                <w:rFonts w:ascii="Arial" w:hAnsi="Arial" w:cs="Arial"/>
              </w:rPr>
            </w:pPr>
          </w:p>
        </w:tc>
        <w:tc>
          <w:tcPr>
            <w:tcW w:w="710" w:type="dxa"/>
            <w:shd w:val="clear" w:color="auto" w:fill="D9E2F3" w:themeFill="accent1" w:themeFillTint="33"/>
          </w:tcPr>
          <w:p w14:paraId="0359FB56" w14:textId="77777777" w:rsidR="00A1649A" w:rsidRPr="005D72C8" w:rsidRDefault="00A1649A" w:rsidP="00953E7F">
            <w:pPr>
              <w:rPr>
                <w:rFonts w:ascii="Arial" w:hAnsi="Arial" w:cs="Arial"/>
              </w:rPr>
            </w:pPr>
          </w:p>
        </w:tc>
        <w:tc>
          <w:tcPr>
            <w:tcW w:w="737" w:type="dxa"/>
          </w:tcPr>
          <w:p w14:paraId="2E0BB323" w14:textId="77777777" w:rsidR="00A1649A" w:rsidRPr="005D72C8" w:rsidRDefault="00A1649A" w:rsidP="00953E7F">
            <w:pPr>
              <w:rPr>
                <w:rFonts w:ascii="Arial" w:hAnsi="Arial" w:cs="Arial"/>
              </w:rPr>
            </w:pPr>
          </w:p>
        </w:tc>
        <w:tc>
          <w:tcPr>
            <w:tcW w:w="683" w:type="dxa"/>
          </w:tcPr>
          <w:p w14:paraId="11E41597" w14:textId="77777777" w:rsidR="00A1649A" w:rsidRPr="005D72C8" w:rsidRDefault="00A1649A" w:rsidP="00953E7F">
            <w:pPr>
              <w:rPr>
                <w:rFonts w:ascii="Arial" w:hAnsi="Arial" w:cs="Arial"/>
              </w:rPr>
            </w:pPr>
          </w:p>
        </w:tc>
        <w:tc>
          <w:tcPr>
            <w:tcW w:w="682" w:type="dxa"/>
          </w:tcPr>
          <w:p w14:paraId="761D0D75" w14:textId="77777777" w:rsidR="00A1649A" w:rsidRPr="005D72C8" w:rsidRDefault="00A1649A" w:rsidP="00953E7F">
            <w:pPr>
              <w:rPr>
                <w:rFonts w:ascii="Arial" w:hAnsi="Arial" w:cs="Arial"/>
              </w:rPr>
            </w:pPr>
          </w:p>
        </w:tc>
        <w:tc>
          <w:tcPr>
            <w:tcW w:w="737" w:type="dxa"/>
          </w:tcPr>
          <w:p w14:paraId="539A25E8" w14:textId="77777777" w:rsidR="00A1649A" w:rsidRPr="005D72C8" w:rsidRDefault="00A1649A" w:rsidP="00953E7F">
            <w:pPr>
              <w:rPr>
                <w:rFonts w:ascii="Arial" w:hAnsi="Arial" w:cs="Arial"/>
              </w:rPr>
            </w:pPr>
          </w:p>
        </w:tc>
        <w:tc>
          <w:tcPr>
            <w:tcW w:w="737" w:type="dxa"/>
          </w:tcPr>
          <w:p w14:paraId="62F0A7B0" w14:textId="77777777" w:rsidR="00A1649A" w:rsidRPr="005D72C8" w:rsidRDefault="00A1649A" w:rsidP="00953E7F">
            <w:pPr>
              <w:rPr>
                <w:rFonts w:ascii="Arial" w:hAnsi="Arial" w:cs="Arial"/>
              </w:rPr>
            </w:pPr>
          </w:p>
        </w:tc>
      </w:tr>
      <w:tr w:rsidR="00A1649A" w:rsidRPr="005D72C8" w14:paraId="548C4A1F" w14:textId="455E08F8" w:rsidTr="00A1649A">
        <w:tc>
          <w:tcPr>
            <w:tcW w:w="1806" w:type="dxa"/>
          </w:tcPr>
          <w:p w14:paraId="381E91BB" w14:textId="4F2AA58F" w:rsidR="00A1649A" w:rsidRPr="005D72C8" w:rsidRDefault="00A1649A" w:rsidP="00953E7F">
            <w:pPr>
              <w:rPr>
                <w:rFonts w:ascii="Arial" w:hAnsi="Arial" w:cs="Arial"/>
              </w:rPr>
            </w:pPr>
            <w:r w:rsidRPr="005D72C8">
              <w:rPr>
                <w:rFonts w:ascii="Arial" w:hAnsi="Arial" w:cs="Arial"/>
              </w:rPr>
              <w:t xml:space="preserve">Thought Leadership </w:t>
            </w:r>
          </w:p>
        </w:tc>
        <w:tc>
          <w:tcPr>
            <w:tcW w:w="723" w:type="dxa"/>
          </w:tcPr>
          <w:p w14:paraId="07C98AD4" w14:textId="77777777" w:rsidR="00A1649A" w:rsidRPr="005D72C8" w:rsidRDefault="00A1649A" w:rsidP="00953E7F">
            <w:pPr>
              <w:rPr>
                <w:rFonts w:ascii="Arial" w:hAnsi="Arial" w:cs="Arial"/>
              </w:rPr>
            </w:pPr>
          </w:p>
        </w:tc>
        <w:tc>
          <w:tcPr>
            <w:tcW w:w="711" w:type="dxa"/>
          </w:tcPr>
          <w:p w14:paraId="59DF9CF6" w14:textId="77777777" w:rsidR="00A1649A" w:rsidRPr="005D72C8" w:rsidRDefault="00A1649A" w:rsidP="00953E7F">
            <w:pPr>
              <w:rPr>
                <w:rFonts w:ascii="Arial" w:hAnsi="Arial" w:cs="Arial"/>
              </w:rPr>
            </w:pPr>
          </w:p>
        </w:tc>
        <w:tc>
          <w:tcPr>
            <w:tcW w:w="706" w:type="dxa"/>
          </w:tcPr>
          <w:p w14:paraId="7295812D" w14:textId="77777777" w:rsidR="00A1649A" w:rsidRPr="005D72C8" w:rsidRDefault="00A1649A" w:rsidP="00953E7F">
            <w:pPr>
              <w:rPr>
                <w:rFonts w:ascii="Arial" w:hAnsi="Arial" w:cs="Arial"/>
              </w:rPr>
            </w:pPr>
          </w:p>
        </w:tc>
        <w:tc>
          <w:tcPr>
            <w:tcW w:w="750" w:type="dxa"/>
          </w:tcPr>
          <w:p w14:paraId="6C898631" w14:textId="77777777" w:rsidR="00A1649A" w:rsidRPr="005D72C8" w:rsidRDefault="00A1649A" w:rsidP="00953E7F">
            <w:pPr>
              <w:rPr>
                <w:rFonts w:ascii="Arial" w:hAnsi="Arial" w:cs="Arial"/>
              </w:rPr>
            </w:pPr>
          </w:p>
        </w:tc>
        <w:tc>
          <w:tcPr>
            <w:tcW w:w="710" w:type="dxa"/>
            <w:shd w:val="clear" w:color="auto" w:fill="D9E2F3" w:themeFill="accent1" w:themeFillTint="33"/>
          </w:tcPr>
          <w:p w14:paraId="72EE06E6" w14:textId="77777777" w:rsidR="00A1649A" w:rsidRPr="005D72C8" w:rsidRDefault="00A1649A" w:rsidP="00953E7F">
            <w:pPr>
              <w:rPr>
                <w:rFonts w:ascii="Arial" w:hAnsi="Arial" w:cs="Arial"/>
              </w:rPr>
            </w:pPr>
          </w:p>
        </w:tc>
        <w:tc>
          <w:tcPr>
            <w:tcW w:w="737" w:type="dxa"/>
            <w:shd w:val="clear" w:color="auto" w:fill="D9E2F3" w:themeFill="accent1" w:themeFillTint="33"/>
          </w:tcPr>
          <w:p w14:paraId="308BA48F" w14:textId="77777777" w:rsidR="00A1649A" w:rsidRPr="005D72C8" w:rsidRDefault="00A1649A" w:rsidP="00953E7F">
            <w:pPr>
              <w:rPr>
                <w:rFonts w:ascii="Arial" w:hAnsi="Arial" w:cs="Arial"/>
              </w:rPr>
            </w:pPr>
          </w:p>
        </w:tc>
        <w:tc>
          <w:tcPr>
            <w:tcW w:w="683" w:type="dxa"/>
            <w:shd w:val="clear" w:color="auto" w:fill="D9E2F3" w:themeFill="accent1" w:themeFillTint="33"/>
          </w:tcPr>
          <w:p w14:paraId="7834D74A" w14:textId="77777777" w:rsidR="00A1649A" w:rsidRPr="005D72C8" w:rsidRDefault="00A1649A" w:rsidP="00953E7F">
            <w:pPr>
              <w:rPr>
                <w:rFonts w:ascii="Arial" w:hAnsi="Arial" w:cs="Arial"/>
              </w:rPr>
            </w:pPr>
          </w:p>
        </w:tc>
        <w:tc>
          <w:tcPr>
            <w:tcW w:w="682" w:type="dxa"/>
          </w:tcPr>
          <w:p w14:paraId="1E342DD1" w14:textId="77777777" w:rsidR="00A1649A" w:rsidRPr="005D72C8" w:rsidRDefault="00A1649A" w:rsidP="00953E7F">
            <w:pPr>
              <w:rPr>
                <w:rFonts w:ascii="Arial" w:hAnsi="Arial" w:cs="Arial"/>
              </w:rPr>
            </w:pPr>
          </w:p>
        </w:tc>
        <w:tc>
          <w:tcPr>
            <w:tcW w:w="737" w:type="dxa"/>
          </w:tcPr>
          <w:p w14:paraId="52CE6F2F" w14:textId="77777777" w:rsidR="00A1649A" w:rsidRPr="005D72C8" w:rsidRDefault="00A1649A" w:rsidP="00953E7F">
            <w:pPr>
              <w:rPr>
                <w:rFonts w:ascii="Arial" w:hAnsi="Arial" w:cs="Arial"/>
              </w:rPr>
            </w:pPr>
          </w:p>
        </w:tc>
        <w:tc>
          <w:tcPr>
            <w:tcW w:w="737" w:type="dxa"/>
          </w:tcPr>
          <w:p w14:paraId="438AD980" w14:textId="77777777" w:rsidR="00A1649A" w:rsidRPr="005D72C8" w:rsidRDefault="00A1649A" w:rsidP="00953E7F">
            <w:pPr>
              <w:rPr>
                <w:rFonts w:ascii="Arial" w:hAnsi="Arial" w:cs="Arial"/>
              </w:rPr>
            </w:pPr>
          </w:p>
        </w:tc>
      </w:tr>
      <w:tr w:rsidR="00A1649A" w:rsidRPr="005D72C8" w14:paraId="604FD077" w14:textId="40C6E14F" w:rsidTr="00A1649A">
        <w:tc>
          <w:tcPr>
            <w:tcW w:w="1806" w:type="dxa"/>
          </w:tcPr>
          <w:p w14:paraId="040E817C" w14:textId="3420BFF1" w:rsidR="00A1649A" w:rsidRPr="005D72C8" w:rsidRDefault="00A1649A" w:rsidP="00953E7F">
            <w:pPr>
              <w:rPr>
                <w:rFonts w:ascii="Arial" w:hAnsi="Arial" w:cs="Arial"/>
              </w:rPr>
            </w:pPr>
            <w:r w:rsidRPr="005D72C8">
              <w:rPr>
                <w:rFonts w:ascii="Arial" w:hAnsi="Arial" w:cs="Arial"/>
              </w:rPr>
              <w:t>Buyback Scheme</w:t>
            </w:r>
          </w:p>
        </w:tc>
        <w:tc>
          <w:tcPr>
            <w:tcW w:w="723" w:type="dxa"/>
          </w:tcPr>
          <w:p w14:paraId="3B8A19C2" w14:textId="77777777" w:rsidR="00A1649A" w:rsidRPr="005D72C8" w:rsidRDefault="00A1649A" w:rsidP="00953E7F">
            <w:pPr>
              <w:rPr>
                <w:rFonts w:ascii="Arial" w:hAnsi="Arial" w:cs="Arial"/>
              </w:rPr>
            </w:pPr>
          </w:p>
        </w:tc>
        <w:tc>
          <w:tcPr>
            <w:tcW w:w="711" w:type="dxa"/>
          </w:tcPr>
          <w:p w14:paraId="3C0B0BA8" w14:textId="77777777" w:rsidR="00A1649A" w:rsidRPr="005D72C8" w:rsidRDefault="00A1649A" w:rsidP="00953E7F">
            <w:pPr>
              <w:rPr>
                <w:rFonts w:ascii="Arial" w:hAnsi="Arial" w:cs="Arial"/>
              </w:rPr>
            </w:pPr>
          </w:p>
        </w:tc>
        <w:tc>
          <w:tcPr>
            <w:tcW w:w="706" w:type="dxa"/>
          </w:tcPr>
          <w:p w14:paraId="0ECB0041" w14:textId="77777777" w:rsidR="00A1649A" w:rsidRPr="005D72C8" w:rsidRDefault="00A1649A" w:rsidP="00953E7F">
            <w:pPr>
              <w:rPr>
                <w:rFonts w:ascii="Arial" w:hAnsi="Arial" w:cs="Arial"/>
              </w:rPr>
            </w:pPr>
          </w:p>
        </w:tc>
        <w:tc>
          <w:tcPr>
            <w:tcW w:w="750" w:type="dxa"/>
          </w:tcPr>
          <w:p w14:paraId="1CD57763" w14:textId="77777777" w:rsidR="00A1649A" w:rsidRPr="005D72C8" w:rsidRDefault="00A1649A" w:rsidP="00953E7F">
            <w:pPr>
              <w:rPr>
                <w:rFonts w:ascii="Arial" w:hAnsi="Arial" w:cs="Arial"/>
              </w:rPr>
            </w:pPr>
          </w:p>
        </w:tc>
        <w:tc>
          <w:tcPr>
            <w:tcW w:w="710" w:type="dxa"/>
          </w:tcPr>
          <w:p w14:paraId="4451C62A" w14:textId="77777777" w:rsidR="00A1649A" w:rsidRPr="005D72C8" w:rsidRDefault="00A1649A" w:rsidP="00953E7F">
            <w:pPr>
              <w:rPr>
                <w:rFonts w:ascii="Arial" w:hAnsi="Arial" w:cs="Arial"/>
              </w:rPr>
            </w:pPr>
          </w:p>
        </w:tc>
        <w:tc>
          <w:tcPr>
            <w:tcW w:w="737" w:type="dxa"/>
          </w:tcPr>
          <w:p w14:paraId="102C11C0" w14:textId="77777777" w:rsidR="00A1649A" w:rsidRPr="005D72C8" w:rsidRDefault="00A1649A" w:rsidP="00953E7F">
            <w:pPr>
              <w:rPr>
                <w:rFonts w:ascii="Arial" w:hAnsi="Arial" w:cs="Arial"/>
              </w:rPr>
            </w:pPr>
          </w:p>
        </w:tc>
        <w:tc>
          <w:tcPr>
            <w:tcW w:w="683" w:type="dxa"/>
            <w:shd w:val="clear" w:color="auto" w:fill="D9E2F3" w:themeFill="accent1" w:themeFillTint="33"/>
          </w:tcPr>
          <w:p w14:paraId="05B1BA16" w14:textId="77777777" w:rsidR="00A1649A" w:rsidRPr="005D72C8" w:rsidRDefault="00A1649A" w:rsidP="00953E7F">
            <w:pPr>
              <w:rPr>
                <w:rFonts w:ascii="Arial" w:hAnsi="Arial" w:cs="Arial"/>
              </w:rPr>
            </w:pPr>
          </w:p>
        </w:tc>
        <w:tc>
          <w:tcPr>
            <w:tcW w:w="682" w:type="dxa"/>
            <w:shd w:val="clear" w:color="auto" w:fill="D9E2F3" w:themeFill="accent1" w:themeFillTint="33"/>
          </w:tcPr>
          <w:p w14:paraId="0E3C8E79" w14:textId="77777777" w:rsidR="00A1649A" w:rsidRPr="005D72C8" w:rsidRDefault="00A1649A" w:rsidP="00953E7F">
            <w:pPr>
              <w:rPr>
                <w:rFonts w:ascii="Arial" w:hAnsi="Arial" w:cs="Arial"/>
              </w:rPr>
            </w:pPr>
          </w:p>
        </w:tc>
        <w:tc>
          <w:tcPr>
            <w:tcW w:w="737" w:type="dxa"/>
          </w:tcPr>
          <w:p w14:paraId="44327F70" w14:textId="77777777" w:rsidR="00A1649A" w:rsidRPr="005D72C8" w:rsidRDefault="00A1649A" w:rsidP="00953E7F">
            <w:pPr>
              <w:rPr>
                <w:rFonts w:ascii="Arial" w:hAnsi="Arial" w:cs="Arial"/>
              </w:rPr>
            </w:pPr>
          </w:p>
        </w:tc>
        <w:tc>
          <w:tcPr>
            <w:tcW w:w="737" w:type="dxa"/>
          </w:tcPr>
          <w:p w14:paraId="28BE7D6D" w14:textId="77777777" w:rsidR="00A1649A" w:rsidRPr="005D72C8" w:rsidRDefault="00A1649A" w:rsidP="00953E7F">
            <w:pPr>
              <w:rPr>
                <w:rFonts w:ascii="Arial" w:hAnsi="Arial" w:cs="Arial"/>
              </w:rPr>
            </w:pPr>
          </w:p>
        </w:tc>
      </w:tr>
      <w:tr w:rsidR="00A1649A" w:rsidRPr="005D72C8" w14:paraId="4980ECE8" w14:textId="2EDE7D64" w:rsidTr="00A1649A">
        <w:tc>
          <w:tcPr>
            <w:tcW w:w="1806" w:type="dxa"/>
          </w:tcPr>
          <w:p w14:paraId="0AEAC67D" w14:textId="2A6CD6E6" w:rsidR="00A1649A" w:rsidRPr="005D72C8" w:rsidRDefault="00A1649A" w:rsidP="00953E7F">
            <w:pPr>
              <w:rPr>
                <w:rFonts w:ascii="Arial" w:hAnsi="Arial" w:cs="Arial"/>
              </w:rPr>
            </w:pPr>
            <w:r w:rsidRPr="005D72C8">
              <w:rPr>
                <w:rFonts w:ascii="Arial" w:hAnsi="Arial" w:cs="Arial"/>
              </w:rPr>
              <w:lastRenderedPageBreak/>
              <w:t>Solution waste management</w:t>
            </w:r>
          </w:p>
        </w:tc>
        <w:tc>
          <w:tcPr>
            <w:tcW w:w="723" w:type="dxa"/>
          </w:tcPr>
          <w:p w14:paraId="6BCD4E63" w14:textId="77777777" w:rsidR="00A1649A" w:rsidRPr="005D72C8" w:rsidRDefault="00A1649A" w:rsidP="00953E7F">
            <w:pPr>
              <w:rPr>
                <w:rFonts w:ascii="Arial" w:hAnsi="Arial" w:cs="Arial"/>
              </w:rPr>
            </w:pPr>
          </w:p>
        </w:tc>
        <w:tc>
          <w:tcPr>
            <w:tcW w:w="711" w:type="dxa"/>
          </w:tcPr>
          <w:p w14:paraId="3E450B29" w14:textId="77777777" w:rsidR="00A1649A" w:rsidRPr="005D72C8" w:rsidRDefault="00A1649A" w:rsidP="00953E7F">
            <w:pPr>
              <w:rPr>
                <w:rFonts w:ascii="Arial" w:hAnsi="Arial" w:cs="Arial"/>
              </w:rPr>
            </w:pPr>
          </w:p>
        </w:tc>
        <w:tc>
          <w:tcPr>
            <w:tcW w:w="706" w:type="dxa"/>
          </w:tcPr>
          <w:p w14:paraId="79CA085F" w14:textId="77777777" w:rsidR="00A1649A" w:rsidRPr="005D72C8" w:rsidRDefault="00A1649A" w:rsidP="00953E7F">
            <w:pPr>
              <w:rPr>
                <w:rFonts w:ascii="Arial" w:hAnsi="Arial" w:cs="Arial"/>
              </w:rPr>
            </w:pPr>
          </w:p>
        </w:tc>
        <w:tc>
          <w:tcPr>
            <w:tcW w:w="750" w:type="dxa"/>
          </w:tcPr>
          <w:p w14:paraId="56B0149A" w14:textId="77777777" w:rsidR="00A1649A" w:rsidRPr="005D72C8" w:rsidRDefault="00A1649A" w:rsidP="00953E7F">
            <w:pPr>
              <w:rPr>
                <w:rFonts w:ascii="Arial" w:hAnsi="Arial" w:cs="Arial"/>
              </w:rPr>
            </w:pPr>
          </w:p>
        </w:tc>
        <w:tc>
          <w:tcPr>
            <w:tcW w:w="710" w:type="dxa"/>
          </w:tcPr>
          <w:p w14:paraId="3C134DF5" w14:textId="77777777" w:rsidR="00A1649A" w:rsidRPr="005D72C8" w:rsidRDefault="00A1649A" w:rsidP="00953E7F">
            <w:pPr>
              <w:rPr>
                <w:rFonts w:ascii="Arial" w:hAnsi="Arial" w:cs="Arial"/>
              </w:rPr>
            </w:pPr>
          </w:p>
        </w:tc>
        <w:tc>
          <w:tcPr>
            <w:tcW w:w="737" w:type="dxa"/>
          </w:tcPr>
          <w:p w14:paraId="4BA28D11" w14:textId="77777777" w:rsidR="00A1649A" w:rsidRPr="005D72C8" w:rsidRDefault="00A1649A" w:rsidP="00953E7F">
            <w:pPr>
              <w:rPr>
                <w:rFonts w:ascii="Arial" w:hAnsi="Arial" w:cs="Arial"/>
              </w:rPr>
            </w:pPr>
          </w:p>
        </w:tc>
        <w:tc>
          <w:tcPr>
            <w:tcW w:w="683" w:type="dxa"/>
            <w:shd w:val="clear" w:color="auto" w:fill="D9E2F3" w:themeFill="accent1" w:themeFillTint="33"/>
          </w:tcPr>
          <w:p w14:paraId="360A8F95" w14:textId="77777777" w:rsidR="00A1649A" w:rsidRPr="005D72C8" w:rsidRDefault="00A1649A" w:rsidP="00953E7F">
            <w:pPr>
              <w:rPr>
                <w:rFonts w:ascii="Arial" w:hAnsi="Arial" w:cs="Arial"/>
              </w:rPr>
            </w:pPr>
          </w:p>
        </w:tc>
        <w:tc>
          <w:tcPr>
            <w:tcW w:w="682" w:type="dxa"/>
            <w:shd w:val="clear" w:color="auto" w:fill="D9E2F3" w:themeFill="accent1" w:themeFillTint="33"/>
          </w:tcPr>
          <w:p w14:paraId="4E3308C4" w14:textId="77777777" w:rsidR="00A1649A" w:rsidRPr="005D72C8" w:rsidRDefault="00A1649A" w:rsidP="00953E7F">
            <w:pPr>
              <w:rPr>
                <w:rFonts w:ascii="Arial" w:hAnsi="Arial" w:cs="Arial"/>
              </w:rPr>
            </w:pPr>
          </w:p>
        </w:tc>
        <w:tc>
          <w:tcPr>
            <w:tcW w:w="737" w:type="dxa"/>
            <w:shd w:val="clear" w:color="auto" w:fill="D9E2F3" w:themeFill="accent1" w:themeFillTint="33"/>
          </w:tcPr>
          <w:p w14:paraId="16E4258A" w14:textId="77777777" w:rsidR="00A1649A" w:rsidRPr="005D72C8" w:rsidRDefault="00A1649A" w:rsidP="00953E7F">
            <w:pPr>
              <w:rPr>
                <w:rFonts w:ascii="Arial" w:hAnsi="Arial" w:cs="Arial"/>
              </w:rPr>
            </w:pPr>
          </w:p>
        </w:tc>
        <w:tc>
          <w:tcPr>
            <w:tcW w:w="737" w:type="dxa"/>
            <w:shd w:val="clear" w:color="auto" w:fill="D9E2F3" w:themeFill="accent1" w:themeFillTint="33"/>
          </w:tcPr>
          <w:p w14:paraId="287D210C" w14:textId="77777777" w:rsidR="00A1649A" w:rsidRPr="005D72C8" w:rsidRDefault="00A1649A" w:rsidP="00953E7F">
            <w:pPr>
              <w:rPr>
                <w:rFonts w:ascii="Arial" w:hAnsi="Arial" w:cs="Arial"/>
              </w:rPr>
            </w:pPr>
          </w:p>
        </w:tc>
      </w:tr>
      <w:tr w:rsidR="00A1649A" w:rsidRPr="005D72C8" w14:paraId="776A748F" w14:textId="63699A48" w:rsidTr="00A1649A">
        <w:tc>
          <w:tcPr>
            <w:tcW w:w="1806" w:type="dxa"/>
          </w:tcPr>
          <w:p w14:paraId="6C306DFD" w14:textId="373C4DCD" w:rsidR="00A1649A" w:rsidRPr="005D72C8" w:rsidRDefault="00A1649A" w:rsidP="00953E7F">
            <w:pPr>
              <w:rPr>
                <w:rFonts w:ascii="Arial" w:hAnsi="Arial" w:cs="Arial"/>
              </w:rPr>
            </w:pPr>
            <w:r w:rsidRPr="005D72C8">
              <w:rPr>
                <w:rFonts w:ascii="Arial" w:hAnsi="Arial" w:cs="Arial"/>
              </w:rPr>
              <w:t xml:space="preserve">Review Project </w:t>
            </w:r>
          </w:p>
        </w:tc>
        <w:tc>
          <w:tcPr>
            <w:tcW w:w="723" w:type="dxa"/>
          </w:tcPr>
          <w:p w14:paraId="18F871F5" w14:textId="77777777" w:rsidR="00A1649A" w:rsidRPr="005D72C8" w:rsidRDefault="00A1649A" w:rsidP="00953E7F">
            <w:pPr>
              <w:rPr>
                <w:rFonts w:ascii="Arial" w:hAnsi="Arial" w:cs="Arial"/>
              </w:rPr>
            </w:pPr>
          </w:p>
        </w:tc>
        <w:tc>
          <w:tcPr>
            <w:tcW w:w="711" w:type="dxa"/>
          </w:tcPr>
          <w:p w14:paraId="0E387EFA" w14:textId="77777777" w:rsidR="00A1649A" w:rsidRPr="005D72C8" w:rsidRDefault="00A1649A" w:rsidP="00953E7F">
            <w:pPr>
              <w:rPr>
                <w:rFonts w:ascii="Arial" w:hAnsi="Arial" w:cs="Arial"/>
              </w:rPr>
            </w:pPr>
          </w:p>
        </w:tc>
        <w:tc>
          <w:tcPr>
            <w:tcW w:w="706" w:type="dxa"/>
          </w:tcPr>
          <w:p w14:paraId="286BEE6D" w14:textId="77777777" w:rsidR="00A1649A" w:rsidRPr="005D72C8" w:rsidRDefault="00A1649A" w:rsidP="00953E7F">
            <w:pPr>
              <w:rPr>
                <w:rFonts w:ascii="Arial" w:hAnsi="Arial" w:cs="Arial"/>
              </w:rPr>
            </w:pPr>
          </w:p>
        </w:tc>
        <w:tc>
          <w:tcPr>
            <w:tcW w:w="750" w:type="dxa"/>
            <w:shd w:val="clear" w:color="auto" w:fill="D9E2F3" w:themeFill="accent1" w:themeFillTint="33"/>
          </w:tcPr>
          <w:p w14:paraId="4FA68884" w14:textId="77777777" w:rsidR="00A1649A" w:rsidRPr="005D72C8" w:rsidRDefault="00A1649A" w:rsidP="00953E7F">
            <w:pPr>
              <w:rPr>
                <w:rFonts w:ascii="Arial" w:hAnsi="Arial" w:cs="Arial"/>
              </w:rPr>
            </w:pPr>
          </w:p>
        </w:tc>
        <w:tc>
          <w:tcPr>
            <w:tcW w:w="710" w:type="dxa"/>
          </w:tcPr>
          <w:p w14:paraId="42CFFD47" w14:textId="77777777" w:rsidR="00A1649A" w:rsidRPr="005D72C8" w:rsidRDefault="00A1649A" w:rsidP="00953E7F">
            <w:pPr>
              <w:rPr>
                <w:rFonts w:ascii="Arial" w:hAnsi="Arial" w:cs="Arial"/>
              </w:rPr>
            </w:pPr>
          </w:p>
        </w:tc>
        <w:tc>
          <w:tcPr>
            <w:tcW w:w="737" w:type="dxa"/>
          </w:tcPr>
          <w:p w14:paraId="40347804" w14:textId="77777777" w:rsidR="00A1649A" w:rsidRPr="005D72C8" w:rsidRDefault="00A1649A" w:rsidP="00953E7F">
            <w:pPr>
              <w:rPr>
                <w:rFonts w:ascii="Arial" w:hAnsi="Arial" w:cs="Arial"/>
              </w:rPr>
            </w:pPr>
          </w:p>
        </w:tc>
        <w:tc>
          <w:tcPr>
            <w:tcW w:w="683" w:type="dxa"/>
            <w:shd w:val="clear" w:color="auto" w:fill="auto"/>
          </w:tcPr>
          <w:p w14:paraId="37ED0885" w14:textId="77777777" w:rsidR="00A1649A" w:rsidRPr="005D72C8" w:rsidRDefault="00A1649A" w:rsidP="00953E7F">
            <w:pPr>
              <w:rPr>
                <w:rFonts w:ascii="Arial" w:hAnsi="Arial" w:cs="Arial"/>
              </w:rPr>
            </w:pPr>
          </w:p>
        </w:tc>
        <w:tc>
          <w:tcPr>
            <w:tcW w:w="682" w:type="dxa"/>
            <w:shd w:val="clear" w:color="auto" w:fill="auto"/>
          </w:tcPr>
          <w:p w14:paraId="1B6CB2B5" w14:textId="77777777" w:rsidR="00A1649A" w:rsidRPr="005D72C8" w:rsidRDefault="00A1649A" w:rsidP="00953E7F">
            <w:pPr>
              <w:rPr>
                <w:rFonts w:ascii="Arial" w:hAnsi="Arial" w:cs="Arial"/>
              </w:rPr>
            </w:pPr>
          </w:p>
        </w:tc>
        <w:tc>
          <w:tcPr>
            <w:tcW w:w="737" w:type="dxa"/>
            <w:shd w:val="clear" w:color="auto" w:fill="auto"/>
          </w:tcPr>
          <w:p w14:paraId="34107BCF" w14:textId="77777777" w:rsidR="00A1649A" w:rsidRPr="005D72C8" w:rsidRDefault="00A1649A" w:rsidP="00953E7F">
            <w:pPr>
              <w:rPr>
                <w:rFonts w:ascii="Arial" w:hAnsi="Arial" w:cs="Arial"/>
              </w:rPr>
            </w:pPr>
          </w:p>
        </w:tc>
        <w:tc>
          <w:tcPr>
            <w:tcW w:w="737" w:type="dxa"/>
            <w:shd w:val="clear" w:color="auto" w:fill="D9E2F3" w:themeFill="accent1" w:themeFillTint="33"/>
          </w:tcPr>
          <w:p w14:paraId="65509C96" w14:textId="77777777" w:rsidR="00A1649A" w:rsidRPr="005D72C8" w:rsidRDefault="00A1649A" w:rsidP="00953E7F">
            <w:pPr>
              <w:rPr>
                <w:rFonts w:ascii="Arial" w:hAnsi="Arial" w:cs="Arial"/>
              </w:rPr>
            </w:pPr>
          </w:p>
        </w:tc>
      </w:tr>
    </w:tbl>
    <w:p w14:paraId="467545DE" w14:textId="46F69ABC" w:rsidR="00142558" w:rsidRPr="005D72C8" w:rsidRDefault="00A1649A" w:rsidP="00DA423E">
      <w:pPr>
        <w:spacing w:line="480" w:lineRule="auto"/>
        <w:jc w:val="center"/>
        <w:rPr>
          <w:rFonts w:ascii="Arial" w:hAnsi="Arial" w:cs="Arial"/>
        </w:rPr>
      </w:pPr>
      <w:r w:rsidRPr="005D72C8">
        <w:rPr>
          <w:rFonts w:ascii="Arial" w:hAnsi="Arial" w:cs="Arial"/>
        </w:rPr>
        <w:t>Fig 1. GANNT Chart</w:t>
      </w:r>
    </w:p>
    <w:p w14:paraId="7AF4EDA8" w14:textId="77777777" w:rsidR="00266E6C" w:rsidRPr="00220D31" w:rsidRDefault="00266E6C" w:rsidP="00DA423E">
      <w:pPr>
        <w:spacing w:line="480" w:lineRule="auto"/>
        <w:rPr>
          <w:rFonts w:ascii="Arial" w:hAnsi="Arial" w:cs="Arial"/>
          <w:i/>
          <w:iCs/>
        </w:rPr>
      </w:pPr>
    </w:p>
    <w:p w14:paraId="4C48B7BD" w14:textId="361D5279" w:rsidR="008C37B7" w:rsidRPr="00BE4248" w:rsidRDefault="00142558" w:rsidP="00DA423E">
      <w:pPr>
        <w:spacing w:line="480" w:lineRule="auto"/>
        <w:rPr>
          <w:rFonts w:ascii="Arial" w:hAnsi="Arial" w:cs="Arial"/>
          <w:i/>
          <w:iCs/>
        </w:rPr>
      </w:pPr>
      <w:r w:rsidRPr="00220D31">
        <w:rPr>
          <w:rFonts w:ascii="Arial" w:hAnsi="Arial" w:cs="Arial"/>
          <w:i/>
          <w:iCs/>
        </w:rPr>
        <w:t xml:space="preserve">D) </w:t>
      </w:r>
      <w:r w:rsidR="000B0FC3" w:rsidRPr="00220D31">
        <w:rPr>
          <w:rFonts w:ascii="Arial" w:hAnsi="Arial" w:cs="Arial"/>
          <w:i/>
          <w:iCs/>
        </w:rPr>
        <w:t>A</w:t>
      </w:r>
      <w:r w:rsidR="008C37B7" w:rsidRPr="00BE4248">
        <w:rPr>
          <w:rFonts w:ascii="Arial" w:hAnsi="Arial" w:cs="Arial"/>
          <w:i/>
          <w:iCs/>
        </w:rPr>
        <w:t>ssessment plan</w:t>
      </w:r>
    </w:p>
    <w:p w14:paraId="12611294" w14:textId="77777777" w:rsidR="008C37B7" w:rsidRPr="00091439" w:rsidRDefault="008C37B7" w:rsidP="00844E8F">
      <w:pPr>
        <w:spacing w:line="480" w:lineRule="auto"/>
        <w:rPr>
          <w:rFonts w:ascii="Arial" w:hAnsi="Arial" w:cs="Arial"/>
        </w:rPr>
      </w:pPr>
    </w:p>
    <w:p w14:paraId="012AB23F" w14:textId="108CD206" w:rsidR="00844E8F" w:rsidRPr="00844E8F" w:rsidRDefault="0071561A" w:rsidP="00844E8F">
      <w:pPr>
        <w:spacing w:line="480" w:lineRule="auto"/>
        <w:rPr>
          <w:rFonts w:ascii="Arial" w:hAnsi="Arial" w:cs="Arial"/>
        </w:rPr>
      </w:pPr>
      <w:r w:rsidRPr="00220D31">
        <w:rPr>
          <w:rFonts w:ascii="Arial" w:hAnsi="Arial" w:cs="Arial"/>
        </w:rPr>
        <w:t xml:space="preserve">The assessment plan is using </w:t>
      </w:r>
      <w:r w:rsidR="00716439" w:rsidRPr="00220D31">
        <w:rPr>
          <w:rFonts w:ascii="Arial" w:hAnsi="Arial" w:cs="Arial"/>
        </w:rPr>
        <w:t xml:space="preserve">SMART goals </w:t>
      </w:r>
      <w:r w:rsidRPr="00220D31">
        <w:rPr>
          <w:rFonts w:ascii="Arial" w:hAnsi="Arial" w:cs="Arial"/>
        </w:rPr>
        <w:t xml:space="preserve">that </w:t>
      </w:r>
      <w:r w:rsidR="00384602" w:rsidRPr="00220D31">
        <w:rPr>
          <w:rFonts w:ascii="Arial" w:hAnsi="Arial" w:cs="Arial"/>
        </w:rPr>
        <w:t>will be set to implement the plan in accordance with the GANNT chart</w:t>
      </w:r>
      <w:r w:rsidRPr="00220D31">
        <w:rPr>
          <w:rFonts w:ascii="Arial" w:hAnsi="Arial" w:cs="Arial"/>
        </w:rPr>
        <w:t xml:space="preserve">. SMART is the acronym for specific, measurable, achievable, realistic and time, all of which the plan will need to be in order to be successful. </w:t>
      </w:r>
      <w:r w:rsidR="00091439">
        <w:rPr>
          <w:rFonts w:ascii="Arial" w:hAnsi="Arial" w:cs="Arial"/>
        </w:rPr>
        <w:t>However</w:t>
      </w:r>
      <w:r w:rsidR="00E5336B">
        <w:rPr>
          <w:rFonts w:ascii="Arial" w:hAnsi="Arial" w:cs="Arial"/>
        </w:rPr>
        <w:t>,</w:t>
      </w:r>
      <w:r w:rsidR="00091439">
        <w:rPr>
          <w:rFonts w:ascii="Arial" w:hAnsi="Arial" w:cs="Arial"/>
        </w:rPr>
        <w:t xml:space="preserve"> it is worth noting that the SMART goals tools </w:t>
      </w:r>
      <w:r w:rsidR="00E5336B">
        <w:rPr>
          <w:rFonts w:ascii="Arial" w:hAnsi="Arial" w:cs="Arial"/>
        </w:rPr>
        <w:t>have</w:t>
      </w:r>
      <w:r w:rsidR="00091439">
        <w:rPr>
          <w:rFonts w:ascii="Arial" w:hAnsi="Arial" w:cs="Arial"/>
        </w:rPr>
        <w:t xml:space="preserve"> been critici</w:t>
      </w:r>
      <w:r w:rsidR="00844E8F">
        <w:rPr>
          <w:rFonts w:ascii="Arial" w:hAnsi="Arial" w:cs="Arial"/>
        </w:rPr>
        <w:t>s</w:t>
      </w:r>
      <w:r w:rsidR="00091439">
        <w:rPr>
          <w:rFonts w:ascii="Arial" w:hAnsi="Arial" w:cs="Arial"/>
        </w:rPr>
        <w:t xml:space="preserve">ed in recent years that it stifles innovation </w:t>
      </w:r>
      <w:r w:rsidR="00844E8F">
        <w:rPr>
          <w:rFonts w:ascii="Arial" w:hAnsi="Arial" w:cs="Arial"/>
        </w:rPr>
        <w:t>as stated by Prather “</w:t>
      </w:r>
      <w:r w:rsidR="00091439" w:rsidRPr="00091439">
        <w:rPr>
          <w:rFonts w:ascii="Arial" w:hAnsi="Arial" w:cs="Arial"/>
        </w:rPr>
        <w:t>The dumb thing about SMART goa</w:t>
      </w:r>
      <w:r w:rsidR="00844E8F">
        <w:rPr>
          <w:rFonts w:ascii="Arial" w:hAnsi="Arial" w:cs="Arial"/>
        </w:rPr>
        <w:t>ls</w:t>
      </w:r>
      <w:r w:rsidR="00091439" w:rsidRPr="00091439">
        <w:rPr>
          <w:rFonts w:ascii="Arial" w:hAnsi="Arial" w:cs="Arial"/>
        </w:rPr>
        <w:t xml:space="preserve"> for innovation is that they circumvent innovations that could become breakthroughs for your organi</w:t>
      </w:r>
      <w:r w:rsidR="00844E8F">
        <w:rPr>
          <w:rFonts w:ascii="Arial" w:hAnsi="Arial" w:cs="Arial"/>
        </w:rPr>
        <w:t>s</w:t>
      </w:r>
      <w:r w:rsidR="00091439" w:rsidRPr="00091439">
        <w:rPr>
          <w:rFonts w:ascii="Arial" w:hAnsi="Arial" w:cs="Arial"/>
        </w:rPr>
        <w:t>ation</w:t>
      </w:r>
      <w:r w:rsidR="00844E8F">
        <w:rPr>
          <w:rFonts w:ascii="Arial" w:hAnsi="Arial" w:cs="Arial"/>
        </w:rPr>
        <w:t>”</w:t>
      </w:r>
      <w:r w:rsidR="00091439" w:rsidRPr="00091439">
        <w:rPr>
          <w:rFonts w:ascii="Arial" w:hAnsi="Arial" w:cs="Arial"/>
        </w:rPr>
        <w:t xml:space="preserve"> </w:t>
      </w:r>
      <w:r w:rsidR="008471F1">
        <w:rPr>
          <w:rFonts w:ascii="Arial" w:hAnsi="Arial" w:cs="Arial"/>
        </w:rPr>
        <w:t>(</w:t>
      </w:r>
      <w:r w:rsidR="00844E8F" w:rsidRPr="00844E8F">
        <w:rPr>
          <w:rFonts w:ascii="Arial" w:hAnsi="Arial" w:cs="Arial"/>
        </w:rPr>
        <w:t>Prather, C. W</w:t>
      </w:r>
      <w:r w:rsidR="008471F1">
        <w:rPr>
          <w:rFonts w:ascii="Arial" w:hAnsi="Arial" w:cs="Arial"/>
        </w:rPr>
        <w:t xml:space="preserve">, </w:t>
      </w:r>
      <w:r w:rsidR="00844E8F" w:rsidRPr="00844E8F">
        <w:rPr>
          <w:rFonts w:ascii="Arial" w:hAnsi="Arial" w:cs="Arial"/>
        </w:rPr>
        <w:t>2005)</w:t>
      </w:r>
      <w:r w:rsidR="00844E8F">
        <w:rPr>
          <w:rFonts w:ascii="Arial" w:hAnsi="Arial" w:cs="Arial"/>
        </w:rPr>
        <w:t xml:space="preserve">. </w:t>
      </w:r>
    </w:p>
    <w:p w14:paraId="3D099D75" w14:textId="34EA6FFD" w:rsidR="00142558" w:rsidRPr="00220D31" w:rsidRDefault="00142558" w:rsidP="00DA423E">
      <w:pPr>
        <w:spacing w:line="480" w:lineRule="auto"/>
        <w:rPr>
          <w:rFonts w:ascii="Arial" w:hAnsi="Arial" w:cs="Arial"/>
        </w:rPr>
      </w:pPr>
    </w:p>
    <w:p w14:paraId="20D718A0" w14:textId="4C237E43" w:rsidR="00142558" w:rsidRPr="00220D31" w:rsidRDefault="00142558" w:rsidP="00DA423E">
      <w:pPr>
        <w:spacing w:line="480" w:lineRule="auto"/>
        <w:rPr>
          <w:rFonts w:ascii="Arial" w:hAnsi="Arial" w:cs="Arial"/>
        </w:rPr>
      </w:pPr>
      <w:r w:rsidRPr="00220D31">
        <w:rPr>
          <w:rFonts w:ascii="Arial" w:hAnsi="Arial" w:cs="Arial"/>
        </w:rPr>
        <w:t>S – Specific</w:t>
      </w:r>
      <w:r w:rsidR="0071561A" w:rsidRPr="00220D31">
        <w:rPr>
          <w:rFonts w:ascii="Arial" w:hAnsi="Arial" w:cs="Arial"/>
        </w:rPr>
        <w:t xml:space="preserve">, the specifics of this sustainability plan is </w:t>
      </w:r>
      <w:r w:rsidR="00220D31" w:rsidRPr="00220D31">
        <w:rPr>
          <w:rFonts w:ascii="Arial" w:hAnsi="Arial" w:cs="Arial"/>
        </w:rPr>
        <w:t>to implement the proposed actions</w:t>
      </w:r>
      <w:r w:rsidR="00B172FF">
        <w:rPr>
          <w:rFonts w:ascii="Arial" w:hAnsi="Arial" w:cs="Arial"/>
        </w:rPr>
        <w:t xml:space="preserve"> listed below</w:t>
      </w:r>
      <w:r w:rsidR="00220D31" w:rsidRPr="00220D31">
        <w:rPr>
          <w:rFonts w:ascii="Arial" w:hAnsi="Arial" w:cs="Arial"/>
        </w:rPr>
        <w:t xml:space="preserve"> from the SVAT findings of value uncaptured. </w:t>
      </w:r>
    </w:p>
    <w:p w14:paraId="0FCD6F47" w14:textId="77777777" w:rsidR="00220D31" w:rsidRPr="005D72C8" w:rsidRDefault="00220D31" w:rsidP="00220D31">
      <w:pPr>
        <w:pStyle w:val="ListParagraph"/>
        <w:numPr>
          <w:ilvl w:val="0"/>
          <w:numId w:val="3"/>
        </w:numPr>
        <w:spacing w:line="480" w:lineRule="auto"/>
        <w:rPr>
          <w:rFonts w:ascii="Arial" w:hAnsi="Arial" w:cs="Arial"/>
          <w:sz w:val="24"/>
          <w:szCs w:val="24"/>
        </w:rPr>
      </w:pPr>
      <w:r w:rsidRPr="00220D31">
        <w:rPr>
          <w:rFonts w:ascii="Arial" w:hAnsi="Arial" w:cs="Arial"/>
          <w:sz w:val="24"/>
          <w:szCs w:val="24"/>
        </w:rPr>
        <w:t>Find collaborations with strategic partnerships to develop</w:t>
      </w:r>
      <w:r w:rsidRPr="005D72C8">
        <w:rPr>
          <w:rFonts w:ascii="Arial" w:hAnsi="Arial" w:cs="Arial"/>
          <w:sz w:val="24"/>
          <w:szCs w:val="24"/>
        </w:rPr>
        <w:t xml:space="preserve"> technological solutions that are less resource impactful</w:t>
      </w:r>
    </w:p>
    <w:p w14:paraId="5732C22B" w14:textId="77777777" w:rsidR="00220D31" w:rsidRPr="005D72C8" w:rsidRDefault="00220D31" w:rsidP="00220D31">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Design to last</w:t>
      </w:r>
    </w:p>
    <w:p w14:paraId="514FE17C" w14:textId="77777777" w:rsidR="00220D31" w:rsidRPr="005D72C8" w:rsidRDefault="00220D31" w:rsidP="00220D31">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Create a system/platform for feedback and analysis from suppliers</w:t>
      </w:r>
    </w:p>
    <w:p w14:paraId="604AF374" w14:textId="77777777" w:rsidR="00220D31" w:rsidRDefault="00220D31" w:rsidP="00220D31">
      <w:pPr>
        <w:pStyle w:val="ListParagraph"/>
        <w:numPr>
          <w:ilvl w:val="0"/>
          <w:numId w:val="3"/>
        </w:numPr>
        <w:spacing w:line="480" w:lineRule="auto"/>
        <w:rPr>
          <w:rFonts w:ascii="Arial" w:hAnsi="Arial" w:cs="Arial"/>
          <w:sz w:val="24"/>
          <w:szCs w:val="24"/>
        </w:rPr>
      </w:pPr>
      <w:r w:rsidRPr="005D72C8">
        <w:rPr>
          <w:rFonts w:ascii="Arial" w:hAnsi="Arial" w:cs="Arial"/>
          <w:sz w:val="24"/>
          <w:szCs w:val="24"/>
        </w:rPr>
        <w:t>Search for local solutions to manufacturing and material sourcing, impacting carbon footprint</w:t>
      </w:r>
    </w:p>
    <w:p w14:paraId="43A1AD81" w14:textId="51666559" w:rsidR="00220D31" w:rsidRPr="00220D31" w:rsidRDefault="00220D31" w:rsidP="00220D31">
      <w:pPr>
        <w:pStyle w:val="ListParagraph"/>
        <w:numPr>
          <w:ilvl w:val="0"/>
          <w:numId w:val="3"/>
        </w:numPr>
        <w:spacing w:line="480" w:lineRule="auto"/>
        <w:rPr>
          <w:rFonts w:ascii="Arial" w:hAnsi="Arial" w:cs="Arial"/>
          <w:sz w:val="24"/>
          <w:szCs w:val="24"/>
        </w:rPr>
      </w:pPr>
      <w:r w:rsidRPr="00220D31">
        <w:rPr>
          <w:rFonts w:ascii="Arial" w:hAnsi="Arial" w:cs="Arial"/>
          <w:sz w:val="24"/>
          <w:szCs w:val="24"/>
        </w:rPr>
        <w:t>Create a system/platform for feedback and analysis of data from customers</w:t>
      </w:r>
    </w:p>
    <w:p w14:paraId="2C89F678" w14:textId="07F94270" w:rsidR="00220D31" w:rsidRPr="005D72C8" w:rsidRDefault="00B172FF" w:rsidP="00220D31">
      <w:pPr>
        <w:pStyle w:val="ListParagraph"/>
        <w:numPr>
          <w:ilvl w:val="0"/>
          <w:numId w:val="4"/>
        </w:numPr>
        <w:spacing w:line="480" w:lineRule="auto"/>
        <w:rPr>
          <w:rFonts w:ascii="Arial" w:hAnsi="Arial" w:cs="Arial"/>
          <w:sz w:val="24"/>
          <w:szCs w:val="24"/>
        </w:rPr>
      </w:pPr>
      <w:r>
        <w:rPr>
          <w:rFonts w:ascii="Arial" w:hAnsi="Arial" w:cs="Arial"/>
          <w:sz w:val="24"/>
          <w:szCs w:val="24"/>
        </w:rPr>
        <w:t>A</w:t>
      </w:r>
      <w:r w:rsidR="00220D31" w:rsidRPr="005D72C8">
        <w:rPr>
          <w:rFonts w:ascii="Arial" w:hAnsi="Arial" w:cs="Arial"/>
          <w:sz w:val="24"/>
          <w:szCs w:val="24"/>
        </w:rPr>
        <w:t xml:space="preserve"> repair service to extend life of </w:t>
      </w:r>
      <w:r>
        <w:rPr>
          <w:rFonts w:ascii="Arial" w:hAnsi="Arial" w:cs="Arial"/>
          <w:sz w:val="24"/>
          <w:szCs w:val="24"/>
        </w:rPr>
        <w:t xml:space="preserve">the </w:t>
      </w:r>
      <w:r w:rsidR="00220D31" w:rsidRPr="005D72C8">
        <w:rPr>
          <w:rFonts w:ascii="Arial" w:hAnsi="Arial" w:cs="Arial"/>
          <w:sz w:val="24"/>
          <w:szCs w:val="24"/>
        </w:rPr>
        <w:t>garment</w:t>
      </w:r>
      <w:r>
        <w:rPr>
          <w:rFonts w:ascii="Arial" w:hAnsi="Arial" w:cs="Arial"/>
          <w:sz w:val="24"/>
          <w:szCs w:val="24"/>
        </w:rPr>
        <w:t>s</w:t>
      </w:r>
    </w:p>
    <w:p w14:paraId="65ED5A59" w14:textId="7FF687C3" w:rsidR="00220D31" w:rsidRPr="00220D31" w:rsidRDefault="00220D31" w:rsidP="00220D31">
      <w:pPr>
        <w:pStyle w:val="ListParagraph"/>
        <w:numPr>
          <w:ilvl w:val="0"/>
          <w:numId w:val="4"/>
        </w:numPr>
        <w:spacing w:line="480" w:lineRule="auto"/>
        <w:rPr>
          <w:rFonts w:ascii="Arial" w:hAnsi="Arial" w:cs="Arial"/>
          <w:sz w:val="24"/>
          <w:szCs w:val="24"/>
        </w:rPr>
      </w:pPr>
      <w:r w:rsidRPr="005D72C8">
        <w:rPr>
          <w:rFonts w:ascii="Arial" w:hAnsi="Arial" w:cs="Arial"/>
          <w:sz w:val="24"/>
          <w:szCs w:val="24"/>
        </w:rPr>
        <w:lastRenderedPageBreak/>
        <w:t>Become an industry innovation leader for good practices to inspire and increase impact (strong PR and marketing)</w:t>
      </w:r>
    </w:p>
    <w:p w14:paraId="421C85C8" w14:textId="77777777" w:rsidR="00220D31" w:rsidRPr="005D72C8" w:rsidRDefault="00220D31" w:rsidP="00220D31">
      <w:pPr>
        <w:pStyle w:val="ListParagraph"/>
        <w:numPr>
          <w:ilvl w:val="0"/>
          <w:numId w:val="5"/>
        </w:numPr>
        <w:spacing w:line="480" w:lineRule="auto"/>
        <w:rPr>
          <w:rFonts w:ascii="Arial" w:hAnsi="Arial" w:cs="Arial"/>
          <w:sz w:val="24"/>
          <w:szCs w:val="24"/>
        </w:rPr>
      </w:pPr>
      <w:r w:rsidRPr="005D72C8">
        <w:rPr>
          <w:rFonts w:ascii="Arial" w:hAnsi="Arial" w:cs="Arial"/>
          <w:sz w:val="24"/>
          <w:szCs w:val="24"/>
        </w:rPr>
        <w:t>Incentives for receiving clothes back for recycling within company (e.g., discount on new order)</w:t>
      </w:r>
    </w:p>
    <w:p w14:paraId="1AFDA5C6" w14:textId="26F66D21" w:rsidR="00220D31" w:rsidRPr="00B172FF" w:rsidRDefault="00220D31" w:rsidP="00DA423E">
      <w:pPr>
        <w:pStyle w:val="ListParagraph"/>
        <w:numPr>
          <w:ilvl w:val="0"/>
          <w:numId w:val="5"/>
        </w:numPr>
        <w:spacing w:line="480" w:lineRule="auto"/>
        <w:rPr>
          <w:rFonts w:ascii="Arial" w:hAnsi="Arial" w:cs="Arial"/>
          <w:sz w:val="24"/>
          <w:szCs w:val="24"/>
        </w:rPr>
      </w:pPr>
      <w:r w:rsidRPr="005D72C8">
        <w:rPr>
          <w:rFonts w:ascii="Arial" w:hAnsi="Arial" w:cs="Arial"/>
          <w:sz w:val="24"/>
          <w:szCs w:val="24"/>
        </w:rPr>
        <w:t>Partner with University research departments /entrepreneurs to find solutions for waste management</w:t>
      </w:r>
    </w:p>
    <w:p w14:paraId="16DA8292" w14:textId="57CFE96A" w:rsidR="00142558" w:rsidRPr="00E5336B" w:rsidRDefault="00142558" w:rsidP="00DA423E">
      <w:pPr>
        <w:spacing w:line="480" w:lineRule="auto"/>
        <w:rPr>
          <w:rFonts w:ascii="Arial" w:hAnsi="Arial" w:cs="Arial"/>
        </w:rPr>
      </w:pPr>
    </w:p>
    <w:p w14:paraId="5E3A6132" w14:textId="59064D8D" w:rsidR="00142558" w:rsidRPr="00E5336B" w:rsidRDefault="00142558" w:rsidP="00DA423E">
      <w:pPr>
        <w:spacing w:line="480" w:lineRule="auto"/>
        <w:rPr>
          <w:rFonts w:ascii="Arial" w:hAnsi="Arial" w:cs="Arial"/>
        </w:rPr>
      </w:pPr>
      <w:r w:rsidRPr="00E5336B">
        <w:rPr>
          <w:rFonts w:ascii="Arial" w:hAnsi="Arial" w:cs="Arial"/>
        </w:rPr>
        <w:t>M</w:t>
      </w:r>
      <w:r w:rsidR="0071561A" w:rsidRPr="00E5336B">
        <w:rPr>
          <w:rFonts w:ascii="Arial" w:hAnsi="Arial" w:cs="Arial"/>
        </w:rPr>
        <w:t xml:space="preserve"> – Measurable</w:t>
      </w:r>
      <w:r w:rsidR="00220D31" w:rsidRPr="00E5336B">
        <w:rPr>
          <w:rFonts w:ascii="Arial" w:hAnsi="Arial" w:cs="Arial"/>
        </w:rPr>
        <w:t>, the meas</w:t>
      </w:r>
      <w:r w:rsidR="006F1017" w:rsidRPr="00E5336B">
        <w:rPr>
          <w:rFonts w:ascii="Arial" w:hAnsi="Arial" w:cs="Arial"/>
        </w:rPr>
        <w:t xml:space="preserve">ure of the plan is to take the existing data from the brand where possible. </w:t>
      </w:r>
    </w:p>
    <w:p w14:paraId="6C0D8616" w14:textId="5DDDD8A0" w:rsidR="00142558" w:rsidRPr="00E5336B" w:rsidRDefault="00142558" w:rsidP="00DA423E">
      <w:pPr>
        <w:spacing w:line="480" w:lineRule="auto"/>
        <w:rPr>
          <w:rFonts w:ascii="Arial" w:hAnsi="Arial" w:cs="Arial"/>
        </w:rPr>
      </w:pPr>
    </w:p>
    <w:p w14:paraId="22CC5BDA" w14:textId="793661F9" w:rsidR="00142558" w:rsidRPr="00E5336B" w:rsidRDefault="00142558" w:rsidP="00DA423E">
      <w:pPr>
        <w:spacing w:line="480" w:lineRule="auto"/>
        <w:rPr>
          <w:rFonts w:ascii="Arial" w:hAnsi="Arial" w:cs="Arial"/>
        </w:rPr>
      </w:pPr>
      <w:r w:rsidRPr="00E5336B">
        <w:rPr>
          <w:rFonts w:ascii="Arial" w:hAnsi="Arial" w:cs="Arial"/>
        </w:rPr>
        <w:t>A</w:t>
      </w:r>
      <w:r w:rsidR="0071561A" w:rsidRPr="00E5336B">
        <w:rPr>
          <w:rFonts w:ascii="Arial" w:hAnsi="Arial" w:cs="Arial"/>
        </w:rPr>
        <w:t xml:space="preserve"> – Achievable</w:t>
      </w:r>
      <w:r w:rsidR="00EB56EE" w:rsidRPr="00E5336B">
        <w:rPr>
          <w:rFonts w:ascii="Arial" w:hAnsi="Arial" w:cs="Arial"/>
        </w:rPr>
        <w:t xml:space="preserve">, the plan is based upon the premise that the specific actions </w:t>
      </w:r>
      <w:r w:rsidR="0056081C">
        <w:rPr>
          <w:rFonts w:ascii="Arial" w:hAnsi="Arial" w:cs="Arial"/>
        </w:rPr>
        <w:t xml:space="preserve">provided within this plan are achievable. </w:t>
      </w:r>
    </w:p>
    <w:p w14:paraId="0B4B1A6A" w14:textId="5B410E93" w:rsidR="00142558" w:rsidRPr="00E5336B" w:rsidRDefault="00142558" w:rsidP="00DA423E">
      <w:pPr>
        <w:spacing w:line="480" w:lineRule="auto"/>
        <w:rPr>
          <w:rFonts w:ascii="Arial" w:hAnsi="Arial" w:cs="Arial"/>
        </w:rPr>
      </w:pPr>
    </w:p>
    <w:p w14:paraId="69D914D6" w14:textId="6A19023F" w:rsidR="00142558" w:rsidRPr="00E5336B" w:rsidRDefault="00142558" w:rsidP="00DA423E">
      <w:pPr>
        <w:spacing w:line="480" w:lineRule="auto"/>
        <w:rPr>
          <w:rFonts w:ascii="Arial" w:hAnsi="Arial" w:cs="Arial"/>
        </w:rPr>
      </w:pPr>
      <w:r w:rsidRPr="00E5336B">
        <w:rPr>
          <w:rFonts w:ascii="Arial" w:hAnsi="Arial" w:cs="Arial"/>
        </w:rPr>
        <w:t>R</w:t>
      </w:r>
      <w:r w:rsidR="0071561A" w:rsidRPr="00E5336B">
        <w:rPr>
          <w:rFonts w:ascii="Arial" w:hAnsi="Arial" w:cs="Arial"/>
        </w:rPr>
        <w:t xml:space="preserve"> – Realistic</w:t>
      </w:r>
      <w:r w:rsidR="00A023AA" w:rsidRPr="00E5336B">
        <w:rPr>
          <w:rFonts w:ascii="Arial" w:hAnsi="Arial" w:cs="Arial"/>
        </w:rPr>
        <w:t xml:space="preserve">, the realistic </w:t>
      </w:r>
      <w:r w:rsidR="0056081C">
        <w:rPr>
          <w:rFonts w:ascii="Arial" w:hAnsi="Arial" w:cs="Arial"/>
        </w:rPr>
        <w:t xml:space="preserve">aspect is to determine if the action points given within this plan are </w:t>
      </w:r>
      <w:r w:rsidR="002A6C99">
        <w:rPr>
          <w:rFonts w:ascii="Arial" w:hAnsi="Arial" w:cs="Arial"/>
        </w:rPr>
        <w:t>suitable for ETTE, this relies on ETTE agreeing to aspects of the plan that are suitable and with the potential to leave other action points for the future.</w:t>
      </w:r>
    </w:p>
    <w:p w14:paraId="2F6C3FE8" w14:textId="66DC6924" w:rsidR="00142558" w:rsidRPr="00E5336B" w:rsidRDefault="00142558" w:rsidP="00DA423E">
      <w:pPr>
        <w:spacing w:line="480" w:lineRule="auto"/>
        <w:rPr>
          <w:rFonts w:ascii="Arial" w:hAnsi="Arial" w:cs="Arial"/>
        </w:rPr>
      </w:pPr>
    </w:p>
    <w:p w14:paraId="30BA7D52" w14:textId="430E40FF" w:rsidR="00142558" w:rsidRPr="00E5336B" w:rsidRDefault="00142558" w:rsidP="00DA423E">
      <w:pPr>
        <w:spacing w:line="480" w:lineRule="auto"/>
        <w:rPr>
          <w:rFonts w:ascii="Arial" w:hAnsi="Arial" w:cs="Arial"/>
        </w:rPr>
      </w:pPr>
      <w:r w:rsidRPr="00E5336B">
        <w:rPr>
          <w:rFonts w:ascii="Arial" w:hAnsi="Arial" w:cs="Arial"/>
        </w:rPr>
        <w:t>T</w:t>
      </w:r>
      <w:r w:rsidR="0071561A" w:rsidRPr="00E5336B">
        <w:rPr>
          <w:rFonts w:ascii="Arial" w:hAnsi="Arial" w:cs="Arial"/>
        </w:rPr>
        <w:t xml:space="preserve"> – Time</w:t>
      </w:r>
      <w:r w:rsidR="00A023AA" w:rsidRPr="00E5336B">
        <w:rPr>
          <w:rFonts w:ascii="Arial" w:hAnsi="Arial" w:cs="Arial"/>
        </w:rPr>
        <w:t>, the proposed timing for the plan is discussed and shown within the GANNT chart</w:t>
      </w:r>
      <w:r w:rsidR="002A6C99">
        <w:rPr>
          <w:rFonts w:ascii="Arial" w:hAnsi="Arial" w:cs="Arial"/>
        </w:rPr>
        <w:t xml:space="preserve">. </w:t>
      </w:r>
    </w:p>
    <w:p w14:paraId="7953686C" w14:textId="0FD9F2A5" w:rsidR="004E47FF" w:rsidRPr="00E5336B" w:rsidRDefault="004E47FF" w:rsidP="00DA423E">
      <w:pPr>
        <w:spacing w:line="480" w:lineRule="auto"/>
        <w:rPr>
          <w:rFonts w:ascii="Arial" w:hAnsi="Arial" w:cs="Arial"/>
        </w:rPr>
      </w:pPr>
    </w:p>
    <w:p w14:paraId="3B40EDB4" w14:textId="09020EBD" w:rsidR="004E47FF" w:rsidRPr="00E5336B" w:rsidRDefault="004E47FF" w:rsidP="00DA423E">
      <w:pPr>
        <w:spacing w:line="480" w:lineRule="auto"/>
        <w:rPr>
          <w:rFonts w:ascii="Arial" w:hAnsi="Arial" w:cs="Arial"/>
          <w:b/>
          <w:bCs/>
        </w:rPr>
      </w:pPr>
      <w:r w:rsidRPr="00E5336B">
        <w:rPr>
          <w:rFonts w:ascii="Arial" w:hAnsi="Arial" w:cs="Arial"/>
          <w:b/>
          <w:bCs/>
        </w:rPr>
        <w:t xml:space="preserve">References </w:t>
      </w:r>
    </w:p>
    <w:p w14:paraId="02BC9567" w14:textId="4CFD10B3" w:rsidR="006C5EAC" w:rsidRDefault="006C5EAC" w:rsidP="00FE3F37">
      <w:pPr>
        <w:spacing w:line="480" w:lineRule="auto"/>
        <w:rPr>
          <w:rFonts w:ascii="Arial" w:hAnsi="Arial" w:cs="Arial"/>
        </w:rPr>
      </w:pPr>
      <w:r w:rsidRPr="00761E35">
        <w:rPr>
          <w:rFonts w:ascii="Arial" w:hAnsi="Arial" w:cs="Arial"/>
        </w:rPr>
        <w:t>Adam, H. and Galinsky, A.D., 2012. Enclothed cognition. Journal of experimental social psychology, 48(4), pp.918-925.</w:t>
      </w:r>
    </w:p>
    <w:p w14:paraId="2A3274A3" w14:textId="77777777" w:rsidR="006C5EAC" w:rsidRDefault="006C5EAC" w:rsidP="00FE3F37">
      <w:pPr>
        <w:spacing w:line="480" w:lineRule="auto"/>
        <w:rPr>
          <w:rFonts w:ascii="Arial" w:hAnsi="Arial" w:cs="Arial"/>
        </w:rPr>
      </w:pPr>
    </w:p>
    <w:p w14:paraId="6AD645C1" w14:textId="17BC3463" w:rsidR="00FE3F37" w:rsidRPr="00FE3F37" w:rsidRDefault="00FE3F37" w:rsidP="00FE3F37">
      <w:pPr>
        <w:spacing w:line="480" w:lineRule="auto"/>
        <w:rPr>
          <w:rFonts w:ascii="Arial" w:hAnsi="Arial" w:cs="Arial"/>
        </w:rPr>
      </w:pPr>
      <w:proofErr w:type="spellStart"/>
      <w:r w:rsidRPr="00FE3F37">
        <w:rPr>
          <w:rFonts w:ascii="Arial" w:hAnsi="Arial" w:cs="Arial"/>
        </w:rPr>
        <w:lastRenderedPageBreak/>
        <w:t>Ayoade</w:t>
      </w:r>
      <w:proofErr w:type="spellEnd"/>
      <w:r w:rsidRPr="00FE3F37">
        <w:rPr>
          <w:rFonts w:ascii="Arial" w:hAnsi="Arial" w:cs="Arial"/>
        </w:rPr>
        <w:t>, J., 2007. Roadmap to solving security and privacy concerns in RFID systems. </w:t>
      </w:r>
      <w:r w:rsidRPr="00FE3F37">
        <w:rPr>
          <w:rFonts w:ascii="Arial" w:hAnsi="Arial" w:cs="Arial"/>
          <w:i/>
          <w:iCs/>
        </w:rPr>
        <w:t>Computer Law &amp; Security Review</w:t>
      </w:r>
      <w:r w:rsidRPr="00FE3F37">
        <w:rPr>
          <w:rFonts w:ascii="Arial" w:hAnsi="Arial" w:cs="Arial"/>
        </w:rPr>
        <w:t>, </w:t>
      </w:r>
      <w:r w:rsidRPr="00FE3F37">
        <w:rPr>
          <w:rFonts w:ascii="Arial" w:hAnsi="Arial" w:cs="Arial"/>
          <w:i/>
          <w:iCs/>
        </w:rPr>
        <w:t>23</w:t>
      </w:r>
      <w:r w:rsidRPr="00FE3F37">
        <w:rPr>
          <w:rFonts w:ascii="Arial" w:hAnsi="Arial" w:cs="Arial"/>
        </w:rPr>
        <w:t>(6), pp.555-561.</w:t>
      </w:r>
    </w:p>
    <w:p w14:paraId="5E862A32" w14:textId="77777777" w:rsidR="00FE3F37" w:rsidRDefault="00FE3F37" w:rsidP="00FE3F37">
      <w:pPr>
        <w:spacing w:line="480" w:lineRule="auto"/>
        <w:rPr>
          <w:rFonts w:ascii="Arial" w:hAnsi="Arial" w:cs="Arial"/>
        </w:rPr>
      </w:pPr>
    </w:p>
    <w:p w14:paraId="7115E760" w14:textId="0D17A0F2" w:rsidR="00FE3F37" w:rsidRPr="00FE3F37" w:rsidRDefault="00FE3F37" w:rsidP="00FE3F37">
      <w:pPr>
        <w:spacing w:line="480" w:lineRule="auto"/>
        <w:rPr>
          <w:rFonts w:ascii="Arial" w:hAnsi="Arial" w:cs="Arial"/>
        </w:rPr>
      </w:pPr>
      <w:r w:rsidRPr="00FE3F37">
        <w:rPr>
          <w:rFonts w:ascii="Arial" w:hAnsi="Arial" w:cs="Arial"/>
        </w:rPr>
        <w:t xml:space="preserve">Bogdanov, A., Leander, G., </w:t>
      </w:r>
      <w:proofErr w:type="spellStart"/>
      <w:r w:rsidRPr="00FE3F37">
        <w:rPr>
          <w:rFonts w:ascii="Arial" w:hAnsi="Arial" w:cs="Arial"/>
        </w:rPr>
        <w:t>Paar</w:t>
      </w:r>
      <w:proofErr w:type="spellEnd"/>
      <w:r w:rsidRPr="00FE3F37">
        <w:rPr>
          <w:rFonts w:ascii="Arial" w:hAnsi="Arial" w:cs="Arial"/>
        </w:rPr>
        <w:t xml:space="preserve">, C., </w:t>
      </w:r>
      <w:proofErr w:type="spellStart"/>
      <w:r w:rsidRPr="00FE3F37">
        <w:rPr>
          <w:rFonts w:ascii="Arial" w:hAnsi="Arial" w:cs="Arial"/>
        </w:rPr>
        <w:t>Poschmann</w:t>
      </w:r>
      <w:proofErr w:type="spellEnd"/>
      <w:r w:rsidRPr="00FE3F37">
        <w:rPr>
          <w:rFonts w:ascii="Arial" w:hAnsi="Arial" w:cs="Arial"/>
        </w:rPr>
        <w:t xml:space="preserve">, A., Robshaw, M.J. and </w:t>
      </w:r>
      <w:proofErr w:type="spellStart"/>
      <w:r w:rsidRPr="00FE3F37">
        <w:rPr>
          <w:rFonts w:ascii="Arial" w:hAnsi="Arial" w:cs="Arial"/>
        </w:rPr>
        <w:t>Seurin</w:t>
      </w:r>
      <w:proofErr w:type="spellEnd"/>
      <w:r w:rsidRPr="00FE3F37">
        <w:rPr>
          <w:rFonts w:ascii="Arial" w:hAnsi="Arial" w:cs="Arial"/>
        </w:rPr>
        <w:t>, Y., 2008, August. Hash functions and RFID tags: Mind the gap. In </w:t>
      </w:r>
      <w:r w:rsidRPr="00FE3F37">
        <w:rPr>
          <w:rFonts w:ascii="Arial" w:hAnsi="Arial" w:cs="Arial"/>
          <w:i/>
          <w:iCs/>
        </w:rPr>
        <w:t>International workshop on cryptographic hardware and embedded systems</w:t>
      </w:r>
      <w:r w:rsidRPr="00FE3F37">
        <w:rPr>
          <w:rFonts w:ascii="Arial" w:hAnsi="Arial" w:cs="Arial"/>
        </w:rPr>
        <w:t> (pp. 283-299). Springer, Berlin, Heidelberg.</w:t>
      </w:r>
    </w:p>
    <w:p w14:paraId="7760887B" w14:textId="77777777" w:rsidR="00FE3F37" w:rsidRDefault="00FE3F37" w:rsidP="00126E43">
      <w:pPr>
        <w:spacing w:line="480" w:lineRule="auto"/>
        <w:rPr>
          <w:rFonts w:ascii="Arial" w:hAnsi="Arial" w:cs="Arial"/>
        </w:rPr>
      </w:pPr>
    </w:p>
    <w:p w14:paraId="3942DDD5" w14:textId="33CDC6E7" w:rsidR="00126E43" w:rsidRDefault="006C5EAC" w:rsidP="00126E43">
      <w:pPr>
        <w:spacing w:line="480" w:lineRule="auto"/>
        <w:rPr>
          <w:rFonts w:ascii="Arial" w:hAnsi="Arial" w:cs="Arial"/>
        </w:rPr>
      </w:pPr>
      <w:r>
        <w:rPr>
          <w:rFonts w:ascii="Arial" w:hAnsi="Arial" w:cs="Arial"/>
        </w:rPr>
        <w:t>Carroll,</w:t>
      </w:r>
      <w:r w:rsidR="00126E43" w:rsidRPr="00126E43">
        <w:rPr>
          <w:rFonts w:ascii="Arial" w:hAnsi="Arial" w:cs="Arial"/>
        </w:rPr>
        <w:t xml:space="preserve"> C.,</w:t>
      </w:r>
      <w:proofErr w:type="spellStart"/>
      <w:r w:rsidR="00126E43" w:rsidRPr="00126E43">
        <w:rPr>
          <w:rFonts w:ascii="Arial" w:hAnsi="Arial" w:cs="Arial"/>
        </w:rPr>
        <w:t xml:space="preserve"> 20</w:t>
      </w:r>
      <w:proofErr w:type="spellEnd"/>
      <w:r w:rsidR="00126E43" w:rsidRPr="00126E43">
        <w:rPr>
          <w:rFonts w:ascii="Arial" w:hAnsi="Arial" w:cs="Arial"/>
        </w:rPr>
        <w:t>08. HIGH-TECH TRASH. </w:t>
      </w:r>
      <w:r w:rsidR="00126E43" w:rsidRPr="00126E43">
        <w:rPr>
          <w:rFonts w:ascii="Arial" w:hAnsi="Arial" w:cs="Arial"/>
          <w:i/>
          <w:iCs/>
        </w:rPr>
        <w:t>National Geographic, </w:t>
      </w:r>
      <w:r w:rsidR="00126E43" w:rsidRPr="00126E43">
        <w:rPr>
          <w:rFonts w:ascii="Arial" w:hAnsi="Arial" w:cs="Arial"/>
          <w:b/>
          <w:bCs/>
        </w:rPr>
        <w:t>213</w:t>
      </w:r>
      <w:r w:rsidR="00126E43" w:rsidRPr="00126E43">
        <w:rPr>
          <w:rFonts w:ascii="Arial" w:hAnsi="Arial" w:cs="Arial"/>
        </w:rPr>
        <w:t>(1), pp. 65-67,69-71,74-81.</w:t>
      </w:r>
    </w:p>
    <w:p w14:paraId="78546215" w14:textId="77777777" w:rsidR="006C5EAC" w:rsidRDefault="006C5EAC" w:rsidP="00126E43">
      <w:pPr>
        <w:spacing w:line="480" w:lineRule="auto"/>
        <w:rPr>
          <w:rFonts w:ascii="Arial" w:hAnsi="Arial" w:cs="Arial"/>
        </w:rPr>
      </w:pPr>
    </w:p>
    <w:p w14:paraId="776C1A34" w14:textId="625F5AFB" w:rsidR="006C5EAC" w:rsidRDefault="006C5EAC" w:rsidP="00126E43">
      <w:pPr>
        <w:spacing w:line="480" w:lineRule="auto"/>
        <w:rPr>
          <w:rFonts w:ascii="Arial" w:hAnsi="Arial" w:cs="Arial"/>
        </w:rPr>
      </w:pPr>
      <w:r>
        <w:rPr>
          <w:rFonts w:ascii="Arial" w:hAnsi="Arial" w:cs="Arial"/>
        </w:rPr>
        <w:t xml:space="preserve">Darcy. K., 2020. </w:t>
      </w:r>
      <w:r w:rsidRPr="006C5EAC">
        <w:rPr>
          <w:rFonts w:ascii="Arial" w:hAnsi="Arial" w:cs="Arial"/>
        </w:rPr>
        <w:t>A management report on the managerial implications of sustainability for the fashion brand ETTE</w:t>
      </w:r>
      <w:r>
        <w:rPr>
          <w:rFonts w:ascii="Arial" w:hAnsi="Arial" w:cs="Arial"/>
        </w:rPr>
        <w:t>, pp. 1-11.</w:t>
      </w:r>
    </w:p>
    <w:p w14:paraId="397C67A1" w14:textId="77777777" w:rsidR="006C5EAC" w:rsidRPr="00126E43" w:rsidRDefault="006C5EAC" w:rsidP="00126E43">
      <w:pPr>
        <w:spacing w:line="480" w:lineRule="auto"/>
        <w:rPr>
          <w:rFonts w:ascii="Arial" w:hAnsi="Arial" w:cs="Arial"/>
        </w:rPr>
      </w:pPr>
    </w:p>
    <w:p w14:paraId="73A85855" w14:textId="086206C7" w:rsidR="006C5EAC" w:rsidRDefault="006C5EAC" w:rsidP="006C5EAC">
      <w:pPr>
        <w:spacing w:line="480" w:lineRule="auto"/>
        <w:rPr>
          <w:rFonts w:ascii="Arial" w:hAnsi="Arial" w:cs="Arial"/>
        </w:rPr>
      </w:pPr>
      <w:r w:rsidRPr="006C5EAC">
        <w:rPr>
          <w:rFonts w:ascii="Arial" w:hAnsi="Arial" w:cs="Arial"/>
        </w:rPr>
        <w:t xml:space="preserve">Nayak, R., Singh, A., </w:t>
      </w:r>
      <w:proofErr w:type="spellStart"/>
      <w:r w:rsidRPr="006C5EAC">
        <w:rPr>
          <w:rFonts w:ascii="Arial" w:hAnsi="Arial" w:cs="Arial"/>
        </w:rPr>
        <w:t>Padhye</w:t>
      </w:r>
      <w:proofErr w:type="spellEnd"/>
      <w:r w:rsidRPr="006C5EAC">
        <w:rPr>
          <w:rFonts w:ascii="Arial" w:hAnsi="Arial" w:cs="Arial"/>
        </w:rPr>
        <w:t>, R. and Wang, L., 2015. RFID in textile and clothing manufacturing: technology and challenges. </w:t>
      </w:r>
      <w:r w:rsidRPr="006C5EAC">
        <w:rPr>
          <w:rFonts w:ascii="Arial" w:hAnsi="Arial" w:cs="Arial"/>
          <w:i/>
          <w:iCs/>
        </w:rPr>
        <w:t>Fashion and Textiles</w:t>
      </w:r>
      <w:r w:rsidRPr="006C5EAC">
        <w:rPr>
          <w:rFonts w:ascii="Arial" w:hAnsi="Arial" w:cs="Arial"/>
        </w:rPr>
        <w:t>, </w:t>
      </w:r>
      <w:r w:rsidRPr="006C5EAC">
        <w:rPr>
          <w:rFonts w:ascii="Arial" w:hAnsi="Arial" w:cs="Arial"/>
          <w:i/>
          <w:iCs/>
        </w:rPr>
        <w:t>2</w:t>
      </w:r>
      <w:r w:rsidRPr="006C5EAC">
        <w:rPr>
          <w:rFonts w:ascii="Arial" w:hAnsi="Arial" w:cs="Arial"/>
        </w:rPr>
        <w:t>(1), pp.1-16.</w:t>
      </w:r>
    </w:p>
    <w:p w14:paraId="33AAA78E" w14:textId="77777777" w:rsidR="006C5EAC" w:rsidRPr="006C5EAC" w:rsidRDefault="006C5EAC" w:rsidP="006C5EAC">
      <w:pPr>
        <w:spacing w:line="480" w:lineRule="auto"/>
        <w:rPr>
          <w:rFonts w:ascii="Arial" w:hAnsi="Arial" w:cs="Arial"/>
        </w:rPr>
      </w:pPr>
    </w:p>
    <w:p w14:paraId="52419858" w14:textId="77777777" w:rsidR="006C5EAC" w:rsidRPr="00761E35" w:rsidRDefault="006C5EAC" w:rsidP="006C5EAC">
      <w:pPr>
        <w:spacing w:line="480" w:lineRule="auto"/>
        <w:rPr>
          <w:rFonts w:ascii="Arial" w:hAnsi="Arial" w:cs="Arial"/>
        </w:rPr>
      </w:pPr>
      <w:proofErr w:type="spellStart"/>
      <w:r w:rsidRPr="002E5D81">
        <w:rPr>
          <w:rFonts w:ascii="Arial" w:hAnsi="Arial" w:cs="Arial"/>
        </w:rPr>
        <w:t>Niinimäki</w:t>
      </w:r>
      <w:proofErr w:type="spellEnd"/>
      <w:r w:rsidRPr="002E5D81">
        <w:rPr>
          <w:rFonts w:ascii="Arial" w:hAnsi="Arial" w:cs="Arial"/>
        </w:rPr>
        <w:t>, K., 2018. Sustainable fashion in a circular economy. Aalto University.</w:t>
      </w:r>
    </w:p>
    <w:p w14:paraId="4CA9A3DD" w14:textId="77777777" w:rsidR="00126E43" w:rsidRDefault="00126E43" w:rsidP="00091439">
      <w:pPr>
        <w:spacing w:line="480" w:lineRule="auto"/>
        <w:rPr>
          <w:rFonts w:ascii="Arial" w:hAnsi="Arial" w:cs="Arial"/>
        </w:rPr>
      </w:pPr>
    </w:p>
    <w:p w14:paraId="70EBCFA8" w14:textId="77777777" w:rsidR="00FE3F37" w:rsidRPr="00FE3F37" w:rsidRDefault="00FE3F37" w:rsidP="00FE3F37">
      <w:pPr>
        <w:spacing w:line="480" w:lineRule="auto"/>
        <w:rPr>
          <w:rFonts w:ascii="Arial" w:hAnsi="Arial" w:cs="Arial"/>
        </w:rPr>
      </w:pPr>
      <w:r w:rsidRPr="00FE3F37">
        <w:rPr>
          <w:rFonts w:ascii="Arial" w:hAnsi="Arial" w:cs="Arial"/>
        </w:rPr>
        <w:t xml:space="preserve">Phillips, T., </w:t>
      </w:r>
      <w:proofErr w:type="spellStart"/>
      <w:r w:rsidRPr="00FE3F37">
        <w:rPr>
          <w:rFonts w:ascii="Arial" w:hAnsi="Arial" w:cs="Arial"/>
        </w:rPr>
        <w:t>Karygiannis</w:t>
      </w:r>
      <w:proofErr w:type="spellEnd"/>
      <w:r w:rsidRPr="00FE3F37">
        <w:rPr>
          <w:rFonts w:ascii="Arial" w:hAnsi="Arial" w:cs="Arial"/>
        </w:rPr>
        <w:t>, T. and Kuhn, R., 2005. Security standards for the RFID market. </w:t>
      </w:r>
      <w:r w:rsidRPr="00FE3F37">
        <w:rPr>
          <w:rFonts w:ascii="Arial" w:hAnsi="Arial" w:cs="Arial"/>
          <w:i/>
          <w:iCs/>
        </w:rPr>
        <w:t>IEEE Security &amp; Privacy</w:t>
      </w:r>
      <w:r w:rsidRPr="00FE3F37">
        <w:rPr>
          <w:rFonts w:ascii="Arial" w:hAnsi="Arial" w:cs="Arial"/>
        </w:rPr>
        <w:t>, </w:t>
      </w:r>
      <w:r w:rsidRPr="00FE3F37">
        <w:rPr>
          <w:rFonts w:ascii="Arial" w:hAnsi="Arial" w:cs="Arial"/>
          <w:i/>
          <w:iCs/>
        </w:rPr>
        <w:t>3</w:t>
      </w:r>
      <w:r w:rsidRPr="00FE3F37">
        <w:rPr>
          <w:rFonts w:ascii="Arial" w:hAnsi="Arial" w:cs="Arial"/>
        </w:rPr>
        <w:t>(6), pp.85-89.</w:t>
      </w:r>
    </w:p>
    <w:p w14:paraId="5ADFFBFE" w14:textId="77777777" w:rsidR="00126E43" w:rsidRDefault="00126E43" w:rsidP="00091439">
      <w:pPr>
        <w:spacing w:line="480" w:lineRule="auto"/>
        <w:rPr>
          <w:rFonts w:ascii="Arial" w:hAnsi="Arial" w:cs="Arial"/>
        </w:rPr>
      </w:pPr>
    </w:p>
    <w:p w14:paraId="7F47F8FC" w14:textId="23003AE4" w:rsidR="00091439" w:rsidRPr="00091439" w:rsidRDefault="00091439" w:rsidP="00091439">
      <w:pPr>
        <w:spacing w:line="480" w:lineRule="auto"/>
        <w:rPr>
          <w:rFonts w:ascii="Arial" w:hAnsi="Arial" w:cs="Arial"/>
        </w:rPr>
      </w:pPr>
      <w:r w:rsidRPr="00091439">
        <w:rPr>
          <w:rFonts w:ascii="Arial" w:hAnsi="Arial" w:cs="Arial"/>
        </w:rPr>
        <w:t>Prather, C. W. (2005) ‘The Dumb Thing about Smart Goals for Innovation’, </w:t>
      </w:r>
      <w:r w:rsidRPr="00091439">
        <w:rPr>
          <w:rFonts w:ascii="Arial" w:hAnsi="Arial" w:cs="Arial"/>
          <w:i/>
          <w:iCs/>
        </w:rPr>
        <w:t>Research Technology Management</w:t>
      </w:r>
      <w:r w:rsidRPr="00091439">
        <w:rPr>
          <w:rFonts w:ascii="Arial" w:hAnsi="Arial" w:cs="Arial"/>
        </w:rPr>
        <w:t xml:space="preserve">, 48(5), pp. 14–15. </w:t>
      </w:r>
      <w:proofErr w:type="spellStart"/>
      <w:r w:rsidRPr="00091439">
        <w:rPr>
          <w:rFonts w:ascii="Arial" w:hAnsi="Arial" w:cs="Arial"/>
        </w:rPr>
        <w:t>doi</w:t>
      </w:r>
      <w:proofErr w:type="spellEnd"/>
      <w:r w:rsidRPr="00091439">
        <w:rPr>
          <w:rFonts w:ascii="Arial" w:hAnsi="Arial" w:cs="Arial"/>
        </w:rPr>
        <w:t>: 10.1080/08956308.2005.11657331.</w:t>
      </w:r>
    </w:p>
    <w:p w14:paraId="0EB3BEAE" w14:textId="2AD67923" w:rsidR="004E47FF" w:rsidRPr="00074670" w:rsidRDefault="006C5EAC" w:rsidP="00074670">
      <w:pPr>
        <w:shd w:val="clear" w:color="auto" w:fill="FFFFFF"/>
        <w:spacing w:before="100" w:beforeAutospacing="1" w:after="100" w:afterAutospacing="1" w:line="480" w:lineRule="auto"/>
        <w:rPr>
          <w:rFonts w:ascii="Arial" w:hAnsi="Arial" w:cs="Arial"/>
        </w:rPr>
      </w:pPr>
      <w:r w:rsidRPr="00750066">
        <w:rPr>
          <w:rFonts w:ascii="Arial" w:hAnsi="Arial" w:cs="Arial"/>
        </w:rPr>
        <w:lastRenderedPageBreak/>
        <w:t>Sinek, S., 2009. Start with why: How great leaders inspire everyone to take action. Penguin.</w:t>
      </w:r>
    </w:p>
    <w:p w14:paraId="64542E47" w14:textId="57B304B0" w:rsidR="004E47FF" w:rsidRPr="00E5336B" w:rsidRDefault="004E47FF" w:rsidP="00DA423E">
      <w:pPr>
        <w:spacing w:line="480" w:lineRule="auto"/>
        <w:rPr>
          <w:rFonts w:ascii="Arial" w:hAnsi="Arial" w:cs="Arial"/>
          <w:b/>
          <w:bCs/>
        </w:rPr>
      </w:pPr>
      <w:r w:rsidRPr="00E5336B">
        <w:rPr>
          <w:rFonts w:ascii="Arial" w:hAnsi="Arial" w:cs="Arial"/>
          <w:b/>
          <w:bCs/>
        </w:rPr>
        <w:t xml:space="preserve">Appendix </w:t>
      </w:r>
    </w:p>
    <w:p w14:paraId="6FB9B67D" w14:textId="5B2C26AB" w:rsidR="004E47FF" w:rsidRPr="00E5336B" w:rsidRDefault="004E47FF" w:rsidP="00DA423E">
      <w:pPr>
        <w:spacing w:line="480" w:lineRule="auto"/>
        <w:rPr>
          <w:rFonts w:ascii="Arial" w:hAnsi="Arial" w:cs="Arial"/>
        </w:rPr>
      </w:pPr>
      <w:r w:rsidRPr="00E5336B">
        <w:rPr>
          <w:rFonts w:ascii="Arial" w:hAnsi="Arial" w:cs="Arial"/>
        </w:rPr>
        <w:t xml:space="preserve">1.1 SVAT Activity </w:t>
      </w:r>
    </w:p>
    <w:p w14:paraId="2E85D14D" w14:textId="7FCD8CF9" w:rsidR="004E47FF" w:rsidRPr="005D72C8" w:rsidRDefault="004E47FF" w:rsidP="00DA423E">
      <w:pPr>
        <w:spacing w:line="480" w:lineRule="auto"/>
      </w:pPr>
      <w:r w:rsidRPr="005D72C8">
        <w:rPr>
          <w:noProof/>
        </w:rPr>
        <w:drawing>
          <wp:inline distT="0" distB="0" distL="0" distR="0" wp14:anchorId="38212E8C" wp14:editId="418E011D">
            <wp:extent cx="5727700" cy="2964815"/>
            <wp:effectExtent l="0" t="0" r="0" b="0"/>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964815"/>
                    </a:xfrm>
                    <a:prstGeom prst="rect">
                      <a:avLst/>
                    </a:prstGeom>
                  </pic:spPr>
                </pic:pic>
              </a:graphicData>
            </a:graphic>
          </wp:inline>
        </w:drawing>
      </w:r>
    </w:p>
    <w:p w14:paraId="0BA62BB0" w14:textId="20A6D3BB" w:rsidR="004E47FF" w:rsidRPr="005D72C8" w:rsidRDefault="004E47FF" w:rsidP="00DA423E">
      <w:pPr>
        <w:spacing w:line="480" w:lineRule="auto"/>
      </w:pPr>
      <w:r w:rsidRPr="005D72C8">
        <w:rPr>
          <w:noProof/>
        </w:rPr>
        <w:drawing>
          <wp:inline distT="0" distB="0" distL="0" distR="0" wp14:anchorId="231986FD" wp14:editId="195C3049">
            <wp:extent cx="5727700" cy="3665855"/>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665855"/>
                    </a:xfrm>
                    <a:prstGeom prst="rect">
                      <a:avLst/>
                    </a:prstGeom>
                  </pic:spPr>
                </pic:pic>
              </a:graphicData>
            </a:graphic>
          </wp:inline>
        </w:drawing>
      </w:r>
    </w:p>
    <w:p w14:paraId="3B158174" w14:textId="0F44576B" w:rsidR="004E47FF" w:rsidRPr="00074670" w:rsidRDefault="00074670" w:rsidP="00074670">
      <w:pPr>
        <w:spacing w:line="480" w:lineRule="auto"/>
        <w:jc w:val="center"/>
        <w:rPr>
          <w:rFonts w:ascii="Arial" w:hAnsi="Arial" w:cs="Arial"/>
        </w:rPr>
      </w:pPr>
      <w:r w:rsidRPr="00074670">
        <w:rPr>
          <w:rFonts w:ascii="Arial" w:hAnsi="Arial" w:cs="Arial"/>
        </w:rPr>
        <w:t>Fig 1. SVAT</w:t>
      </w:r>
    </w:p>
    <w:p w14:paraId="22F206AF" w14:textId="0DA7BD87" w:rsidR="004E47FF" w:rsidRPr="00E5336B" w:rsidRDefault="004E47FF" w:rsidP="00DA423E">
      <w:pPr>
        <w:spacing w:line="480" w:lineRule="auto"/>
        <w:rPr>
          <w:rFonts w:ascii="Arial" w:hAnsi="Arial" w:cs="Arial"/>
        </w:rPr>
      </w:pPr>
      <w:r w:rsidRPr="00E5336B">
        <w:rPr>
          <w:rFonts w:ascii="Arial" w:hAnsi="Arial" w:cs="Arial"/>
        </w:rPr>
        <w:lastRenderedPageBreak/>
        <w:t xml:space="preserve">1.2 SVAT Findings </w:t>
      </w:r>
    </w:p>
    <w:p w14:paraId="2B7D73D3" w14:textId="0E87FC54" w:rsidR="004E47FF" w:rsidRDefault="004E47FF" w:rsidP="00DA423E">
      <w:pPr>
        <w:spacing w:line="480" w:lineRule="auto"/>
      </w:pPr>
      <w:r w:rsidRPr="005D72C8">
        <w:rPr>
          <w:noProof/>
        </w:rPr>
        <w:drawing>
          <wp:inline distT="0" distB="0" distL="0" distR="0" wp14:anchorId="59FEB2AB" wp14:editId="11735AF9">
            <wp:extent cx="5727700" cy="2953385"/>
            <wp:effectExtent l="0" t="0" r="0" b="571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953385"/>
                    </a:xfrm>
                    <a:prstGeom prst="rect">
                      <a:avLst/>
                    </a:prstGeom>
                  </pic:spPr>
                </pic:pic>
              </a:graphicData>
            </a:graphic>
          </wp:inline>
        </w:drawing>
      </w:r>
    </w:p>
    <w:p w14:paraId="11E7D8B1" w14:textId="08D1F361" w:rsidR="00164838" w:rsidRDefault="00074670" w:rsidP="00074670">
      <w:pPr>
        <w:spacing w:line="480" w:lineRule="auto"/>
        <w:jc w:val="center"/>
        <w:rPr>
          <w:rFonts w:ascii="Arial" w:hAnsi="Arial" w:cs="Arial"/>
        </w:rPr>
      </w:pPr>
      <w:r w:rsidRPr="00074670">
        <w:rPr>
          <w:rFonts w:ascii="Arial" w:hAnsi="Arial" w:cs="Arial"/>
        </w:rPr>
        <w:t>Fig 2. SVAT Findings</w:t>
      </w:r>
    </w:p>
    <w:p w14:paraId="79728103" w14:textId="77777777" w:rsidR="00074670" w:rsidRPr="00074670" w:rsidRDefault="00074670" w:rsidP="00074670">
      <w:pPr>
        <w:spacing w:line="480" w:lineRule="auto"/>
        <w:jc w:val="center"/>
        <w:rPr>
          <w:rFonts w:ascii="Arial" w:hAnsi="Arial" w:cs="Arial"/>
        </w:rPr>
      </w:pPr>
    </w:p>
    <w:p w14:paraId="0DF820DD" w14:textId="095E697E" w:rsidR="00164838" w:rsidRPr="00E5336B" w:rsidRDefault="00164838" w:rsidP="00164838">
      <w:pPr>
        <w:spacing w:line="480" w:lineRule="auto"/>
        <w:rPr>
          <w:rFonts w:ascii="Arial" w:hAnsi="Arial" w:cs="Arial"/>
          <w:b/>
          <w:bCs/>
        </w:rPr>
      </w:pPr>
      <w:r w:rsidRPr="00E5336B">
        <w:rPr>
          <w:rFonts w:ascii="Arial" w:hAnsi="Arial" w:cs="Arial"/>
        </w:rPr>
        <w:t>2.1 Short glossary of terms</w:t>
      </w:r>
      <w:r w:rsidRPr="00E5336B">
        <w:rPr>
          <w:rFonts w:ascii="Arial" w:hAnsi="Arial" w:cs="Arial"/>
          <w:b/>
          <w:bCs/>
        </w:rPr>
        <w:t>.</w:t>
      </w:r>
    </w:p>
    <w:p w14:paraId="03117E5A" w14:textId="0BEC6CCF" w:rsidR="00164838" w:rsidRPr="00E5336B" w:rsidRDefault="00E5336B" w:rsidP="00164838">
      <w:pPr>
        <w:spacing w:line="480" w:lineRule="auto"/>
        <w:rPr>
          <w:rFonts w:ascii="Arial" w:hAnsi="Arial" w:cs="Arial"/>
        </w:rPr>
      </w:pPr>
      <w:r w:rsidRPr="00E5336B">
        <w:rPr>
          <w:rFonts w:ascii="Arial" w:hAnsi="Arial" w:cs="Arial"/>
        </w:rPr>
        <w:t>CRM</w:t>
      </w:r>
      <w:r>
        <w:rPr>
          <w:rFonts w:ascii="Arial" w:hAnsi="Arial" w:cs="Arial"/>
        </w:rPr>
        <w:t xml:space="preserve"> – Customer Relationship Management </w:t>
      </w:r>
    </w:p>
    <w:p w14:paraId="794EA364" w14:textId="251F961E" w:rsidR="006C5EAC" w:rsidRDefault="006C5EAC" w:rsidP="00164838">
      <w:pPr>
        <w:spacing w:line="480" w:lineRule="auto"/>
        <w:rPr>
          <w:rFonts w:ascii="Arial" w:hAnsi="Arial" w:cs="Arial"/>
        </w:rPr>
      </w:pPr>
      <w:r>
        <w:rPr>
          <w:rFonts w:ascii="Arial" w:hAnsi="Arial" w:cs="Arial"/>
        </w:rPr>
        <w:t xml:space="preserve">Enclothed Cognition - </w:t>
      </w:r>
      <w:r w:rsidRPr="0054676D">
        <w:rPr>
          <w:rFonts w:ascii="Arial" w:hAnsi="Arial" w:cs="Arial"/>
        </w:rPr>
        <w:t>the systematic influence that clothes have on the wearer's psychological processes.</w:t>
      </w:r>
    </w:p>
    <w:p w14:paraId="2D36539D" w14:textId="739013A5" w:rsidR="00164838" w:rsidRDefault="00164838" w:rsidP="00164838">
      <w:pPr>
        <w:spacing w:line="480" w:lineRule="auto"/>
        <w:rPr>
          <w:rFonts w:ascii="Arial" w:hAnsi="Arial" w:cs="Arial"/>
        </w:rPr>
      </w:pPr>
      <w:r w:rsidRPr="00E5336B">
        <w:rPr>
          <w:rFonts w:ascii="Arial" w:hAnsi="Arial" w:cs="Arial"/>
        </w:rPr>
        <w:t>ETTE – Empowerment Through Thoughts Embodied</w:t>
      </w:r>
      <w:r>
        <w:rPr>
          <w:rFonts w:ascii="Arial" w:hAnsi="Arial" w:cs="Arial"/>
        </w:rPr>
        <w:t xml:space="preserve">, the brand within this report. </w:t>
      </w:r>
    </w:p>
    <w:p w14:paraId="1832857B" w14:textId="77777777" w:rsidR="00164838" w:rsidRDefault="00164838" w:rsidP="00164838">
      <w:pPr>
        <w:spacing w:line="480" w:lineRule="auto"/>
        <w:rPr>
          <w:rFonts w:ascii="Arial" w:hAnsi="Arial" w:cs="Arial"/>
        </w:rPr>
      </w:pPr>
      <w:r>
        <w:rPr>
          <w:rFonts w:ascii="Arial" w:hAnsi="Arial" w:cs="Arial"/>
        </w:rPr>
        <w:t xml:space="preserve">IFM – Institute for Manufacturing (part of the University of Cambridge) </w:t>
      </w:r>
    </w:p>
    <w:p w14:paraId="6537722F" w14:textId="77777777" w:rsidR="00164838" w:rsidRDefault="00164838" w:rsidP="00164838">
      <w:pPr>
        <w:spacing w:line="480" w:lineRule="auto"/>
        <w:rPr>
          <w:rFonts w:ascii="Arial" w:hAnsi="Arial" w:cs="Arial"/>
        </w:rPr>
      </w:pPr>
      <w:r w:rsidRPr="005D1EE3">
        <w:rPr>
          <w:rFonts w:ascii="Arial" w:hAnsi="Arial" w:cs="Arial"/>
        </w:rPr>
        <w:t xml:space="preserve">LCA </w:t>
      </w:r>
      <w:r>
        <w:rPr>
          <w:rFonts w:ascii="Arial" w:hAnsi="Arial" w:cs="Arial"/>
        </w:rPr>
        <w:t>- L</w:t>
      </w:r>
      <w:r w:rsidRPr="005D1EE3">
        <w:rPr>
          <w:rFonts w:ascii="Arial" w:hAnsi="Arial" w:cs="Arial"/>
        </w:rPr>
        <w:t xml:space="preserve">ife </w:t>
      </w:r>
      <w:r>
        <w:rPr>
          <w:rFonts w:ascii="Arial" w:hAnsi="Arial" w:cs="Arial"/>
        </w:rPr>
        <w:t>C</w:t>
      </w:r>
      <w:r w:rsidRPr="005D1EE3">
        <w:rPr>
          <w:rFonts w:ascii="Arial" w:hAnsi="Arial" w:cs="Arial"/>
        </w:rPr>
        <w:t xml:space="preserve">ycle </w:t>
      </w:r>
      <w:r>
        <w:rPr>
          <w:rFonts w:ascii="Arial" w:hAnsi="Arial" w:cs="Arial"/>
        </w:rPr>
        <w:t>A</w:t>
      </w:r>
      <w:r w:rsidRPr="005D1EE3">
        <w:rPr>
          <w:rFonts w:ascii="Arial" w:hAnsi="Arial" w:cs="Arial"/>
        </w:rPr>
        <w:t>nalysis</w:t>
      </w:r>
    </w:p>
    <w:p w14:paraId="1B245F40" w14:textId="78199226" w:rsidR="00164838" w:rsidRDefault="00164838" w:rsidP="00164838">
      <w:pPr>
        <w:spacing w:line="480" w:lineRule="auto"/>
        <w:rPr>
          <w:rFonts w:ascii="Arial" w:hAnsi="Arial" w:cs="Arial"/>
        </w:rPr>
      </w:pPr>
      <w:r>
        <w:rPr>
          <w:rFonts w:ascii="Arial" w:hAnsi="Arial" w:cs="Arial"/>
        </w:rPr>
        <w:t>RFID - Radio Frequency Identification</w:t>
      </w:r>
    </w:p>
    <w:p w14:paraId="0808B857" w14:textId="186D5807" w:rsidR="00164838" w:rsidRDefault="00164838" w:rsidP="00164838">
      <w:pPr>
        <w:spacing w:line="480" w:lineRule="auto"/>
        <w:rPr>
          <w:rFonts w:ascii="Arial" w:hAnsi="Arial" w:cs="Arial"/>
        </w:rPr>
      </w:pPr>
      <w:r>
        <w:rPr>
          <w:rFonts w:ascii="Arial" w:hAnsi="Arial" w:cs="Arial"/>
        </w:rPr>
        <w:t>SMART – Specific Measurable Achievable Realistic Time</w:t>
      </w:r>
    </w:p>
    <w:p w14:paraId="5D66DC7C" w14:textId="77777777" w:rsidR="00164838" w:rsidRDefault="00164838" w:rsidP="00164838">
      <w:pPr>
        <w:spacing w:line="480" w:lineRule="auto"/>
        <w:rPr>
          <w:rFonts w:ascii="Arial" w:hAnsi="Arial" w:cs="Arial"/>
        </w:rPr>
      </w:pPr>
      <w:r>
        <w:rPr>
          <w:rFonts w:ascii="Arial" w:hAnsi="Arial" w:cs="Arial"/>
        </w:rPr>
        <w:t xml:space="preserve">SME – Small or Medium Business Enterprise </w:t>
      </w:r>
    </w:p>
    <w:p w14:paraId="4E2570C4" w14:textId="77777777" w:rsidR="00164838" w:rsidRDefault="00164838" w:rsidP="00164838">
      <w:pPr>
        <w:spacing w:line="480" w:lineRule="auto"/>
        <w:rPr>
          <w:rFonts w:ascii="Arial" w:hAnsi="Arial" w:cs="Arial"/>
        </w:rPr>
      </w:pPr>
      <w:r>
        <w:rPr>
          <w:rFonts w:ascii="Arial" w:hAnsi="Arial" w:cs="Arial"/>
        </w:rPr>
        <w:t xml:space="preserve">SVAT - </w:t>
      </w:r>
      <w:r w:rsidRPr="00C4232D">
        <w:rPr>
          <w:rFonts w:ascii="Arial" w:hAnsi="Arial" w:cs="Arial"/>
        </w:rPr>
        <w:t>Sustainable Value Analysis Tool</w:t>
      </w:r>
    </w:p>
    <w:p w14:paraId="2E40FB5E" w14:textId="77777777" w:rsidR="00164838" w:rsidRPr="005D72C8" w:rsidRDefault="00164838" w:rsidP="00DA423E">
      <w:pPr>
        <w:spacing w:line="480" w:lineRule="auto"/>
      </w:pPr>
    </w:p>
    <w:sectPr w:rsidR="00164838" w:rsidRPr="005D72C8" w:rsidSect="008B1280">
      <w:headerReference w:type="even" r:id="rId12"/>
      <w:headerReference w:type="default" r:id="rId13"/>
      <w:headerReference w:type="firs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EEBEF" w14:textId="77777777" w:rsidR="003534D3" w:rsidRDefault="003534D3" w:rsidP="008B1280">
      <w:r>
        <w:separator/>
      </w:r>
    </w:p>
  </w:endnote>
  <w:endnote w:type="continuationSeparator" w:id="0">
    <w:p w14:paraId="0EF223A1" w14:textId="77777777" w:rsidR="003534D3" w:rsidRDefault="003534D3" w:rsidP="008B1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CBEB85" w14:textId="77777777" w:rsidR="003534D3" w:rsidRDefault="003534D3" w:rsidP="008B1280">
      <w:r>
        <w:separator/>
      </w:r>
    </w:p>
  </w:footnote>
  <w:footnote w:type="continuationSeparator" w:id="0">
    <w:p w14:paraId="28151D67" w14:textId="77777777" w:rsidR="003534D3" w:rsidRDefault="003534D3" w:rsidP="008B1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1037225"/>
      <w:docPartObj>
        <w:docPartGallery w:val="Page Numbers (Top of Page)"/>
        <w:docPartUnique/>
      </w:docPartObj>
    </w:sdtPr>
    <w:sdtContent>
      <w:p w14:paraId="014CE248" w14:textId="5578B344" w:rsidR="009A4D70" w:rsidRDefault="009A4D70" w:rsidP="009A4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23611070"/>
      <w:docPartObj>
        <w:docPartGallery w:val="Page Numbers (Top of Page)"/>
        <w:docPartUnique/>
      </w:docPartObj>
    </w:sdtPr>
    <w:sdtContent>
      <w:p w14:paraId="11B18382" w14:textId="6F5852CE" w:rsidR="009A4D70" w:rsidRDefault="009A4D70" w:rsidP="008B1280">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39334373"/>
      <w:docPartObj>
        <w:docPartGallery w:val="Page Numbers (Top of Page)"/>
        <w:docPartUnique/>
      </w:docPartObj>
    </w:sdtPr>
    <w:sdtContent>
      <w:p w14:paraId="769DEA45" w14:textId="36126B0F" w:rsidR="009A4D70" w:rsidRDefault="009A4D70" w:rsidP="008B1280">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984A90" w14:textId="77777777" w:rsidR="009A4D70" w:rsidRDefault="009A4D70" w:rsidP="008B128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0845386"/>
      <w:docPartObj>
        <w:docPartGallery w:val="Page Numbers (Top of Page)"/>
        <w:docPartUnique/>
      </w:docPartObj>
    </w:sdtPr>
    <w:sdtContent>
      <w:p w14:paraId="0824CB44" w14:textId="6CA49CC5" w:rsidR="009A4D70" w:rsidRDefault="009A4D70" w:rsidP="008B128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7EF7F9" w14:textId="77777777" w:rsidR="009A4D70" w:rsidRDefault="009A4D70" w:rsidP="008B128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8517488"/>
      <w:docPartObj>
        <w:docPartGallery w:val="Page Numbers (Top of Page)"/>
        <w:docPartUnique/>
      </w:docPartObj>
    </w:sdtPr>
    <w:sdtContent>
      <w:p w14:paraId="7248499A" w14:textId="21332934" w:rsidR="009A4D70" w:rsidRDefault="009A4D70" w:rsidP="008B128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7FB6B9" w14:textId="0895BF1A" w:rsidR="009A4D70" w:rsidRDefault="009A4D70" w:rsidP="008B128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F7852"/>
    <w:multiLevelType w:val="hybridMultilevel"/>
    <w:tmpl w:val="77323A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2586B"/>
    <w:multiLevelType w:val="hybridMultilevel"/>
    <w:tmpl w:val="7CC86A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90747"/>
    <w:multiLevelType w:val="hybridMultilevel"/>
    <w:tmpl w:val="0C0216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F">
      <w:start w:val="1"/>
      <w:numFmt w:val="decimal"/>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8B56A1"/>
    <w:multiLevelType w:val="hybridMultilevel"/>
    <w:tmpl w:val="31D651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248"/>
    <w:rsid w:val="00074670"/>
    <w:rsid w:val="00091439"/>
    <w:rsid w:val="000B0FC3"/>
    <w:rsid w:val="00126E43"/>
    <w:rsid w:val="00142558"/>
    <w:rsid w:val="00164838"/>
    <w:rsid w:val="00206B47"/>
    <w:rsid w:val="00220D31"/>
    <w:rsid w:val="00266E6C"/>
    <w:rsid w:val="00283145"/>
    <w:rsid w:val="002860DD"/>
    <w:rsid w:val="002A6C99"/>
    <w:rsid w:val="002B0098"/>
    <w:rsid w:val="002E3FC0"/>
    <w:rsid w:val="00311521"/>
    <w:rsid w:val="003215C2"/>
    <w:rsid w:val="003534D3"/>
    <w:rsid w:val="00384602"/>
    <w:rsid w:val="003B0395"/>
    <w:rsid w:val="0047216F"/>
    <w:rsid w:val="004E47FF"/>
    <w:rsid w:val="00507758"/>
    <w:rsid w:val="0056081C"/>
    <w:rsid w:val="00574882"/>
    <w:rsid w:val="005927FA"/>
    <w:rsid w:val="005D72C8"/>
    <w:rsid w:val="00645DDE"/>
    <w:rsid w:val="0068019B"/>
    <w:rsid w:val="006A60A7"/>
    <w:rsid w:val="006C5EAC"/>
    <w:rsid w:val="006D2E3C"/>
    <w:rsid w:val="006F1017"/>
    <w:rsid w:val="0071561A"/>
    <w:rsid w:val="00716439"/>
    <w:rsid w:val="00724CC9"/>
    <w:rsid w:val="0076493C"/>
    <w:rsid w:val="007A39B8"/>
    <w:rsid w:val="00802E50"/>
    <w:rsid w:val="00844E8F"/>
    <w:rsid w:val="008471F1"/>
    <w:rsid w:val="00891A22"/>
    <w:rsid w:val="008B1280"/>
    <w:rsid w:val="008B36C2"/>
    <w:rsid w:val="008C153A"/>
    <w:rsid w:val="008C37B7"/>
    <w:rsid w:val="00944C1C"/>
    <w:rsid w:val="00953E7F"/>
    <w:rsid w:val="00970739"/>
    <w:rsid w:val="009A4D70"/>
    <w:rsid w:val="00A023AA"/>
    <w:rsid w:val="00A105F6"/>
    <w:rsid w:val="00A1649A"/>
    <w:rsid w:val="00A211C2"/>
    <w:rsid w:val="00A95BAD"/>
    <w:rsid w:val="00AF4EB5"/>
    <w:rsid w:val="00B172FF"/>
    <w:rsid w:val="00B27C13"/>
    <w:rsid w:val="00B356FD"/>
    <w:rsid w:val="00BE4248"/>
    <w:rsid w:val="00CD2A6D"/>
    <w:rsid w:val="00D3550C"/>
    <w:rsid w:val="00D501E6"/>
    <w:rsid w:val="00D5273C"/>
    <w:rsid w:val="00D9694D"/>
    <w:rsid w:val="00DA423E"/>
    <w:rsid w:val="00E16C88"/>
    <w:rsid w:val="00E5336B"/>
    <w:rsid w:val="00E62577"/>
    <w:rsid w:val="00E75391"/>
    <w:rsid w:val="00EB56EE"/>
    <w:rsid w:val="00FE3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B40078"/>
  <w15:chartTrackingRefBased/>
  <w15:docId w15:val="{D567EBF3-9652-5F42-9050-C9FC3BBB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9B8"/>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BE4248"/>
    <w:pPr>
      <w:ind w:left="720"/>
      <w:contextualSpacing/>
    </w:pPr>
    <w:rPr>
      <w:sz w:val="20"/>
      <w:szCs w:val="20"/>
    </w:rPr>
  </w:style>
  <w:style w:type="character" w:customStyle="1" w:styleId="ListParagraphChar">
    <w:name w:val="List Paragraph Char"/>
    <w:link w:val="ListParagraph"/>
    <w:uiPriority w:val="99"/>
    <w:locked/>
    <w:rsid w:val="00BE4248"/>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E75391"/>
    <w:pPr>
      <w:spacing w:before="100" w:beforeAutospacing="1" w:after="100" w:afterAutospacing="1"/>
    </w:pPr>
  </w:style>
  <w:style w:type="table" w:styleId="TableGrid">
    <w:name w:val="Table Grid"/>
    <w:basedOn w:val="TableNormal"/>
    <w:uiPriority w:val="39"/>
    <w:rsid w:val="00142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128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B1280"/>
  </w:style>
  <w:style w:type="paragraph" w:styleId="Footer">
    <w:name w:val="footer"/>
    <w:basedOn w:val="Normal"/>
    <w:link w:val="FooterChar"/>
    <w:uiPriority w:val="99"/>
    <w:unhideWhenUsed/>
    <w:rsid w:val="008B128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B1280"/>
  </w:style>
  <w:style w:type="character" w:styleId="PageNumber">
    <w:name w:val="page number"/>
    <w:basedOn w:val="DefaultParagraphFont"/>
    <w:uiPriority w:val="99"/>
    <w:semiHidden/>
    <w:unhideWhenUsed/>
    <w:rsid w:val="008B1280"/>
  </w:style>
  <w:style w:type="character" w:styleId="Hyperlink">
    <w:name w:val="Hyperlink"/>
    <w:basedOn w:val="DefaultParagraphFont"/>
    <w:uiPriority w:val="99"/>
    <w:unhideWhenUsed/>
    <w:rsid w:val="00574882"/>
    <w:rPr>
      <w:color w:val="0563C1" w:themeColor="hyperlink"/>
      <w:u w:val="single"/>
    </w:rPr>
  </w:style>
  <w:style w:type="character" w:styleId="UnresolvedMention">
    <w:name w:val="Unresolved Mention"/>
    <w:basedOn w:val="DefaultParagraphFont"/>
    <w:uiPriority w:val="99"/>
    <w:semiHidden/>
    <w:unhideWhenUsed/>
    <w:rsid w:val="005748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37994">
      <w:bodyDiv w:val="1"/>
      <w:marLeft w:val="0"/>
      <w:marRight w:val="0"/>
      <w:marTop w:val="0"/>
      <w:marBottom w:val="0"/>
      <w:divBdr>
        <w:top w:val="none" w:sz="0" w:space="0" w:color="auto"/>
        <w:left w:val="none" w:sz="0" w:space="0" w:color="auto"/>
        <w:bottom w:val="none" w:sz="0" w:space="0" w:color="auto"/>
        <w:right w:val="none" w:sz="0" w:space="0" w:color="auto"/>
      </w:divBdr>
    </w:div>
    <w:div w:id="71440893">
      <w:bodyDiv w:val="1"/>
      <w:marLeft w:val="0"/>
      <w:marRight w:val="0"/>
      <w:marTop w:val="0"/>
      <w:marBottom w:val="0"/>
      <w:divBdr>
        <w:top w:val="none" w:sz="0" w:space="0" w:color="auto"/>
        <w:left w:val="none" w:sz="0" w:space="0" w:color="auto"/>
        <w:bottom w:val="none" w:sz="0" w:space="0" w:color="auto"/>
        <w:right w:val="none" w:sz="0" w:space="0" w:color="auto"/>
      </w:divBdr>
    </w:div>
    <w:div w:id="87696975">
      <w:bodyDiv w:val="1"/>
      <w:marLeft w:val="0"/>
      <w:marRight w:val="0"/>
      <w:marTop w:val="0"/>
      <w:marBottom w:val="0"/>
      <w:divBdr>
        <w:top w:val="none" w:sz="0" w:space="0" w:color="auto"/>
        <w:left w:val="none" w:sz="0" w:space="0" w:color="auto"/>
        <w:bottom w:val="none" w:sz="0" w:space="0" w:color="auto"/>
        <w:right w:val="none" w:sz="0" w:space="0" w:color="auto"/>
      </w:divBdr>
    </w:div>
    <w:div w:id="98378160">
      <w:bodyDiv w:val="1"/>
      <w:marLeft w:val="0"/>
      <w:marRight w:val="0"/>
      <w:marTop w:val="0"/>
      <w:marBottom w:val="0"/>
      <w:divBdr>
        <w:top w:val="none" w:sz="0" w:space="0" w:color="auto"/>
        <w:left w:val="none" w:sz="0" w:space="0" w:color="auto"/>
        <w:bottom w:val="none" w:sz="0" w:space="0" w:color="auto"/>
        <w:right w:val="none" w:sz="0" w:space="0" w:color="auto"/>
      </w:divBdr>
    </w:div>
    <w:div w:id="341249868">
      <w:bodyDiv w:val="1"/>
      <w:marLeft w:val="0"/>
      <w:marRight w:val="0"/>
      <w:marTop w:val="0"/>
      <w:marBottom w:val="0"/>
      <w:divBdr>
        <w:top w:val="none" w:sz="0" w:space="0" w:color="auto"/>
        <w:left w:val="none" w:sz="0" w:space="0" w:color="auto"/>
        <w:bottom w:val="none" w:sz="0" w:space="0" w:color="auto"/>
        <w:right w:val="none" w:sz="0" w:space="0" w:color="auto"/>
      </w:divBdr>
    </w:div>
    <w:div w:id="410394628">
      <w:bodyDiv w:val="1"/>
      <w:marLeft w:val="0"/>
      <w:marRight w:val="0"/>
      <w:marTop w:val="0"/>
      <w:marBottom w:val="0"/>
      <w:divBdr>
        <w:top w:val="none" w:sz="0" w:space="0" w:color="auto"/>
        <w:left w:val="none" w:sz="0" w:space="0" w:color="auto"/>
        <w:bottom w:val="none" w:sz="0" w:space="0" w:color="auto"/>
        <w:right w:val="none" w:sz="0" w:space="0" w:color="auto"/>
      </w:divBdr>
    </w:div>
    <w:div w:id="484397808">
      <w:bodyDiv w:val="1"/>
      <w:marLeft w:val="0"/>
      <w:marRight w:val="0"/>
      <w:marTop w:val="0"/>
      <w:marBottom w:val="0"/>
      <w:divBdr>
        <w:top w:val="none" w:sz="0" w:space="0" w:color="auto"/>
        <w:left w:val="none" w:sz="0" w:space="0" w:color="auto"/>
        <w:bottom w:val="none" w:sz="0" w:space="0" w:color="auto"/>
        <w:right w:val="none" w:sz="0" w:space="0" w:color="auto"/>
      </w:divBdr>
    </w:div>
    <w:div w:id="529801640">
      <w:bodyDiv w:val="1"/>
      <w:marLeft w:val="0"/>
      <w:marRight w:val="0"/>
      <w:marTop w:val="0"/>
      <w:marBottom w:val="0"/>
      <w:divBdr>
        <w:top w:val="none" w:sz="0" w:space="0" w:color="auto"/>
        <w:left w:val="none" w:sz="0" w:space="0" w:color="auto"/>
        <w:bottom w:val="none" w:sz="0" w:space="0" w:color="auto"/>
        <w:right w:val="none" w:sz="0" w:space="0" w:color="auto"/>
      </w:divBdr>
    </w:div>
    <w:div w:id="576671969">
      <w:bodyDiv w:val="1"/>
      <w:marLeft w:val="0"/>
      <w:marRight w:val="0"/>
      <w:marTop w:val="0"/>
      <w:marBottom w:val="0"/>
      <w:divBdr>
        <w:top w:val="none" w:sz="0" w:space="0" w:color="auto"/>
        <w:left w:val="none" w:sz="0" w:space="0" w:color="auto"/>
        <w:bottom w:val="none" w:sz="0" w:space="0" w:color="auto"/>
        <w:right w:val="none" w:sz="0" w:space="0" w:color="auto"/>
      </w:divBdr>
    </w:div>
    <w:div w:id="609238378">
      <w:bodyDiv w:val="1"/>
      <w:marLeft w:val="0"/>
      <w:marRight w:val="0"/>
      <w:marTop w:val="0"/>
      <w:marBottom w:val="0"/>
      <w:divBdr>
        <w:top w:val="none" w:sz="0" w:space="0" w:color="auto"/>
        <w:left w:val="none" w:sz="0" w:space="0" w:color="auto"/>
        <w:bottom w:val="none" w:sz="0" w:space="0" w:color="auto"/>
        <w:right w:val="none" w:sz="0" w:space="0" w:color="auto"/>
      </w:divBdr>
    </w:div>
    <w:div w:id="639576153">
      <w:bodyDiv w:val="1"/>
      <w:marLeft w:val="0"/>
      <w:marRight w:val="0"/>
      <w:marTop w:val="0"/>
      <w:marBottom w:val="0"/>
      <w:divBdr>
        <w:top w:val="none" w:sz="0" w:space="0" w:color="auto"/>
        <w:left w:val="none" w:sz="0" w:space="0" w:color="auto"/>
        <w:bottom w:val="none" w:sz="0" w:space="0" w:color="auto"/>
        <w:right w:val="none" w:sz="0" w:space="0" w:color="auto"/>
      </w:divBdr>
    </w:div>
    <w:div w:id="643123565">
      <w:bodyDiv w:val="1"/>
      <w:marLeft w:val="0"/>
      <w:marRight w:val="0"/>
      <w:marTop w:val="0"/>
      <w:marBottom w:val="0"/>
      <w:divBdr>
        <w:top w:val="none" w:sz="0" w:space="0" w:color="auto"/>
        <w:left w:val="none" w:sz="0" w:space="0" w:color="auto"/>
        <w:bottom w:val="none" w:sz="0" w:space="0" w:color="auto"/>
        <w:right w:val="none" w:sz="0" w:space="0" w:color="auto"/>
      </w:divBdr>
    </w:div>
    <w:div w:id="659775941">
      <w:bodyDiv w:val="1"/>
      <w:marLeft w:val="0"/>
      <w:marRight w:val="0"/>
      <w:marTop w:val="0"/>
      <w:marBottom w:val="0"/>
      <w:divBdr>
        <w:top w:val="none" w:sz="0" w:space="0" w:color="auto"/>
        <w:left w:val="none" w:sz="0" w:space="0" w:color="auto"/>
        <w:bottom w:val="none" w:sz="0" w:space="0" w:color="auto"/>
        <w:right w:val="none" w:sz="0" w:space="0" w:color="auto"/>
      </w:divBdr>
    </w:div>
    <w:div w:id="695157428">
      <w:bodyDiv w:val="1"/>
      <w:marLeft w:val="0"/>
      <w:marRight w:val="0"/>
      <w:marTop w:val="0"/>
      <w:marBottom w:val="0"/>
      <w:divBdr>
        <w:top w:val="none" w:sz="0" w:space="0" w:color="auto"/>
        <w:left w:val="none" w:sz="0" w:space="0" w:color="auto"/>
        <w:bottom w:val="none" w:sz="0" w:space="0" w:color="auto"/>
        <w:right w:val="none" w:sz="0" w:space="0" w:color="auto"/>
      </w:divBdr>
    </w:div>
    <w:div w:id="719985641">
      <w:bodyDiv w:val="1"/>
      <w:marLeft w:val="0"/>
      <w:marRight w:val="0"/>
      <w:marTop w:val="0"/>
      <w:marBottom w:val="0"/>
      <w:divBdr>
        <w:top w:val="none" w:sz="0" w:space="0" w:color="auto"/>
        <w:left w:val="none" w:sz="0" w:space="0" w:color="auto"/>
        <w:bottom w:val="none" w:sz="0" w:space="0" w:color="auto"/>
        <w:right w:val="none" w:sz="0" w:space="0" w:color="auto"/>
      </w:divBdr>
    </w:div>
    <w:div w:id="762609602">
      <w:bodyDiv w:val="1"/>
      <w:marLeft w:val="0"/>
      <w:marRight w:val="0"/>
      <w:marTop w:val="0"/>
      <w:marBottom w:val="0"/>
      <w:divBdr>
        <w:top w:val="none" w:sz="0" w:space="0" w:color="auto"/>
        <w:left w:val="none" w:sz="0" w:space="0" w:color="auto"/>
        <w:bottom w:val="none" w:sz="0" w:space="0" w:color="auto"/>
        <w:right w:val="none" w:sz="0" w:space="0" w:color="auto"/>
      </w:divBdr>
    </w:div>
    <w:div w:id="784231335">
      <w:bodyDiv w:val="1"/>
      <w:marLeft w:val="0"/>
      <w:marRight w:val="0"/>
      <w:marTop w:val="0"/>
      <w:marBottom w:val="0"/>
      <w:divBdr>
        <w:top w:val="none" w:sz="0" w:space="0" w:color="auto"/>
        <w:left w:val="none" w:sz="0" w:space="0" w:color="auto"/>
        <w:bottom w:val="none" w:sz="0" w:space="0" w:color="auto"/>
        <w:right w:val="none" w:sz="0" w:space="0" w:color="auto"/>
      </w:divBdr>
    </w:div>
    <w:div w:id="856044650">
      <w:bodyDiv w:val="1"/>
      <w:marLeft w:val="0"/>
      <w:marRight w:val="0"/>
      <w:marTop w:val="0"/>
      <w:marBottom w:val="0"/>
      <w:divBdr>
        <w:top w:val="none" w:sz="0" w:space="0" w:color="auto"/>
        <w:left w:val="none" w:sz="0" w:space="0" w:color="auto"/>
        <w:bottom w:val="none" w:sz="0" w:space="0" w:color="auto"/>
        <w:right w:val="none" w:sz="0" w:space="0" w:color="auto"/>
      </w:divBdr>
    </w:div>
    <w:div w:id="887296911">
      <w:bodyDiv w:val="1"/>
      <w:marLeft w:val="0"/>
      <w:marRight w:val="0"/>
      <w:marTop w:val="0"/>
      <w:marBottom w:val="0"/>
      <w:divBdr>
        <w:top w:val="none" w:sz="0" w:space="0" w:color="auto"/>
        <w:left w:val="none" w:sz="0" w:space="0" w:color="auto"/>
        <w:bottom w:val="none" w:sz="0" w:space="0" w:color="auto"/>
        <w:right w:val="none" w:sz="0" w:space="0" w:color="auto"/>
      </w:divBdr>
    </w:div>
    <w:div w:id="989988846">
      <w:bodyDiv w:val="1"/>
      <w:marLeft w:val="0"/>
      <w:marRight w:val="0"/>
      <w:marTop w:val="0"/>
      <w:marBottom w:val="0"/>
      <w:divBdr>
        <w:top w:val="none" w:sz="0" w:space="0" w:color="auto"/>
        <w:left w:val="none" w:sz="0" w:space="0" w:color="auto"/>
        <w:bottom w:val="none" w:sz="0" w:space="0" w:color="auto"/>
        <w:right w:val="none" w:sz="0" w:space="0" w:color="auto"/>
      </w:divBdr>
    </w:div>
    <w:div w:id="1047727437">
      <w:bodyDiv w:val="1"/>
      <w:marLeft w:val="0"/>
      <w:marRight w:val="0"/>
      <w:marTop w:val="0"/>
      <w:marBottom w:val="0"/>
      <w:divBdr>
        <w:top w:val="none" w:sz="0" w:space="0" w:color="auto"/>
        <w:left w:val="none" w:sz="0" w:space="0" w:color="auto"/>
        <w:bottom w:val="none" w:sz="0" w:space="0" w:color="auto"/>
        <w:right w:val="none" w:sz="0" w:space="0" w:color="auto"/>
      </w:divBdr>
    </w:div>
    <w:div w:id="1080714087">
      <w:bodyDiv w:val="1"/>
      <w:marLeft w:val="0"/>
      <w:marRight w:val="0"/>
      <w:marTop w:val="0"/>
      <w:marBottom w:val="0"/>
      <w:divBdr>
        <w:top w:val="none" w:sz="0" w:space="0" w:color="auto"/>
        <w:left w:val="none" w:sz="0" w:space="0" w:color="auto"/>
        <w:bottom w:val="none" w:sz="0" w:space="0" w:color="auto"/>
        <w:right w:val="none" w:sz="0" w:space="0" w:color="auto"/>
      </w:divBdr>
    </w:div>
    <w:div w:id="1107580921">
      <w:bodyDiv w:val="1"/>
      <w:marLeft w:val="0"/>
      <w:marRight w:val="0"/>
      <w:marTop w:val="0"/>
      <w:marBottom w:val="0"/>
      <w:divBdr>
        <w:top w:val="none" w:sz="0" w:space="0" w:color="auto"/>
        <w:left w:val="none" w:sz="0" w:space="0" w:color="auto"/>
        <w:bottom w:val="none" w:sz="0" w:space="0" w:color="auto"/>
        <w:right w:val="none" w:sz="0" w:space="0" w:color="auto"/>
      </w:divBdr>
    </w:div>
    <w:div w:id="1119059019">
      <w:bodyDiv w:val="1"/>
      <w:marLeft w:val="0"/>
      <w:marRight w:val="0"/>
      <w:marTop w:val="0"/>
      <w:marBottom w:val="0"/>
      <w:divBdr>
        <w:top w:val="none" w:sz="0" w:space="0" w:color="auto"/>
        <w:left w:val="none" w:sz="0" w:space="0" w:color="auto"/>
        <w:bottom w:val="none" w:sz="0" w:space="0" w:color="auto"/>
        <w:right w:val="none" w:sz="0" w:space="0" w:color="auto"/>
      </w:divBdr>
    </w:div>
    <w:div w:id="1159417589">
      <w:bodyDiv w:val="1"/>
      <w:marLeft w:val="0"/>
      <w:marRight w:val="0"/>
      <w:marTop w:val="0"/>
      <w:marBottom w:val="0"/>
      <w:divBdr>
        <w:top w:val="none" w:sz="0" w:space="0" w:color="auto"/>
        <w:left w:val="none" w:sz="0" w:space="0" w:color="auto"/>
        <w:bottom w:val="none" w:sz="0" w:space="0" w:color="auto"/>
        <w:right w:val="none" w:sz="0" w:space="0" w:color="auto"/>
      </w:divBdr>
    </w:div>
    <w:div w:id="1165317705">
      <w:bodyDiv w:val="1"/>
      <w:marLeft w:val="0"/>
      <w:marRight w:val="0"/>
      <w:marTop w:val="0"/>
      <w:marBottom w:val="0"/>
      <w:divBdr>
        <w:top w:val="none" w:sz="0" w:space="0" w:color="auto"/>
        <w:left w:val="none" w:sz="0" w:space="0" w:color="auto"/>
        <w:bottom w:val="none" w:sz="0" w:space="0" w:color="auto"/>
        <w:right w:val="none" w:sz="0" w:space="0" w:color="auto"/>
      </w:divBdr>
    </w:div>
    <w:div w:id="1189875240">
      <w:bodyDiv w:val="1"/>
      <w:marLeft w:val="0"/>
      <w:marRight w:val="0"/>
      <w:marTop w:val="0"/>
      <w:marBottom w:val="0"/>
      <w:divBdr>
        <w:top w:val="none" w:sz="0" w:space="0" w:color="auto"/>
        <w:left w:val="none" w:sz="0" w:space="0" w:color="auto"/>
        <w:bottom w:val="none" w:sz="0" w:space="0" w:color="auto"/>
        <w:right w:val="none" w:sz="0" w:space="0" w:color="auto"/>
      </w:divBdr>
    </w:div>
    <w:div w:id="1241141842">
      <w:bodyDiv w:val="1"/>
      <w:marLeft w:val="0"/>
      <w:marRight w:val="0"/>
      <w:marTop w:val="0"/>
      <w:marBottom w:val="0"/>
      <w:divBdr>
        <w:top w:val="none" w:sz="0" w:space="0" w:color="auto"/>
        <w:left w:val="none" w:sz="0" w:space="0" w:color="auto"/>
        <w:bottom w:val="none" w:sz="0" w:space="0" w:color="auto"/>
        <w:right w:val="none" w:sz="0" w:space="0" w:color="auto"/>
      </w:divBdr>
    </w:div>
    <w:div w:id="1259632026">
      <w:bodyDiv w:val="1"/>
      <w:marLeft w:val="0"/>
      <w:marRight w:val="0"/>
      <w:marTop w:val="0"/>
      <w:marBottom w:val="0"/>
      <w:divBdr>
        <w:top w:val="none" w:sz="0" w:space="0" w:color="auto"/>
        <w:left w:val="none" w:sz="0" w:space="0" w:color="auto"/>
        <w:bottom w:val="none" w:sz="0" w:space="0" w:color="auto"/>
        <w:right w:val="none" w:sz="0" w:space="0" w:color="auto"/>
      </w:divBdr>
    </w:div>
    <w:div w:id="1337032073">
      <w:bodyDiv w:val="1"/>
      <w:marLeft w:val="0"/>
      <w:marRight w:val="0"/>
      <w:marTop w:val="0"/>
      <w:marBottom w:val="0"/>
      <w:divBdr>
        <w:top w:val="none" w:sz="0" w:space="0" w:color="auto"/>
        <w:left w:val="none" w:sz="0" w:space="0" w:color="auto"/>
        <w:bottom w:val="none" w:sz="0" w:space="0" w:color="auto"/>
        <w:right w:val="none" w:sz="0" w:space="0" w:color="auto"/>
      </w:divBdr>
    </w:div>
    <w:div w:id="1384017474">
      <w:bodyDiv w:val="1"/>
      <w:marLeft w:val="0"/>
      <w:marRight w:val="0"/>
      <w:marTop w:val="0"/>
      <w:marBottom w:val="0"/>
      <w:divBdr>
        <w:top w:val="none" w:sz="0" w:space="0" w:color="auto"/>
        <w:left w:val="none" w:sz="0" w:space="0" w:color="auto"/>
        <w:bottom w:val="none" w:sz="0" w:space="0" w:color="auto"/>
        <w:right w:val="none" w:sz="0" w:space="0" w:color="auto"/>
      </w:divBdr>
    </w:div>
    <w:div w:id="1401949970">
      <w:bodyDiv w:val="1"/>
      <w:marLeft w:val="0"/>
      <w:marRight w:val="0"/>
      <w:marTop w:val="0"/>
      <w:marBottom w:val="0"/>
      <w:divBdr>
        <w:top w:val="none" w:sz="0" w:space="0" w:color="auto"/>
        <w:left w:val="none" w:sz="0" w:space="0" w:color="auto"/>
        <w:bottom w:val="none" w:sz="0" w:space="0" w:color="auto"/>
        <w:right w:val="none" w:sz="0" w:space="0" w:color="auto"/>
      </w:divBdr>
    </w:div>
    <w:div w:id="1470780381">
      <w:bodyDiv w:val="1"/>
      <w:marLeft w:val="0"/>
      <w:marRight w:val="0"/>
      <w:marTop w:val="0"/>
      <w:marBottom w:val="0"/>
      <w:divBdr>
        <w:top w:val="none" w:sz="0" w:space="0" w:color="auto"/>
        <w:left w:val="none" w:sz="0" w:space="0" w:color="auto"/>
        <w:bottom w:val="none" w:sz="0" w:space="0" w:color="auto"/>
        <w:right w:val="none" w:sz="0" w:space="0" w:color="auto"/>
      </w:divBdr>
    </w:div>
    <w:div w:id="1580289546">
      <w:bodyDiv w:val="1"/>
      <w:marLeft w:val="0"/>
      <w:marRight w:val="0"/>
      <w:marTop w:val="0"/>
      <w:marBottom w:val="0"/>
      <w:divBdr>
        <w:top w:val="none" w:sz="0" w:space="0" w:color="auto"/>
        <w:left w:val="none" w:sz="0" w:space="0" w:color="auto"/>
        <w:bottom w:val="none" w:sz="0" w:space="0" w:color="auto"/>
        <w:right w:val="none" w:sz="0" w:space="0" w:color="auto"/>
      </w:divBdr>
    </w:div>
    <w:div w:id="1623460725">
      <w:bodyDiv w:val="1"/>
      <w:marLeft w:val="0"/>
      <w:marRight w:val="0"/>
      <w:marTop w:val="0"/>
      <w:marBottom w:val="0"/>
      <w:divBdr>
        <w:top w:val="none" w:sz="0" w:space="0" w:color="auto"/>
        <w:left w:val="none" w:sz="0" w:space="0" w:color="auto"/>
        <w:bottom w:val="none" w:sz="0" w:space="0" w:color="auto"/>
        <w:right w:val="none" w:sz="0" w:space="0" w:color="auto"/>
      </w:divBdr>
    </w:div>
    <w:div w:id="1632517868">
      <w:bodyDiv w:val="1"/>
      <w:marLeft w:val="0"/>
      <w:marRight w:val="0"/>
      <w:marTop w:val="0"/>
      <w:marBottom w:val="0"/>
      <w:divBdr>
        <w:top w:val="none" w:sz="0" w:space="0" w:color="auto"/>
        <w:left w:val="none" w:sz="0" w:space="0" w:color="auto"/>
        <w:bottom w:val="none" w:sz="0" w:space="0" w:color="auto"/>
        <w:right w:val="none" w:sz="0" w:space="0" w:color="auto"/>
      </w:divBdr>
    </w:div>
    <w:div w:id="1694187131">
      <w:bodyDiv w:val="1"/>
      <w:marLeft w:val="0"/>
      <w:marRight w:val="0"/>
      <w:marTop w:val="0"/>
      <w:marBottom w:val="0"/>
      <w:divBdr>
        <w:top w:val="none" w:sz="0" w:space="0" w:color="auto"/>
        <w:left w:val="none" w:sz="0" w:space="0" w:color="auto"/>
        <w:bottom w:val="none" w:sz="0" w:space="0" w:color="auto"/>
        <w:right w:val="none" w:sz="0" w:space="0" w:color="auto"/>
      </w:divBdr>
    </w:div>
    <w:div w:id="1733380967">
      <w:bodyDiv w:val="1"/>
      <w:marLeft w:val="0"/>
      <w:marRight w:val="0"/>
      <w:marTop w:val="0"/>
      <w:marBottom w:val="0"/>
      <w:divBdr>
        <w:top w:val="none" w:sz="0" w:space="0" w:color="auto"/>
        <w:left w:val="none" w:sz="0" w:space="0" w:color="auto"/>
        <w:bottom w:val="none" w:sz="0" w:space="0" w:color="auto"/>
        <w:right w:val="none" w:sz="0" w:space="0" w:color="auto"/>
      </w:divBdr>
    </w:div>
    <w:div w:id="1844281169">
      <w:bodyDiv w:val="1"/>
      <w:marLeft w:val="0"/>
      <w:marRight w:val="0"/>
      <w:marTop w:val="0"/>
      <w:marBottom w:val="0"/>
      <w:divBdr>
        <w:top w:val="none" w:sz="0" w:space="0" w:color="auto"/>
        <w:left w:val="none" w:sz="0" w:space="0" w:color="auto"/>
        <w:bottom w:val="none" w:sz="0" w:space="0" w:color="auto"/>
        <w:right w:val="none" w:sz="0" w:space="0" w:color="auto"/>
      </w:divBdr>
    </w:div>
    <w:div w:id="1999573937">
      <w:bodyDiv w:val="1"/>
      <w:marLeft w:val="0"/>
      <w:marRight w:val="0"/>
      <w:marTop w:val="0"/>
      <w:marBottom w:val="0"/>
      <w:divBdr>
        <w:top w:val="none" w:sz="0" w:space="0" w:color="auto"/>
        <w:left w:val="none" w:sz="0" w:space="0" w:color="auto"/>
        <w:bottom w:val="none" w:sz="0" w:space="0" w:color="auto"/>
        <w:right w:val="none" w:sz="0" w:space="0" w:color="auto"/>
      </w:divBdr>
    </w:div>
    <w:div w:id="208904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shionandtextiles.springeropen.com/articles/10.1186/s40691-015-0034-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fashionandtextiles.springeropen.com/articles/10.1186/s40691-015-0034-9"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15</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Marie Darcy</dc:creator>
  <cp:keywords/>
  <dc:description/>
  <cp:lastModifiedBy>Kelly Marie Darcy</cp:lastModifiedBy>
  <cp:revision>34</cp:revision>
  <dcterms:created xsi:type="dcterms:W3CDTF">2020-12-12T13:41:00Z</dcterms:created>
  <dcterms:modified xsi:type="dcterms:W3CDTF">2020-12-13T11:06:00Z</dcterms:modified>
</cp:coreProperties>
</file>