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contextualSpacing w:val="0"/>
        <w:rPr/>
      </w:pPr>
      <w:r w:rsidDel="00000000" w:rsidR="00000000" w:rsidRPr="00000000">
        <w:rPr>
          <w:rtl w:val="0"/>
        </w:rPr>
        <w:t xml:space="preserve">THE IMPACT OF SOCIAL MEDIA MARKETING ON BRAND LOYALTY: A CASE STUDY OF TESCO, UK</w:t>
      </w:r>
    </w:p>
    <w:p w:rsidR="00000000" w:rsidDel="00000000" w:rsidP="00000000" w:rsidRDefault="00000000" w:rsidRPr="00000000" w14:paraId="00000001">
      <w:pPr>
        <w:contextualSpacing w:val="0"/>
        <w:rPr/>
      </w:pPr>
      <w:r w:rsidDel="00000000" w:rsidR="00000000" w:rsidRPr="00000000">
        <w:br w:type="page"/>
      </w:r>
      <w:r w:rsidDel="00000000" w:rsidR="00000000" w:rsidRPr="00000000">
        <w:rPr>
          <w:rtl w:val="0"/>
        </w:rPr>
        <w:t xml:space="preserve">STUDENT NAME:- DHRUVA   VIRENDRARAO  BRAHMBHATT</w:t>
      </w:r>
    </w:p>
    <w:p w:rsidR="00000000" w:rsidDel="00000000" w:rsidP="00000000" w:rsidRDefault="00000000" w:rsidRPr="00000000" w14:paraId="00000002">
      <w:pPr>
        <w:contextualSpacing w:val="0"/>
        <w:rPr/>
      </w:pPr>
      <w:r w:rsidDel="00000000" w:rsidR="00000000" w:rsidRPr="00000000">
        <w:rPr>
          <w:rtl w:val="0"/>
        </w:rPr>
        <w:t xml:space="preserve">STUDENTID:-1605006</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b w:val="1"/>
        </w:rPr>
      </w:pPr>
      <w:r w:rsidDel="00000000" w:rsidR="00000000" w:rsidRPr="00000000">
        <w:rPr>
          <w:b w:val="1"/>
          <w:rtl w:val="0"/>
        </w:rPr>
        <w:t xml:space="preserve">TABLE OF CONTENTS </w:t>
      </w:r>
    </w:p>
    <w:sdt>
      <w:sdtPr>
        <w:docPartObj>
          <w:docPartGallery w:val="Table of Contents"/>
          <w:docPartUnique w:val="1"/>
        </w:docPartObj>
      </w:sdtPr>
      <w:sdtContent>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0" w:right="0" w:firstLine="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1. INTRODUCTION</w:t>
              <w:tab/>
              <w:t xml:space="preserve">2</w:t>
            </w:r>
          </w:hyperlink>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0j0zll">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1.1 Research Background</w:t>
              <w:tab/>
              <w:t xml:space="preserve">2</w:t>
            </w:r>
          </w:hyperlink>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1.2 Research Aim and Objectives</w:t>
              <w:tab/>
              <w:t xml:space="preserve">3</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1.3 Research Questions</w:t>
              <w:tab/>
              <w:t xml:space="preserve">3</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et92p0">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1.4 Research Area</w:t>
              <w:tab/>
              <w:t xml:space="preserve">3</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350"/>
            </w:tabs>
            <w:spacing w:after="0" w:before="120" w:line="240" w:lineRule="auto"/>
            <w:ind w:left="0" w:right="0" w:firstLine="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tyjcwt">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2.</w:t>
            </w:r>
          </w:hyperlink>
          <w:hyperlink w:anchor="_tyjcwt">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Literature Review</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2.1 Social media marketing</w:t>
              <w:tab/>
              <w:t xml:space="preserve">4</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t3h5sf">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2.2 Brand Loyalty</w:t>
              <w:tab/>
              <w:t xml:space="preserve">4</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4d34og8">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2.3 Impact of social media marketing on brand loyalty</w:t>
              <w:tab/>
              <w:t xml:space="preserve">5</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350"/>
            </w:tabs>
            <w:spacing w:after="0" w:before="120" w:line="240" w:lineRule="auto"/>
            <w:ind w:left="0" w:right="0" w:firstLine="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s8eyo1">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3.</w:t>
            </w:r>
          </w:hyperlink>
          <w:hyperlink w:anchor="_2s8eyo1">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r>
          </w:hyperlink>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Research Strategy and Methodology</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7dp8vu">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3.1 Research Strategy</w:t>
              <w:tab/>
              <w:t xml:space="preserve">5</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rdcrjn">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3.2 Data collection</w:t>
              <w:tab/>
              <w:t xml:space="preserve">6</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6in1rg">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3.3 Sampling</w:t>
              <w:tab/>
              <w:t xml:space="preserve">6</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lnxbz9">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3.4 Data analysis</w:t>
              <w:tab/>
              <w:t xml:space="preserve">7</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350"/>
            </w:tabs>
            <w:spacing w:after="0" w:before="120" w:line="240" w:lineRule="auto"/>
            <w:ind w:left="0" w:right="0" w:firstLine="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35nkun2">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4.</w:t>
            </w:r>
          </w:hyperlink>
          <w:hyperlink w:anchor="_35nkun2">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r>
          </w:hyperlink>
          <w:r w:rsidDel="00000000" w:rsidR="00000000" w:rsidRPr="00000000">
            <w:fldChar w:fldCharType="begin"/>
            <w:instrText xml:space="preserve"> PAGEREF _35nkun2 \h </w:instrText>
            <w:fldChar w:fldCharType="separate"/>
          </w:r>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Logistical and ethical consideration</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1ksv4uv">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4.1 Logistical consideration</w:t>
              <w:tab/>
              <w:t xml:space="preserve">7</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240" w:right="0" w:hanging="24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44sinio">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tl w:val="0"/>
              </w:rPr>
              <w:t xml:space="preserve">4.2 Ethical Consideration</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350"/>
            </w:tabs>
            <w:spacing w:after="0" w:before="120" w:line="240" w:lineRule="auto"/>
            <w:ind w:left="0" w:right="0" w:firstLine="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2jxsxqh">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5.</w:t>
            </w:r>
          </w:hyperlink>
          <w:hyperlink w:anchor="_2jxsxqh">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r>
          </w:hyperlink>
          <w:r w:rsidDel="00000000" w:rsidR="00000000" w:rsidRPr="00000000">
            <w:fldChar w:fldCharType="begin"/>
            <w:instrText xml:space="preserve"> PAGEREF _2jxsxqh \h </w:instrText>
            <w:fldChar w:fldCharType="separate"/>
          </w:r>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Expected Outcomes</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350"/>
            </w:tabs>
            <w:spacing w:after="0" w:before="120" w:line="240" w:lineRule="auto"/>
            <w:ind w:left="0" w:right="0" w:firstLine="0"/>
            <w:contextualSpacing w:val="0"/>
            <w:jc w:val="left"/>
            <w:rPr>
              <w:rFonts w:ascii="Times New Roman" w:cs="Times New Roman" w:eastAsia="Times New Roman" w:hAnsi="Times New Roman"/>
              <w:b w:val="0"/>
              <w:i w:val="0"/>
              <w:smallCaps w:val="0"/>
              <w:strike w:val="0"/>
              <w:color w:val="000000"/>
              <w:sz w:val="20"/>
              <w:szCs w:val="20"/>
              <w:u w:val="none"/>
              <w:shd w:fill="auto" w:val="clear"/>
              <w:vertAlign w:val="baseline"/>
            </w:rPr>
          </w:pPr>
          <w:hyperlink w:anchor="_z337ya">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6.</w:t>
            </w:r>
          </w:hyperlink>
          <w:hyperlink w:anchor="_z337ya">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ab/>
            </w:r>
          </w:hyperlink>
          <w:r w:rsidDel="00000000" w:rsidR="00000000" w:rsidRPr="00000000">
            <w:fldChar w:fldCharType="begin"/>
            <w:instrText xml:space="preserve"> PAGEREF _z337ya \h </w:instrText>
            <w:fldChar w:fldCharType="separate"/>
          </w:r>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Gantt chart</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240"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1"/>
                <w:i w:val="1"/>
                <w:smallCaps w:val="0"/>
                <w:strike w:val="0"/>
                <w:color w:val="000000"/>
                <w:sz w:val="20"/>
                <w:szCs w:val="20"/>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9">
          <w:pPr>
            <w:contextualSpacing w:val="0"/>
            <w:rPr>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pStyle w:val="Heading1"/>
        <w:contextualSpacing w:val="0"/>
        <w:rPr/>
      </w:pPr>
      <w:bookmarkStart w:colFirst="0" w:colLast="0" w:name="_gjdgxs" w:id="0"/>
      <w:bookmarkEnd w:id="0"/>
      <w:r w:rsidDel="00000000" w:rsidR="00000000" w:rsidRPr="00000000">
        <w:br w:type="page"/>
      </w:r>
      <w:r w:rsidDel="00000000" w:rsidR="00000000" w:rsidRPr="00000000">
        <w:rPr>
          <w:rtl w:val="0"/>
        </w:rPr>
        <w:t xml:space="preserve"> 1. INTRODUCTION</w:t>
      </w:r>
    </w:p>
    <w:p w:rsidR="00000000" w:rsidDel="00000000" w:rsidP="00000000" w:rsidRDefault="00000000" w:rsidRPr="00000000" w14:paraId="0000001B">
      <w:pPr>
        <w:pStyle w:val="Heading2"/>
        <w:contextualSpacing w:val="0"/>
        <w:rPr/>
      </w:pPr>
      <w:bookmarkStart w:colFirst="0" w:colLast="0" w:name="_30j0zll" w:id="1"/>
      <w:bookmarkEnd w:id="1"/>
      <w:r w:rsidDel="00000000" w:rsidR="00000000" w:rsidRPr="00000000">
        <w:rPr>
          <w:rtl w:val="0"/>
        </w:rPr>
        <w:t xml:space="preserve">1.1 Research Background</w:t>
      </w:r>
    </w:p>
    <w:p w:rsidR="00000000" w:rsidDel="00000000" w:rsidP="00000000" w:rsidRDefault="00000000" w:rsidRPr="00000000" w14:paraId="0000001C">
      <w:pPr>
        <w:spacing w:line="480" w:lineRule="auto"/>
        <w:contextualSpacing w:val="0"/>
        <w:rPr/>
      </w:pPr>
      <w:r w:rsidDel="00000000" w:rsidR="00000000" w:rsidRPr="00000000">
        <w:rPr>
          <w:rtl w:val="0"/>
        </w:rPr>
        <w:t xml:space="preserve">The relationship between brand and its customers changed a lot as social media became a part of marketing strategy for the companies. Social media have changed the way of doing business. Today, companies do thorough research on the target customers through social media before making marketing or any other strategies (Yoshida et al., 2018). Every size of business is adapting to social media marketing to enhance their brand name in the market. Social media has allowed companies to target their potential customers in comparatively low budget than that of using traditional marketing. The marketing cost of most of the business have declined due to the use of social media platforms like Facebook, Instagram, Twitter, LinkedIn and YouTube (Barker et al., 2016). The business is growing in an astronomical speed due to effective utilization of such social media marketing. These platforms have given businesses new opportunity or explore their potential customers from all around the world and develop good brand relationship with them. Customers are more loyal to their brand now as they are connected to the brand socially as well. The different activities and programs conducted by the companies through social media have improved the brand loyalty (Achen, 2017). Social media has helped business organisations to spread their presence in every part of the world. This research paper will include in-depth analysis of effect of social media marketing on brand loyalty of Tesco, UK. Tesco is a British multinational retail company founded by Jack Cohen in 1919. It is the  third-largest retailer in the world  in terms of profit earned. It has shops in seven countries across Asia, Europe and UK. Tesco has largest market share in UK (Tesco, 2018). </w:t>
      </w:r>
    </w:p>
    <w:p w:rsidR="00000000" w:rsidDel="00000000" w:rsidP="00000000" w:rsidRDefault="00000000" w:rsidRPr="00000000" w14:paraId="0000001D">
      <w:pPr>
        <w:pStyle w:val="Heading2"/>
        <w:contextualSpacing w:val="0"/>
        <w:rPr/>
      </w:pPr>
      <w:bookmarkStart w:colFirst="0" w:colLast="0" w:name="_1fob9te" w:id="2"/>
      <w:bookmarkEnd w:id="2"/>
      <w:r w:rsidDel="00000000" w:rsidR="00000000" w:rsidRPr="00000000">
        <w:rPr>
          <w:rtl w:val="0"/>
        </w:rPr>
        <w:t xml:space="preserve">1.2 Research Aim and Objectives</w:t>
      </w:r>
    </w:p>
    <w:p w:rsidR="00000000" w:rsidDel="00000000" w:rsidP="00000000" w:rsidRDefault="00000000" w:rsidRPr="00000000" w14:paraId="0000001E">
      <w:pPr>
        <w:spacing w:line="480" w:lineRule="auto"/>
        <w:contextualSpacing w:val="0"/>
        <w:rPr/>
      </w:pPr>
      <w:r w:rsidDel="00000000" w:rsidR="00000000" w:rsidRPr="00000000">
        <w:rPr>
          <w:rtl w:val="0"/>
        </w:rPr>
        <w:t xml:space="preserve">This research study aimed to determine the impact of social media marketing on brand loyalty mainly in the context of Tesco, UK. To fulfil the research aim, certain research objectives are formulated. The objectives for this study are given below:</w:t>
      </w:r>
    </w:p>
    <w:p w:rsidR="00000000" w:rsidDel="00000000" w:rsidP="00000000" w:rsidRDefault="00000000" w:rsidRPr="00000000" w14:paraId="0000001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24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identify the use of social media marketing by Tesco.</w:t>
      </w:r>
    </w:p>
    <w:p w:rsidR="00000000" w:rsidDel="00000000" w:rsidP="00000000" w:rsidRDefault="00000000" w:rsidRPr="00000000" w14:paraId="0000002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analyse the influence of social media marketing in improving the brand loyalty of Tesco.</w:t>
      </w:r>
    </w:p>
    <w:p w:rsidR="00000000" w:rsidDel="00000000" w:rsidP="00000000" w:rsidRDefault="00000000" w:rsidRPr="00000000" w14:paraId="0000002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determine the challenges faced by Tesco in social media marketing. </w:t>
      </w:r>
    </w:p>
    <w:p w:rsidR="00000000" w:rsidDel="00000000" w:rsidP="00000000" w:rsidRDefault="00000000" w:rsidRPr="00000000" w14:paraId="00000022">
      <w:pPr>
        <w:pStyle w:val="Heading2"/>
        <w:contextualSpacing w:val="0"/>
        <w:rPr/>
      </w:pPr>
      <w:bookmarkStart w:colFirst="0" w:colLast="0" w:name="_3znysh7" w:id="3"/>
      <w:bookmarkEnd w:id="3"/>
      <w:r w:rsidDel="00000000" w:rsidR="00000000" w:rsidRPr="00000000">
        <w:rPr>
          <w:rtl w:val="0"/>
        </w:rPr>
        <w:t xml:space="preserve">1.3 Research Questions</w:t>
      </w:r>
    </w:p>
    <w:p w:rsidR="00000000" w:rsidDel="00000000" w:rsidP="00000000" w:rsidRDefault="00000000" w:rsidRPr="00000000" w14:paraId="00000023">
      <w:pPr>
        <w:spacing w:line="480" w:lineRule="auto"/>
        <w:contextualSpacing w:val="0"/>
        <w:rPr/>
      </w:pPr>
      <w:r w:rsidDel="00000000" w:rsidR="00000000" w:rsidRPr="00000000">
        <w:rPr>
          <w:rtl w:val="0"/>
        </w:rPr>
        <w:t xml:space="preserve">This study will attempt to answer the following questions in this research study: </w:t>
      </w:r>
    </w:p>
    <w:p w:rsidR="00000000" w:rsidDel="00000000" w:rsidP="00000000" w:rsidRDefault="00000000" w:rsidRPr="00000000" w14:paraId="0000002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24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has Tesco used social media marketing tools in improving brand loyalty?</w:t>
      </w:r>
    </w:p>
    <w:p w:rsidR="00000000" w:rsidDel="00000000" w:rsidP="00000000" w:rsidRDefault="00000000" w:rsidRPr="00000000" w14:paraId="0000002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the benefits gained from social media marketing to Tesco?</w:t>
      </w:r>
    </w:p>
    <w:p w:rsidR="00000000" w:rsidDel="00000000" w:rsidP="00000000" w:rsidRDefault="00000000" w:rsidRPr="00000000" w14:paraId="0000002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4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challenges in using social media marketing?</w:t>
      </w:r>
    </w:p>
    <w:p w:rsidR="00000000" w:rsidDel="00000000" w:rsidP="00000000" w:rsidRDefault="00000000" w:rsidRPr="00000000" w14:paraId="00000027">
      <w:pPr>
        <w:pStyle w:val="Heading2"/>
        <w:contextualSpacing w:val="0"/>
        <w:rPr/>
      </w:pPr>
      <w:bookmarkStart w:colFirst="0" w:colLast="0" w:name="_2et92p0" w:id="4"/>
      <w:bookmarkEnd w:id="4"/>
      <w:r w:rsidDel="00000000" w:rsidR="00000000" w:rsidRPr="00000000">
        <w:rPr>
          <w:rtl w:val="0"/>
        </w:rPr>
        <w:t xml:space="preserve">1.4 Research Area</w:t>
      </w:r>
    </w:p>
    <w:p w:rsidR="00000000" w:rsidDel="00000000" w:rsidP="00000000" w:rsidRDefault="00000000" w:rsidRPr="00000000" w14:paraId="00000028">
      <w:pPr>
        <w:spacing w:line="480" w:lineRule="auto"/>
        <w:contextualSpacing w:val="0"/>
        <w:rPr/>
      </w:pPr>
      <w:r w:rsidDel="00000000" w:rsidR="00000000" w:rsidRPr="00000000">
        <w:rPr>
          <w:rtl w:val="0"/>
        </w:rPr>
        <w:t xml:space="preserve">This research paper will cover the impact social media marketing in the development of the business world. It will describe how social media platforms like Facebook, Twitter, Instagram, YouTube etc. have contributed to the marketing field for the business of every size. This paper will particularly focus on the impact of social media marketing on improving the brand loyalty of Tesco. The paper will not cover the impact of traditional marketing tools such TV and Radio advertising, newspaper advertisement, and their contribution to brand loyalty.</w:t>
      </w:r>
    </w:p>
    <w:p w:rsidR="00000000" w:rsidDel="00000000" w:rsidP="00000000" w:rsidRDefault="00000000" w:rsidRPr="00000000" w14:paraId="00000029">
      <w:pPr>
        <w:spacing w:line="480" w:lineRule="auto"/>
        <w:contextualSpacing w:val="0"/>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numPr>
          <w:ilvl w:val="0"/>
          <w:numId w:val="3"/>
        </w:numPr>
        <w:ind w:left="720" w:hanging="360"/>
        <w:contextualSpacing w:val="0"/>
        <w:rPr/>
      </w:pPr>
      <w:bookmarkStart w:colFirst="0" w:colLast="0" w:name="_tyjcwt" w:id="5"/>
      <w:bookmarkEnd w:id="5"/>
      <w:r w:rsidDel="00000000" w:rsidR="00000000" w:rsidRPr="00000000">
        <w:rPr>
          <w:rtl w:val="0"/>
        </w:rPr>
        <w:t xml:space="preserve">Literature Review</w:t>
      </w:r>
    </w:p>
    <w:p w:rsidR="00000000" w:rsidDel="00000000" w:rsidP="00000000" w:rsidRDefault="00000000" w:rsidRPr="00000000" w14:paraId="0000002B">
      <w:pPr>
        <w:pStyle w:val="Heading2"/>
        <w:contextualSpacing w:val="0"/>
        <w:rPr/>
      </w:pPr>
      <w:bookmarkStart w:colFirst="0" w:colLast="0" w:name="_3dy6vkm" w:id="6"/>
      <w:bookmarkEnd w:id="6"/>
      <w:r w:rsidDel="00000000" w:rsidR="00000000" w:rsidRPr="00000000">
        <w:rPr>
          <w:rtl w:val="0"/>
        </w:rPr>
        <w:t xml:space="preserve">2.1 Social media marketing</w:t>
      </w:r>
    </w:p>
    <w:p w:rsidR="00000000" w:rsidDel="00000000" w:rsidP="00000000" w:rsidRDefault="00000000" w:rsidRPr="00000000" w14:paraId="0000002C">
      <w:pPr>
        <w:spacing w:line="480" w:lineRule="auto"/>
        <w:contextualSpacing w:val="0"/>
        <w:rPr/>
      </w:pPr>
      <w:r w:rsidDel="00000000" w:rsidR="00000000" w:rsidRPr="00000000">
        <w:rPr>
          <w:rtl w:val="0"/>
        </w:rPr>
        <w:t xml:space="preserve">Social media marketing is a part of digital marketing used in the modern business world to promote the brand and reach the maximum number of potential customers (Barker et al., 2016). It is a tool to drive right customers to the business. Organisations today make use of various social media like Facebook, Twitter, YouTube, Blogs, and Podcasts  to boost their business and spread their presence across the world (Nisar &amp; Whitehead, 2016). The research conducted by Constantinides (2014)  depicted  the role of social media in empowering agents. It proposed two approaches to using social media. Social media can be used passively to understand the customers and market elements. Another approach is to use it actively by engaging customers in different activities and participation in different events. </w:t>
      </w:r>
    </w:p>
    <w:p w:rsidR="00000000" w:rsidDel="00000000" w:rsidP="00000000" w:rsidRDefault="00000000" w:rsidRPr="00000000" w14:paraId="0000002D">
      <w:pPr>
        <w:pStyle w:val="Heading2"/>
        <w:contextualSpacing w:val="0"/>
        <w:rPr/>
      </w:pPr>
      <w:bookmarkStart w:colFirst="0" w:colLast="0" w:name="_1t3h5sf" w:id="7"/>
      <w:bookmarkEnd w:id="7"/>
      <w:r w:rsidDel="00000000" w:rsidR="00000000" w:rsidRPr="00000000">
        <w:rPr>
          <w:rtl w:val="0"/>
        </w:rPr>
        <w:t xml:space="preserve">2.2 Brand Loyalty</w:t>
      </w:r>
    </w:p>
    <w:p w:rsidR="00000000" w:rsidDel="00000000" w:rsidP="00000000" w:rsidRDefault="00000000" w:rsidRPr="00000000" w14:paraId="0000002E">
      <w:pPr>
        <w:spacing w:line="480" w:lineRule="auto"/>
        <w:contextualSpacing w:val="0"/>
        <w:rPr/>
      </w:pPr>
      <w:r w:rsidDel="00000000" w:rsidR="00000000" w:rsidRPr="00000000">
        <w:rPr>
          <w:rtl w:val="0"/>
        </w:rPr>
        <w:t xml:space="preserve">Brand loyalty is the love of customers for the brand. It is the pattern of consumer behaviour of being committed the particular brand (Harden &amp; Heyman, 2009). Business organisations use various tools to maintain and increase the brand loyalty among the customers. Some business organisations use creative marketing strategies like rewards programs to regular customers, trials, distributing free samples of new products etc. to build loyalty (Yoshida et al., 2018).  According to the Schultz &amp; Block (2015) the factors affecting brand loyalty are physical quality, the behaviour of employees, brand identification, and lifestyle of consumers. Consumers tend to be loyal to the brand when they are satisfied with the product, service they receive and company’s attitude towards the consumers.  Customer loyalty is the significant aspect for the growth and development of any organisation (Nam et al., 2011) .</w:t>
      </w:r>
    </w:p>
    <w:p w:rsidR="00000000" w:rsidDel="00000000" w:rsidP="00000000" w:rsidRDefault="00000000" w:rsidRPr="00000000" w14:paraId="0000002F">
      <w:pPr>
        <w:pStyle w:val="Heading2"/>
        <w:contextualSpacing w:val="0"/>
        <w:rPr/>
      </w:pPr>
      <w:bookmarkStart w:colFirst="0" w:colLast="0" w:name="_4d34og8" w:id="8"/>
      <w:bookmarkEnd w:id="8"/>
      <w:r w:rsidDel="00000000" w:rsidR="00000000" w:rsidRPr="00000000">
        <w:rPr>
          <w:rtl w:val="0"/>
        </w:rPr>
        <w:t xml:space="preserve">2.3 effect of  social media marketing on brand loyalty</w:t>
      </w:r>
    </w:p>
    <w:p w:rsidR="00000000" w:rsidDel="00000000" w:rsidP="00000000" w:rsidRDefault="00000000" w:rsidRPr="00000000" w14:paraId="00000030">
      <w:pPr>
        <w:spacing w:line="480" w:lineRule="auto"/>
        <w:contextualSpacing w:val="0"/>
        <w:rPr/>
      </w:pPr>
      <w:r w:rsidDel="00000000" w:rsidR="00000000" w:rsidRPr="00000000">
        <w:rPr>
          <w:rtl w:val="0"/>
        </w:rPr>
        <w:t xml:space="preserve">The central theme of modern business is to maintain and build brand loyalty. Business marketers have been using social media marketing tools in recent years. This is proving to be the best marketing tool as it is very cost efficient and effective. The research done by Erdogmuş &amp; Cicek (2012) showed that brand loyalty is passively affected by advantageous campaigns, popular contents, presence in various platforms, and use of social media for promotion. The research also proposed various tactics for the use of business marketers and other related professionals for building a brand name. Competitions and campaigns on social media drives the customers more and make them loyal towards the company (Oberoi et al., 2017). The organisations must focus on creating more creative content, engaging and participative activities in social media platform.  It helps organisations to develop their position among customers which eventually strengthen customer loyalty (Balakrishnan et al., 2014). </w:t>
      </w:r>
    </w:p>
    <w:p w:rsidR="00000000" w:rsidDel="00000000" w:rsidP="00000000" w:rsidRDefault="00000000" w:rsidRPr="00000000" w14:paraId="00000031">
      <w:pPr>
        <w:pStyle w:val="Heading1"/>
        <w:numPr>
          <w:ilvl w:val="0"/>
          <w:numId w:val="3"/>
        </w:numPr>
        <w:ind w:left="720" w:hanging="360"/>
        <w:contextualSpacing w:val="0"/>
        <w:rPr/>
      </w:pPr>
      <w:bookmarkStart w:colFirst="0" w:colLast="0" w:name="_2s8eyo1" w:id="9"/>
      <w:bookmarkEnd w:id="9"/>
      <w:r w:rsidDel="00000000" w:rsidR="00000000" w:rsidRPr="00000000">
        <w:rPr>
          <w:rtl w:val="0"/>
        </w:rPr>
        <w:t xml:space="preserve">Research Strategy and Methodology</w:t>
      </w:r>
    </w:p>
    <w:p w:rsidR="00000000" w:rsidDel="00000000" w:rsidP="00000000" w:rsidRDefault="00000000" w:rsidRPr="00000000" w14:paraId="00000032">
      <w:pPr>
        <w:pStyle w:val="Heading2"/>
        <w:contextualSpacing w:val="0"/>
        <w:rPr/>
      </w:pPr>
      <w:bookmarkStart w:colFirst="0" w:colLast="0" w:name="_17dp8vu" w:id="10"/>
      <w:bookmarkEnd w:id="10"/>
      <w:r w:rsidDel="00000000" w:rsidR="00000000" w:rsidRPr="00000000">
        <w:rPr>
          <w:rtl w:val="0"/>
        </w:rPr>
        <w:t xml:space="preserve">3.1 Research Strategy</w:t>
      </w:r>
    </w:p>
    <w:p w:rsidR="00000000" w:rsidDel="00000000" w:rsidP="00000000" w:rsidRDefault="00000000" w:rsidRPr="00000000" w14:paraId="00000033">
      <w:pPr>
        <w:spacing w:line="480" w:lineRule="auto"/>
        <w:contextualSpacing w:val="0"/>
        <w:rPr/>
      </w:pPr>
      <w:r w:rsidDel="00000000" w:rsidR="00000000" w:rsidRPr="00000000">
        <w:rPr>
          <w:rtl w:val="0"/>
        </w:rPr>
        <w:t xml:space="preserve">Research can be conducted using qualitative and quantitative research method. In qualitative method, study of reason and behavior on certain subject matter is made. In contrary to this , in  quantitative research method, numerical approach can be used to quantify research problem (Creswell &amp; Clark, 2011). For this research quantitative research method will be used. Under quantitative method, the researcher will use survey method to collect primary data and information. For this research customers of Tesco will have to be surveyed. The researcher will use online survey method to collect the data. It is the easiest, fastest and least costly method of data collection (Cohen et al., 2011). </w:t>
      </w:r>
    </w:p>
    <w:p w:rsidR="00000000" w:rsidDel="00000000" w:rsidP="00000000" w:rsidRDefault="00000000" w:rsidRPr="00000000" w14:paraId="00000034">
      <w:pPr>
        <w:pStyle w:val="Heading2"/>
        <w:contextualSpacing w:val="0"/>
        <w:rPr/>
      </w:pPr>
      <w:bookmarkStart w:colFirst="0" w:colLast="0" w:name="_3rdcrjn" w:id="11"/>
      <w:bookmarkEnd w:id="11"/>
      <w:r w:rsidDel="00000000" w:rsidR="00000000" w:rsidRPr="00000000">
        <w:rPr>
          <w:rtl w:val="0"/>
        </w:rPr>
        <w:t xml:space="preserve">3.2 Data collection</w:t>
      </w:r>
    </w:p>
    <w:p w:rsidR="00000000" w:rsidDel="00000000" w:rsidP="00000000" w:rsidRDefault="00000000" w:rsidRPr="00000000" w14:paraId="00000035">
      <w:pPr>
        <w:spacing w:line="480" w:lineRule="auto"/>
        <w:contextualSpacing w:val="0"/>
        <w:rPr/>
      </w:pPr>
      <w:r w:rsidDel="00000000" w:rsidR="00000000" w:rsidRPr="00000000">
        <w:rPr>
          <w:rtl w:val="0"/>
        </w:rPr>
        <w:t xml:space="preserve">Data collection is one of the important part in research. The data collected must be valid and useful to derive the right conclusion for the research study(Saunders et al., 2015). The researcher will use both primary and secondary sources to collect the required information. In order to collect the primary information, the researcher will survey the customers of Tesco in UK. The researcher will prepare close-ended questionnaire to know the effectiveness of social media marketing. The questionnaire will be prepared to know the customer’s view on the brand and efforts of company to attract them through social media marketing tools. The questionnaire will also help in determining the factors that will keep the customers loyal to the particular brand. The primary data is essential for this research because social media marketing is changing the meaning of marketing in business today. It was different before and researcher might not find adequate information for the research from secondary sources. However, secondary sources can be helpful to the researcher to some extent. The researcher will also use secondary sources for collecting the data and required information. The researcher will collect secondary data from articles, journals and other materials to collect information on the research topic. The secondary sources reviewed will also guide the researcher to conduct the research study in more effective way. It will provide a framework for the researcher. </w:t>
      </w:r>
    </w:p>
    <w:p w:rsidR="00000000" w:rsidDel="00000000" w:rsidP="00000000" w:rsidRDefault="00000000" w:rsidRPr="00000000" w14:paraId="00000036">
      <w:pPr>
        <w:pStyle w:val="Heading2"/>
        <w:contextualSpacing w:val="0"/>
        <w:rPr/>
      </w:pPr>
      <w:bookmarkStart w:colFirst="0" w:colLast="0" w:name="_26in1rg" w:id="12"/>
      <w:bookmarkEnd w:id="12"/>
      <w:r w:rsidDel="00000000" w:rsidR="00000000" w:rsidRPr="00000000">
        <w:rPr>
          <w:rtl w:val="0"/>
        </w:rPr>
        <w:t xml:space="preserve">3.3 Sampling</w:t>
      </w:r>
    </w:p>
    <w:p w:rsidR="00000000" w:rsidDel="00000000" w:rsidP="00000000" w:rsidRDefault="00000000" w:rsidRPr="00000000" w14:paraId="00000037">
      <w:pPr>
        <w:spacing w:line="480" w:lineRule="auto"/>
        <w:contextualSpacing w:val="0"/>
        <w:rPr/>
      </w:pPr>
      <w:r w:rsidDel="00000000" w:rsidR="00000000" w:rsidRPr="00000000">
        <w:rPr>
          <w:rtl w:val="0"/>
        </w:rPr>
        <w:t xml:space="preserve">Sampling is the selection of respondent to survey for the research study. The total population for this study will be all of the customer of Tesco. Among them, the researcher will select 60 respondents for conducting survey.  The sampling will be done using simple random probability sampling method in which each unit of population have equal chance of being selected. The information of the customers will be obtained from the Tesco. </w:t>
      </w:r>
    </w:p>
    <w:p w:rsidR="00000000" w:rsidDel="00000000" w:rsidP="00000000" w:rsidRDefault="00000000" w:rsidRPr="00000000" w14:paraId="00000038">
      <w:pPr>
        <w:pStyle w:val="Heading2"/>
        <w:contextualSpacing w:val="0"/>
        <w:rPr/>
      </w:pPr>
      <w:bookmarkStart w:colFirst="0" w:colLast="0" w:name="_lnxbz9" w:id="13"/>
      <w:bookmarkEnd w:id="13"/>
      <w:r w:rsidDel="00000000" w:rsidR="00000000" w:rsidRPr="00000000">
        <w:rPr>
          <w:rtl w:val="0"/>
        </w:rPr>
        <w:t xml:space="preserve">3.4 Data analysis</w:t>
      </w:r>
    </w:p>
    <w:p w:rsidR="00000000" w:rsidDel="00000000" w:rsidP="00000000" w:rsidRDefault="00000000" w:rsidRPr="00000000" w14:paraId="00000039">
      <w:pPr>
        <w:spacing w:line="480" w:lineRule="auto"/>
        <w:contextualSpacing w:val="0"/>
        <w:rPr/>
      </w:pPr>
      <w:r w:rsidDel="00000000" w:rsidR="00000000" w:rsidRPr="00000000">
        <w:rPr>
          <w:rtl w:val="0"/>
        </w:rPr>
        <w:t xml:space="preserve">In any research, it is essential to analyses the data in order to reach into a valid conclusion (Kumar, 2014). This research will be a quantitative research study. The collected data will be analysed using statistical tools to interpret them more effectively. The researcher will also use various table and charts to present the data. The tabular representation of data will be easy to interpret and analyse for the readers as well. Such presentation will further enhance the quality of the report. The data collected from the survey will be converted into numeric values. These raw numeric data will be converted into meaningful interpretation. The same data can be interpreted in different ways, so the researcher must be careful and critically evaluate the collected data. The findings can be further compared with the findings from other related research. The researcher will also explain the reasons for the relation identified among the variables in the research study.</w:t>
      </w:r>
    </w:p>
    <w:p w:rsidR="00000000" w:rsidDel="00000000" w:rsidP="00000000" w:rsidRDefault="00000000" w:rsidRPr="00000000" w14:paraId="0000003A">
      <w:pPr>
        <w:pStyle w:val="Heading1"/>
        <w:numPr>
          <w:ilvl w:val="0"/>
          <w:numId w:val="3"/>
        </w:numPr>
        <w:ind w:left="720" w:hanging="360"/>
        <w:contextualSpacing w:val="0"/>
        <w:rPr/>
      </w:pPr>
      <w:bookmarkStart w:colFirst="0" w:colLast="0" w:name="_35nkun2" w:id="14"/>
      <w:bookmarkEnd w:id="14"/>
      <w:r w:rsidDel="00000000" w:rsidR="00000000" w:rsidRPr="00000000">
        <w:rPr>
          <w:rtl w:val="0"/>
        </w:rPr>
        <w:t xml:space="preserve">Logistical and ethical consideration</w:t>
      </w:r>
    </w:p>
    <w:p w:rsidR="00000000" w:rsidDel="00000000" w:rsidP="00000000" w:rsidRDefault="00000000" w:rsidRPr="00000000" w14:paraId="0000003B">
      <w:pPr>
        <w:pStyle w:val="Heading2"/>
        <w:contextualSpacing w:val="0"/>
        <w:rPr/>
      </w:pPr>
      <w:bookmarkStart w:colFirst="0" w:colLast="0" w:name="_1ksv4uv" w:id="15"/>
      <w:bookmarkEnd w:id="15"/>
      <w:r w:rsidDel="00000000" w:rsidR="00000000" w:rsidRPr="00000000">
        <w:rPr>
          <w:rtl w:val="0"/>
        </w:rPr>
        <w:t xml:space="preserve">4.1 Logistical consideration</w:t>
      </w:r>
    </w:p>
    <w:p w:rsidR="00000000" w:rsidDel="00000000" w:rsidP="00000000" w:rsidRDefault="00000000" w:rsidRPr="00000000" w14:paraId="0000003C">
      <w:pPr>
        <w:spacing w:line="480" w:lineRule="auto"/>
        <w:contextualSpacing w:val="0"/>
        <w:rPr/>
      </w:pPr>
      <w:r w:rsidDel="00000000" w:rsidR="00000000" w:rsidRPr="00000000">
        <w:rPr>
          <w:rtl w:val="0"/>
        </w:rPr>
        <w:t xml:space="preserve">For collecting valid information for the research study, the researcher will request Tesco to provide the contact information of their customers. The researcher will ensure the privacy of the company and their customers. The contact details of customers will be used to collect primary data. For secondary data, various articles will be referred related to the research topic. The researcher will check the authenticity of the secondary source of information to confirm the validity and reliability of the research findings. </w:t>
      </w:r>
    </w:p>
    <w:p w:rsidR="00000000" w:rsidDel="00000000" w:rsidP="00000000" w:rsidRDefault="00000000" w:rsidRPr="00000000" w14:paraId="0000003D">
      <w:pPr>
        <w:pStyle w:val="Heading2"/>
        <w:contextualSpacing w:val="0"/>
        <w:rPr/>
      </w:pPr>
      <w:bookmarkStart w:colFirst="0" w:colLast="0" w:name="_44sinio" w:id="16"/>
      <w:bookmarkEnd w:id="16"/>
      <w:r w:rsidDel="00000000" w:rsidR="00000000" w:rsidRPr="00000000">
        <w:rPr>
          <w:rtl w:val="0"/>
        </w:rPr>
        <w:t xml:space="preserve">4.2 Ethical Consideration</w:t>
      </w:r>
    </w:p>
    <w:p w:rsidR="00000000" w:rsidDel="00000000" w:rsidP="00000000" w:rsidRDefault="00000000" w:rsidRPr="00000000" w14:paraId="0000003E">
      <w:pPr>
        <w:spacing w:line="480" w:lineRule="auto"/>
        <w:contextualSpacing w:val="0"/>
        <w:rPr/>
      </w:pPr>
      <w:r w:rsidDel="00000000" w:rsidR="00000000" w:rsidRPr="00000000">
        <w:rPr>
          <w:rtl w:val="0"/>
        </w:rPr>
        <w:t xml:space="preserve">Ethics are the code of conducts to be followed while conducting any kind of research study (Saunders et al., 2015). The researcher will follow research ethics while conducting this research. The data will be collected through a survey. The collected data will be an exact representation of the actual survey. It will not be hindered by the researcher. The respondents will be asked to give their honest feedback on the topic. Their privacy will be protected. The private information of respondents will not be published or misused by any means. The collected data will be kept safely with the researcher, and no one will have access to that information. The data collected will be analysed without any biases. The researcher will use a statistical tool to analyse the data collected. It will be interpreted ethically without any biases and misinterpretation. </w:t>
      </w:r>
    </w:p>
    <w:p w:rsidR="00000000" w:rsidDel="00000000" w:rsidP="00000000" w:rsidRDefault="00000000" w:rsidRPr="00000000" w14:paraId="0000003F">
      <w:pPr>
        <w:pStyle w:val="Heading1"/>
        <w:numPr>
          <w:ilvl w:val="0"/>
          <w:numId w:val="3"/>
        </w:numPr>
        <w:ind w:left="720" w:hanging="360"/>
        <w:contextualSpacing w:val="0"/>
        <w:rPr/>
      </w:pPr>
      <w:bookmarkStart w:colFirst="0" w:colLast="0" w:name="_2jxsxqh" w:id="17"/>
      <w:bookmarkEnd w:id="17"/>
      <w:r w:rsidDel="00000000" w:rsidR="00000000" w:rsidRPr="00000000">
        <w:rPr>
          <w:rtl w:val="0"/>
        </w:rPr>
        <w:t xml:space="preserve">Expected Outcomes</w:t>
      </w:r>
    </w:p>
    <w:p w:rsidR="00000000" w:rsidDel="00000000" w:rsidP="00000000" w:rsidRDefault="00000000" w:rsidRPr="00000000" w14:paraId="00000040">
      <w:pPr>
        <w:spacing w:line="480" w:lineRule="auto"/>
        <w:contextualSpacing w:val="0"/>
        <w:rPr/>
      </w:pPr>
      <w:r w:rsidDel="00000000" w:rsidR="00000000" w:rsidRPr="00000000">
        <w:rPr>
          <w:rtl w:val="0"/>
        </w:rPr>
        <w:t xml:space="preserve">As this study is to done with specific aims and objectives, outcomes in relates to the pre-stated aims and objectives is expected. From this study, the influence of social media on customer loyalty will be explored. Many business organisations are using social media marketing tools along with traditional marketing tools. Due to advanced information and communication technology, many changes has been made in the business model. Social media is proving to be the most beneficial tool today to reach to the potential customers across the world. From this study, it will be find out if the use of social media is helpful for enhancing brand loyalty of Tesco or not. </w:t>
      </w:r>
    </w:p>
    <w:p w:rsidR="00000000" w:rsidDel="00000000" w:rsidP="00000000" w:rsidRDefault="00000000" w:rsidRPr="00000000" w14:paraId="00000041">
      <w:pPr>
        <w:pStyle w:val="Heading1"/>
        <w:numPr>
          <w:ilvl w:val="0"/>
          <w:numId w:val="3"/>
        </w:numPr>
        <w:ind w:left="720" w:hanging="360"/>
        <w:contextualSpacing w:val="0"/>
        <w:rPr/>
      </w:pPr>
      <w:bookmarkStart w:colFirst="0" w:colLast="0" w:name="_z337ya" w:id="18"/>
      <w:bookmarkEnd w:id="18"/>
      <w:r w:rsidDel="00000000" w:rsidR="00000000" w:rsidRPr="00000000">
        <w:rPr>
          <w:rtl w:val="0"/>
        </w:rPr>
        <w:t xml:space="preserve">Gantt chart</w:t>
      </w:r>
    </w:p>
    <w:p w:rsidR="00000000" w:rsidDel="00000000" w:rsidP="00000000" w:rsidRDefault="00000000" w:rsidRPr="00000000" w14:paraId="00000042">
      <w:pPr>
        <w:spacing w:line="480" w:lineRule="auto"/>
        <w:contextualSpacing w:val="0"/>
        <w:rPr/>
      </w:pPr>
      <w:r w:rsidDel="00000000" w:rsidR="00000000" w:rsidRPr="00000000">
        <w:rPr>
          <w:rtl w:val="0"/>
        </w:rPr>
        <w:t xml:space="preserve">The researcher has estimated that this research study will take three months to be completed. The researcher has divided the three months of time into various activities. This division of activities is shown in the following Gantt chart: </w:t>
      </w:r>
    </w:p>
    <w:tbl>
      <w:tblPr>
        <w:tblStyle w:val="Table1"/>
        <w:tblW w:w="910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28"/>
        <w:gridCol w:w="540"/>
        <w:gridCol w:w="540"/>
        <w:gridCol w:w="540"/>
        <w:gridCol w:w="540"/>
        <w:gridCol w:w="540"/>
        <w:gridCol w:w="540"/>
        <w:gridCol w:w="540"/>
        <w:gridCol w:w="540"/>
        <w:gridCol w:w="540"/>
        <w:gridCol w:w="540"/>
        <w:gridCol w:w="540"/>
        <w:gridCol w:w="540"/>
        <w:tblGridChange w:id="0">
          <w:tblGrid>
            <w:gridCol w:w="2628"/>
            <w:gridCol w:w="540"/>
            <w:gridCol w:w="540"/>
            <w:gridCol w:w="540"/>
            <w:gridCol w:w="540"/>
            <w:gridCol w:w="540"/>
            <w:gridCol w:w="540"/>
            <w:gridCol w:w="540"/>
            <w:gridCol w:w="540"/>
            <w:gridCol w:w="540"/>
            <w:gridCol w:w="540"/>
            <w:gridCol w:w="540"/>
            <w:gridCol w:w="540"/>
          </w:tblGrid>
        </w:tblGridChange>
      </w:tblGrid>
      <w:tr>
        <w:tc>
          <w:tcPr>
            <w:vMerge w:val="restart"/>
          </w:tcPr>
          <w:p w:rsidR="00000000" w:rsidDel="00000000" w:rsidP="00000000" w:rsidRDefault="00000000" w:rsidRPr="00000000" w14:paraId="00000043">
            <w:pPr>
              <w:spacing w:line="480" w:lineRule="auto"/>
              <w:contextualSpacing w:val="0"/>
              <w:rPr/>
            </w:pPr>
            <w:r w:rsidDel="00000000" w:rsidR="00000000" w:rsidRPr="00000000">
              <w:rPr>
                <w:rtl w:val="0"/>
              </w:rPr>
              <w:t xml:space="preserve">Activities </w:t>
            </w:r>
          </w:p>
        </w:tc>
        <w:tc>
          <w:tcPr>
            <w:gridSpan w:val="12"/>
          </w:tcPr>
          <w:p w:rsidR="00000000" w:rsidDel="00000000" w:rsidP="00000000" w:rsidRDefault="00000000" w:rsidRPr="00000000" w14:paraId="00000044">
            <w:pPr>
              <w:spacing w:line="480" w:lineRule="auto"/>
              <w:contextualSpacing w:val="0"/>
              <w:rPr/>
            </w:pPr>
            <w:r w:rsidDel="00000000" w:rsidR="00000000" w:rsidRPr="00000000">
              <w:rPr>
                <w:rtl w:val="0"/>
              </w:rPr>
              <w:t xml:space="preserve">Weeks</w:t>
            </w:r>
          </w:p>
        </w:tc>
      </w:tr>
      <w:tr>
        <w:tc>
          <w:tcPr>
            <w:vMerge w:val="continue"/>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pPr>
            <w:r w:rsidDel="00000000" w:rsidR="00000000" w:rsidRPr="00000000">
              <w:rPr>
                <w:rtl w:val="0"/>
              </w:rPr>
            </w:r>
          </w:p>
        </w:tc>
        <w:tc>
          <w:tcPr/>
          <w:p w:rsidR="00000000" w:rsidDel="00000000" w:rsidP="00000000" w:rsidRDefault="00000000" w:rsidRPr="00000000" w14:paraId="00000051">
            <w:pPr>
              <w:spacing w:line="480" w:lineRule="auto"/>
              <w:contextualSpacing w:val="0"/>
              <w:rPr/>
            </w:pPr>
            <w:r w:rsidDel="00000000" w:rsidR="00000000" w:rsidRPr="00000000">
              <w:rPr>
                <w:rtl w:val="0"/>
              </w:rPr>
              <w:t xml:space="preserve">1</w:t>
            </w:r>
          </w:p>
        </w:tc>
        <w:tc>
          <w:tcPr/>
          <w:p w:rsidR="00000000" w:rsidDel="00000000" w:rsidP="00000000" w:rsidRDefault="00000000" w:rsidRPr="00000000" w14:paraId="00000052">
            <w:pPr>
              <w:spacing w:line="480" w:lineRule="auto"/>
              <w:contextualSpacing w:val="0"/>
              <w:rPr/>
            </w:pPr>
            <w:r w:rsidDel="00000000" w:rsidR="00000000" w:rsidRPr="00000000">
              <w:rPr>
                <w:rtl w:val="0"/>
              </w:rPr>
              <w:t xml:space="preserve">2</w:t>
            </w:r>
          </w:p>
        </w:tc>
        <w:tc>
          <w:tcPr/>
          <w:p w:rsidR="00000000" w:rsidDel="00000000" w:rsidP="00000000" w:rsidRDefault="00000000" w:rsidRPr="00000000" w14:paraId="00000053">
            <w:pPr>
              <w:spacing w:line="480" w:lineRule="auto"/>
              <w:contextualSpacing w:val="0"/>
              <w:rPr/>
            </w:pPr>
            <w:r w:rsidDel="00000000" w:rsidR="00000000" w:rsidRPr="00000000">
              <w:rPr>
                <w:rtl w:val="0"/>
              </w:rPr>
              <w:t xml:space="preserve">3</w:t>
            </w:r>
          </w:p>
        </w:tc>
        <w:tc>
          <w:tcPr/>
          <w:p w:rsidR="00000000" w:rsidDel="00000000" w:rsidP="00000000" w:rsidRDefault="00000000" w:rsidRPr="00000000" w14:paraId="00000054">
            <w:pPr>
              <w:spacing w:line="480" w:lineRule="auto"/>
              <w:contextualSpacing w:val="0"/>
              <w:rPr/>
            </w:pPr>
            <w:r w:rsidDel="00000000" w:rsidR="00000000" w:rsidRPr="00000000">
              <w:rPr>
                <w:rtl w:val="0"/>
              </w:rPr>
              <w:t xml:space="preserve">4</w:t>
            </w:r>
          </w:p>
        </w:tc>
        <w:tc>
          <w:tcPr/>
          <w:p w:rsidR="00000000" w:rsidDel="00000000" w:rsidP="00000000" w:rsidRDefault="00000000" w:rsidRPr="00000000" w14:paraId="00000055">
            <w:pPr>
              <w:spacing w:line="480" w:lineRule="auto"/>
              <w:contextualSpacing w:val="0"/>
              <w:rPr/>
            </w:pPr>
            <w:r w:rsidDel="00000000" w:rsidR="00000000" w:rsidRPr="00000000">
              <w:rPr>
                <w:rtl w:val="0"/>
              </w:rPr>
              <w:t xml:space="preserve">5</w:t>
            </w:r>
          </w:p>
        </w:tc>
        <w:tc>
          <w:tcPr/>
          <w:p w:rsidR="00000000" w:rsidDel="00000000" w:rsidP="00000000" w:rsidRDefault="00000000" w:rsidRPr="00000000" w14:paraId="00000056">
            <w:pPr>
              <w:spacing w:line="480" w:lineRule="auto"/>
              <w:contextualSpacing w:val="0"/>
              <w:rPr/>
            </w:pPr>
            <w:r w:rsidDel="00000000" w:rsidR="00000000" w:rsidRPr="00000000">
              <w:rPr>
                <w:rtl w:val="0"/>
              </w:rPr>
              <w:t xml:space="preserve">6</w:t>
            </w:r>
          </w:p>
        </w:tc>
        <w:tc>
          <w:tcPr/>
          <w:p w:rsidR="00000000" w:rsidDel="00000000" w:rsidP="00000000" w:rsidRDefault="00000000" w:rsidRPr="00000000" w14:paraId="00000057">
            <w:pPr>
              <w:spacing w:line="480" w:lineRule="auto"/>
              <w:contextualSpacing w:val="0"/>
              <w:rPr/>
            </w:pPr>
            <w:r w:rsidDel="00000000" w:rsidR="00000000" w:rsidRPr="00000000">
              <w:rPr>
                <w:rtl w:val="0"/>
              </w:rPr>
              <w:t xml:space="preserve">7</w:t>
            </w:r>
          </w:p>
        </w:tc>
        <w:tc>
          <w:tcPr/>
          <w:p w:rsidR="00000000" w:rsidDel="00000000" w:rsidP="00000000" w:rsidRDefault="00000000" w:rsidRPr="00000000" w14:paraId="00000058">
            <w:pPr>
              <w:spacing w:line="480" w:lineRule="auto"/>
              <w:contextualSpacing w:val="0"/>
              <w:rPr/>
            </w:pPr>
            <w:r w:rsidDel="00000000" w:rsidR="00000000" w:rsidRPr="00000000">
              <w:rPr>
                <w:rtl w:val="0"/>
              </w:rPr>
              <w:t xml:space="preserve">8</w:t>
            </w:r>
          </w:p>
        </w:tc>
        <w:tc>
          <w:tcPr/>
          <w:p w:rsidR="00000000" w:rsidDel="00000000" w:rsidP="00000000" w:rsidRDefault="00000000" w:rsidRPr="00000000" w14:paraId="00000059">
            <w:pPr>
              <w:spacing w:line="480" w:lineRule="auto"/>
              <w:contextualSpacing w:val="0"/>
              <w:rPr/>
            </w:pPr>
            <w:r w:rsidDel="00000000" w:rsidR="00000000" w:rsidRPr="00000000">
              <w:rPr>
                <w:rtl w:val="0"/>
              </w:rPr>
              <w:t xml:space="preserve">9</w:t>
            </w:r>
          </w:p>
        </w:tc>
        <w:tc>
          <w:tcPr/>
          <w:p w:rsidR="00000000" w:rsidDel="00000000" w:rsidP="00000000" w:rsidRDefault="00000000" w:rsidRPr="00000000" w14:paraId="0000005A">
            <w:pPr>
              <w:spacing w:line="480" w:lineRule="auto"/>
              <w:contextualSpacing w:val="0"/>
              <w:rPr/>
            </w:pPr>
            <w:r w:rsidDel="00000000" w:rsidR="00000000" w:rsidRPr="00000000">
              <w:rPr>
                <w:rtl w:val="0"/>
              </w:rPr>
              <w:t xml:space="preserve">10</w:t>
            </w:r>
          </w:p>
        </w:tc>
        <w:tc>
          <w:tcPr/>
          <w:p w:rsidR="00000000" w:rsidDel="00000000" w:rsidP="00000000" w:rsidRDefault="00000000" w:rsidRPr="00000000" w14:paraId="0000005B">
            <w:pPr>
              <w:spacing w:line="480" w:lineRule="auto"/>
              <w:contextualSpacing w:val="0"/>
              <w:rPr/>
            </w:pPr>
            <w:r w:rsidDel="00000000" w:rsidR="00000000" w:rsidRPr="00000000">
              <w:rPr>
                <w:rtl w:val="0"/>
              </w:rPr>
              <w:t xml:space="preserve">11</w:t>
            </w:r>
          </w:p>
        </w:tc>
        <w:tc>
          <w:tcPr/>
          <w:p w:rsidR="00000000" w:rsidDel="00000000" w:rsidP="00000000" w:rsidRDefault="00000000" w:rsidRPr="00000000" w14:paraId="0000005C">
            <w:pPr>
              <w:spacing w:line="480" w:lineRule="auto"/>
              <w:contextualSpacing w:val="0"/>
              <w:rPr/>
            </w:pPr>
            <w:r w:rsidDel="00000000" w:rsidR="00000000" w:rsidRPr="00000000">
              <w:rPr>
                <w:rtl w:val="0"/>
              </w:rPr>
              <w:t xml:space="preserve">12</w:t>
            </w:r>
          </w:p>
        </w:tc>
      </w:tr>
      <w:tr>
        <w:tc>
          <w:tcPr/>
          <w:p w:rsidR="00000000" w:rsidDel="00000000" w:rsidP="00000000" w:rsidRDefault="00000000" w:rsidRPr="00000000" w14:paraId="0000005D">
            <w:pPr>
              <w:spacing w:line="480" w:lineRule="auto"/>
              <w:contextualSpacing w:val="0"/>
              <w:rPr/>
            </w:pPr>
            <w:r w:rsidDel="00000000" w:rsidR="00000000" w:rsidRPr="00000000">
              <w:rPr>
                <w:rtl w:val="0"/>
              </w:rPr>
              <w:t xml:space="preserve">Deciding  topic</w:t>
            </w:r>
          </w:p>
        </w:tc>
        <w:tc>
          <w:tcPr>
            <w:shd w:fill="4472c4" w:val="clear"/>
          </w:tcPr>
          <w:p w:rsidR="00000000" w:rsidDel="00000000" w:rsidP="00000000" w:rsidRDefault="00000000" w:rsidRPr="00000000" w14:paraId="0000005E">
            <w:pPr>
              <w:spacing w:line="480" w:lineRule="auto"/>
              <w:contextualSpacing w:val="0"/>
              <w:rPr/>
            </w:pPr>
            <w:r w:rsidDel="00000000" w:rsidR="00000000" w:rsidRPr="00000000">
              <w:rPr>
                <w:rtl w:val="0"/>
              </w:rPr>
            </w:r>
          </w:p>
        </w:tc>
        <w:tc>
          <w:tcPr/>
          <w:p w:rsidR="00000000" w:rsidDel="00000000" w:rsidP="00000000" w:rsidRDefault="00000000" w:rsidRPr="00000000" w14:paraId="0000005F">
            <w:pPr>
              <w:spacing w:line="480" w:lineRule="auto"/>
              <w:contextualSpacing w:val="0"/>
              <w:rPr/>
            </w:pPr>
            <w:r w:rsidDel="00000000" w:rsidR="00000000" w:rsidRPr="00000000">
              <w:rPr>
                <w:rtl w:val="0"/>
              </w:rPr>
            </w:r>
          </w:p>
        </w:tc>
        <w:tc>
          <w:tcPr/>
          <w:p w:rsidR="00000000" w:rsidDel="00000000" w:rsidP="00000000" w:rsidRDefault="00000000" w:rsidRPr="00000000" w14:paraId="00000060">
            <w:pPr>
              <w:spacing w:line="480" w:lineRule="auto"/>
              <w:contextualSpacing w:val="0"/>
              <w:rPr/>
            </w:pPr>
            <w:r w:rsidDel="00000000" w:rsidR="00000000" w:rsidRPr="00000000">
              <w:rPr>
                <w:rtl w:val="0"/>
              </w:rPr>
            </w:r>
          </w:p>
        </w:tc>
        <w:tc>
          <w:tcPr/>
          <w:p w:rsidR="00000000" w:rsidDel="00000000" w:rsidP="00000000" w:rsidRDefault="00000000" w:rsidRPr="00000000" w14:paraId="00000061">
            <w:pPr>
              <w:spacing w:line="480" w:lineRule="auto"/>
              <w:contextualSpacing w:val="0"/>
              <w:rPr/>
            </w:pPr>
            <w:r w:rsidDel="00000000" w:rsidR="00000000" w:rsidRPr="00000000">
              <w:rPr>
                <w:rtl w:val="0"/>
              </w:rPr>
            </w:r>
          </w:p>
        </w:tc>
        <w:tc>
          <w:tcPr/>
          <w:p w:rsidR="00000000" w:rsidDel="00000000" w:rsidP="00000000" w:rsidRDefault="00000000" w:rsidRPr="00000000" w14:paraId="00000062">
            <w:pPr>
              <w:spacing w:line="480" w:lineRule="auto"/>
              <w:contextualSpacing w:val="0"/>
              <w:rPr/>
            </w:pPr>
            <w:r w:rsidDel="00000000" w:rsidR="00000000" w:rsidRPr="00000000">
              <w:rPr>
                <w:rtl w:val="0"/>
              </w:rPr>
            </w:r>
          </w:p>
        </w:tc>
        <w:tc>
          <w:tcPr/>
          <w:p w:rsidR="00000000" w:rsidDel="00000000" w:rsidP="00000000" w:rsidRDefault="00000000" w:rsidRPr="00000000" w14:paraId="00000063">
            <w:pPr>
              <w:spacing w:line="480" w:lineRule="auto"/>
              <w:contextualSpacing w:val="0"/>
              <w:rPr/>
            </w:pPr>
            <w:r w:rsidDel="00000000" w:rsidR="00000000" w:rsidRPr="00000000">
              <w:rPr>
                <w:rtl w:val="0"/>
              </w:rPr>
            </w:r>
          </w:p>
        </w:tc>
        <w:tc>
          <w:tcPr/>
          <w:p w:rsidR="00000000" w:rsidDel="00000000" w:rsidP="00000000" w:rsidRDefault="00000000" w:rsidRPr="00000000" w14:paraId="00000064">
            <w:pPr>
              <w:spacing w:line="480" w:lineRule="auto"/>
              <w:contextualSpacing w:val="0"/>
              <w:rPr/>
            </w:pPr>
            <w:r w:rsidDel="00000000" w:rsidR="00000000" w:rsidRPr="00000000">
              <w:rPr>
                <w:rtl w:val="0"/>
              </w:rPr>
            </w:r>
          </w:p>
        </w:tc>
        <w:tc>
          <w:tcPr/>
          <w:p w:rsidR="00000000" w:rsidDel="00000000" w:rsidP="00000000" w:rsidRDefault="00000000" w:rsidRPr="00000000" w14:paraId="00000065">
            <w:pPr>
              <w:spacing w:line="480" w:lineRule="auto"/>
              <w:contextualSpacing w:val="0"/>
              <w:rPr/>
            </w:pPr>
            <w:r w:rsidDel="00000000" w:rsidR="00000000" w:rsidRPr="00000000">
              <w:rPr>
                <w:rtl w:val="0"/>
              </w:rPr>
            </w:r>
          </w:p>
        </w:tc>
        <w:tc>
          <w:tcPr/>
          <w:p w:rsidR="00000000" w:rsidDel="00000000" w:rsidP="00000000" w:rsidRDefault="00000000" w:rsidRPr="00000000" w14:paraId="00000066">
            <w:pPr>
              <w:spacing w:line="480" w:lineRule="auto"/>
              <w:contextualSpacing w:val="0"/>
              <w:rPr/>
            </w:pPr>
            <w:r w:rsidDel="00000000" w:rsidR="00000000" w:rsidRPr="00000000">
              <w:rPr>
                <w:rtl w:val="0"/>
              </w:rPr>
            </w:r>
          </w:p>
        </w:tc>
        <w:tc>
          <w:tcPr/>
          <w:p w:rsidR="00000000" w:rsidDel="00000000" w:rsidP="00000000" w:rsidRDefault="00000000" w:rsidRPr="00000000" w14:paraId="00000067">
            <w:pPr>
              <w:spacing w:line="480" w:lineRule="auto"/>
              <w:contextualSpacing w:val="0"/>
              <w:rPr/>
            </w:pPr>
            <w:r w:rsidDel="00000000" w:rsidR="00000000" w:rsidRPr="00000000">
              <w:rPr>
                <w:rtl w:val="0"/>
              </w:rPr>
            </w:r>
          </w:p>
        </w:tc>
        <w:tc>
          <w:tcPr/>
          <w:p w:rsidR="00000000" w:rsidDel="00000000" w:rsidP="00000000" w:rsidRDefault="00000000" w:rsidRPr="00000000" w14:paraId="00000068">
            <w:pPr>
              <w:spacing w:line="480" w:lineRule="auto"/>
              <w:contextualSpacing w:val="0"/>
              <w:rPr/>
            </w:pPr>
            <w:r w:rsidDel="00000000" w:rsidR="00000000" w:rsidRPr="00000000">
              <w:rPr>
                <w:rtl w:val="0"/>
              </w:rPr>
            </w:r>
          </w:p>
        </w:tc>
        <w:tc>
          <w:tcPr/>
          <w:p w:rsidR="00000000" w:rsidDel="00000000" w:rsidP="00000000" w:rsidRDefault="00000000" w:rsidRPr="00000000" w14:paraId="00000069">
            <w:pPr>
              <w:spacing w:line="480" w:lineRule="auto"/>
              <w:contextualSpacing w:val="0"/>
              <w:rPr/>
            </w:pPr>
            <w:r w:rsidDel="00000000" w:rsidR="00000000" w:rsidRPr="00000000">
              <w:rPr>
                <w:rtl w:val="0"/>
              </w:rPr>
            </w:r>
          </w:p>
        </w:tc>
      </w:tr>
      <w:tr>
        <w:tc>
          <w:tcPr/>
          <w:p w:rsidR="00000000" w:rsidDel="00000000" w:rsidP="00000000" w:rsidRDefault="00000000" w:rsidRPr="00000000" w14:paraId="0000006A">
            <w:pPr>
              <w:spacing w:line="480" w:lineRule="auto"/>
              <w:contextualSpacing w:val="0"/>
              <w:rPr/>
            </w:pPr>
            <w:r w:rsidDel="00000000" w:rsidR="00000000" w:rsidRPr="00000000">
              <w:rPr>
                <w:rtl w:val="0"/>
              </w:rPr>
              <w:t xml:space="preserve">Developing aims and objectives </w:t>
            </w:r>
          </w:p>
        </w:tc>
        <w:tc>
          <w:tcPr>
            <w:shd w:fill="ffc000" w:val="clear"/>
          </w:tcPr>
          <w:p w:rsidR="00000000" w:rsidDel="00000000" w:rsidP="00000000" w:rsidRDefault="00000000" w:rsidRPr="00000000" w14:paraId="0000006B">
            <w:pPr>
              <w:spacing w:line="480" w:lineRule="auto"/>
              <w:contextualSpacing w:val="0"/>
              <w:rPr/>
            </w:pPr>
            <w:r w:rsidDel="00000000" w:rsidR="00000000" w:rsidRPr="00000000">
              <w:rPr>
                <w:rtl w:val="0"/>
              </w:rPr>
            </w:r>
          </w:p>
        </w:tc>
        <w:tc>
          <w:tcPr/>
          <w:p w:rsidR="00000000" w:rsidDel="00000000" w:rsidP="00000000" w:rsidRDefault="00000000" w:rsidRPr="00000000" w14:paraId="0000006C">
            <w:pPr>
              <w:spacing w:line="480" w:lineRule="auto"/>
              <w:contextualSpacing w:val="0"/>
              <w:rPr/>
            </w:pPr>
            <w:r w:rsidDel="00000000" w:rsidR="00000000" w:rsidRPr="00000000">
              <w:rPr>
                <w:rtl w:val="0"/>
              </w:rPr>
            </w:r>
          </w:p>
        </w:tc>
        <w:tc>
          <w:tcPr/>
          <w:p w:rsidR="00000000" w:rsidDel="00000000" w:rsidP="00000000" w:rsidRDefault="00000000" w:rsidRPr="00000000" w14:paraId="0000006D">
            <w:pPr>
              <w:spacing w:line="480" w:lineRule="auto"/>
              <w:contextualSpacing w:val="0"/>
              <w:rPr/>
            </w:pPr>
            <w:r w:rsidDel="00000000" w:rsidR="00000000" w:rsidRPr="00000000">
              <w:rPr>
                <w:rtl w:val="0"/>
              </w:rPr>
            </w:r>
          </w:p>
        </w:tc>
        <w:tc>
          <w:tcPr/>
          <w:p w:rsidR="00000000" w:rsidDel="00000000" w:rsidP="00000000" w:rsidRDefault="00000000" w:rsidRPr="00000000" w14:paraId="0000006E">
            <w:pPr>
              <w:spacing w:line="480" w:lineRule="auto"/>
              <w:contextualSpacing w:val="0"/>
              <w:rPr/>
            </w:pPr>
            <w:r w:rsidDel="00000000" w:rsidR="00000000" w:rsidRPr="00000000">
              <w:rPr>
                <w:rtl w:val="0"/>
              </w:rPr>
            </w:r>
          </w:p>
        </w:tc>
        <w:tc>
          <w:tcPr/>
          <w:p w:rsidR="00000000" w:rsidDel="00000000" w:rsidP="00000000" w:rsidRDefault="00000000" w:rsidRPr="00000000" w14:paraId="0000006F">
            <w:pPr>
              <w:spacing w:line="480" w:lineRule="auto"/>
              <w:contextualSpacing w:val="0"/>
              <w:rPr/>
            </w:pPr>
            <w:r w:rsidDel="00000000" w:rsidR="00000000" w:rsidRPr="00000000">
              <w:rPr>
                <w:rtl w:val="0"/>
              </w:rPr>
            </w:r>
          </w:p>
        </w:tc>
        <w:tc>
          <w:tcPr/>
          <w:p w:rsidR="00000000" w:rsidDel="00000000" w:rsidP="00000000" w:rsidRDefault="00000000" w:rsidRPr="00000000" w14:paraId="00000070">
            <w:pPr>
              <w:spacing w:line="480" w:lineRule="auto"/>
              <w:contextualSpacing w:val="0"/>
              <w:rPr/>
            </w:pPr>
            <w:r w:rsidDel="00000000" w:rsidR="00000000" w:rsidRPr="00000000">
              <w:rPr>
                <w:rtl w:val="0"/>
              </w:rPr>
            </w:r>
          </w:p>
        </w:tc>
        <w:tc>
          <w:tcPr/>
          <w:p w:rsidR="00000000" w:rsidDel="00000000" w:rsidP="00000000" w:rsidRDefault="00000000" w:rsidRPr="00000000" w14:paraId="00000071">
            <w:pPr>
              <w:spacing w:line="480" w:lineRule="auto"/>
              <w:contextualSpacing w:val="0"/>
              <w:rPr/>
            </w:pPr>
            <w:r w:rsidDel="00000000" w:rsidR="00000000" w:rsidRPr="00000000">
              <w:rPr>
                <w:rtl w:val="0"/>
              </w:rPr>
            </w:r>
          </w:p>
        </w:tc>
        <w:tc>
          <w:tcPr/>
          <w:p w:rsidR="00000000" w:rsidDel="00000000" w:rsidP="00000000" w:rsidRDefault="00000000" w:rsidRPr="00000000" w14:paraId="00000072">
            <w:pPr>
              <w:spacing w:line="480" w:lineRule="auto"/>
              <w:contextualSpacing w:val="0"/>
              <w:rPr/>
            </w:pPr>
            <w:r w:rsidDel="00000000" w:rsidR="00000000" w:rsidRPr="00000000">
              <w:rPr>
                <w:rtl w:val="0"/>
              </w:rPr>
            </w:r>
          </w:p>
        </w:tc>
        <w:tc>
          <w:tcPr/>
          <w:p w:rsidR="00000000" w:rsidDel="00000000" w:rsidP="00000000" w:rsidRDefault="00000000" w:rsidRPr="00000000" w14:paraId="00000073">
            <w:pPr>
              <w:spacing w:line="480" w:lineRule="auto"/>
              <w:contextualSpacing w:val="0"/>
              <w:rPr/>
            </w:pPr>
            <w:r w:rsidDel="00000000" w:rsidR="00000000" w:rsidRPr="00000000">
              <w:rPr>
                <w:rtl w:val="0"/>
              </w:rPr>
            </w:r>
          </w:p>
        </w:tc>
        <w:tc>
          <w:tcPr/>
          <w:p w:rsidR="00000000" w:rsidDel="00000000" w:rsidP="00000000" w:rsidRDefault="00000000" w:rsidRPr="00000000" w14:paraId="00000074">
            <w:pPr>
              <w:spacing w:line="480" w:lineRule="auto"/>
              <w:contextualSpacing w:val="0"/>
              <w:rPr/>
            </w:pPr>
            <w:r w:rsidDel="00000000" w:rsidR="00000000" w:rsidRPr="00000000">
              <w:rPr>
                <w:rtl w:val="0"/>
              </w:rPr>
            </w:r>
          </w:p>
        </w:tc>
        <w:tc>
          <w:tcPr/>
          <w:p w:rsidR="00000000" w:rsidDel="00000000" w:rsidP="00000000" w:rsidRDefault="00000000" w:rsidRPr="00000000" w14:paraId="00000075">
            <w:pPr>
              <w:spacing w:line="480" w:lineRule="auto"/>
              <w:contextualSpacing w:val="0"/>
              <w:rPr/>
            </w:pPr>
            <w:r w:rsidDel="00000000" w:rsidR="00000000" w:rsidRPr="00000000">
              <w:rPr>
                <w:rtl w:val="0"/>
              </w:rPr>
            </w:r>
          </w:p>
        </w:tc>
        <w:tc>
          <w:tcPr/>
          <w:p w:rsidR="00000000" w:rsidDel="00000000" w:rsidP="00000000" w:rsidRDefault="00000000" w:rsidRPr="00000000" w14:paraId="00000076">
            <w:pPr>
              <w:spacing w:line="480" w:lineRule="auto"/>
              <w:contextualSpacing w:val="0"/>
              <w:rPr/>
            </w:pPr>
            <w:r w:rsidDel="00000000" w:rsidR="00000000" w:rsidRPr="00000000">
              <w:rPr>
                <w:rtl w:val="0"/>
              </w:rPr>
            </w:r>
          </w:p>
        </w:tc>
      </w:tr>
      <w:tr>
        <w:tc>
          <w:tcPr/>
          <w:p w:rsidR="00000000" w:rsidDel="00000000" w:rsidP="00000000" w:rsidRDefault="00000000" w:rsidRPr="00000000" w14:paraId="00000077">
            <w:pPr>
              <w:spacing w:line="480" w:lineRule="auto"/>
              <w:contextualSpacing w:val="0"/>
              <w:rPr/>
            </w:pPr>
            <w:r w:rsidDel="00000000" w:rsidR="00000000" w:rsidRPr="00000000">
              <w:rPr>
                <w:rtl w:val="0"/>
              </w:rPr>
              <w:t xml:space="preserve">Establishing research questions</w:t>
            </w:r>
          </w:p>
        </w:tc>
        <w:tc>
          <w:tcPr>
            <w:shd w:fill="00b050" w:val="clear"/>
          </w:tcPr>
          <w:p w:rsidR="00000000" w:rsidDel="00000000" w:rsidP="00000000" w:rsidRDefault="00000000" w:rsidRPr="00000000" w14:paraId="00000078">
            <w:pPr>
              <w:spacing w:line="480" w:lineRule="auto"/>
              <w:contextualSpacing w:val="0"/>
              <w:rPr/>
            </w:pPr>
            <w:r w:rsidDel="00000000" w:rsidR="00000000" w:rsidRPr="00000000">
              <w:rPr>
                <w:rtl w:val="0"/>
              </w:rPr>
            </w:r>
          </w:p>
        </w:tc>
        <w:tc>
          <w:tcPr/>
          <w:p w:rsidR="00000000" w:rsidDel="00000000" w:rsidP="00000000" w:rsidRDefault="00000000" w:rsidRPr="00000000" w14:paraId="00000079">
            <w:pPr>
              <w:spacing w:line="480" w:lineRule="auto"/>
              <w:contextualSpacing w:val="0"/>
              <w:rPr/>
            </w:pPr>
            <w:r w:rsidDel="00000000" w:rsidR="00000000" w:rsidRPr="00000000">
              <w:rPr>
                <w:rtl w:val="0"/>
              </w:rPr>
            </w:r>
          </w:p>
        </w:tc>
        <w:tc>
          <w:tcPr/>
          <w:p w:rsidR="00000000" w:rsidDel="00000000" w:rsidP="00000000" w:rsidRDefault="00000000" w:rsidRPr="00000000" w14:paraId="0000007A">
            <w:pPr>
              <w:spacing w:line="480" w:lineRule="auto"/>
              <w:contextualSpacing w:val="0"/>
              <w:rPr/>
            </w:pPr>
            <w:r w:rsidDel="00000000" w:rsidR="00000000" w:rsidRPr="00000000">
              <w:rPr>
                <w:rtl w:val="0"/>
              </w:rPr>
            </w:r>
          </w:p>
        </w:tc>
        <w:tc>
          <w:tcPr/>
          <w:p w:rsidR="00000000" w:rsidDel="00000000" w:rsidP="00000000" w:rsidRDefault="00000000" w:rsidRPr="00000000" w14:paraId="0000007B">
            <w:pPr>
              <w:spacing w:line="480" w:lineRule="auto"/>
              <w:contextualSpacing w:val="0"/>
              <w:rPr/>
            </w:pPr>
            <w:r w:rsidDel="00000000" w:rsidR="00000000" w:rsidRPr="00000000">
              <w:rPr>
                <w:rtl w:val="0"/>
              </w:rPr>
            </w:r>
          </w:p>
        </w:tc>
        <w:tc>
          <w:tcPr/>
          <w:p w:rsidR="00000000" w:rsidDel="00000000" w:rsidP="00000000" w:rsidRDefault="00000000" w:rsidRPr="00000000" w14:paraId="0000007C">
            <w:pPr>
              <w:spacing w:line="480" w:lineRule="auto"/>
              <w:contextualSpacing w:val="0"/>
              <w:rPr/>
            </w:pPr>
            <w:r w:rsidDel="00000000" w:rsidR="00000000" w:rsidRPr="00000000">
              <w:rPr>
                <w:rtl w:val="0"/>
              </w:rPr>
            </w:r>
          </w:p>
        </w:tc>
        <w:tc>
          <w:tcPr/>
          <w:p w:rsidR="00000000" w:rsidDel="00000000" w:rsidP="00000000" w:rsidRDefault="00000000" w:rsidRPr="00000000" w14:paraId="0000007D">
            <w:pPr>
              <w:spacing w:line="480" w:lineRule="auto"/>
              <w:contextualSpacing w:val="0"/>
              <w:rPr/>
            </w:pPr>
            <w:r w:rsidDel="00000000" w:rsidR="00000000" w:rsidRPr="00000000">
              <w:rPr>
                <w:rtl w:val="0"/>
              </w:rPr>
            </w:r>
          </w:p>
        </w:tc>
        <w:tc>
          <w:tcPr/>
          <w:p w:rsidR="00000000" w:rsidDel="00000000" w:rsidP="00000000" w:rsidRDefault="00000000" w:rsidRPr="00000000" w14:paraId="0000007E">
            <w:pPr>
              <w:spacing w:line="480" w:lineRule="auto"/>
              <w:contextualSpacing w:val="0"/>
              <w:rPr/>
            </w:pPr>
            <w:r w:rsidDel="00000000" w:rsidR="00000000" w:rsidRPr="00000000">
              <w:rPr>
                <w:rtl w:val="0"/>
              </w:rPr>
            </w:r>
          </w:p>
        </w:tc>
        <w:tc>
          <w:tcPr/>
          <w:p w:rsidR="00000000" w:rsidDel="00000000" w:rsidP="00000000" w:rsidRDefault="00000000" w:rsidRPr="00000000" w14:paraId="0000007F">
            <w:pPr>
              <w:spacing w:line="480" w:lineRule="auto"/>
              <w:contextualSpacing w:val="0"/>
              <w:rPr/>
            </w:pPr>
            <w:r w:rsidDel="00000000" w:rsidR="00000000" w:rsidRPr="00000000">
              <w:rPr>
                <w:rtl w:val="0"/>
              </w:rPr>
            </w:r>
          </w:p>
        </w:tc>
        <w:tc>
          <w:tcPr/>
          <w:p w:rsidR="00000000" w:rsidDel="00000000" w:rsidP="00000000" w:rsidRDefault="00000000" w:rsidRPr="00000000" w14:paraId="00000080">
            <w:pPr>
              <w:spacing w:line="480" w:lineRule="auto"/>
              <w:contextualSpacing w:val="0"/>
              <w:rPr/>
            </w:pPr>
            <w:r w:rsidDel="00000000" w:rsidR="00000000" w:rsidRPr="00000000">
              <w:rPr>
                <w:rtl w:val="0"/>
              </w:rPr>
            </w:r>
          </w:p>
        </w:tc>
        <w:tc>
          <w:tcPr/>
          <w:p w:rsidR="00000000" w:rsidDel="00000000" w:rsidP="00000000" w:rsidRDefault="00000000" w:rsidRPr="00000000" w14:paraId="00000081">
            <w:pPr>
              <w:spacing w:line="480" w:lineRule="auto"/>
              <w:contextualSpacing w:val="0"/>
              <w:rPr/>
            </w:pPr>
            <w:r w:rsidDel="00000000" w:rsidR="00000000" w:rsidRPr="00000000">
              <w:rPr>
                <w:rtl w:val="0"/>
              </w:rPr>
            </w:r>
          </w:p>
        </w:tc>
        <w:tc>
          <w:tcPr/>
          <w:p w:rsidR="00000000" w:rsidDel="00000000" w:rsidP="00000000" w:rsidRDefault="00000000" w:rsidRPr="00000000" w14:paraId="00000082">
            <w:pPr>
              <w:spacing w:line="480" w:lineRule="auto"/>
              <w:contextualSpacing w:val="0"/>
              <w:rPr/>
            </w:pPr>
            <w:r w:rsidDel="00000000" w:rsidR="00000000" w:rsidRPr="00000000">
              <w:rPr>
                <w:rtl w:val="0"/>
              </w:rPr>
            </w:r>
          </w:p>
        </w:tc>
        <w:tc>
          <w:tcPr/>
          <w:p w:rsidR="00000000" w:rsidDel="00000000" w:rsidP="00000000" w:rsidRDefault="00000000" w:rsidRPr="00000000" w14:paraId="00000083">
            <w:pPr>
              <w:spacing w:line="480" w:lineRule="auto"/>
              <w:contextualSpacing w:val="0"/>
              <w:rPr/>
            </w:pPr>
            <w:r w:rsidDel="00000000" w:rsidR="00000000" w:rsidRPr="00000000">
              <w:rPr>
                <w:rtl w:val="0"/>
              </w:rPr>
            </w:r>
          </w:p>
        </w:tc>
      </w:tr>
      <w:tr>
        <w:tc>
          <w:tcPr/>
          <w:p w:rsidR="00000000" w:rsidDel="00000000" w:rsidP="00000000" w:rsidRDefault="00000000" w:rsidRPr="00000000" w14:paraId="00000084">
            <w:pPr>
              <w:spacing w:line="480" w:lineRule="auto"/>
              <w:contextualSpacing w:val="0"/>
              <w:rPr/>
            </w:pPr>
            <w:r w:rsidDel="00000000" w:rsidR="00000000" w:rsidRPr="00000000">
              <w:rPr>
                <w:rtl w:val="0"/>
              </w:rPr>
              <w:t xml:space="preserve">Literature Review </w:t>
            </w:r>
          </w:p>
        </w:tc>
        <w:tc>
          <w:tcPr/>
          <w:p w:rsidR="00000000" w:rsidDel="00000000" w:rsidP="00000000" w:rsidRDefault="00000000" w:rsidRPr="00000000" w14:paraId="00000085">
            <w:pPr>
              <w:spacing w:line="480" w:lineRule="auto"/>
              <w:contextualSpacing w:val="0"/>
              <w:rPr/>
            </w:pPr>
            <w:r w:rsidDel="00000000" w:rsidR="00000000" w:rsidRPr="00000000">
              <w:rPr>
                <w:rtl w:val="0"/>
              </w:rPr>
            </w:r>
          </w:p>
        </w:tc>
        <w:tc>
          <w:tcPr>
            <w:shd w:fill="7030a0" w:val="clear"/>
          </w:tcPr>
          <w:p w:rsidR="00000000" w:rsidDel="00000000" w:rsidP="00000000" w:rsidRDefault="00000000" w:rsidRPr="00000000" w14:paraId="00000086">
            <w:pPr>
              <w:spacing w:line="480" w:lineRule="auto"/>
              <w:contextualSpacing w:val="0"/>
              <w:rPr/>
            </w:pPr>
            <w:r w:rsidDel="00000000" w:rsidR="00000000" w:rsidRPr="00000000">
              <w:rPr>
                <w:rtl w:val="0"/>
              </w:rPr>
            </w:r>
          </w:p>
        </w:tc>
        <w:tc>
          <w:tcPr>
            <w:shd w:fill="7030a0" w:val="clear"/>
          </w:tcPr>
          <w:p w:rsidR="00000000" w:rsidDel="00000000" w:rsidP="00000000" w:rsidRDefault="00000000" w:rsidRPr="00000000" w14:paraId="00000087">
            <w:pPr>
              <w:spacing w:line="480" w:lineRule="auto"/>
              <w:contextualSpacing w:val="0"/>
              <w:rPr/>
            </w:pPr>
            <w:r w:rsidDel="00000000" w:rsidR="00000000" w:rsidRPr="00000000">
              <w:rPr>
                <w:rtl w:val="0"/>
              </w:rPr>
            </w:r>
          </w:p>
        </w:tc>
        <w:tc>
          <w:tcPr/>
          <w:p w:rsidR="00000000" w:rsidDel="00000000" w:rsidP="00000000" w:rsidRDefault="00000000" w:rsidRPr="00000000" w14:paraId="00000088">
            <w:pPr>
              <w:spacing w:line="480" w:lineRule="auto"/>
              <w:contextualSpacing w:val="0"/>
              <w:rPr/>
            </w:pPr>
            <w:r w:rsidDel="00000000" w:rsidR="00000000" w:rsidRPr="00000000">
              <w:rPr>
                <w:rtl w:val="0"/>
              </w:rPr>
            </w:r>
          </w:p>
        </w:tc>
        <w:tc>
          <w:tcPr/>
          <w:p w:rsidR="00000000" w:rsidDel="00000000" w:rsidP="00000000" w:rsidRDefault="00000000" w:rsidRPr="00000000" w14:paraId="00000089">
            <w:pPr>
              <w:spacing w:line="480" w:lineRule="auto"/>
              <w:contextualSpacing w:val="0"/>
              <w:rPr/>
            </w:pPr>
            <w:r w:rsidDel="00000000" w:rsidR="00000000" w:rsidRPr="00000000">
              <w:rPr>
                <w:rtl w:val="0"/>
              </w:rPr>
            </w:r>
          </w:p>
        </w:tc>
        <w:tc>
          <w:tcPr/>
          <w:p w:rsidR="00000000" w:rsidDel="00000000" w:rsidP="00000000" w:rsidRDefault="00000000" w:rsidRPr="00000000" w14:paraId="0000008A">
            <w:pPr>
              <w:spacing w:line="480" w:lineRule="auto"/>
              <w:contextualSpacing w:val="0"/>
              <w:rPr/>
            </w:pPr>
            <w:r w:rsidDel="00000000" w:rsidR="00000000" w:rsidRPr="00000000">
              <w:rPr>
                <w:rtl w:val="0"/>
              </w:rPr>
            </w:r>
          </w:p>
        </w:tc>
        <w:tc>
          <w:tcPr/>
          <w:p w:rsidR="00000000" w:rsidDel="00000000" w:rsidP="00000000" w:rsidRDefault="00000000" w:rsidRPr="00000000" w14:paraId="0000008B">
            <w:pPr>
              <w:spacing w:line="480" w:lineRule="auto"/>
              <w:contextualSpacing w:val="0"/>
              <w:rPr/>
            </w:pPr>
            <w:r w:rsidDel="00000000" w:rsidR="00000000" w:rsidRPr="00000000">
              <w:rPr>
                <w:rtl w:val="0"/>
              </w:rPr>
            </w:r>
          </w:p>
        </w:tc>
        <w:tc>
          <w:tcPr/>
          <w:p w:rsidR="00000000" w:rsidDel="00000000" w:rsidP="00000000" w:rsidRDefault="00000000" w:rsidRPr="00000000" w14:paraId="0000008C">
            <w:pPr>
              <w:spacing w:line="480" w:lineRule="auto"/>
              <w:contextualSpacing w:val="0"/>
              <w:rPr/>
            </w:pPr>
            <w:r w:rsidDel="00000000" w:rsidR="00000000" w:rsidRPr="00000000">
              <w:rPr>
                <w:rtl w:val="0"/>
              </w:rPr>
            </w:r>
          </w:p>
        </w:tc>
        <w:tc>
          <w:tcPr/>
          <w:p w:rsidR="00000000" w:rsidDel="00000000" w:rsidP="00000000" w:rsidRDefault="00000000" w:rsidRPr="00000000" w14:paraId="0000008D">
            <w:pPr>
              <w:spacing w:line="480" w:lineRule="auto"/>
              <w:contextualSpacing w:val="0"/>
              <w:rPr/>
            </w:pPr>
            <w:r w:rsidDel="00000000" w:rsidR="00000000" w:rsidRPr="00000000">
              <w:rPr>
                <w:rtl w:val="0"/>
              </w:rPr>
            </w:r>
          </w:p>
        </w:tc>
        <w:tc>
          <w:tcPr/>
          <w:p w:rsidR="00000000" w:rsidDel="00000000" w:rsidP="00000000" w:rsidRDefault="00000000" w:rsidRPr="00000000" w14:paraId="0000008E">
            <w:pPr>
              <w:spacing w:line="480" w:lineRule="auto"/>
              <w:contextualSpacing w:val="0"/>
              <w:rPr/>
            </w:pPr>
            <w:r w:rsidDel="00000000" w:rsidR="00000000" w:rsidRPr="00000000">
              <w:rPr>
                <w:rtl w:val="0"/>
              </w:rPr>
            </w:r>
          </w:p>
        </w:tc>
        <w:tc>
          <w:tcPr/>
          <w:p w:rsidR="00000000" w:rsidDel="00000000" w:rsidP="00000000" w:rsidRDefault="00000000" w:rsidRPr="00000000" w14:paraId="0000008F">
            <w:pPr>
              <w:spacing w:line="480" w:lineRule="auto"/>
              <w:contextualSpacing w:val="0"/>
              <w:rPr/>
            </w:pPr>
            <w:r w:rsidDel="00000000" w:rsidR="00000000" w:rsidRPr="00000000">
              <w:rPr>
                <w:rtl w:val="0"/>
              </w:rPr>
            </w:r>
          </w:p>
        </w:tc>
        <w:tc>
          <w:tcPr/>
          <w:p w:rsidR="00000000" w:rsidDel="00000000" w:rsidP="00000000" w:rsidRDefault="00000000" w:rsidRPr="00000000" w14:paraId="00000090">
            <w:pPr>
              <w:spacing w:line="480" w:lineRule="auto"/>
              <w:contextualSpacing w:val="0"/>
              <w:rPr/>
            </w:pPr>
            <w:r w:rsidDel="00000000" w:rsidR="00000000" w:rsidRPr="00000000">
              <w:rPr>
                <w:rtl w:val="0"/>
              </w:rPr>
            </w:r>
          </w:p>
        </w:tc>
      </w:tr>
      <w:tr>
        <w:tc>
          <w:tcPr/>
          <w:p w:rsidR="00000000" w:rsidDel="00000000" w:rsidP="00000000" w:rsidRDefault="00000000" w:rsidRPr="00000000" w14:paraId="00000091">
            <w:pPr>
              <w:spacing w:line="480" w:lineRule="auto"/>
              <w:contextualSpacing w:val="0"/>
              <w:rPr/>
            </w:pPr>
            <w:r w:rsidDel="00000000" w:rsidR="00000000" w:rsidRPr="00000000">
              <w:rPr>
                <w:rtl w:val="0"/>
              </w:rPr>
              <w:t xml:space="preserve">Deciding sample </w:t>
            </w:r>
          </w:p>
        </w:tc>
        <w:tc>
          <w:tcPr/>
          <w:p w:rsidR="00000000" w:rsidDel="00000000" w:rsidP="00000000" w:rsidRDefault="00000000" w:rsidRPr="00000000" w14:paraId="00000092">
            <w:pPr>
              <w:spacing w:line="480" w:lineRule="auto"/>
              <w:contextualSpacing w:val="0"/>
              <w:rPr/>
            </w:pPr>
            <w:r w:rsidDel="00000000" w:rsidR="00000000" w:rsidRPr="00000000">
              <w:rPr>
                <w:rtl w:val="0"/>
              </w:rPr>
            </w:r>
          </w:p>
        </w:tc>
        <w:tc>
          <w:tcPr>
            <w:shd w:fill="auto" w:val="clear"/>
          </w:tcPr>
          <w:p w:rsidR="00000000" w:rsidDel="00000000" w:rsidP="00000000" w:rsidRDefault="00000000" w:rsidRPr="00000000" w14:paraId="00000093">
            <w:pPr>
              <w:spacing w:line="480" w:lineRule="auto"/>
              <w:contextualSpacing w:val="0"/>
              <w:rPr/>
            </w:pPr>
            <w:r w:rsidDel="00000000" w:rsidR="00000000" w:rsidRPr="00000000">
              <w:rPr>
                <w:rtl w:val="0"/>
              </w:rPr>
            </w:r>
          </w:p>
        </w:tc>
        <w:tc>
          <w:tcPr>
            <w:shd w:fill="7030a0" w:val="clear"/>
          </w:tcPr>
          <w:p w:rsidR="00000000" w:rsidDel="00000000" w:rsidP="00000000" w:rsidRDefault="00000000" w:rsidRPr="00000000" w14:paraId="00000094">
            <w:pPr>
              <w:spacing w:line="480" w:lineRule="auto"/>
              <w:contextualSpacing w:val="0"/>
              <w:rPr/>
            </w:pPr>
            <w:r w:rsidDel="00000000" w:rsidR="00000000" w:rsidRPr="00000000">
              <w:rPr>
                <w:rtl w:val="0"/>
              </w:rPr>
            </w:r>
          </w:p>
        </w:tc>
        <w:tc>
          <w:tcPr/>
          <w:p w:rsidR="00000000" w:rsidDel="00000000" w:rsidP="00000000" w:rsidRDefault="00000000" w:rsidRPr="00000000" w14:paraId="00000095">
            <w:pPr>
              <w:spacing w:line="480" w:lineRule="auto"/>
              <w:contextualSpacing w:val="0"/>
              <w:rPr/>
            </w:pPr>
            <w:r w:rsidDel="00000000" w:rsidR="00000000" w:rsidRPr="00000000">
              <w:rPr>
                <w:rtl w:val="0"/>
              </w:rPr>
            </w:r>
          </w:p>
        </w:tc>
        <w:tc>
          <w:tcPr/>
          <w:p w:rsidR="00000000" w:rsidDel="00000000" w:rsidP="00000000" w:rsidRDefault="00000000" w:rsidRPr="00000000" w14:paraId="00000096">
            <w:pPr>
              <w:spacing w:line="480" w:lineRule="auto"/>
              <w:contextualSpacing w:val="0"/>
              <w:rPr/>
            </w:pPr>
            <w:r w:rsidDel="00000000" w:rsidR="00000000" w:rsidRPr="00000000">
              <w:rPr>
                <w:rtl w:val="0"/>
              </w:rPr>
            </w:r>
          </w:p>
        </w:tc>
        <w:tc>
          <w:tcPr/>
          <w:p w:rsidR="00000000" w:rsidDel="00000000" w:rsidP="00000000" w:rsidRDefault="00000000" w:rsidRPr="00000000" w14:paraId="00000097">
            <w:pPr>
              <w:spacing w:line="480" w:lineRule="auto"/>
              <w:contextualSpacing w:val="0"/>
              <w:rPr/>
            </w:pPr>
            <w:r w:rsidDel="00000000" w:rsidR="00000000" w:rsidRPr="00000000">
              <w:rPr>
                <w:rtl w:val="0"/>
              </w:rPr>
            </w:r>
          </w:p>
        </w:tc>
        <w:tc>
          <w:tcPr/>
          <w:p w:rsidR="00000000" w:rsidDel="00000000" w:rsidP="00000000" w:rsidRDefault="00000000" w:rsidRPr="00000000" w14:paraId="00000098">
            <w:pPr>
              <w:spacing w:line="480" w:lineRule="auto"/>
              <w:contextualSpacing w:val="0"/>
              <w:rPr/>
            </w:pPr>
            <w:r w:rsidDel="00000000" w:rsidR="00000000" w:rsidRPr="00000000">
              <w:rPr>
                <w:rtl w:val="0"/>
              </w:rPr>
            </w:r>
          </w:p>
        </w:tc>
        <w:tc>
          <w:tcPr/>
          <w:p w:rsidR="00000000" w:rsidDel="00000000" w:rsidP="00000000" w:rsidRDefault="00000000" w:rsidRPr="00000000" w14:paraId="00000099">
            <w:pPr>
              <w:spacing w:line="480" w:lineRule="auto"/>
              <w:contextualSpacing w:val="0"/>
              <w:rPr/>
            </w:pPr>
            <w:r w:rsidDel="00000000" w:rsidR="00000000" w:rsidRPr="00000000">
              <w:rPr>
                <w:rtl w:val="0"/>
              </w:rPr>
            </w:r>
          </w:p>
        </w:tc>
        <w:tc>
          <w:tcPr/>
          <w:p w:rsidR="00000000" w:rsidDel="00000000" w:rsidP="00000000" w:rsidRDefault="00000000" w:rsidRPr="00000000" w14:paraId="0000009A">
            <w:pPr>
              <w:spacing w:line="480" w:lineRule="auto"/>
              <w:contextualSpacing w:val="0"/>
              <w:rPr/>
            </w:pPr>
            <w:r w:rsidDel="00000000" w:rsidR="00000000" w:rsidRPr="00000000">
              <w:rPr>
                <w:rtl w:val="0"/>
              </w:rPr>
            </w:r>
          </w:p>
        </w:tc>
        <w:tc>
          <w:tcPr/>
          <w:p w:rsidR="00000000" w:rsidDel="00000000" w:rsidP="00000000" w:rsidRDefault="00000000" w:rsidRPr="00000000" w14:paraId="0000009B">
            <w:pPr>
              <w:spacing w:line="480" w:lineRule="auto"/>
              <w:contextualSpacing w:val="0"/>
              <w:rPr/>
            </w:pPr>
            <w:r w:rsidDel="00000000" w:rsidR="00000000" w:rsidRPr="00000000">
              <w:rPr>
                <w:rtl w:val="0"/>
              </w:rPr>
            </w:r>
          </w:p>
        </w:tc>
        <w:tc>
          <w:tcPr/>
          <w:p w:rsidR="00000000" w:rsidDel="00000000" w:rsidP="00000000" w:rsidRDefault="00000000" w:rsidRPr="00000000" w14:paraId="0000009C">
            <w:pPr>
              <w:spacing w:line="480" w:lineRule="auto"/>
              <w:contextualSpacing w:val="0"/>
              <w:rPr/>
            </w:pPr>
            <w:r w:rsidDel="00000000" w:rsidR="00000000" w:rsidRPr="00000000">
              <w:rPr>
                <w:rtl w:val="0"/>
              </w:rPr>
            </w:r>
          </w:p>
        </w:tc>
        <w:tc>
          <w:tcPr/>
          <w:p w:rsidR="00000000" w:rsidDel="00000000" w:rsidP="00000000" w:rsidRDefault="00000000" w:rsidRPr="00000000" w14:paraId="0000009D">
            <w:pPr>
              <w:spacing w:line="480" w:lineRule="auto"/>
              <w:contextualSpacing w:val="0"/>
              <w:rPr/>
            </w:pPr>
            <w:r w:rsidDel="00000000" w:rsidR="00000000" w:rsidRPr="00000000">
              <w:rPr>
                <w:rtl w:val="0"/>
              </w:rPr>
            </w:r>
          </w:p>
        </w:tc>
      </w:tr>
      <w:tr>
        <w:tc>
          <w:tcPr/>
          <w:p w:rsidR="00000000" w:rsidDel="00000000" w:rsidP="00000000" w:rsidRDefault="00000000" w:rsidRPr="00000000" w14:paraId="0000009E">
            <w:pPr>
              <w:spacing w:line="480" w:lineRule="auto"/>
              <w:contextualSpacing w:val="0"/>
              <w:rPr/>
            </w:pPr>
            <w:r w:rsidDel="00000000" w:rsidR="00000000" w:rsidRPr="00000000">
              <w:rPr>
                <w:rtl w:val="0"/>
              </w:rPr>
              <w:t xml:space="preserve">Developing a questionnaire</w:t>
            </w:r>
          </w:p>
        </w:tc>
        <w:tc>
          <w:tcPr/>
          <w:p w:rsidR="00000000" w:rsidDel="00000000" w:rsidP="00000000" w:rsidRDefault="00000000" w:rsidRPr="00000000" w14:paraId="0000009F">
            <w:pPr>
              <w:spacing w:line="480" w:lineRule="auto"/>
              <w:contextualSpacing w:val="0"/>
              <w:rPr/>
            </w:pPr>
            <w:r w:rsidDel="00000000" w:rsidR="00000000" w:rsidRPr="00000000">
              <w:rPr>
                <w:rtl w:val="0"/>
              </w:rPr>
            </w:r>
          </w:p>
        </w:tc>
        <w:tc>
          <w:tcPr/>
          <w:p w:rsidR="00000000" w:rsidDel="00000000" w:rsidP="00000000" w:rsidRDefault="00000000" w:rsidRPr="00000000" w14:paraId="000000A0">
            <w:pPr>
              <w:spacing w:line="480" w:lineRule="auto"/>
              <w:contextualSpacing w:val="0"/>
              <w:rPr/>
            </w:pPr>
            <w:r w:rsidDel="00000000" w:rsidR="00000000" w:rsidRPr="00000000">
              <w:rPr>
                <w:rtl w:val="0"/>
              </w:rPr>
            </w:r>
          </w:p>
        </w:tc>
        <w:tc>
          <w:tcPr/>
          <w:p w:rsidR="00000000" w:rsidDel="00000000" w:rsidP="00000000" w:rsidRDefault="00000000" w:rsidRPr="00000000" w14:paraId="000000A1">
            <w:pPr>
              <w:spacing w:line="480" w:lineRule="auto"/>
              <w:contextualSpacing w:val="0"/>
              <w:rPr/>
            </w:pPr>
            <w:r w:rsidDel="00000000" w:rsidR="00000000" w:rsidRPr="00000000">
              <w:rPr>
                <w:rtl w:val="0"/>
              </w:rPr>
            </w:r>
          </w:p>
        </w:tc>
        <w:tc>
          <w:tcPr>
            <w:shd w:fill="00b0f0" w:val="clear"/>
          </w:tcPr>
          <w:p w:rsidR="00000000" w:rsidDel="00000000" w:rsidP="00000000" w:rsidRDefault="00000000" w:rsidRPr="00000000" w14:paraId="000000A2">
            <w:pPr>
              <w:spacing w:line="480" w:lineRule="auto"/>
              <w:contextualSpacing w:val="0"/>
              <w:rPr/>
            </w:pPr>
            <w:r w:rsidDel="00000000" w:rsidR="00000000" w:rsidRPr="00000000">
              <w:rPr>
                <w:rtl w:val="0"/>
              </w:rPr>
            </w:r>
          </w:p>
        </w:tc>
        <w:tc>
          <w:tcPr/>
          <w:p w:rsidR="00000000" w:rsidDel="00000000" w:rsidP="00000000" w:rsidRDefault="00000000" w:rsidRPr="00000000" w14:paraId="000000A3">
            <w:pPr>
              <w:spacing w:line="480" w:lineRule="auto"/>
              <w:contextualSpacing w:val="0"/>
              <w:rPr/>
            </w:pPr>
            <w:r w:rsidDel="00000000" w:rsidR="00000000" w:rsidRPr="00000000">
              <w:rPr>
                <w:rtl w:val="0"/>
              </w:rPr>
            </w:r>
          </w:p>
        </w:tc>
        <w:tc>
          <w:tcPr/>
          <w:p w:rsidR="00000000" w:rsidDel="00000000" w:rsidP="00000000" w:rsidRDefault="00000000" w:rsidRPr="00000000" w14:paraId="000000A4">
            <w:pPr>
              <w:spacing w:line="480" w:lineRule="auto"/>
              <w:contextualSpacing w:val="0"/>
              <w:rPr/>
            </w:pPr>
            <w:r w:rsidDel="00000000" w:rsidR="00000000" w:rsidRPr="00000000">
              <w:rPr>
                <w:rtl w:val="0"/>
              </w:rPr>
            </w:r>
          </w:p>
        </w:tc>
        <w:tc>
          <w:tcPr/>
          <w:p w:rsidR="00000000" w:rsidDel="00000000" w:rsidP="00000000" w:rsidRDefault="00000000" w:rsidRPr="00000000" w14:paraId="000000A5">
            <w:pPr>
              <w:spacing w:line="480" w:lineRule="auto"/>
              <w:contextualSpacing w:val="0"/>
              <w:rPr/>
            </w:pPr>
            <w:r w:rsidDel="00000000" w:rsidR="00000000" w:rsidRPr="00000000">
              <w:rPr>
                <w:rtl w:val="0"/>
              </w:rPr>
            </w:r>
          </w:p>
        </w:tc>
        <w:tc>
          <w:tcPr/>
          <w:p w:rsidR="00000000" w:rsidDel="00000000" w:rsidP="00000000" w:rsidRDefault="00000000" w:rsidRPr="00000000" w14:paraId="000000A6">
            <w:pPr>
              <w:spacing w:line="480" w:lineRule="auto"/>
              <w:contextualSpacing w:val="0"/>
              <w:rPr/>
            </w:pPr>
            <w:r w:rsidDel="00000000" w:rsidR="00000000" w:rsidRPr="00000000">
              <w:rPr>
                <w:rtl w:val="0"/>
              </w:rPr>
            </w:r>
          </w:p>
        </w:tc>
        <w:tc>
          <w:tcPr/>
          <w:p w:rsidR="00000000" w:rsidDel="00000000" w:rsidP="00000000" w:rsidRDefault="00000000" w:rsidRPr="00000000" w14:paraId="000000A7">
            <w:pPr>
              <w:spacing w:line="480" w:lineRule="auto"/>
              <w:contextualSpacing w:val="0"/>
              <w:rPr/>
            </w:pPr>
            <w:r w:rsidDel="00000000" w:rsidR="00000000" w:rsidRPr="00000000">
              <w:rPr>
                <w:rtl w:val="0"/>
              </w:rPr>
            </w:r>
          </w:p>
        </w:tc>
        <w:tc>
          <w:tcPr/>
          <w:p w:rsidR="00000000" w:rsidDel="00000000" w:rsidP="00000000" w:rsidRDefault="00000000" w:rsidRPr="00000000" w14:paraId="000000A8">
            <w:pPr>
              <w:spacing w:line="480" w:lineRule="auto"/>
              <w:contextualSpacing w:val="0"/>
              <w:rPr/>
            </w:pPr>
            <w:r w:rsidDel="00000000" w:rsidR="00000000" w:rsidRPr="00000000">
              <w:rPr>
                <w:rtl w:val="0"/>
              </w:rPr>
            </w:r>
          </w:p>
        </w:tc>
        <w:tc>
          <w:tcPr/>
          <w:p w:rsidR="00000000" w:rsidDel="00000000" w:rsidP="00000000" w:rsidRDefault="00000000" w:rsidRPr="00000000" w14:paraId="000000A9">
            <w:pPr>
              <w:spacing w:line="480" w:lineRule="auto"/>
              <w:contextualSpacing w:val="0"/>
              <w:rPr/>
            </w:pPr>
            <w:r w:rsidDel="00000000" w:rsidR="00000000" w:rsidRPr="00000000">
              <w:rPr>
                <w:rtl w:val="0"/>
              </w:rPr>
            </w:r>
          </w:p>
        </w:tc>
        <w:tc>
          <w:tcPr/>
          <w:p w:rsidR="00000000" w:rsidDel="00000000" w:rsidP="00000000" w:rsidRDefault="00000000" w:rsidRPr="00000000" w14:paraId="000000AA">
            <w:pPr>
              <w:spacing w:line="480" w:lineRule="auto"/>
              <w:contextualSpacing w:val="0"/>
              <w:rPr/>
            </w:pPr>
            <w:r w:rsidDel="00000000" w:rsidR="00000000" w:rsidRPr="00000000">
              <w:rPr>
                <w:rtl w:val="0"/>
              </w:rPr>
            </w:r>
          </w:p>
        </w:tc>
      </w:tr>
      <w:tr>
        <w:tc>
          <w:tcPr/>
          <w:p w:rsidR="00000000" w:rsidDel="00000000" w:rsidP="00000000" w:rsidRDefault="00000000" w:rsidRPr="00000000" w14:paraId="000000AB">
            <w:pPr>
              <w:spacing w:line="480" w:lineRule="auto"/>
              <w:contextualSpacing w:val="0"/>
              <w:rPr/>
            </w:pPr>
            <w:r w:rsidDel="00000000" w:rsidR="00000000" w:rsidRPr="00000000">
              <w:rPr>
                <w:rtl w:val="0"/>
              </w:rPr>
              <w:t xml:space="preserve">Collecting data </w:t>
            </w:r>
          </w:p>
        </w:tc>
        <w:tc>
          <w:tcPr/>
          <w:p w:rsidR="00000000" w:rsidDel="00000000" w:rsidP="00000000" w:rsidRDefault="00000000" w:rsidRPr="00000000" w14:paraId="000000AC">
            <w:pPr>
              <w:spacing w:line="480" w:lineRule="auto"/>
              <w:contextualSpacing w:val="0"/>
              <w:rPr/>
            </w:pPr>
            <w:r w:rsidDel="00000000" w:rsidR="00000000" w:rsidRPr="00000000">
              <w:rPr>
                <w:rtl w:val="0"/>
              </w:rPr>
            </w:r>
          </w:p>
        </w:tc>
        <w:tc>
          <w:tcPr/>
          <w:p w:rsidR="00000000" w:rsidDel="00000000" w:rsidP="00000000" w:rsidRDefault="00000000" w:rsidRPr="00000000" w14:paraId="000000AD">
            <w:pPr>
              <w:spacing w:line="480" w:lineRule="auto"/>
              <w:contextualSpacing w:val="0"/>
              <w:rPr/>
            </w:pPr>
            <w:r w:rsidDel="00000000" w:rsidR="00000000" w:rsidRPr="00000000">
              <w:rPr>
                <w:rtl w:val="0"/>
              </w:rPr>
            </w:r>
          </w:p>
        </w:tc>
        <w:tc>
          <w:tcPr/>
          <w:p w:rsidR="00000000" w:rsidDel="00000000" w:rsidP="00000000" w:rsidRDefault="00000000" w:rsidRPr="00000000" w14:paraId="000000AE">
            <w:pPr>
              <w:spacing w:line="480" w:lineRule="auto"/>
              <w:contextualSpacing w:val="0"/>
              <w:rPr/>
            </w:pPr>
            <w:r w:rsidDel="00000000" w:rsidR="00000000" w:rsidRPr="00000000">
              <w:rPr>
                <w:rtl w:val="0"/>
              </w:rPr>
            </w:r>
          </w:p>
        </w:tc>
        <w:tc>
          <w:tcPr/>
          <w:p w:rsidR="00000000" w:rsidDel="00000000" w:rsidP="00000000" w:rsidRDefault="00000000" w:rsidRPr="00000000" w14:paraId="000000AF">
            <w:pPr>
              <w:spacing w:line="480" w:lineRule="auto"/>
              <w:contextualSpacing w:val="0"/>
              <w:rPr/>
            </w:pPr>
            <w:r w:rsidDel="00000000" w:rsidR="00000000" w:rsidRPr="00000000">
              <w:rPr>
                <w:rtl w:val="0"/>
              </w:rPr>
            </w:r>
          </w:p>
        </w:tc>
        <w:tc>
          <w:tcPr>
            <w:shd w:fill="ff0000" w:val="clear"/>
          </w:tcPr>
          <w:p w:rsidR="00000000" w:rsidDel="00000000" w:rsidP="00000000" w:rsidRDefault="00000000" w:rsidRPr="00000000" w14:paraId="000000B0">
            <w:pPr>
              <w:spacing w:line="480" w:lineRule="auto"/>
              <w:contextualSpacing w:val="0"/>
              <w:rPr/>
            </w:pPr>
            <w:r w:rsidDel="00000000" w:rsidR="00000000" w:rsidRPr="00000000">
              <w:rPr>
                <w:rtl w:val="0"/>
              </w:rPr>
            </w:r>
          </w:p>
        </w:tc>
        <w:tc>
          <w:tcPr>
            <w:shd w:fill="ff0000" w:val="clear"/>
          </w:tcPr>
          <w:p w:rsidR="00000000" w:rsidDel="00000000" w:rsidP="00000000" w:rsidRDefault="00000000" w:rsidRPr="00000000" w14:paraId="000000B1">
            <w:pPr>
              <w:spacing w:line="480" w:lineRule="auto"/>
              <w:contextualSpacing w:val="0"/>
              <w:rPr/>
            </w:pPr>
            <w:r w:rsidDel="00000000" w:rsidR="00000000" w:rsidRPr="00000000">
              <w:rPr>
                <w:rtl w:val="0"/>
              </w:rPr>
            </w:r>
          </w:p>
        </w:tc>
        <w:tc>
          <w:tcPr/>
          <w:p w:rsidR="00000000" w:rsidDel="00000000" w:rsidP="00000000" w:rsidRDefault="00000000" w:rsidRPr="00000000" w14:paraId="000000B2">
            <w:pPr>
              <w:spacing w:line="480" w:lineRule="auto"/>
              <w:contextualSpacing w:val="0"/>
              <w:rPr/>
            </w:pPr>
            <w:r w:rsidDel="00000000" w:rsidR="00000000" w:rsidRPr="00000000">
              <w:rPr>
                <w:rtl w:val="0"/>
              </w:rPr>
            </w:r>
          </w:p>
        </w:tc>
        <w:tc>
          <w:tcPr/>
          <w:p w:rsidR="00000000" w:rsidDel="00000000" w:rsidP="00000000" w:rsidRDefault="00000000" w:rsidRPr="00000000" w14:paraId="000000B3">
            <w:pPr>
              <w:spacing w:line="480" w:lineRule="auto"/>
              <w:contextualSpacing w:val="0"/>
              <w:rPr/>
            </w:pPr>
            <w:r w:rsidDel="00000000" w:rsidR="00000000" w:rsidRPr="00000000">
              <w:rPr>
                <w:rtl w:val="0"/>
              </w:rPr>
            </w:r>
          </w:p>
        </w:tc>
        <w:tc>
          <w:tcPr/>
          <w:p w:rsidR="00000000" w:rsidDel="00000000" w:rsidP="00000000" w:rsidRDefault="00000000" w:rsidRPr="00000000" w14:paraId="000000B4">
            <w:pPr>
              <w:spacing w:line="480" w:lineRule="auto"/>
              <w:contextualSpacing w:val="0"/>
              <w:rPr/>
            </w:pPr>
            <w:r w:rsidDel="00000000" w:rsidR="00000000" w:rsidRPr="00000000">
              <w:rPr>
                <w:rtl w:val="0"/>
              </w:rPr>
            </w:r>
          </w:p>
        </w:tc>
        <w:tc>
          <w:tcPr/>
          <w:p w:rsidR="00000000" w:rsidDel="00000000" w:rsidP="00000000" w:rsidRDefault="00000000" w:rsidRPr="00000000" w14:paraId="000000B5">
            <w:pPr>
              <w:spacing w:line="480" w:lineRule="auto"/>
              <w:contextualSpacing w:val="0"/>
              <w:rPr/>
            </w:pPr>
            <w:r w:rsidDel="00000000" w:rsidR="00000000" w:rsidRPr="00000000">
              <w:rPr>
                <w:rtl w:val="0"/>
              </w:rPr>
            </w:r>
          </w:p>
        </w:tc>
        <w:tc>
          <w:tcPr/>
          <w:p w:rsidR="00000000" w:rsidDel="00000000" w:rsidP="00000000" w:rsidRDefault="00000000" w:rsidRPr="00000000" w14:paraId="000000B6">
            <w:pPr>
              <w:spacing w:line="480" w:lineRule="auto"/>
              <w:contextualSpacing w:val="0"/>
              <w:rPr/>
            </w:pPr>
            <w:r w:rsidDel="00000000" w:rsidR="00000000" w:rsidRPr="00000000">
              <w:rPr>
                <w:rtl w:val="0"/>
              </w:rPr>
            </w:r>
          </w:p>
        </w:tc>
        <w:tc>
          <w:tcPr/>
          <w:p w:rsidR="00000000" w:rsidDel="00000000" w:rsidP="00000000" w:rsidRDefault="00000000" w:rsidRPr="00000000" w14:paraId="000000B7">
            <w:pPr>
              <w:spacing w:line="480" w:lineRule="auto"/>
              <w:contextualSpacing w:val="0"/>
              <w:rPr/>
            </w:pPr>
            <w:r w:rsidDel="00000000" w:rsidR="00000000" w:rsidRPr="00000000">
              <w:rPr>
                <w:rtl w:val="0"/>
              </w:rPr>
            </w:r>
          </w:p>
        </w:tc>
      </w:tr>
      <w:tr>
        <w:tc>
          <w:tcPr/>
          <w:p w:rsidR="00000000" w:rsidDel="00000000" w:rsidP="00000000" w:rsidRDefault="00000000" w:rsidRPr="00000000" w14:paraId="000000B8">
            <w:pPr>
              <w:spacing w:line="480" w:lineRule="auto"/>
              <w:contextualSpacing w:val="0"/>
              <w:rPr/>
            </w:pPr>
            <w:r w:rsidDel="00000000" w:rsidR="00000000" w:rsidRPr="00000000">
              <w:rPr>
                <w:rtl w:val="0"/>
              </w:rPr>
              <w:t xml:space="preserve">Analysis of data </w:t>
            </w:r>
          </w:p>
        </w:tc>
        <w:tc>
          <w:tcPr/>
          <w:p w:rsidR="00000000" w:rsidDel="00000000" w:rsidP="00000000" w:rsidRDefault="00000000" w:rsidRPr="00000000" w14:paraId="000000B9">
            <w:pPr>
              <w:spacing w:line="480" w:lineRule="auto"/>
              <w:contextualSpacing w:val="0"/>
              <w:rPr/>
            </w:pPr>
            <w:r w:rsidDel="00000000" w:rsidR="00000000" w:rsidRPr="00000000">
              <w:rPr>
                <w:rtl w:val="0"/>
              </w:rPr>
            </w:r>
          </w:p>
        </w:tc>
        <w:tc>
          <w:tcPr/>
          <w:p w:rsidR="00000000" w:rsidDel="00000000" w:rsidP="00000000" w:rsidRDefault="00000000" w:rsidRPr="00000000" w14:paraId="000000BA">
            <w:pPr>
              <w:spacing w:line="480" w:lineRule="auto"/>
              <w:contextualSpacing w:val="0"/>
              <w:rPr/>
            </w:pPr>
            <w:r w:rsidDel="00000000" w:rsidR="00000000" w:rsidRPr="00000000">
              <w:rPr>
                <w:rtl w:val="0"/>
              </w:rPr>
            </w:r>
          </w:p>
        </w:tc>
        <w:tc>
          <w:tcPr/>
          <w:p w:rsidR="00000000" w:rsidDel="00000000" w:rsidP="00000000" w:rsidRDefault="00000000" w:rsidRPr="00000000" w14:paraId="000000BB">
            <w:pPr>
              <w:spacing w:line="480" w:lineRule="auto"/>
              <w:contextualSpacing w:val="0"/>
              <w:rPr/>
            </w:pPr>
            <w:r w:rsidDel="00000000" w:rsidR="00000000" w:rsidRPr="00000000">
              <w:rPr>
                <w:rtl w:val="0"/>
              </w:rPr>
            </w:r>
          </w:p>
        </w:tc>
        <w:tc>
          <w:tcPr/>
          <w:p w:rsidR="00000000" w:rsidDel="00000000" w:rsidP="00000000" w:rsidRDefault="00000000" w:rsidRPr="00000000" w14:paraId="000000BC">
            <w:pPr>
              <w:spacing w:line="480" w:lineRule="auto"/>
              <w:contextualSpacing w:val="0"/>
              <w:rPr/>
            </w:pPr>
            <w:r w:rsidDel="00000000" w:rsidR="00000000" w:rsidRPr="00000000">
              <w:rPr>
                <w:rtl w:val="0"/>
              </w:rPr>
            </w:r>
          </w:p>
        </w:tc>
        <w:tc>
          <w:tcPr/>
          <w:p w:rsidR="00000000" w:rsidDel="00000000" w:rsidP="00000000" w:rsidRDefault="00000000" w:rsidRPr="00000000" w14:paraId="000000BD">
            <w:pPr>
              <w:spacing w:line="480" w:lineRule="auto"/>
              <w:contextualSpacing w:val="0"/>
              <w:rPr/>
            </w:pPr>
            <w:r w:rsidDel="00000000" w:rsidR="00000000" w:rsidRPr="00000000">
              <w:rPr>
                <w:rtl w:val="0"/>
              </w:rPr>
            </w:r>
          </w:p>
        </w:tc>
        <w:tc>
          <w:tcPr/>
          <w:p w:rsidR="00000000" w:rsidDel="00000000" w:rsidP="00000000" w:rsidRDefault="00000000" w:rsidRPr="00000000" w14:paraId="000000BE">
            <w:pPr>
              <w:spacing w:line="480" w:lineRule="auto"/>
              <w:contextualSpacing w:val="0"/>
              <w:rPr/>
            </w:pPr>
            <w:r w:rsidDel="00000000" w:rsidR="00000000" w:rsidRPr="00000000">
              <w:rPr>
                <w:rtl w:val="0"/>
              </w:rPr>
            </w:r>
          </w:p>
        </w:tc>
        <w:tc>
          <w:tcPr>
            <w:shd w:fill="002060" w:val="clear"/>
          </w:tcPr>
          <w:p w:rsidR="00000000" w:rsidDel="00000000" w:rsidP="00000000" w:rsidRDefault="00000000" w:rsidRPr="00000000" w14:paraId="000000BF">
            <w:pPr>
              <w:spacing w:line="480" w:lineRule="auto"/>
              <w:contextualSpacing w:val="0"/>
              <w:rPr/>
            </w:pPr>
            <w:r w:rsidDel="00000000" w:rsidR="00000000" w:rsidRPr="00000000">
              <w:rPr>
                <w:rtl w:val="0"/>
              </w:rPr>
            </w:r>
          </w:p>
        </w:tc>
        <w:tc>
          <w:tcPr>
            <w:shd w:fill="002060" w:val="clear"/>
          </w:tcPr>
          <w:p w:rsidR="00000000" w:rsidDel="00000000" w:rsidP="00000000" w:rsidRDefault="00000000" w:rsidRPr="00000000" w14:paraId="000000C0">
            <w:pPr>
              <w:spacing w:line="480" w:lineRule="auto"/>
              <w:contextualSpacing w:val="0"/>
              <w:rPr/>
            </w:pPr>
            <w:r w:rsidDel="00000000" w:rsidR="00000000" w:rsidRPr="00000000">
              <w:rPr>
                <w:rtl w:val="0"/>
              </w:rPr>
            </w:r>
          </w:p>
        </w:tc>
        <w:tc>
          <w:tcPr>
            <w:shd w:fill="002060" w:val="clear"/>
          </w:tcPr>
          <w:p w:rsidR="00000000" w:rsidDel="00000000" w:rsidP="00000000" w:rsidRDefault="00000000" w:rsidRPr="00000000" w14:paraId="000000C1">
            <w:pPr>
              <w:spacing w:line="480" w:lineRule="auto"/>
              <w:contextualSpacing w:val="0"/>
              <w:rPr/>
            </w:pPr>
            <w:r w:rsidDel="00000000" w:rsidR="00000000" w:rsidRPr="00000000">
              <w:rPr>
                <w:rtl w:val="0"/>
              </w:rPr>
            </w:r>
          </w:p>
        </w:tc>
        <w:tc>
          <w:tcPr/>
          <w:p w:rsidR="00000000" w:rsidDel="00000000" w:rsidP="00000000" w:rsidRDefault="00000000" w:rsidRPr="00000000" w14:paraId="000000C2">
            <w:pPr>
              <w:spacing w:line="480" w:lineRule="auto"/>
              <w:contextualSpacing w:val="0"/>
              <w:rPr/>
            </w:pPr>
            <w:r w:rsidDel="00000000" w:rsidR="00000000" w:rsidRPr="00000000">
              <w:rPr>
                <w:rtl w:val="0"/>
              </w:rPr>
            </w:r>
          </w:p>
        </w:tc>
        <w:tc>
          <w:tcPr/>
          <w:p w:rsidR="00000000" w:rsidDel="00000000" w:rsidP="00000000" w:rsidRDefault="00000000" w:rsidRPr="00000000" w14:paraId="000000C3">
            <w:pPr>
              <w:spacing w:line="480" w:lineRule="auto"/>
              <w:contextualSpacing w:val="0"/>
              <w:rPr/>
            </w:pPr>
            <w:r w:rsidDel="00000000" w:rsidR="00000000" w:rsidRPr="00000000">
              <w:rPr>
                <w:rtl w:val="0"/>
              </w:rPr>
            </w:r>
          </w:p>
        </w:tc>
        <w:tc>
          <w:tcPr/>
          <w:p w:rsidR="00000000" w:rsidDel="00000000" w:rsidP="00000000" w:rsidRDefault="00000000" w:rsidRPr="00000000" w14:paraId="000000C4">
            <w:pPr>
              <w:spacing w:line="480" w:lineRule="auto"/>
              <w:contextualSpacing w:val="0"/>
              <w:rPr/>
            </w:pPr>
            <w:r w:rsidDel="00000000" w:rsidR="00000000" w:rsidRPr="00000000">
              <w:rPr>
                <w:rtl w:val="0"/>
              </w:rPr>
            </w:r>
          </w:p>
        </w:tc>
      </w:tr>
      <w:tr>
        <w:tc>
          <w:tcPr/>
          <w:p w:rsidR="00000000" w:rsidDel="00000000" w:rsidP="00000000" w:rsidRDefault="00000000" w:rsidRPr="00000000" w14:paraId="000000C5">
            <w:pPr>
              <w:spacing w:line="480" w:lineRule="auto"/>
              <w:contextualSpacing w:val="0"/>
              <w:rPr/>
            </w:pPr>
            <w:r w:rsidDel="00000000" w:rsidR="00000000" w:rsidRPr="00000000">
              <w:rPr>
                <w:rtl w:val="0"/>
              </w:rPr>
              <w:t xml:space="preserve">Submission to supervisor </w:t>
            </w:r>
          </w:p>
        </w:tc>
        <w:tc>
          <w:tcPr/>
          <w:p w:rsidR="00000000" w:rsidDel="00000000" w:rsidP="00000000" w:rsidRDefault="00000000" w:rsidRPr="00000000" w14:paraId="000000C6">
            <w:pPr>
              <w:spacing w:line="480" w:lineRule="auto"/>
              <w:contextualSpacing w:val="0"/>
              <w:rPr/>
            </w:pPr>
            <w:r w:rsidDel="00000000" w:rsidR="00000000" w:rsidRPr="00000000">
              <w:rPr>
                <w:rtl w:val="0"/>
              </w:rPr>
            </w:r>
          </w:p>
        </w:tc>
        <w:tc>
          <w:tcPr/>
          <w:p w:rsidR="00000000" w:rsidDel="00000000" w:rsidP="00000000" w:rsidRDefault="00000000" w:rsidRPr="00000000" w14:paraId="000000C7">
            <w:pPr>
              <w:spacing w:line="480" w:lineRule="auto"/>
              <w:contextualSpacing w:val="0"/>
              <w:rPr/>
            </w:pPr>
            <w:r w:rsidDel="00000000" w:rsidR="00000000" w:rsidRPr="00000000">
              <w:rPr>
                <w:rtl w:val="0"/>
              </w:rPr>
            </w:r>
          </w:p>
        </w:tc>
        <w:tc>
          <w:tcPr/>
          <w:p w:rsidR="00000000" w:rsidDel="00000000" w:rsidP="00000000" w:rsidRDefault="00000000" w:rsidRPr="00000000" w14:paraId="000000C8">
            <w:pPr>
              <w:spacing w:line="480" w:lineRule="auto"/>
              <w:contextualSpacing w:val="0"/>
              <w:rPr/>
            </w:pPr>
            <w:r w:rsidDel="00000000" w:rsidR="00000000" w:rsidRPr="00000000">
              <w:rPr>
                <w:rtl w:val="0"/>
              </w:rPr>
            </w:r>
          </w:p>
        </w:tc>
        <w:tc>
          <w:tcPr/>
          <w:p w:rsidR="00000000" w:rsidDel="00000000" w:rsidP="00000000" w:rsidRDefault="00000000" w:rsidRPr="00000000" w14:paraId="000000C9">
            <w:pPr>
              <w:spacing w:line="480" w:lineRule="auto"/>
              <w:contextualSpacing w:val="0"/>
              <w:rPr/>
            </w:pPr>
            <w:r w:rsidDel="00000000" w:rsidR="00000000" w:rsidRPr="00000000">
              <w:rPr>
                <w:rtl w:val="0"/>
              </w:rPr>
            </w:r>
          </w:p>
        </w:tc>
        <w:tc>
          <w:tcPr/>
          <w:p w:rsidR="00000000" w:rsidDel="00000000" w:rsidP="00000000" w:rsidRDefault="00000000" w:rsidRPr="00000000" w14:paraId="000000CA">
            <w:pPr>
              <w:spacing w:line="480" w:lineRule="auto"/>
              <w:contextualSpacing w:val="0"/>
              <w:rPr/>
            </w:pPr>
            <w:r w:rsidDel="00000000" w:rsidR="00000000" w:rsidRPr="00000000">
              <w:rPr>
                <w:rtl w:val="0"/>
              </w:rPr>
            </w:r>
          </w:p>
        </w:tc>
        <w:tc>
          <w:tcPr/>
          <w:p w:rsidR="00000000" w:rsidDel="00000000" w:rsidP="00000000" w:rsidRDefault="00000000" w:rsidRPr="00000000" w14:paraId="000000CB">
            <w:pPr>
              <w:spacing w:line="480" w:lineRule="auto"/>
              <w:contextualSpacing w:val="0"/>
              <w:rPr/>
            </w:pPr>
            <w:r w:rsidDel="00000000" w:rsidR="00000000" w:rsidRPr="00000000">
              <w:rPr>
                <w:rtl w:val="0"/>
              </w:rPr>
            </w:r>
          </w:p>
        </w:tc>
        <w:tc>
          <w:tcPr/>
          <w:p w:rsidR="00000000" w:rsidDel="00000000" w:rsidP="00000000" w:rsidRDefault="00000000" w:rsidRPr="00000000" w14:paraId="000000CC">
            <w:pPr>
              <w:spacing w:line="480" w:lineRule="auto"/>
              <w:contextualSpacing w:val="0"/>
              <w:rPr/>
            </w:pPr>
            <w:r w:rsidDel="00000000" w:rsidR="00000000" w:rsidRPr="00000000">
              <w:rPr>
                <w:rtl w:val="0"/>
              </w:rPr>
            </w:r>
          </w:p>
        </w:tc>
        <w:tc>
          <w:tcPr/>
          <w:p w:rsidR="00000000" w:rsidDel="00000000" w:rsidP="00000000" w:rsidRDefault="00000000" w:rsidRPr="00000000" w14:paraId="000000CD">
            <w:pPr>
              <w:spacing w:line="480" w:lineRule="auto"/>
              <w:contextualSpacing w:val="0"/>
              <w:rPr/>
            </w:pPr>
            <w:r w:rsidDel="00000000" w:rsidR="00000000" w:rsidRPr="00000000">
              <w:rPr>
                <w:rtl w:val="0"/>
              </w:rPr>
            </w:r>
          </w:p>
        </w:tc>
        <w:tc>
          <w:tcPr/>
          <w:p w:rsidR="00000000" w:rsidDel="00000000" w:rsidP="00000000" w:rsidRDefault="00000000" w:rsidRPr="00000000" w14:paraId="000000CE">
            <w:pPr>
              <w:spacing w:line="480" w:lineRule="auto"/>
              <w:contextualSpacing w:val="0"/>
              <w:rPr/>
            </w:pPr>
            <w:r w:rsidDel="00000000" w:rsidR="00000000" w:rsidRPr="00000000">
              <w:rPr>
                <w:rtl w:val="0"/>
              </w:rPr>
            </w:r>
          </w:p>
        </w:tc>
        <w:tc>
          <w:tcPr>
            <w:shd w:fill="ed7d31" w:val="clear"/>
          </w:tcPr>
          <w:p w:rsidR="00000000" w:rsidDel="00000000" w:rsidP="00000000" w:rsidRDefault="00000000" w:rsidRPr="00000000" w14:paraId="000000CF">
            <w:pPr>
              <w:spacing w:line="480" w:lineRule="auto"/>
              <w:contextualSpacing w:val="0"/>
              <w:rPr/>
            </w:pPr>
            <w:r w:rsidDel="00000000" w:rsidR="00000000" w:rsidRPr="00000000">
              <w:rPr>
                <w:rtl w:val="0"/>
              </w:rPr>
            </w:r>
          </w:p>
        </w:tc>
        <w:tc>
          <w:tcPr/>
          <w:p w:rsidR="00000000" w:rsidDel="00000000" w:rsidP="00000000" w:rsidRDefault="00000000" w:rsidRPr="00000000" w14:paraId="000000D0">
            <w:pPr>
              <w:spacing w:line="480" w:lineRule="auto"/>
              <w:contextualSpacing w:val="0"/>
              <w:rPr/>
            </w:pPr>
            <w:r w:rsidDel="00000000" w:rsidR="00000000" w:rsidRPr="00000000">
              <w:rPr>
                <w:rtl w:val="0"/>
              </w:rPr>
            </w:r>
          </w:p>
        </w:tc>
        <w:tc>
          <w:tcPr/>
          <w:p w:rsidR="00000000" w:rsidDel="00000000" w:rsidP="00000000" w:rsidRDefault="00000000" w:rsidRPr="00000000" w14:paraId="000000D1">
            <w:pPr>
              <w:spacing w:line="480" w:lineRule="auto"/>
              <w:contextualSpacing w:val="0"/>
              <w:rPr/>
            </w:pPr>
            <w:r w:rsidDel="00000000" w:rsidR="00000000" w:rsidRPr="00000000">
              <w:rPr>
                <w:rtl w:val="0"/>
              </w:rPr>
            </w:r>
          </w:p>
        </w:tc>
      </w:tr>
      <w:tr>
        <w:tc>
          <w:tcPr/>
          <w:p w:rsidR="00000000" w:rsidDel="00000000" w:rsidP="00000000" w:rsidRDefault="00000000" w:rsidRPr="00000000" w14:paraId="000000D2">
            <w:pPr>
              <w:spacing w:line="480" w:lineRule="auto"/>
              <w:contextualSpacing w:val="0"/>
              <w:rPr/>
            </w:pPr>
            <w:r w:rsidDel="00000000" w:rsidR="00000000" w:rsidRPr="00000000">
              <w:rPr>
                <w:rtl w:val="0"/>
              </w:rPr>
              <w:t xml:space="preserve">Feedback correction </w:t>
            </w:r>
          </w:p>
        </w:tc>
        <w:tc>
          <w:tcPr/>
          <w:p w:rsidR="00000000" w:rsidDel="00000000" w:rsidP="00000000" w:rsidRDefault="00000000" w:rsidRPr="00000000" w14:paraId="000000D3">
            <w:pPr>
              <w:spacing w:line="480" w:lineRule="auto"/>
              <w:contextualSpacing w:val="0"/>
              <w:rPr/>
            </w:pPr>
            <w:r w:rsidDel="00000000" w:rsidR="00000000" w:rsidRPr="00000000">
              <w:rPr>
                <w:rtl w:val="0"/>
              </w:rPr>
            </w:r>
          </w:p>
        </w:tc>
        <w:tc>
          <w:tcPr/>
          <w:p w:rsidR="00000000" w:rsidDel="00000000" w:rsidP="00000000" w:rsidRDefault="00000000" w:rsidRPr="00000000" w14:paraId="000000D4">
            <w:pPr>
              <w:spacing w:line="480" w:lineRule="auto"/>
              <w:contextualSpacing w:val="0"/>
              <w:rPr/>
            </w:pPr>
            <w:r w:rsidDel="00000000" w:rsidR="00000000" w:rsidRPr="00000000">
              <w:rPr>
                <w:rtl w:val="0"/>
              </w:rPr>
            </w:r>
          </w:p>
        </w:tc>
        <w:tc>
          <w:tcPr/>
          <w:p w:rsidR="00000000" w:rsidDel="00000000" w:rsidP="00000000" w:rsidRDefault="00000000" w:rsidRPr="00000000" w14:paraId="000000D5">
            <w:pPr>
              <w:spacing w:line="480" w:lineRule="auto"/>
              <w:contextualSpacing w:val="0"/>
              <w:rPr/>
            </w:pPr>
            <w:r w:rsidDel="00000000" w:rsidR="00000000" w:rsidRPr="00000000">
              <w:rPr>
                <w:rtl w:val="0"/>
              </w:rPr>
            </w:r>
          </w:p>
        </w:tc>
        <w:tc>
          <w:tcPr/>
          <w:p w:rsidR="00000000" w:rsidDel="00000000" w:rsidP="00000000" w:rsidRDefault="00000000" w:rsidRPr="00000000" w14:paraId="000000D6">
            <w:pPr>
              <w:spacing w:line="480" w:lineRule="auto"/>
              <w:contextualSpacing w:val="0"/>
              <w:rPr/>
            </w:pPr>
            <w:r w:rsidDel="00000000" w:rsidR="00000000" w:rsidRPr="00000000">
              <w:rPr>
                <w:rtl w:val="0"/>
              </w:rPr>
            </w:r>
          </w:p>
        </w:tc>
        <w:tc>
          <w:tcPr/>
          <w:p w:rsidR="00000000" w:rsidDel="00000000" w:rsidP="00000000" w:rsidRDefault="00000000" w:rsidRPr="00000000" w14:paraId="000000D7">
            <w:pPr>
              <w:spacing w:line="480" w:lineRule="auto"/>
              <w:contextualSpacing w:val="0"/>
              <w:rPr/>
            </w:pPr>
            <w:r w:rsidDel="00000000" w:rsidR="00000000" w:rsidRPr="00000000">
              <w:rPr>
                <w:rtl w:val="0"/>
              </w:rPr>
            </w:r>
          </w:p>
        </w:tc>
        <w:tc>
          <w:tcPr/>
          <w:p w:rsidR="00000000" w:rsidDel="00000000" w:rsidP="00000000" w:rsidRDefault="00000000" w:rsidRPr="00000000" w14:paraId="000000D8">
            <w:pPr>
              <w:spacing w:line="480" w:lineRule="auto"/>
              <w:contextualSpacing w:val="0"/>
              <w:rPr/>
            </w:pPr>
            <w:r w:rsidDel="00000000" w:rsidR="00000000" w:rsidRPr="00000000">
              <w:rPr>
                <w:rtl w:val="0"/>
              </w:rPr>
            </w:r>
          </w:p>
        </w:tc>
        <w:tc>
          <w:tcPr/>
          <w:p w:rsidR="00000000" w:rsidDel="00000000" w:rsidP="00000000" w:rsidRDefault="00000000" w:rsidRPr="00000000" w14:paraId="000000D9">
            <w:pPr>
              <w:spacing w:line="480" w:lineRule="auto"/>
              <w:contextualSpacing w:val="0"/>
              <w:rPr/>
            </w:pPr>
            <w:r w:rsidDel="00000000" w:rsidR="00000000" w:rsidRPr="00000000">
              <w:rPr>
                <w:rtl w:val="0"/>
              </w:rPr>
            </w:r>
          </w:p>
        </w:tc>
        <w:tc>
          <w:tcPr/>
          <w:p w:rsidR="00000000" w:rsidDel="00000000" w:rsidP="00000000" w:rsidRDefault="00000000" w:rsidRPr="00000000" w14:paraId="000000DA">
            <w:pPr>
              <w:spacing w:line="480" w:lineRule="auto"/>
              <w:contextualSpacing w:val="0"/>
              <w:rPr/>
            </w:pPr>
            <w:r w:rsidDel="00000000" w:rsidR="00000000" w:rsidRPr="00000000">
              <w:rPr>
                <w:rtl w:val="0"/>
              </w:rPr>
            </w:r>
          </w:p>
        </w:tc>
        <w:tc>
          <w:tcPr/>
          <w:p w:rsidR="00000000" w:rsidDel="00000000" w:rsidP="00000000" w:rsidRDefault="00000000" w:rsidRPr="00000000" w14:paraId="000000DB">
            <w:pPr>
              <w:spacing w:line="480" w:lineRule="auto"/>
              <w:contextualSpacing w:val="0"/>
              <w:rPr/>
            </w:pPr>
            <w:r w:rsidDel="00000000" w:rsidR="00000000" w:rsidRPr="00000000">
              <w:rPr>
                <w:rtl w:val="0"/>
              </w:rPr>
            </w:r>
          </w:p>
        </w:tc>
        <w:tc>
          <w:tcPr/>
          <w:p w:rsidR="00000000" w:rsidDel="00000000" w:rsidP="00000000" w:rsidRDefault="00000000" w:rsidRPr="00000000" w14:paraId="000000DC">
            <w:pPr>
              <w:spacing w:line="480" w:lineRule="auto"/>
              <w:contextualSpacing w:val="0"/>
              <w:rPr/>
            </w:pPr>
            <w:r w:rsidDel="00000000" w:rsidR="00000000" w:rsidRPr="00000000">
              <w:rPr>
                <w:rtl w:val="0"/>
              </w:rPr>
            </w:r>
          </w:p>
        </w:tc>
        <w:tc>
          <w:tcPr>
            <w:shd w:fill="538135" w:val="clear"/>
          </w:tcPr>
          <w:p w:rsidR="00000000" w:rsidDel="00000000" w:rsidP="00000000" w:rsidRDefault="00000000" w:rsidRPr="00000000" w14:paraId="000000DD">
            <w:pPr>
              <w:spacing w:line="480" w:lineRule="auto"/>
              <w:contextualSpacing w:val="0"/>
              <w:rPr/>
            </w:pPr>
            <w:r w:rsidDel="00000000" w:rsidR="00000000" w:rsidRPr="00000000">
              <w:rPr>
                <w:rtl w:val="0"/>
              </w:rPr>
            </w:r>
          </w:p>
        </w:tc>
        <w:tc>
          <w:tcPr/>
          <w:p w:rsidR="00000000" w:rsidDel="00000000" w:rsidP="00000000" w:rsidRDefault="00000000" w:rsidRPr="00000000" w14:paraId="000000DE">
            <w:pPr>
              <w:spacing w:line="480" w:lineRule="auto"/>
              <w:contextualSpacing w:val="0"/>
              <w:rPr/>
            </w:pPr>
            <w:r w:rsidDel="00000000" w:rsidR="00000000" w:rsidRPr="00000000">
              <w:rPr>
                <w:rtl w:val="0"/>
              </w:rPr>
            </w:r>
          </w:p>
        </w:tc>
      </w:tr>
      <w:tr>
        <w:tc>
          <w:tcPr/>
          <w:p w:rsidR="00000000" w:rsidDel="00000000" w:rsidP="00000000" w:rsidRDefault="00000000" w:rsidRPr="00000000" w14:paraId="000000DF">
            <w:pPr>
              <w:spacing w:line="480" w:lineRule="auto"/>
              <w:contextualSpacing w:val="0"/>
              <w:rPr/>
            </w:pPr>
            <w:bookmarkStart w:colFirst="0" w:colLast="0" w:name="_3j2qqm3" w:id="19"/>
            <w:bookmarkEnd w:id="19"/>
            <w:r w:rsidDel="00000000" w:rsidR="00000000" w:rsidRPr="00000000">
              <w:rPr>
                <w:rtl w:val="0"/>
              </w:rPr>
              <w:t xml:space="preserve">Submission </w:t>
            </w:r>
          </w:p>
        </w:tc>
        <w:tc>
          <w:tcPr/>
          <w:p w:rsidR="00000000" w:rsidDel="00000000" w:rsidP="00000000" w:rsidRDefault="00000000" w:rsidRPr="00000000" w14:paraId="000000E0">
            <w:pPr>
              <w:spacing w:line="480" w:lineRule="auto"/>
              <w:contextualSpacing w:val="0"/>
              <w:rPr/>
            </w:pPr>
            <w:r w:rsidDel="00000000" w:rsidR="00000000" w:rsidRPr="00000000">
              <w:rPr>
                <w:rtl w:val="0"/>
              </w:rPr>
            </w:r>
          </w:p>
        </w:tc>
        <w:tc>
          <w:tcPr/>
          <w:p w:rsidR="00000000" w:rsidDel="00000000" w:rsidP="00000000" w:rsidRDefault="00000000" w:rsidRPr="00000000" w14:paraId="000000E1">
            <w:pPr>
              <w:spacing w:line="480" w:lineRule="auto"/>
              <w:contextualSpacing w:val="0"/>
              <w:rPr/>
            </w:pPr>
            <w:r w:rsidDel="00000000" w:rsidR="00000000" w:rsidRPr="00000000">
              <w:rPr>
                <w:rtl w:val="0"/>
              </w:rPr>
            </w:r>
          </w:p>
        </w:tc>
        <w:tc>
          <w:tcPr/>
          <w:p w:rsidR="00000000" w:rsidDel="00000000" w:rsidP="00000000" w:rsidRDefault="00000000" w:rsidRPr="00000000" w14:paraId="000000E2">
            <w:pPr>
              <w:spacing w:line="480" w:lineRule="auto"/>
              <w:contextualSpacing w:val="0"/>
              <w:rPr/>
            </w:pPr>
            <w:r w:rsidDel="00000000" w:rsidR="00000000" w:rsidRPr="00000000">
              <w:rPr>
                <w:rtl w:val="0"/>
              </w:rPr>
            </w:r>
          </w:p>
        </w:tc>
        <w:tc>
          <w:tcPr/>
          <w:p w:rsidR="00000000" w:rsidDel="00000000" w:rsidP="00000000" w:rsidRDefault="00000000" w:rsidRPr="00000000" w14:paraId="000000E3">
            <w:pPr>
              <w:spacing w:line="480" w:lineRule="auto"/>
              <w:contextualSpacing w:val="0"/>
              <w:rPr/>
            </w:pPr>
            <w:r w:rsidDel="00000000" w:rsidR="00000000" w:rsidRPr="00000000">
              <w:rPr>
                <w:rtl w:val="0"/>
              </w:rPr>
            </w:r>
          </w:p>
        </w:tc>
        <w:tc>
          <w:tcPr/>
          <w:p w:rsidR="00000000" w:rsidDel="00000000" w:rsidP="00000000" w:rsidRDefault="00000000" w:rsidRPr="00000000" w14:paraId="000000E4">
            <w:pPr>
              <w:spacing w:line="480" w:lineRule="auto"/>
              <w:contextualSpacing w:val="0"/>
              <w:rPr/>
            </w:pPr>
            <w:r w:rsidDel="00000000" w:rsidR="00000000" w:rsidRPr="00000000">
              <w:rPr>
                <w:rtl w:val="0"/>
              </w:rPr>
            </w:r>
          </w:p>
        </w:tc>
        <w:tc>
          <w:tcPr/>
          <w:p w:rsidR="00000000" w:rsidDel="00000000" w:rsidP="00000000" w:rsidRDefault="00000000" w:rsidRPr="00000000" w14:paraId="000000E5">
            <w:pPr>
              <w:spacing w:line="480" w:lineRule="auto"/>
              <w:contextualSpacing w:val="0"/>
              <w:rPr/>
            </w:pPr>
            <w:r w:rsidDel="00000000" w:rsidR="00000000" w:rsidRPr="00000000">
              <w:rPr>
                <w:rtl w:val="0"/>
              </w:rPr>
            </w:r>
          </w:p>
        </w:tc>
        <w:tc>
          <w:tcPr/>
          <w:p w:rsidR="00000000" w:rsidDel="00000000" w:rsidP="00000000" w:rsidRDefault="00000000" w:rsidRPr="00000000" w14:paraId="000000E6">
            <w:pPr>
              <w:spacing w:line="480" w:lineRule="auto"/>
              <w:contextualSpacing w:val="0"/>
              <w:rPr/>
            </w:pPr>
            <w:r w:rsidDel="00000000" w:rsidR="00000000" w:rsidRPr="00000000">
              <w:rPr>
                <w:rtl w:val="0"/>
              </w:rPr>
            </w:r>
          </w:p>
        </w:tc>
        <w:tc>
          <w:tcPr/>
          <w:p w:rsidR="00000000" w:rsidDel="00000000" w:rsidP="00000000" w:rsidRDefault="00000000" w:rsidRPr="00000000" w14:paraId="000000E7">
            <w:pPr>
              <w:spacing w:line="480" w:lineRule="auto"/>
              <w:contextualSpacing w:val="0"/>
              <w:rPr/>
            </w:pPr>
            <w:r w:rsidDel="00000000" w:rsidR="00000000" w:rsidRPr="00000000">
              <w:rPr>
                <w:rtl w:val="0"/>
              </w:rPr>
            </w:r>
          </w:p>
        </w:tc>
        <w:tc>
          <w:tcPr/>
          <w:p w:rsidR="00000000" w:rsidDel="00000000" w:rsidP="00000000" w:rsidRDefault="00000000" w:rsidRPr="00000000" w14:paraId="000000E8">
            <w:pPr>
              <w:spacing w:line="480" w:lineRule="auto"/>
              <w:contextualSpacing w:val="0"/>
              <w:rPr/>
            </w:pPr>
            <w:r w:rsidDel="00000000" w:rsidR="00000000" w:rsidRPr="00000000">
              <w:rPr>
                <w:rtl w:val="0"/>
              </w:rPr>
            </w:r>
          </w:p>
        </w:tc>
        <w:tc>
          <w:tcPr/>
          <w:p w:rsidR="00000000" w:rsidDel="00000000" w:rsidP="00000000" w:rsidRDefault="00000000" w:rsidRPr="00000000" w14:paraId="000000E9">
            <w:pPr>
              <w:spacing w:line="480" w:lineRule="auto"/>
              <w:contextualSpacing w:val="0"/>
              <w:rPr/>
            </w:pPr>
            <w:r w:rsidDel="00000000" w:rsidR="00000000" w:rsidRPr="00000000">
              <w:rPr>
                <w:rtl w:val="0"/>
              </w:rPr>
            </w:r>
          </w:p>
        </w:tc>
        <w:tc>
          <w:tcPr/>
          <w:p w:rsidR="00000000" w:rsidDel="00000000" w:rsidP="00000000" w:rsidRDefault="00000000" w:rsidRPr="00000000" w14:paraId="000000EA">
            <w:pPr>
              <w:spacing w:line="480" w:lineRule="auto"/>
              <w:contextualSpacing w:val="0"/>
              <w:rPr/>
            </w:pPr>
            <w:r w:rsidDel="00000000" w:rsidR="00000000" w:rsidRPr="00000000">
              <w:rPr>
                <w:rtl w:val="0"/>
              </w:rPr>
            </w:r>
          </w:p>
        </w:tc>
        <w:tc>
          <w:tcPr>
            <w:shd w:fill="44546a" w:val="clear"/>
          </w:tcPr>
          <w:p w:rsidR="00000000" w:rsidDel="00000000" w:rsidP="00000000" w:rsidRDefault="00000000" w:rsidRPr="00000000" w14:paraId="000000EB">
            <w:pPr>
              <w:spacing w:line="480" w:lineRule="auto"/>
              <w:contextualSpacing w:val="0"/>
              <w:rPr/>
            </w:pPr>
            <w:r w:rsidDel="00000000" w:rsidR="00000000" w:rsidRPr="00000000">
              <w:rPr>
                <w:rtl w:val="0"/>
              </w:rPr>
            </w:r>
          </w:p>
        </w:tc>
      </w:tr>
    </w:tbl>
    <w:p w:rsidR="00000000" w:rsidDel="00000000" w:rsidP="00000000" w:rsidRDefault="00000000" w:rsidRPr="00000000" w14:paraId="000000EC">
      <w:pPr>
        <w:spacing w:line="480" w:lineRule="auto"/>
        <w:contextualSpacing w:val="0"/>
        <w:rPr>
          <w:b w:val="1"/>
        </w:rPr>
      </w:pPr>
      <w:r w:rsidDel="00000000" w:rsidR="00000000" w:rsidRPr="00000000">
        <w:rPr>
          <w:rtl w:val="0"/>
        </w:rPr>
      </w:r>
    </w:p>
    <w:p w:rsidR="00000000" w:rsidDel="00000000" w:rsidP="00000000" w:rsidRDefault="00000000" w:rsidRPr="00000000" w14:paraId="000000ED">
      <w:pPr>
        <w:contextualSpacing w:val="0"/>
        <w:rPr>
          <w:b w:val="1"/>
        </w:rPr>
      </w:pPr>
      <w:r w:rsidDel="00000000" w:rsidR="00000000" w:rsidRPr="00000000">
        <w:br w:type="page"/>
      </w:r>
      <w:r w:rsidDel="00000000" w:rsidR="00000000" w:rsidRPr="00000000">
        <w:rPr>
          <w:rtl w:val="0"/>
        </w:rPr>
      </w:r>
    </w:p>
    <w:p w:rsidR="00000000" w:rsidDel="00000000" w:rsidP="00000000" w:rsidRDefault="00000000" w:rsidRPr="00000000" w14:paraId="000000EE">
      <w:pPr>
        <w:pStyle w:val="Heading1"/>
        <w:contextualSpacing w:val="0"/>
        <w:rPr/>
      </w:pPr>
      <w:bookmarkStart w:colFirst="0" w:colLast="0" w:name="_1y810tw" w:id="20"/>
      <w:bookmarkEnd w:id="20"/>
      <w:r w:rsidDel="00000000" w:rsidR="00000000" w:rsidRPr="00000000">
        <w:rPr>
          <w:rtl w:val="0"/>
        </w:rPr>
        <w:t xml:space="preserve">References</w:t>
      </w:r>
    </w:p>
    <w:p w:rsidR="00000000" w:rsidDel="00000000" w:rsidP="00000000" w:rsidRDefault="00000000" w:rsidRPr="00000000" w14:paraId="000000EF">
      <w:pPr>
        <w:widowControl w:val="0"/>
        <w:spacing w:line="480" w:lineRule="auto"/>
        <w:ind w:left="480" w:hanging="480"/>
        <w:contextualSpacing w:val="0"/>
        <w:rPr/>
      </w:pPr>
      <w:r w:rsidDel="00000000" w:rsidR="00000000" w:rsidRPr="00000000">
        <w:rPr>
          <w:rtl w:val="0"/>
        </w:rPr>
        <w:t xml:space="preserve">Achen, R.M. (2017) Measuring social media marketing: moving towards a relationship-marketing approach. </w:t>
      </w:r>
      <w:r w:rsidDel="00000000" w:rsidR="00000000" w:rsidRPr="00000000">
        <w:rPr>
          <w:i w:val="1"/>
          <w:rtl w:val="0"/>
        </w:rPr>
        <w:t xml:space="preserve">Managing Sport and Leisure</w:t>
      </w:r>
      <w:r w:rsidDel="00000000" w:rsidR="00000000" w:rsidRPr="00000000">
        <w:rPr>
          <w:rtl w:val="0"/>
        </w:rPr>
        <w:t xml:space="preserve">, 22 (1), pp.33–53.</w:t>
      </w:r>
    </w:p>
    <w:p w:rsidR="00000000" w:rsidDel="00000000" w:rsidP="00000000" w:rsidRDefault="00000000" w:rsidRPr="00000000" w14:paraId="000000F0">
      <w:pPr>
        <w:widowControl w:val="0"/>
        <w:spacing w:line="480" w:lineRule="auto"/>
        <w:ind w:left="480" w:hanging="480"/>
        <w:contextualSpacing w:val="0"/>
        <w:rPr/>
      </w:pPr>
      <w:r w:rsidDel="00000000" w:rsidR="00000000" w:rsidRPr="00000000">
        <w:rPr>
          <w:rtl w:val="0"/>
        </w:rPr>
        <w:t xml:space="preserve">Balakrishnan, B.K.P.D., Dahnil, M.I. &amp; Yi, W.J. (2014) The Impact of Social Media Marketing Medium toward Purchase Intention and Brand Loyalty among Generation Y. </w:t>
      </w:r>
      <w:r w:rsidDel="00000000" w:rsidR="00000000" w:rsidRPr="00000000">
        <w:rPr>
          <w:i w:val="1"/>
          <w:rtl w:val="0"/>
        </w:rPr>
        <w:t xml:space="preserve">Procedia - Social and Behavioral Sciences</w:t>
      </w:r>
      <w:r w:rsidDel="00000000" w:rsidR="00000000" w:rsidRPr="00000000">
        <w:rPr>
          <w:rtl w:val="0"/>
        </w:rPr>
        <w:t xml:space="preserve">, 148, pp.177–185.</w:t>
      </w:r>
    </w:p>
    <w:p w:rsidR="00000000" w:rsidDel="00000000" w:rsidP="00000000" w:rsidRDefault="00000000" w:rsidRPr="00000000" w14:paraId="000000F1">
      <w:pPr>
        <w:widowControl w:val="0"/>
        <w:spacing w:line="480" w:lineRule="auto"/>
        <w:ind w:left="480" w:hanging="480"/>
        <w:contextualSpacing w:val="0"/>
        <w:rPr/>
      </w:pPr>
      <w:r w:rsidDel="00000000" w:rsidR="00000000" w:rsidRPr="00000000">
        <w:rPr>
          <w:rtl w:val="0"/>
        </w:rPr>
        <w:t xml:space="preserve">Barker, M.S., Barker, D., Bormann, N.F., Roberts, M. Lou &amp; Zahay, D.L. (2016) </w:t>
      </w:r>
      <w:r w:rsidDel="00000000" w:rsidR="00000000" w:rsidRPr="00000000">
        <w:rPr>
          <w:i w:val="1"/>
          <w:rtl w:val="0"/>
        </w:rPr>
        <w:t xml:space="preserve">Social media marketing : a strategic approach</w:t>
      </w:r>
      <w:r w:rsidDel="00000000" w:rsidR="00000000" w:rsidRPr="00000000">
        <w:rPr>
          <w:rtl w:val="0"/>
        </w:rPr>
        <w:t xml:space="preserve">. 2nd ed. South-Western College Pub.</w:t>
      </w:r>
    </w:p>
    <w:p w:rsidR="00000000" w:rsidDel="00000000" w:rsidP="00000000" w:rsidRDefault="00000000" w:rsidRPr="00000000" w14:paraId="000000F2">
      <w:pPr>
        <w:widowControl w:val="0"/>
        <w:spacing w:line="480" w:lineRule="auto"/>
        <w:ind w:left="480" w:hanging="480"/>
        <w:contextualSpacing w:val="0"/>
        <w:rPr/>
      </w:pPr>
      <w:r w:rsidDel="00000000" w:rsidR="00000000" w:rsidRPr="00000000">
        <w:rPr>
          <w:rtl w:val="0"/>
        </w:rPr>
        <w:t xml:space="preserve">Cohen, L., Manion, L. &amp; Morrison, K. (2011) </w:t>
      </w:r>
      <w:r w:rsidDel="00000000" w:rsidR="00000000" w:rsidRPr="00000000">
        <w:rPr>
          <w:i w:val="1"/>
          <w:rtl w:val="0"/>
        </w:rPr>
        <w:t xml:space="preserve">Research Methods in Education</w:t>
      </w:r>
      <w:r w:rsidDel="00000000" w:rsidR="00000000" w:rsidRPr="00000000">
        <w:rPr>
          <w:rtl w:val="0"/>
        </w:rPr>
        <w:t xml:space="preserve">. 7 edition. Routledge.</w:t>
      </w:r>
    </w:p>
    <w:p w:rsidR="00000000" w:rsidDel="00000000" w:rsidP="00000000" w:rsidRDefault="00000000" w:rsidRPr="00000000" w14:paraId="000000F3">
      <w:pPr>
        <w:widowControl w:val="0"/>
        <w:spacing w:line="480" w:lineRule="auto"/>
        <w:ind w:left="480" w:hanging="480"/>
        <w:contextualSpacing w:val="0"/>
        <w:rPr/>
      </w:pPr>
      <w:r w:rsidDel="00000000" w:rsidR="00000000" w:rsidRPr="00000000">
        <w:rPr>
          <w:rtl w:val="0"/>
        </w:rPr>
        <w:t xml:space="preserve">Constantinides, E. (2014) Foundations of Social Media Marketing. </w:t>
      </w:r>
      <w:r w:rsidDel="00000000" w:rsidR="00000000" w:rsidRPr="00000000">
        <w:rPr>
          <w:i w:val="1"/>
          <w:rtl w:val="0"/>
        </w:rPr>
        <w:t xml:space="preserve">Procedia - Social and Behavioral Sciences</w:t>
      </w:r>
      <w:r w:rsidDel="00000000" w:rsidR="00000000" w:rsidRPr="00000000">
        <w:rPr>
          <w:rtl w:val="0"/>
        </w:rPr>
        <w:t xml:space="preserve">, 148, pp.40–57.</w:t>
      </w:r>
    </w:p>
    <w:p w:rsidR="00000000" w:rsidDel="00000000" w:rsidP="00000000" w:rsidRDefault="00000000" w:rsidRPr="00000000" w14:paraId="000000F4">
      <w:pPr>
        <w:widowControl w:val="0"/>
        <w:spacing w:line="480" w:lineRule="auto"/>
        <w:ind w:left="480" w:hanging="480"/>
        <w:contextualSpacing w:val="0"/>
        <w:rPr/>
      </w:pPr>
      <w:r w:rsidDel="00000000" w:rsidR="00000000" w:rsidRPr="00000000">
        <w:rPr>
          <w:rtl w:val="0"/>
        </w:rPr>
        <w:t xml:space="preserve">Creswell, J.W. &amp; Clark, V.L.P. (2011) </w:t>
      </w:r>
      <w:r w:rsidDel="00000000" w:rsidR="00000000" w:rsidRPr="00000000">
        <w:rPr>
          <w:i w:val="1"/>
          <w:rtl w:val="0"/>
        </w:rPr>
        <w:t xml:space="preserve">Designing and Conducting Mixed Methods Research</w:t>
      </w:r>
      <w:r w:rsidDel="00000000" w:rsidR="00000000" w:rsidRPr="00000000">
        <w:rPr>
          <w:rtl w:val="0"/>
        </w:rPr>
        <w:t xml:space="preserve">. 2nd editio. SAGE Publications.</w:t>
      </w:r>
    </w:p>
    <w:p w:rsidR="00000000" w:rsidDel="00000000" w:rsidP="00000000" w:rsidRDefault="00000000" w:rsidRPr="00000000" w14:paraId="000000F5">
      <w:pPr>
        <w:widowControl w:val="0"/>
        <w:spacing w:line="480" w:lineRule="auto"/>
        <w:ind w:left="480" w:hanging="480"/>
        <w:contextualSpacing w:val="0"/>
        <w:rPr/>
      </w:pPr>
      <w:r w:rsidDel="00000000" w:rsidR="00000000" w:rsidRPr="00000000">
        <w:rPr>
          <w:rtl w:val="0"/>
        </w:rPr>
        <w:t xml:space="preserve">Erdogmuş, I.E. &amp; Cicek, M. (2012) The Impact of Social Media Marketing on Brand Loyalty. </w:t>
      </w:r>
      <w:r w:rsidDel="00000000" w:rsidR="00000000" w:rsidRPr="00000000">
        <w:rPr>
          <w:i w:val="1"/>
          <w:rtl w:val="0"/>
        </w:rPr>
        <w:t xml:space="preserve">Procedia - Social and Behavioral Sciences</w:t>
      </w:r>
      <w:r w:rsidDel="00000000" w:rsidR="00000000" w:rsidRPr="00000000">
        <w:rPr>
          <w:rtl w:val="0"/>
        </w:rPr>
        <w:t xml:space="preserve">, 58, pp.1353–1360.</w:t>
      </w:r>
    </w:p>
    <w:p w:rsidR="00000000" w:rsidDel="00000000" w:rsidP="00000000" w:rsidRDefault="00000000" w:rsidRPr="00000000" w14:paraId="000000F6">
      <w:pPr>
        <w:widowControl w:val="0"/>
        <w:spacing w:line="480" w:lineRule="auto"/>
        <w:ind w:left="480" w:hanging="480"/>
        <w:contextualSpacing w:val="0"/>
        <w:rPr/>
      </w:pPr>
      <w:r w:rsidDel="00000000" w:rsidR="00000000" w:rsidRPr="00000000">
        <w:rPr>
          <w:rtl w:val="0"/>
        </w:rPr>
        <w:t xml:space="preserve">Harden, L. &amp; Heyman, B. (2009) </w:t>
      </w:r>
      <w:r w:rsidDel="00000000" w:rsidR="00000000" w:rsidRPr="00000000">
        <w:rPr>
          <w:i w:val="1"/>
          <w:rtl w:val="0"/>
        </w:rPr>
        <w:t xml:space="preserve">Digital engagement : internet marketing that captures customers and builds intense brand loyalty</w:t>
      </w:r>
      <w:r w:rsidDel="00000000" w:rsidR="00000000" w:rsidRPr="00000000">
        <w:rPr>
          <w:rtl w:val="0"/>
        </w:rPr>
        <w:t xml:space="preserve">. AMACOM.</w:t>
      </w:r>
    </w:p>
    <w:p w:rsidR="00000000" w:rsidDel="00000000" w:rsidP="00000000" w:rsidRDefault="00000000" w:rsidRPr="00000000" w14:paraId="000000F7">
      <w:pPr>
        <w:widowControl w:val="0"/>
        <w:spacing w:line="480" w:lineRule="auto"/>
        <w:ind w:left="480" w:hanging="480"/>
        <w:contextualSpacing w:val="0"/>
        <w:rPr/>
      </w:pPr>
      <w:r w:rsidDel="00000000" w:rsidR="00000000" w:rsidRPr="00000000">
        <w:rPr>
          <w:rtl w:val="0"/>
        </w:rPr>
        <w:t xml:space="preserve">Kumar, R. (2014) </w:t>
      </w:r>
      <w:r w:rsidDel="00000000" w:rsidR="00000000" w:rsidRPr="00000000">
        <w:rPr>
          <w:i w:val="1"/>
          <w:rtl w:val="0"/>
        </w:rPr>
        <w:t xml:space="preserve">Research Methodology: A Step-by-Step Guide for Beginners</w:t>
      </w:r>
      <w:r w:rsidDel="00000000" w:rsidR="00000000" w:rsidRPr="00000000">
        <w:rPr>
          <w:rtl w:val="0"/>
        </w:rPr>
        <w:t xml:space="preserve">. 4th Revise. SAGE Publications Ltd.</w:t>
      </w:r>
    </w:p>
    <w:p w:rsidR="00000000" w:rsidDel="00000000" w:rsidP="00000000" w:rsidRDefault="00000000" w:rsidRPr="00000000" w14:paraId="000000F8">
      <w:pPr>
        <w:widowControl w:val="0"/>
        <w:spacing w:line="480" w:lineRule="auto"/>
        <w:ind w:left="480" w:hanging="480"/>
        <w:contextualSpacing w:val="0"/>
        <w:rPr/>
      </w:pPr>
      <w:r w:rsidDel="00000000" w:rsidR="00000000" w:rsidRPr="00000000">
        <w:rPr>
          <w:rtl w:val="0"/>
        </w:rPr>
        <w:t xml:space="preserve">Nam, J., Ekinci, Y. &amp; Whyatt, G. (2011) Brand equity, brand loyalty and consumer satisfaction. </w:t>
      </w:r>
      <w:r w:rsidDel="00000000" w:rsidR="00000000" w:rsidRPr="00000000">
        <w:rPr>
          <w:i w:val="1"/>
          <w:rtl w:val="0"/>
        </w:rPr>
        <w:t xml:space="preserve">Annals of Tourism Research</w:t>
      </w:r>
      <w:r w:rsidDel="00000000" w:rsidR="00000000" w:rsidRPr="00000000">
        <w:rPr>
          <w:rtl w:val="0"/>
        </w:rPr>
        <w:t xml:space="preserve">, 38 (3), pp.1009–1030.</w:t>
      </w:r>
    </w:p>
    <w:p w:rsidR="00000000" w:rsidDel="00000000" w:rsidP="00000000" w:rsidRDefault="00000000" w:rsidRPr="00000000" w14:paraId="000000F9">
      <w:pPr>
        <w:widowControl w:val="0"/>
        <w:spacing w:line="480" w:lineRule="auto"/>
        <w:ind w:left="480" w:hanging="480"/>
        <w:contextualSpacing w:val="0"/>
        <w:rPr/>
      </w:pPr>
      <w:r w:rsidDel="00000000" w:rsidR="00000000" w:rsidRPr="00000000">
        <w:rPr>
          <w:rtl w:val="0"/>
        </w:rPr>
        <w:t xml:space="preserve">Nisar, T.M. &amp; Whitehead, C. (2016) Brand interactions and social media: Enhancing user loyalty through social networking sites. </w:t>
      </w:r>
      <w:r w:rsidDel="00000000" w:rsidR="00000000" w:rsidRPr="00000000">
        <w:rPr>
          <w:i w:val="1"/>
          <w:rtl w:val="0"/>
        </w:rPr>
        <w:t xml:space="preserve">Computers in Human Behavior</w:t>
      </w:r>
      <w:r w:rsidDel="00000000" w:rsidR="00000000" w:rsidRPr="00000000">
        <w:rPr>
          <w:rtl w:val="0"/>
        </w:rPr>
        <w:t xml:space="preserve">, 62, pp.743–753.</w:t>
      </w:r>
    </w:p>
    <w:p w:rsidR="00000000" w:rsidDel="00000000" w:rsidP="00000000" w:rsidRDefault="00000000" w:rsidRPr="00000000" w14:paraId="000000FA">
      <w:pPr>
        <w:widowControl w:val="0"/>
        <w:spacing w:line="480" w:lineRule="auto"/>
        <w:ind w:left="480" w:hanging="480"/>
        <w:contextualSpacing w:val="0"/>
        <w:rPr/>
      </w:pPr>
      <w:r w:rsidDel="00000000" w:rsidR="00000000" w:rsidRPr="00000000">
        <w:rPr>
          <w:rtl w:val="0"/>
        </w:rPr>
        <w:t xml:space="preserve">Oberoi, P., Patel, C. &amp; Haon, C. (2017) Technology sourcing for website personalization and social media marketing: A study of e-retailing industry. </w:t>
      </w:r>
      <w:r w:rsidDel="00000000" w:rsidR="00000000" w:rsidRPr="00000000">
        <w:rPr>
          <w:i w:val="1"/>
          <w:rtl w:val="0"/>
        </w:rPr>
        <w:t xml:space="preserve">Journal of Business Research</w:t>
      </w:r>
      <w:r w:rsidDel="00000000" w:rsidR="00000000" w:rsidRPr="00000000">
        <w:rPr>
          <w:rtl w:val="0"/>
        </w:rPr>
        <w:t xml:space="preserve">, 80, pp.10–23.</w:t>
      </w:r>
    </w:p>
    <w:p w:rsidR="00000000" w:rsidDel="00000000" w:rsidP="00000000" w:rsidRDefault="00000000" w:rsidRPr="00000000" w14:paraId="000000FB">
      <w:pPr>
        <w:widowControl w:val="0"/>
        <w:spacing w:line="480" w:lineRule="auto"/>
        <w:ind w:left="480" w:hanging="480"/>
        <w:contextualSpacing w:val="0"/>
        <w:rPr/>
      </w:pPr>
      <w:r w:rsidDel="00000000" w:rsidR="00000000" w:rsidRPr="00000000">
        <w:rPr>
          <w:rtl w:val="0"/>
        </w:rPr>
        <w:t xml:space="preserve">Saunders, M.N.K., Lewis, P. &amp; Thornhill, A. (2015) </w:t>
      </w:r>
      <w:r w:rsidDel="00000000" w:rsidR="00000000" w:rsidRPr="00000000">
        <w:rPr>
          <w:i w:val="1"/>
          <w:rtl w:val="0"/>
        </w:rPr>
        <w:t xml:space="preserve">Research Methods for Business Students</w:t>
      </w:r>
      <w:r w:rsidDel="00000000" w:rsidR="00000000" w:rsidRPr="00000000">
        <w:rPr>
          <w:rtl w:val="0"/>
        </w:rPr>
        <w:t xml:space="preserve">. Trans-Atlantic Publications, Inc.</w:t>
      </w:r>
    </w:p>
    <w:p w:rsidR="00000000" w:rsidDel="00000000" w:rsidP="00000000" w:rsidRDefault="00000000" w:rsidRPr="00000000" w14:paraId="000000FC">
      <w:pPr>
        <w:widowControl w:val="0"/>
        <w:spacing w:line="480" w:lineRule="auto"/>
        <w:ind w:left="480" w:hanging="480"/>
        <w:contextualSpacing w:val="0"/>
        <w:rPr/>
      </w:pPr>
      <w:r w:rsidDel="00000000" w:rsidR="00000000" w:rsidRPr="00000000">
        <w:rPr>
          <w:rtl w:val="0"/>
        </w:rPr>
        <w:t xml:space="preserve">Schultz, D.E. &amp; Block, M.P. (2015) Beyond brand loyalty: Brand sustainability. </w:t>
      </w:r>
      <w:r w:rsidDel="00000000" w:rsidR="00000000" w:rsidRPr="00000000">
        <w:rPr>
          <w:i w:val="1"/>
          <w:rtl w:val="0"/>
        </w:rPr>
        <w:t xml:space="preserve">Journal of Marketing Communications</w:t>
      </w:r>
      <w:r w:rsidDel="00000000" w:rsidR="00000000" w:rsidRPr="00000000">
        <w:rPr>
          <w:rtl w:val="0"/>
        </w:rPr>
        <w:t xml:space="preserve">, 21 (5), pp.340–355.</w:t>
      </w:r>
    </w:p>
    <w:p w:rsidR="00000000" w:rsidDel="00000000" w:rsidP="00000000" w:rsidRDefault="00000000" w:rsidRPr="00000000" w14:paraId="000000FD">
      <w:pPr>
        <w:widowControl w:val="0"/>
        <w:spacing w:line="480" w:lineRule="auto"/>
        <w:ind w:left="480" w:hanging="480"/>
        <w:contextualSpacing w:val="0"/>
        <w:rPr/>
      </w:pPr>
      <w:r w:rsidDel="00000000" w:rsidR="00000000" w:rsidRPr="00000000">
        <w:rPr>
          <w:rtl w:val="0"/>
        </w:rPr>
        <w:t xml:space="preserve">Tesco (2018) Tesco in the UK - Tesco UK [Internet]. Available from: &lt;https://www.tescoplc.com/about-us/our-businesses/tesco-uk/tesco-in-the-uk/&gt; [Accessed 11 June 2018].</w:t>
      </w:r>
    </w:p>
    <w:p w:rsidR="00000000" w:rsidDel="00000000" w:rsidP="00000000" w:rsidRDefault="00000000" w:rsidRPr="00000000" w14:paraId="000000FE">
      <w:pPr>
        <w:widowControl w:val="0"/>
        <w:spacing w:line="480" w:lineRule="auto"/>
        <w:ind w:left="480" w:hanging="480"/>
        <w:contextualSpacing w:val="0"/>
        <w:rPr/>
      </w:pPr>
      <w:r w:rsidDel="00000000" w:rsidR="00000000" w:rsidRPr="00000000">
        <w:rPr>
          <w:rtl w:val="0"/>
        </w:rPr>
        <w:t xml:space="preserve">Yoshida, M., Gordon, B.S., Nakazawa, M., Shibuya, S. &amp; Fujiwara, N. (2018) Bridging the gap between social media and behavioral brand loyalty. </w:t>
      </w:r>
      <w:r w:rsidDel="00000000" w:rsidR="00000000" w:rsidRPr="00000000">
        <w:rPr>
          <w:i w:val="1"/>
          <w:rtl w:val="0"/>
        </w:rPr>
        <w:t xml:space="preserve">Electronic Commerce Research and Applications</w:t>
      </w:r>
      <w:r w:rsidDel="00000000" w:rsidR="00000000" w:rsidRPr="00000000">
        <w:rPr>
          <w:rtl w:val="0"/>
        </w:rPr>
        <w:t xml:space="preserve">, 28, pp.208–218.</w:t>
      </w:r>
    </w:p>
    <w:p w:rsidR="00000000" w:rsidDel="00000000" w:rsidP="00000000" w:rsidRDefault="00000000" w:rsidRPr="00000000" w14:paraId="000000FF">
      <w:pPr>
        <w:spacing w:line="480" w:lineRule="auto"/>
        <w:contextualSpacing w:val="0"/>
        <w:rPr>
          <w:b w:val="1"/>
        </w:rPr>
      </w:pPr>
      <w:r w:rsidDel="00000000" w:rsidR="00000000" w:rsidRPr="00000000">
        <w:rPr>
          <w:rtl w:val="0"/>
        </w:rPr>
      </w:r>
    </w:p>
    <w:p w:rsidR="00000000" w:rsidDel="00000000" w:rsidP="00000000" w:rsidRDefault="00000000" w:rsidRPr="00000000" w14:paraId="0000010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rPr>
      </w:pPr>
      <w:r w:rsidDel="00000000" w:rsidR="00000000" w:rsidRPr="00000000">
        <w:rPr>
          <w:rtl w:val="0"/>
        </w:rPr>
      </w:r>
    </w:p>
    <w:sectPr>
      <w:footerReference r:id="rId6" w:type="defaul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24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24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2"/>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40" w:before="24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240" w:lineRule="auto"/>
    </w:pPr>
    <w:rPr>
      <w:smallCaps w:val="1"/>
      <w:color w:val="ed7d31"/>
      <w:sz w:val="32"/>
      <w:szCs w:val="32"/>
    </w:rPr>
  </w:style>
  <w:style w:type="paragraph" w:styleId="Heading2">
    <w:name w:val="heading 2"/>
    <w:basedOn w:val="Normal"/>
    <w:next w:val="Normal"/>
    <w:pPr>
      <w:keepNext w:val="1"/>
      <w:keepLines w:val="1"/>
      <w:spacing w:line="240" w:lineRule="auto"/>
      <w:jc w:val="left"/>
    </w:pPr>
    <w:rPr>
      <w:smallCaps w:val="1"/>
      <w:color w:val="ed7d31"/>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spacing w:after="0" w:before="40" w:lineRule="auto"/>
    </w:pPr>
    <w:rPr>
      <w:rFonts w:ascii="Calibri" w:cs="Calibri" w:eastAsia="Calibri" w:hAnsi="Calibri"/>
      <w:color w:val="2e75b5"/>
    </w:rPr>
  </w:style>
  <w:style w:type="paragraph" w:styleId="Heading6">
    <w:name w:val="heading 6"/>
    <w:basedOn w:val="Normal"/>
    <w:next w:val="Normal"/>
    <w:pPr>
      <w:keepNext w:val="1"/>
      <w:keepLines w:val="1"/>
      <w:spacing w:after="0" w:before="40" w:lineRule="auto"/>
    </w:pPr>
    <w:rPr>
      <w:rFonts w:ascii="Calibri" w:cs="Calibri" w:eastAsia="Calibri" w:hAnsi="Calibri"/>
      <w:color w:val="1e4d78"/>
    </w:rPr>
  </w:style>
  <w:style w:type="paragraph" w:styleId="Title">
    <w:name w:val="Title"/>
    <w:basedOn w:val="Normal"/>
    <w:next w:val="Normal"/>
    <w:pPr>
      <w:spacing w:after="0" w:line="240" w:lineRule="auto"/>
      <w:contextualSpacing w:val="1"/>
      <w:jc w:val="center"/>
    </w:pPr>
    <w:rPr>
      <w:smallCaps w:val="1"/>
      <w:sz w:val="56"/>
      <w:szCs w:val="56"/>
    </w:rPr>
  </w:style>
  <w:style w:type="paragraph" w:styleId="Subtitle">
    <w:name w:val="Subtitle"/>
    <w:basedOn w:val="Normal"/>
    <w:next w:val="Normal"/>
    <w:pPr>
      <w:spacing w:after="160" w:lineRule="auto"/>
    </w:pPr>
    <w:rPr>
      <w:rFonts w:ascii="Calibri" w:cs="Calibri" w:eastAsia="Calibri" w:hAnsi="Calibri"/>
      <w:color w:val="5a5a5a"/>
      <w:sz w:val="22"/>
      <w:szCs w:val="22"/>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