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1CF48CFA" w14:textId="50FDBE3C" w:rsidR="0034651A" w:rsidRPr="00467D62" w:rsidRDefault="00306CE9" w:rsidP="00DE3072">
          <w:pPr>
            <w:tabs>
              <w:tab w:val="left" w:pos="2768"/>
            </w:tabs>
            <w:jc w:val="center"/>
            <w:rPr>
              <w:rFonts w:cs="Times New Roman"/>
              <w:sz w:val="32"/>
              <w:szCs w:val="32"/>
            </w:rPr>
          </w:pPr>
          <w:r>
            <w:rPr>
              <w:rFonts w:cs="Times New Roman"/>
              <w:sz w:val="40"/>
              <w:szCs w:val="40"/>
            </w:rPr>
            <w:t>International Business</w:t>
          </w:r>
          <w:r w:rsidR="00D3435F" w:rsidRPr="00467D62">
            <w:rPr>
              <w:rFonts w:cs="Times New Roman"/>
              <w:sz w:val="40"/>
              <w:szCs w:val="40"/>
            </w:rPr>
            <w:t xml:space="preserve"> </w:t>
          </w:r>
          <w:r w:rsidRPr="00306CE9">
            <w:rPr>
              <w:rFonts w:cs="Times New Roman"/>
              <w:sz w:val="40"/>
              <w:szCs w:val="40"/>
            </w:rPr>
            <w:t>LCMB7014</w:t>
          </w:r>
        </w:p>
        <w:p w14:paraId="2983E7F0" w14:textId="77777777" w:rsidR="0034651A" w:rsidRPr="00467D62" w:rsidRDefault="0034651A" w:rsidP="00265005">
          <w:pPr>
            <w:jc w:val="right"/>
            <w:rPr>
              <w:rFonts w:cs="Times New Roman"/>
              <w:szCs w:val="24"/>
            </w:rPr>
          </w:pPr>
        </w:p>
        <w:p w14:paraId="0D1C3388" w14:textId="77777777" w:rsidR="0034651A" w:rsidRPr="00467D62" w:rsidRDefault="0034651A" w:rsidP="00265005">
          <w:pPr>
            <w:jc w:val="right"/>
            <w:rPr>
              <w:rFonts w:cs="Times New Roman"/>
              <w:szCs w:val="24"/>
            </w:rPr>
          </w:pPr>
        </w:p>
        <w:p w14:paraId="1C9F5A39" w14:textId="087DA251" w:rsidR="0034651A" w:rsidRDefault="001B41B6" w:rsidP="00D3435F">
          <w:pPr>
            <w:jc w:val="center"/>
            <w:rPr>
              <w:rFonts w:ascii="Arial Black" w:hAnsi="Arial Black" w:cs="Times New Roman"/>
              <w:sz w:val="40"/>
              <w:szCs w:val="40"/>
            </w:rPr>
          </w:pPr>
          <w:r w:rsidRPr="001B41B6">
            <w:rPr>
              <w:rFonts w:ascii="Arial Black" w:hAnsi="Arial Black" w:cs="Times New Roman"/>
              <w:color w:val="FF0000"/>
              <w:sz w:val="40"/>
              <w:szCs w:val="40"/>
            </w:rPr>
            <w:t>Toyota</w:t>
          </w:r>
          <w:r w:rsidR="00E6171C">
            <w:rPr>
              <w:rFonts w:ascii="Arial Black" w:hAnsi="Arial Black" w:cs="Times New Roman"/>
              <w:sz w:val="40"/>
              <w:szCs w:val="40"/>
            </w:rPr>
            <w:t xml:space="preserve"> </w:t>
          </w:r>
          <w:r>
            <w:rPr>
              <w:rFonts w:ascii="Arial Black" w:hAnsi="Arial Black" w:cs="Times New Roman"/>
              <w:sz w:val="40"/>
              <w:szCs w:val="40"/>
            </w:rPr>
            <w:t xml:space="preserve">International Business </w:t>
          </w:r>
          <w:r w:rsidR="00E6171C">
            <w:rPr>
              <w:rFonts w:ascii="Arial Black" w:hAnsi="Arial Black" w:cs="Times New Roman"/>
              <w:sz w:val="40"/>
              <w:szCs w:val="40"/>
            </w:rPr>
            <w:t xml:space="preserve">in </w:t>
          </w:r>
          <w:r w:rsidR="00E6171C" w:rsidRPr="001B41B6">
            <w:rPr>
              <w:rFonts w:ascii="Arial Black" w:hAnsi="Arial Black" w:cs="Times New Roman"/>
              <w:color w:val="FF0000"/>
              <w:sz w:val="40"/>
              <w:szCs w:val="40"/>
            </w:rPr>
            <w:t>C</w:t>
          </w:r>
          <w:r w:rsidRPr="001B41B6">
            <w:rPr>
              <w:rFonts w:ascii="Arial Black" w:hAnsi="Arial Black" w:cs="Times New Roman"/>
              <w:color w:val="FF0000"/>
              <w:sz w:val="40"/>
              <w:szCs w:val="40"/>
            </w:rPr>
            <w:t>hina</w:t>
          </w:r>
          <w:r w:rsidR="00E6171C">
            <w:rPr>
              <w:rFonts w:ascii="Arial Black" w:hAnsi="Arial Black" w:cs="Times New Roman"/>
              <w:sz w:val="40"/>
              <w:szCs w:val="40"/>
            </w:rPr>
            <w:t xml:space="preserve"> </w:t>
          </w:r>
          <w:r w:rsidR="00D3435F" w:rsidRPr="00467D62">
            <w:rPr>
              <w:rFonts w:ascii="Arial Black" w:hAnsi="Arial Black" w:cs="Times New Roman"/>
              <w:sz w:val="40"/>
              <w:szCs w:val="40"/>
            </w:rPr>
            <w:t xml:space="preserve"> </w:t>
          </w:r>
        </w:p>
        <w:p w14:paraId="46E46818" w14:textId="13A684D6" w:rsidR="00306CE9" w:rsidRDefault="005A68E3" w:rsidP="00D3435F">
          <w:pPr>
            <w:jc w:val="center"/>
            <w:rPr>
              <w:rFonts w:ascii="Arial Black" w:hAnsi="Arial Black" w:cs="Times New Roman"/>
              <w:sz w:val="40"/>
              <w:szCs w:val="40"/>
            </w:rPr>
          </w:pPr>
          <w:r>
            <w:rPr>
              <w:rFonts w:ascii="Arial Black" w:hAnsi="Arial Black" w:cs="Times New Roman"/>
              <w:sz w:val="40"/>
              <w:szCs w:val="40"/>
            </w:rPr>
            <w:drawing>
              <wp:inline distT="0" distB="0" distL="0" distR="0" wp14:anchorId="7642CEB8" wp14:editId="66579D70">
                <wp:extent cx="2918460" cy="1965879"/>
                <wp:effectExtent l="0" t="0" r="0" b="0"/>
                <wp:docPr id="97952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24608" name="Picture 979524608"/>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37996" cy="1979039"/>
                        </a:xfrm>
                        <a:prstGeom prst="rect">
                          <a:avLst/>
                        </a:prstGeom>
                      </pic:spPr>
                    </pic:pic>
                  </a:graphicData>
                </a:graphic>
              </wp:inline>
            </w:drawing>
          </w:r>
        </w:p>
        <w:p w14:paraId="4205DE8E" w14:textId="7637BD15"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585D0E61" w14:textId="77777777" w:rsidR="001B41B6" w:rsidRPr="00467D62" w:rsidRDefault="001B41B6" w:rsidP="005A68E3">
          <w:pPr>
            <w:rPr>
              <w:rFonts w:cs="Times New Roman"/>
              <w:szCs w:val="24"/>
            </w:rPr>
          </w:pPr>
        </w:p>
        <w:p w14:paraId="26700CAB" w14:textId="77777777" w:rsidR="005A68E3" w:rsidRDefault="005A68E3" w:rsidP="0034651A">
          <w:pPr>
            <w:rPr>
              <w:rFonts w:cs="Times New Roman"/>
              <w:sz w:val="28"/>
              <w:szCs w:val="28"/>
            </w:rPr>
          </w:pPr>
        </w:p>
        <w:p w14:paraId="2276D3DB" w14:textId="058F525E" w:rsidR="0034651A" w:rsidRPr="00467D62" w:rsidRDefault="0034651A" w:rsidP="0034651A">
          <w:pPr>
            <w:rPr>
              <w:rFonts w:cs="Times New Roman"/>
              <w:sz w:val="28"/>
              <w:szCs w:val="28"/>
            </w:rPr>
          </w:pPr>
          <w:r w:rsidRPr="00467D62">
            <w:rPr>
              <w:rFonts w:cs="Times New Roman"/>
              <w:sz w:val="28"/>
              <w:szCs w:val="28"/>
            </w:rPr>
            <w:t xml:space="preserve">Student </w:t>
          </w:r>
          <w:r w:rsidR="005A68E3">
            <w:rPr>
              <w:rFonts w:cs="Times New Roman"/>
              <w:sz w:val="28"/>
              <w:szCs w:val="28"/>
            </w:rPr>
            <w:t>N</w:t>
          </w:r>
          <w:r w:rsidRPr="00467D62">
            <w:rPr>
              <w:rFonts w:cs="Times New Roman"/>
              <w:sz w:val="28"/>
              <w:szCs w:val="28"/>
            </w:rPr>
            <w:t>ame:</w:t>
          </w:r>
          <w:r w:rsidR="005A68E3">
            <w:rPr>
              <w:rFonts w:cs="Times New Roman"/>
              <w:sz w:val="28"/>
              <w:szCs w:val="28"/>
            </w:rPr>
            <w:t xml:space="preserve"> Rehan Farooqui</w:t>
          </w:r>
          <w:r w:rsidRPr="00467D62">
            <w:rPr>
              <w:rFonts w:cs="Times New Roman"/>
              <w:sz w:val="28"/>
              <w:szCs w:val="28"/>
            </w:rPr>
            <w:t xml:space="preserve"> </w:t>
          </w:r>
        </w:p>
        <w:p w14:paraId="43AA32A1" w14:textId="71B27696" w:rsidR="0034651A" w:rsidRPr="00467D62" w:rsidRDefault="0034651A" w:rsidP="0034651A">
          <w:pPr>
            <w:rPr>
              <w:rFonts w:cs="Times New Roman"/>
              <w:sz w:val="28"/>
              <w:szCs w:val="28"/>
            </w:rPr>
          </w:pPr>
          <w:r w:rsidRPr="00467D62">
            <w:rPr>
              <w:rFonts w:cs="Times New Roman"/>
              <w:sz w:val="28"/>
              <w:szCs w:val="28"/>
            </w:rPr>
            <w:t xml:space="preserve">Student Number: </w:t>
          </w:r>
          <w:r w:rsidR="00721DBD">
            <w:rPr>
              <w:rFonts w:cs="Times New Roman"/>
              <w:sz w:val="28"/>
              <w:szCs w:val="28"/>
            </w:rPr>
            <w:t>2223935</w:t>
          </w:r>
        </w:p>
        <w:p w14:paraId="684B439B" w14:textId="2E1E7AA4" w:rsidR="00DE3072" w:rsidRPr="00467D62" w:rsidRDefault="00DE3072" w:rsidP="0034651A">
          <w:pPr>
            <w:rPr>
              <w:rFonts w:cs="Times New Roman"/>
              <w:sz w:val="28"/>
              <w:szCs w:val="28"/>
            </w:rPr>
          </w:pPr>
          <w:r w:rsidRPr="00467D62">
            <w:rPr>
              <w:rFonts w:cs="Times New Roman"/>
              <w:sz w:val="28"/>
              <w:szCs w:val="28"/>
            </w:rPr>
            <w:t xml:space="preserve">Lecturer: </w:t>
          </w:r>
          <w:r w:rsidR="00C62CE1" w:rsidRPr="00467D62">
            <w:rPr>
              <w:rFonts w:cs="Times New Roman"/>
              <w:sz w:val="28"/>
              <w:szCs w:val="28"/>
            </w:rPr>
            <w:t xml:space="preserve">Dr </w:t>
          </w:r>
          <w:r w:rsidR="001B41B6">
            <w:rPr>
              <w:rFonts w:cs="Times New Roman"/>
              <w:sz w:val="28"/>
              <w:szCs w:val="28"/>
            </w:rPr>
            <w:t>Hossein Shokri</w:t>
          </w:r>
        </w:p>
        <w:p w14:paraId="748DB1B1" w14:textId="5A827B3D" w:rsidR="0034651A" w:rsidRPr="00467D62" w:rsidRDefault="0034651A" w:rsidP="0034651A">
          <w:pPr>
            <w:rPr>
              <w:rFonts w:cs="Times New Roman"/>
              <w:sz w:val="28"/>
              <w:szCs w:val="28"/>
            </w:rPr>
          </w:pPr>
          <w:r w:rsidRPr="00467D62">
            <w:rPr>
              <w:rFonts w:cs="Times New Roman"/>
              <w:sz w:val="28"/>
              <w:szCs w:val="28"/>
            </w:rPr>
            <w:t xml:space="preserve">Submission Date: </w:t>
          </w:r>
          <w:r w:rsidR="00721DBD">
            <w:rPr>
              <w:rFonts w:cs="Times New Roman"/>
              <w:sz w:val="28"/>
              <w:szCs w:val="28"/>
            </w:rPr>
            <w:t>20/12/23</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BA3259">
              <w:pPr>
                <w:pStyle w:val="TOCHeading"/>
                <w:jc w:val="center"/>
                <w:rPr>
                  <w:rStyle w:val="Heading1Char"/>
                </w:rPr>
              </w:pPr>
              <w:r w:rsidRPr="00467D62">
                <w:rPr>
                  <w:rStyle w:val="Heading1Char"/>
                </w:rPr>
                <w:t>Table of Contents</w:t>
              </w:r>
            </w:p>
            <w:p w14:paraId="10D5217D" w14:textId="204CCE76" w:rsidR="00BA3259" w:rsidRDefault="004165E8">
              <w:pPr>
                <w:pStyle w:val="TOC1"/>
                <w:tabs>
                  <w:tab w:val="right" w:leader="dot" w:pos="9016"/>
                </w:tabs>
                <w:rPr>
                  <w:rFonts w:asciiTheme="minorHAnsi" w:eastAsiaTheme="minorEastAsia" w:hAnsiTheme="minorHAnsi"/>
                  <w:kern w:val="2"/>
                  <w:sz w:val="22"/>
                  <w:lang w:val="en-IN" w:eastAsia="en-IN"/>
                  <w14:ligatures w14:val="standardContextual"/>
                </w:rPr>
              </w:pPr>
              <w:r>
                <w:fldChar w:fldCharType="begin"/>
              </w:r>
              <w:r>
                <w:instrText xml:space="preserve"> TOC \o "1-4" \h \z \u </w:instrText>
              </w:r>
              <w:r>
                <w:fldChar w:fldCharType="separate"/>
              </w:r>
              <w:hyperlink w:anchor="_Toc153917856" w:history="1">
                <w:r w:rsidR="00BA3259" w:rsidRPr="005C77A8">
                  <w:rPr>
                    <w:rStyle w:val="Hyperlink"/>
                  </w:rPr>
                  <w:t>Introduction</w:t>
                </w:r>
                <w:r w:rsidR="00BA3259">
                  <w:rPr>
                    <w:webHidden/>
                  </w:rPr>
                  <w:tab/>
                </w:r>
                <w:r w:rsidR="00BA3259">
                  <w:rPr>
                    <w:webHidden/>
                  </w:rPr>
                  <w:fldChar w:fldCharType="begin"/>
                </w:r>
                <w:r w:rsidR="00BA3259">
                  <w:rPr>
                    <w:webHidden/>
                  </w:rPr>
                  <w:instrText xml:space="preserve"> PAGEREF _Toc153917856 \h </w:instrText>
                </w:r>
                <w:r w:rsidR="00BA3259">
                  <w:rPr>
                    <w:webHidden/>
                  </w:rPr>
                </w:r>
                <w:r w:rsidR="00BA3259">
                  <w:rPr>
                    <w:webHidden/>
                  </w:rPr>
                  <w:fldChar w:fldCharType="separate"/>
                </w:r>
                <w:r w:rsidR="00BA3259">
                  <w:rPr>
                    <w:webHidden/>
                  </w:rPr>
                  <w:t>2</w:t>
                </w:r>
                <w:r w:rsidR="00BA3259">
                  <w:rPr>
                    <w:webHidden/>
                  </w:rPr>
                  <w:fldChar w:fldCharType="end"/>
                </w:r>
              </w:hyperlink>
            </w:p>
            <w:p w14:paraId="5B726A29" w14:textId="08E764CC"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57" w:history="1">
                <w:r w:rsidR="00BA3259" w:rsidRPr="005C77A8">
                  <w:rPr>
                    <w:rStyle w:val="Hyperlink"/>
                  </w:rPr>
                  <w:t>Company Background</w:t>
                </w:r>
                <w:r w:rsidR="00BA3259">
                  <w:rPr>
                    <w:webHidden/>
                  </w:rPr>
                  <w:tab/>
                </w:r>
                <w:r w:rsidR="00BA3259">
                  <w:rPr>
                    <w:webHidden/>
                  </w:rPr>
                  <w:fldChar w:fldCharType="begin"/>
                </w:r>
                <w:r w:rsidR="00BA3259">
                  <w:rPr>
                    <w:webHidden/>
                  </w:rPr>
                  <w:instrText xml:space="preserve"> PAGEREF _Toc153917857 \h </w:instrText>
                </w:r>
                <w:r w:rsidR="00BA3259">
                  <w:rPr>
                    <w:webHidden/>
                  </w:rPr>
                </w:r>
                <w:r w:rsidR="00BA3259">
                  <w:rPr>
                    <w:webHidden/>
                  </w:rPr>
                  <w:fldChar w:fldCharType="separate"/>
                </w:r>
                <w:r w:rsidR="00BA3259">
                  <w:rPr>
                    <w:webHidden/>
                  </w:rPr>
                  <w:t>2</w:t>
                </w:r>
                <w:r w:rsidR="00BA3259">
                  <w:rPr>
                    <w:webHidden/>
                  </w:rPr>
                  <w:fldChar w:fldCharType="end"/>
                </w:r>
              </w:hyperlink>
            </w:p>
            <w:p w14:paraId="4F5F981C" w14:textId="35369AAA"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58" w:history="1">
                <w:r w:rsidR="00BA3259" w:rsidRPr="005C77A8">
                  <w:rPr>
                    <w:rStyle w:val="Hyperlink"/>
                  </w:rPr>
                  <w:t>Company’s Objectives and Strategies</w:t>
                </w:r>
                <w:r w:rsidR="00BA3259">
                  <w:rPr>
                    <w:webHidden/>
                  </w:rPr>
                  <w:tab/>
                </w:r>
                <w:r w:rsidR="00BA3259">
                  <w:rPr>
                    <w:webHidden/>
                  </w:rPr>
                  <w:fldChar w:fldCharType="begin"/>
                </w:r>
                <w:r w:rsidR="00BA3259">
                  <w:rPr>
                    <w:webHidden/>
                  </w:rPr>
                  <w:instrText xml:space="preserve"> PAGEREF _Toc153917858 \h </w:instrText>
                </w:r>
                <w:r w:rsidR="00BA3259">
                  <w:rPr>
                    <w:webHidden/>
                  </w:rPr>
                </w:r>
                <w:r w:rsidR="00BA3259">
                  <w:rPr>
                    <w:webHidden/>
                  </w:rPr>
                  <w:fldChar w:fldCharType="separate"/>
                </w:r>
                <w:r w:rsidR="00BA3259">
                  <w:rPr>
                    <w:webHidden/>
                  </w:rPr>
                  <w:t>2</w:t>
                </w:r>
                <w:r w:rsidR="00BA3259">
                  <w:rPr>
                    <w:webHidden/>
                  </w:rPr>
                  <w:fldChar w:fldCharType="end"/>
                </w:r>
              </w:hyperlink>
            </w:p>
            <w:p w14:paraId="215B559F" w14:textId="0CEAA709"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59" w:history="1">
                <w:r w:rsidR="00BA3259" w:rsidRPr="005C77A8">
                  <w:rPr>
                    <w:rStyle w:val="Hyperlink"/>
                  </w:rPr>
                  <w:t>Countries’ Specifications</w:t>
                </w:r>
                <w:r w:rsidR="00BA3259">
                  <w:rPr>
                    <w:webHidden/>
                  </w:rPr>
                  <w:tab/>
                </w:r>
                <w:r w:rsidR="00BA3259">
                  <w:rPr>
                    <w:webHidden/>
                  </w:rPr>
                  <w:fldChar w:fldCharType="begin"/>
                </w:r>
                <w:r w:rsidR="00BA3259">
                  <w:rPr>
                    <w:webHidden/>
                  </w:rPr>
                  <w:instrText xml:space="preserve"> PAGEREF _Toc153917859 \h </w:instrText>
                </w:r>
                <w:r w:rsidR="00BA3259">
                  <w:rPr>
                    <w:webHidden/>
                  </w:rPr>
                </w:r>
                <w:r w:rsidR="00BA3259">
                  <w:rPr>
                    <w:webHidden/>
                  </w:rPr>
                  <w:fldChar w:fldCharType="separate"/>
                </w:r>
                <w:r w:rsidR="00BA3259">
                  <w:rPr>
                    <w:webHidden/>
                  </w:rPr>
                  <w:t>3</w:t>
                </w:r>
                <w:r w:rsidR="00BA3259">
                  <w:rPr>
                    <w:webHidden/>
                  </w:rPr>
                  <w:fldChar w:fldCharType="end"/>
                </w:r>
              </w:hyperlink>
            </w:p>
            <w:p w14:paraId="47F07A5F" w14:textId="45BDFFF1"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0" w:history="1">
                <w:r w:rsidR="00BA3259" w:rsidRPr="005C77A8">
                  <w:rPr>
                    <w:rStyle w:val="Hyperlink"/>
                  </w:rPr>
                  <w:t>Home Country</w:t>
                </w:r>
                <w:r w:rsidR="00BA3259">
                  <w:rPr>
                    <w:webHidden/>
                  </w:rPr>
                  <w:tab/>
                </w:r>
                <w:r w:rsidR="00BA3259">
                  <w:rPr>
                    <w:webHidden/>
                  </w:rPr>
                  <w:fldChar w:fldCharType="begin"/>
                </w:r>
                <w:r w:rsidR="00BA3259">
                  <w:rPr>
                    <w:webHidden/>
                  </w:rPr>
                  <w:instrText xml:space="preserve"> PAGEREF _Toc153917860 \h </w:instrText>
                </w:r>
                <w:r w:rsidR="00BA3259">
                  <w:rPr>
                    <w:webHidden/>
                  </w:rPr>
                </w:r>
                <w:r w:rsidR="00BA3259">
                  <w:rPr>
                    <w:webHidden/>
                  </w:rPr>
                  <w:fldChar w:fldCharType="separate"/>
                </w:r>
                <w:r w:rsidR="00BA3259">
                  <w:rPr>
                    <w:webHidden/>
                  </w:rPr>
                  <w:t>3</w:t>
                </w:r>
                <w:r w:rsidR="00BA3259">
                  <w:rPr>
                    <w:webHidden/>
                  </w:rPr>
                  <w:fldChar w:fldCharType="end"/>
                </w:r>
              </w:hyperlink>
            </w:p>
            <w:p w14:paraId="6F935E88" w14:textId="7C0DE3E2"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1" w:history="1">
                <w:r w:rsidR="00BA3259" w:rsidRPr="005C77A8">
                  <w:rPr>
                    <w:rStyle w:val="Hyperlink"/>
                  </w:rPr>
                  <w:t>Host Country</w:t>
                </w:r>
                <w:r w:rsidR="00BA3259">
                  <w:rPr>
                    <w:webHidden/>
                  </w:rPr>
                  <w:tab/>
                </w:r>
                <w:r w:rsidR="00BA3259">
                  <w:rPr>
                    <w:webHidden/>
                  </w:rPr>
                  <w:fldChar w:fldCharType="begin"/>
                </w:r>
                <w:r w:rsidR="00BA3259">
                  <w:rPr>
                    <w:webHidden/>
                  </w:rPr>
                  <w:instrText xml:space="preserve"> PAGEREF _Toc153917861 \h </w:instrText>
                </w:r>
                <w:r w:rsidR="00BA3259">
                  <w:rPr>
                    <w:webHidden/>
                  </w:rPr>
                </w:r>
                <w:r w:rsidR="00BA3259">
                  <w:rPr>
                    <w:webHidden/>
                  </w:rPr>
                  <w:fldChar w:fldCharType="separate"/>
                </w:r>
                <w:r w:rsidR="00BA3259">
                  <w:rPr>
                    <w:webHidden/>
                  </w:rPr>
                  <w:t>4</w:t>
                </w:r>
                <w:r w:rsidR="00BA3259">
                  <w:rPr>
                    <w:webHidden/>
                  </w:rPr>
                  <w:fldChar w:fldCharType="end"/>
                </w:r>
              </w:hyperlink>
            </w:p>
            <w:p w14:paraId="039E8750" w14:textId="0CBB3C91"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2" w:history="1">
                <w:r w:rsidR="00BA3259" w:rsidRPr="005C77A8">
                  <w:rPr>
                    <w:rStyle w:val="Hyperlink"/>
                  </w:rPr>
                  <w:t>External Analysis</w:t>
                </w:r>
                <w:r w:rsidR="00BA3259">
                  <w:rPr>
                    <w:webHidden/>
                  </w:rPr>
                  <w:tab/>
                </w:r>
                <w:r w:rsidR="00BA3259">
                  <w:rPr>
                    <w:webHidden/>
                  </w:rPr>
                  <w:fldChar w:fldCharType="begin"/>
                </w:r>
                <w:r w:rsidR="00BA3259">
                  <w:rPr>
                    <w:webHidden/>
                  </w:rPr>
                  <w:instrText xml:space="preserve"> PAGEREF _Toc153917862 \h </w:instrText>
                </w:r>
                <w:r w:rsidR="00BA3259">
                  <w:rPr>
                    <w:webHidden/>
                  </w:rPr>
                </w:r>
                <w:r w:rsidR="00BA3259">
                  <w:rPr>
                    <w:webHidden/>
                  </w:rPr>
                  <w:fldChar w:fldCharType="separate"/>
                </w:r>
                <w:r w:rsidR="00BA3259">
                  <w:rPr>
                    <w:webHidden/>
                  </w:rPr>
                  <w:t>5</w:t>
                </w:r>
                <w:r w:rsidR="00BA3259">
                  <w:rPr>
                    <w:webHidden/>
                  </w:rPr>
                  <w:fldChar w:fldCharType="end"/>
                </w:r>
              </w:hyperlink>
            </w:p>
            <w:p w14:paraId="73B9BDEF" w14:textId="423AE481"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3" w:history="1">
                <w:r w:rsidR="00BA3259" w:rsidRPr="005C77A8">
                  <w:rPr>
                    <w:rStyle w:val="Hyperlink"/>
                  </w:rPr>
                  <w:t>A Comparative PESTEL Analysis</w:t>
                </w:r>
                <w:r w:rsidR="00BA3259">
                  <w:rPr>
                    <w:webHidden/>
                  </w:rPr>
                  <w:tab/>
                </w:r>
                <w:r w:rsidR="00BA3259">
                  <w:rPr>
                    <w:webHidden/>
                  </w:rPr>
                  <w:fldChar w:fldCharType="begin"/>
                </w:r>
                <w:r w:rsidR="00BA3259">
                  <w:rPr>
                    <w:webHidden/>
                  </w:rPr>
                  <w:instrText xml:space="preserve"> PAGEREF _Toc153917863 \h </w:instrText>
                </w:r>
                <w:r w:rsidR="00BA3259">
                  <w:rPr>
                    <w:webHidden/>
                  </w:rPr>
                </w:r>
                <w:r w:rsidR="00BA3259">
                  <w:rPr>
                    <w:webHidden/>
                  </w:rPr>
                  <w:fldChar w:fldCharType="separate"/>
                </w:r>
                <w:r w:rsidR="00BA3259">
                  <w:rPr>
                    <w:webHidden/>
                  </w:rPr>
                  <w:t>5</w:t>
                </w:r>
                <w:r w:rsidR="00BA3259">
                  <w:rPr>
                    <w:webHidden/>
                  </w:rPr>
                  <w:fldChar w:fldCharType="end"/>
                </w:r>
              </w:hyperlink>
            </w:p>
            <w:p w14:paraId="37B86AAB" w14:textId="7BEE5728"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4" w:history="1">
                <w:r w:rsidR="00BA3259" w:rsidRPr="005C77A8">
                  <w:rPr>
                    <w:rStyle w:val="Hyperlink"/>
                  </w:rPr>
                  <w:t>Industry Five Forces</w:t>
                </w:r>
                <w:r w:rsidR="00BA3259">
                  <w:rPr>
                    <w:webHidden/>
                  </w:rPr>
                  <w:tab/>
                </w:r>
                <w:r w:rsidR="00BA3259">
                  <w:rPr>
                    <w:webHidden/>
                  </w:rPr>
                  <w:fldChar w:fldCharType="begin"/>
                </w:r>
                <w:r w:rsidR="00BA3259">
                  <w:rPr>
                    <w:webHidden/>
                  </w:rPr>
                  <w:instrText xml:space="preserve"> PAGEREF _Toc153917864 \h </w:instrText>
                </w:r>
                <w:r w:rsidR="00BA3259">
                  <w:rPr>
                    <w:webHidden/>
                  </w:rPr>
                </w:r>
                <w:r w:rsidR="00BA3259">
                  <w:rPr>
                    <w:webHidden/>
                  </w:rPr>
                  <w:fldChar w:fldCharType="separate"/>
                </w:r>
                <w:r w:rsidR="00BA3259">
                  <w:rPr>
                    <w:webHidden/>
                  </w:rPr>
                  <w:t>6</w:t>
                </w:r>
                <w:r w:rsidR="00BA3259">
                  <w:rPr>
                    <w:webHidden/>
                  </w:rPr>
                  <w:fldChar w:fldCharType="end"/>
                </w:r>
              </w:hyperlink>
            </w:p>
            <w:p w14:paraId="38E0EAE1" w14:textId="6426EB11"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5" w:history="1">
                <w:r w:rsidR="00BA3259" w:rsidRPr="005C77A8">
                  <w:rPr>
                    <w:rStyle w:val="Hyperlink"/>
                  </w:rPr>
                  <w:t>Market Analysis</w:t>
                </w:r>
                <w:r w:rsidR="00BA3259">
                  <w:rPr>
                    <w:webHidden/>
                  </w:rPr>
                  <w:tab/>
                </w:r>
                <w:r w:rsidR="00BA3259">
                  <w:rPr>
                    <w:webHidden/>
                  </w:rPr>
                  <w:fldChar w:fldCharType="begin"/>
                </w:r>
                <w:r w:rsidR="00BA3259">
                  <w:rPr>
                    <w:webHidden/>
                  </w:rPr>
                  <w:instrText xml:space="preserve"> PAGEREF _Toc153917865 \h </w:instrText>
                </w:r>
                <w:r w:rsidR="00BA3259">
                  <w:rPr>
                    <w:webHidden/>
                  </w:rPr>
                </w:r>
                <w:r w:rsidR="00BA3259">
                  <w:rPr>
                    <w:webHidden/>
                  </w:rPr>
                  <w:fldChar w:fldCharType="separate"/>
                </w:r>
                <w:r w:rsidR="00BA3259">
                  <w:rPr>
                    <w:webHidden/>
                  </w:rPr>
                  <w:t>7</w:t>
                </w:r>
                <w:r w:rsidR="00BA3259">
                  <w:rPr>
                    <w:webHidden/>
                  </w:rPr>
                  <w:fldChar w:fldCharType="end"/>
                </w:r>
              </w:hyperlink>
            </w:p>
            <w:p w14:paraId="279F7B87" w14:textId="41088BBD"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66" w:history="1">
                <w:r w:rsidR="00BA3259" w:rsidRPr="005C77A8">
                  <w:rPr>
                    <w:rStyle w:val="Hyperlink"/>
                  </w:rPr>
                  <w:t>Host Country Analysis</w:t>
                </w:r>
                <w:r w:rsidR="00BA3259">
                  <w:rPr>
                    <w:webHidden/>
                  </w:rPr>
                  <w:tab/>
                </w:r>
                <w:r w:rsidR="00BA3259">
                  <w:rPr>
                    <w:webHidden/>
                  </w:rPr>
                  <w:fldChar w:fldCharType="begin"/>
                </w:r>
                <w:r w:rsidR="00BA3259">
                  <w:rPr>
                    <w:webHidden/>
                  </w:rPr>
                  <w:instrText xml:space="preserve"> PAGEREF _Toc153917866 \h </w:instrText>
                </w:r>
                <w:r w:rsidR="00BA3259">
                  <w:rPr>
                    <w:webHidden/>
                  </w:rPr>
                </w:r>
                <w:r w:rsidR="00BA3259">
                  <w:rPr>
                    <w:webHidden/>
                  </w:rPr>
                  <w:fldChar w:fldCharType="separate"/>
                </w:r>
                <w:r w:rsidR="00BA3259">
                  <w:rPr>
                    <w:webHidden/>
                  </w:rPr>
                  <w:t>8</w:t>
                </w:r>
                <w:r w:rsidR="00BA3259">
                  <w:rPr>
                    <w:webHidden/>
                  </w:rPr>
                  <w:fldChar w:fldCharType="end"/>
                </w:r>
              </w:hyperlink>
            </w:p>
            <w:p w14:paraId="2C52AFF4" w14:textId="2F60FEF8"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7" w:history="1">
                <w:r w:rsidR="00BA3259" w:rsidRPr="005C77A8">
                  <w:rPr>
                    <w:rStyle w:val="Hyperlink"/>
                  </w:rPr>
                  <w:t>Country’s National Diamond</w:t>
                </w:r>
                <w:r w:rsidR="00BA3259">
                  <w:rPr>
                    <w:webHidden/>
                  </w:rPr>
                  <w:tab/>
                </w:r>
                <w:r w:rsidR="00BA3259">
                  <w:rPr>
                    <w:webHidden/>
                  </w:rPr>
                  <w:fldChar w:fldCharType="begin"/>
                </w:r>
                <w:r w:rsidR="00BA3259">
                  <w:rPr>
                    <w:webHidden/>
                  </w:rPr>
                  <w:instrText xml:space="preserve"> PAGEREF _Toc153917867 \h </w:instrText>
                </w:r>
                <w:r w:rsidR="00BA3259">
                  <w:rPr>
                    <w:webHidden/>
                  </w:rPr>
                </w:r>
                <w:r w:rsidR="00BA3259">
                  <w:rPr>
                    <w:webHidden/>
                  </w:rPr>
                  <w:fldChar w:fldCharType="separate"/>
                </w:r>
                <w:r w:rsidR="00BA3259">
                  <w:rPr>
                    <w:webHidden/>
                  </w:rPr>
                  <w:t>8</w:t>
                </w:r>
                <w:r w:rsidR="00BA3259">
                  <w:rPr>
                    <w:webHidden/>
                  </w:rPr>
                  <w:fldChar w:fldCharType="end"/>
                </w:r>
              </w:hyperlink>
            </w:p>
            <w:p w14:paraId="7B34E92C" w14:textId="180EC350"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68" w:history="1">
                <w:r w:rsidR="00BA3259" w:rsidRPr="005C77A8">
                  <w:rPr>
                    <w:rStyle w:val="Hyperlink"/>
                  </w:rPr>
                  <w:t>Country Business Risks</w:t>
                </w:r>
                <w:r w:rsidR="00BA3259">
                  <w:rPr>
                    <w:webHidden/>
                  </w:rPr>
                  <w:tab/>
                </w:r>
                <w:r w:rsidR="00BA3259">
                  <w:rPr>
                    <w:webHidden/>
                  </w:rPr>
                  <w:fldChar w:fldCharType="begin"/>
                </w:r>
                <w:r w:rsidR="00BA3259">
                  <w:rPr>
                    <w:webHidden/>
                  </w:rPr>
                  <w:instrText xml:space="preserve"> PAGEREF _Toc153917868 \h </w:instrText>
                </w:r>
                <w:r w:rsidR="00BA3259">
                  <w:rPr>
                    <w:webHidden/>
                  </w:rPr>
                </w:r>
                <w:r w:rsidR="00BA3259">
                  <w:rPr>
                    <w:webHidden/>
                  </w:rPr>
                  <w:fldChar w:fldCharType="separate"/>
                </w:r>
                <w:r w:rsidR="00BA3259">
                  <w:rPr>
                    <w:webHidden/>
                  </w:rPr>
                  <w:t>9</w:t>
                </w:r>
                <w:r w:rsidR="00BA3259">
                  <w:rPr>
                    <w:webHidden/>
                  </w:rPr>
                  <w:fldChar w:fldCharType="end"/>
                </w:r>
              </w:hyperlink>
            </w:p>
            <w:p w14:paraId="37E22C67" w14:textId="08D86F2B"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69" w:history="1">
                <w:r w:rsidR="00BA3259" w:rsidRPr="005C77A8">
                  <w:rPr>
                    <w:rStyle w:val="Hyperlink"/>
                  </w:rPr>
                  <w:t>Internal Analysis</w:t>
                </w:r>
                <w:r w:rsidR="00BA3259">
                  <w:rPr>
                    <w:webHidden/>
                  </w:rPr>
                  <w:tab/>
                </w:r>
                <w:r w:rsidR="00BA3259">
                  <w:rPr>
                    <w:webHidden/>
                  </w:rPr>
                  <w:fldChar w:fldCharType="begin"/>
                </w:r>
                <w:r w:rsidR="00BA3259">
                  <w:rPr>
                    <w:webHidden/>
                  </w:rPr>
                  <w:instrText xml:space="preserve"> PAGEREF _Toc153917869 \h </w:instrText>
                </w:r>
                <w:r w:rsidR="00BA3259">
                  <w:rPr>
                    <w:webHidden/>
                  </w:rPr>
                </w:r>
                <w:r w:rsidR="00BA3259">
                  <w:rPr>
                    <w:webHidden/>
                  </w:rPr>
                  <w:fldChar w:fldCharType="separate"/>
                </w:r>
                <w:r w:rsidR="00BA3259">
                  <w:rPr>
                    <w:webHidden/>
                  </w:rPr>
                  <w:t>10</w:t>
                </w:r>
                <w:r w:rsidR="00BA3259">
                  <w:rPr>
                    <w:webHidden/>
                  </w:rPr>
                  <w:fldChar w:fldCharType="end"/>
                </w:r>
              </w:hyperlink>
            </w:p>
            <w:p w14:paraId="7ACE4926" w14:textId="2EB91938"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70" w:history="1">
                <w:r w:rsidR="00BA3259" w:rsidRPr="005C77A8">
                  <w:rPr>
                    <w:rStyle w:val="Hyperlink"/>
                  </w:rPr>
                  <w:t>Global value chain</w:t>
                </w:r>
                <w:r w:rsidR="00BA3259">
                  <w:rPr>
                    <w:webHidden/>
                  </w:rPr>
                  <w:tab/>
                </w:r>
                <w:r w:rsidR="00BA3259">
                  <w:rPr>
                    <w:webHidden/>
                  </w:rPr>
                  <w:fldChar w:fldCharType="begin"/>
                </w:r>
                <w:r w:rsidR="00BA3259">
                  <w:rPr>
                    <w:webHidden/>
                  </w:rPr>
                  <w:instrText xml:space="preserve"> PAGEREF _Toc153917870 \h </w:instrText>
                </w:r>
                <w:r w:rsidR="00BA3259">
                  <w:rPr>
                    <w:webHidden/>
                  </w:rPr>
                </w:r>
                <w:r w:rsidR="00BA3259">
                  <w:rPr>
                    <w:webHidden/>
                  </w:rPr>
                  <w:fldChar w:fldCharType="separate"/>
                </w:r>
                <w:r w:rsidR="00BA3259">
                  <w:rPr>
                    <w:webHidden/>
                  </w:rPr>
                  <w:t>10</w:t>
                </w:r>
                <w:r w:rsidR="00BA3259">
                  <w:rPr>
                    <w:webHidden/>
                  </w:rPr>
                  <w:fldChar w:fldCharType="end"/>
                </w:r>
              </w:hyperlink>
            </w:p>
            <w:p w14:paraId="56D93FEC" w14:textId="34F2E4C2" w:rsidR="00BA3259" w:rsidRDefault="00EF7698">
              <w:pPr>
                <w:pStyle w:val="TOC2"/>
                <w:tabs>
                  <w:tab w:val="right" w:leader="dot" w:pos="9016"/>
                </w:tabs>
                <w:rPr>
                  <w:rFonts w:asciiTheme="minorHAnsi" w:eastAsiaTheme="minorEastAsia" w:hAnsiTheme="minorHAnsi"/>
                  <w:kern w:val="2"/>
                  <w:sz w:val="22"/>
                  <w:lang w:val="en-IN" w:eastAsia="en-IN"/>
                  <w14:ligatures w14:val="standardContextual"/>
                </w:rPr>
              </w:pPr>
              <w:hyperlink w:anchor="_Toc153917871" w:history="1">
                <w:r w:rsidR="00BA3259" w:rsidRPr="005C77A8">
                  <w:rPr>
                    <w:rStyle w:val="Hyperlink"/>
                  </w:rPr>
                  <w:t>SWOT analysis</w:t>
                </w:r>
                <w:r w:rsidR="00BA3259">
                  <w:rPr>
                    <w:webHidden/>
                  </w:rPr>
                  <w:tab/>
                </w:r>
                <w:r w:rsidR="00BA3259">
                  <w:rPr>
                    <w:webHidden/>
                  </w:rPr>
                  <w:fldChar w:fldCharType="begin"/>
                </w:r>
                <w:r w:rsidR="00BA3259">
                  <w:rPr>
                    <w:webHidden/>
                  </w:rPr>
                  <w:instrText xml:space="preserve"> PAGEREF _Toc153917871 \h </w:instrText>
                </w:r>
                <w:r w:rsidR="00BA3259">
                  <w:rPr>
                    <w:webHidden/>
                  </w:rPr>
                </w:r>
                <w:r w:rsidR="00BA3259">
                  <w:rPr>
                    <w:webHidden/>
                  </w:rPr>
                  <w:fldChar w:fldCharType="separate"/>
                </w:r>
                <w:r w:rsidR="00BA3259">
                  <w:rPr>
                    <w:webHidden/>
                  </w:rPr>
                  <w:t>12</w:t>
                </w:r>
                <w:r w:rsidR="00BA3259">
                  <w:rPr>
                    <w:webHidden/>
                  </w:rPr>
                  <w:fldChar w:fldCharType="end"/>
                </w:r>
              </w:hyperlink>
            </w:p>
            <w:p w14:paraId="67762A28" w14:textId="6F4CAD55"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72" w:history="1">
                <w:r w:rsidR="00BA3259" w:rsidRPr="005C77A8">
                  <w:rPr>
                    <w:rStyle w:val="Hyperlink"/>
                  </w:rPr>
                  <w:t>International Strategies</w:t>
                </w:r>
                <w:r w:rsidR="00BA3259">
                  <w:rPr>
                    <w:webHidden/>
                  </w:rPr>
                  <w:tab/>
                </w:r>
                <w:r w:rsidR="00BA3259">
                  <w:rPr>
                    <w:webHidden/>
                  </w:rPr>
                  <w:fldChar w:fldCharType="begin"/>
                </w:r>
                <w:r w:rsidR="00BA3259">
                  <w:rPr>
                    <w:webHidden/>
                  </w:rPr>
                  <w:instrText xml:space="preserve"> PAGEREF _Toc153917872 \h </w:instrText>
                </w:r>
                <w:r w:rsidR="00BA3259">
                  <w:rPr>
                    <w:webHidden/>
                  </w:rPr>
                </w:r>
                <w:r w:rsidR="00BA3259">
                  <w:rPr>
                    <w:webHidden/>
                  </w:rPr>
                  <w:fldChar w:fldCharType="separate"/>
                </w:r>
                <w:r w:rsidR="00BA3259">
                  <w:rPr>
                    <w:webHidden/>
                  </w:rPr>
                  <w:t>14</w:t>
                </w:r>
                <w:r w:rsidR="00BA3259">
                  <w:rPr>
                    <w:webHidden/>
                  </w:rPr>
                  <w:fldChar w:fldCharType="end"/>
                </w:r>
              </w:hyperlink>
            </w:p>
            <w:p w14:paraId="3B3C302D" w14:textId="32B7C2C2"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73" w:history="1">
                <w:r w:rsidR="00BA3259" w:rsidRPr="005C77A8">
                  <w:rPr>
                    <w:rStyle w:val="Hyperlink"/>
                  </w:rPr>
                  <w:t>Entry Modes</w:t>
                </w:r>
                <w:r w:rsidR="00BA3259">
                  <w:rPr>
                    <w:webHidden/>
                  </w:rPr>
                  <w:tab/>
                </w:r>
                <w:r w:rsidR="00BA3259">
                  <w:rPr>
                    <w:webHidden/>
                  </w:rPr>
                  <w:fldChar w:fldCharType="begin"/>
                </w:r>
                <w:r w:rsidR="00BA3259">
                  <w:rPr>
                    <w:webHidden/>
                  </w:rPr>
                  <w:instrText xml:space="preserve"> PAGEREF _Toc153917873 \h </w:instrText>
                </w:r>
                <w:r w:rsidR="00BA3259">
                  <w:rPr>
                    <w:webHidden/>
                  </w:rPr>
                </w:r>
                <w:r w:rsidR="00BA3259">
                  <w:rPr>
                    <w:webHidden/>
                  </w:rPr>
                  <w:fldChar w:fldCharType="separate"/>
                </w:r>
                <w:r w:rsidR="00BA3259">
                  <w:rPr>
                    <w:webHidden/>
                  </w:rPr>
                  <w:t>16</w:t>
                </w:r>
                <w:r w:rsidR="00BA3259">
                  <w:rPr>
                    <w:webHidden/>
                  </w:rPr>
                  <w:fldChar w:fldCharType="end"/>
                </w:r>
              </w:hyperlink>
            </w:p>
            <w:p w14:paraId="0F10FA8E" w14:textId="0434F1E2"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74" w:history="1">
                <w:r w:rsidR="00BA3259" w:rsidRPr="005C77A8">
                  <w:rPr>
                    <w:rStyle w:val="Hyperlink"/>
                  </w:rPr>
                  <w:t>Corporate Social Responsibility</w:t>
                </w:r>
                <w:r w:rsidR="00BA3259">
                  <w:rPr>
                    <w:webHidden/>
                  </w:rPr>
                  <w:tab/>
                </w:r>
                <w:r w:rsidR="00BA3259">
                  <w:rPr>
                    <w:webHidden/>
                  </w:rPr>
                  <w:fldChar w:fldCharType="begin"/>
                </w:r>
                <w:r w:rsidR="00BA3259">
                  <w:rPr>
                    <w:webHidden/>
                  </w:rPr>
                  <w:instrText xml:space="preserve"> PAGEREF _Toc153917874 \h </w:instrText>
                </w:r>
                <w:r w:rsidR="00BA3259">
                  <w:rPr>
                    <w:webHidden/>
                  </w:rPr>
                </w:r>
                <w:r w:rsidR="00BA3259">
                  <w:rPr>
                    <w:webHidden/>
                  </w:rPr>
                  <w:fldChar w:fldCharType="separate"/>
                </w:r>
                <w:r w:rsidR="00BA3259">
                  <w:rPr>
                    <w:webHidden/>
                  </w:rPr>
                  <w:t>17</w:t>
                </w:r>
                <w:r w:rsidR="00BA3259">
                  <w:rPr>
                    <w:webHidden/>
                  </w:rPr>
                  <w:fldChar w:fldCharType="end"/>
                </w:r>
              </w:hyperlink>
            </w:p>
            <w:p w14:paraId="1968C2A6" w14:textId="5B52224C"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75" w:history="1">
                <w:r w:rsidR="00BA3259" w:rsidRPr="005C77A8">
                  <w:rPr>
                    <w:rStyle w:val="Hyperlink"/>
                  </w:rPr>
                  <w:t>Conclusion</w:t>
                </w:r>
                <w:r w:rsidR="00BA3259">
                  <w:rPr>
                    <w:webHidden/>
                  </w:rPr>
                  <w:tab/>
                </w:r>
                <w:r w:rsidR="00BA3259">
                  <w:rPr>
                    <w:webHidden/>
                  </w:rPr>
                  <w:fldChar w:fldCharType="begin"/>
                </w:r>
                <w:r w:rsidR="00BA3259">
                  <w:rPr>
                    <w:webHidden/>
                  </w:rPr>
                  <w:instrText xml:space="preserve"> PAGEREF _Toc153917875 \h </w:instrText>
                </w:r>
                <w:r w:rsidR="00BA3259">
                  <w:rPr>
                    <w:webHidden/>
                  </w:rPr>
                </w:r>
                <w:r w:rsidR="00BA3259">
                  <w:rPr>
                    <w:webHidden/>
                  </w:rPr>
                  <w:fldChar w:fldCharType="separate"/>
                </w:r>
                <w:r w:rsidR="00BA3259">
                  <w:rPr>
                    <w:webHidden/>
                  </w:rPr>
                  <w:t>18</w:t>
                </w:r>
                <w:r w:rsidR="00BA3259">
                  <w:rPr>
                    <w:webHidden/>
                  </w:rPr>
                  <w:fldChar w:fldCharType="end"/>
                </w:r>
              </w:hyperlink>
            </w:p>
            <w:p w14:paraId="63002275" w14:textId="64A12B2B" w:rsidR="00BA3259" w:rsidRDefault="00EF7698">
              <w:pPr>
                <w:pStyle w:val="TOC1"/>
                <w:tabs>
                  <w:tab w:val="right" w:leader="dot" w:pos="9016"/>
                </w:tabs>
                <w:rPr>
                  <w:rFonts w:asciiTheme="minorHAnsi" w:eastAsiaTheme="minorEastAsia" w:hAnsiTheme="minorHAnsi"/>
                  <w:kern w:val="2"/>
                  <w:sz w:val="22"/>
                  <w:lang w:val="en-IN" w:eastAsia="en-IN"/>
                  <w14:ligatures w14:val="standardContextual"/>
                </w:rPr>
              </w:pPr>
              <w:hyperlink w:anchor="_Toc153917876" w:history="1">
                <w:r w:rsidR="00BA3259" w:rsidRPr="005C77A8">
                  <w:rPr>
                    <w:rStyle w:val="Hyperlink"/>
                  </w:rPr>
                  <w:t>References</w:t>
                </w:r>
                <w:r w:rsidR="00BA3259">
                  <w:rPr>
                    <w:webHidden/>
                  </w:rPr>
                  <w:tab/>
                </w:r>
                <w:r w:rsidR="00BA3259">
                  <w:rPr>
                    <w:webHidden/>
                  </w:rPr>
                  <w:fldChar w:fldCharType="begin"/>
                </w:r>
                <w:r w:rsidR="00BA3259">
                  <w:rPr>
                    <w:webHidden/>
                  </w:rPr>
                  <w:instrText xml:space="preserve"> PAGEREF _Toc153917876 \h </w:instrText>
                </w:r>
                <w:r w:rsidR="00BA3259">
                  <w:rPr>
                    <w:webHidden/>
                  </w:rPr>
                </w:r>
                <w:r w:rsidR="00BA3259">
                  <w:rPr>
                    <w:webHidden/>
                  </w:rPr>
                  <w:fldChar w:fldCharType="separate"/>
                </w:r>
                <w:r w:rsidR="00BA3259">
                  <w:rPr>
                    <w:webHidden/>
                  </w:rPr>
                  <w:t>20</w:t>
                </w:r>
                <w:r w:rsidR="00BA3259">
                  <w:rPr>
                    <w:webHidden/>
                  </w:rPr>
                  <w:fldChar w:fldCharType="end"/>
                </w:r>
              </w:hyperlink>
            </w:p>
            <w:p w14:paraId="1A711368" w14:textId="1736DFA3"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Pr="00467D62" w:rsidRDefault="00625D95" w:rsidP="00927F56">
          <w:pPr>
            <w:pStyle w:val="Heading1"/>
          </w:pPr>
          <w:bookmarkStart w:id="0" w:name="_Toc153917856"/>
          <w:r w:rsidRPr="00467D62">
            <w:t>Introduction</w:t>
          </w:r>
          <w:bookmarkEnd w:id="0"/>
        </w:p>
        <w:p w14:paraId="56B520D2" w14:textId="2F637DF3" w:rsidR="00E316D4" w:rsidRPr="00294F4D" w:rsidRDefault="00CA52D6" w:rsidP="00294F4D">
          <w:pPr>
            <w:spacing w:line="360" w:lineRule="auto"/>
            <w:jc w:val="both"/>
          </w:pPr>
          <w:r w:rsidRPr="00CA52D6">
            <w:rPr>
              <w:szCs w:val="24"/>
            </w:rPr>
            <w:t>International commerce is conceptualised to encompass any situation in which the manufacturing or provision of goods or services occurs outside the borders of a single nation.</w:t>
          </w:r>
          <w:r>
            <w:rPr>
              <w:szCs w:val="24"/>
            </w:rPr>
            <w:t xml:space="preserve"> </w:t>
          </w:r>
          <w:r w:rsidR="00DC5A43" w:rsidRPr="00DC5A43">
            <w:rPr>
              <w:szCs w:val="24"/>
            </w:rPr>
            <w:t>Within the realm of worldwide trade, the phrase "international business" pertains to the cross-border interchange of financial resources, intellectual property, and technological advancements, in addition to goods and services. Contractual arrangements are a component of international commerce transactions, which permit foreign firms to utilise products, services, and processes that originate in other countries</w:t>
          </w:r>
          <w:r w:rsidR="00294F4D">
            <w:rPr>
              <w:szCs w:val="24"/>
            </w:rPr>
            <w:t xml:space="preserve"> </w:t>
          </w:r>
          <w:r w:rsidR="00294F4D">
            <w:t>(</w:t>
          </w:r>
          <w:r w:rsidR="00294F4D" w:rsidRPr="001C6074">
            <w:rPr>
              <w:rFonts w:cs="Times New Roman"/>
              <w:color w:val="222222"/>
              <w:szCs w:val="24"/>
              <w:shd w:val="clear" w:color="auto" w:fill="FFFFFF"/>
            </w:rPr>
            <w:t>Arnott</w:t>
          </w:r>
          <w:r w:rsidR="00294F4D" w:rsidRPr="00294F4D">
            <w:rPr>
              <w:rFonts w:cs="Times New Roman"/>
              <w:color w:val="222222"/>
              <w:szCs w:val="24"/>
              <w:shd w:val="clear" w:color="auto" w:fill="FFFFFF"/>
            </w:rPr>
            <w:t xml:space="preserve"> </w:t>
          </w:r>
          <w:r w:rsidR="00294F4D">
            <w:rPr>
              <w:rFonts w:cs="Times New Roman"/>
              <w:color w:val="222222"/>
              <w:szCs w:val="24"/>
              <w:shd w:val="clear" w:color="auto" w:fill="FFFFFF"/>
            </w:rPr>
            <w:t xml:space="preserve">and </w:t>
          </w:r>
          <w:r w:rsidR="00294F4D" w:rsidRPr="003C15B3">
            <w:rPr>
              <w:rFonts w:cs="Times New Roman"/>
              <w:i/>
              <w:iCs/>
              <w:color w:val="222222"/>
              <w:szCs w:val="24"/>
              <w:shd w:val="clear" w:color="auto" w:fill="FFFFFF"/>
            </w:rPr>
            <w:t>et al.</w:t>
          </w:r>
          <w:r w:rsidR="00294F4D">
            <w:rPr>
              <w:rFonts w:cs="Times New Roman"/>
              <w:color w:val="222222"/>
              <w:szCs w:val="24"/>
              <w:shd w:val="clear" w:color="auto" w:fill="FFFFFF"/>
            </w:rPr>
            <w:t xml:space="preserve"> </w:t>
          </w:r>
          <w:r w:rsidR="00294F4D" w:rsidRPr="001C6074">
            <w:rPr>
              <w:rFonts w:cs="Times New Roman"/>
              <w:color w:val="222222"/>
              <w:szCs w:val="24"/>
              <w:shd w:val="clear" w:color="auto" w:fill="FFFFFF"/>
            </w:rPr>
            <w:t>2021</w:t>
          </w:r>
          <w:r w:rsidR="00294F4D">
            <w:rPr>
              <w:rFonts w:cs="Times New Roman"/>
              <w:color w:val="222222"/>
              <w:szCs w:val="24"/>
              <w:shd w:val="clear" w:color="auto" w:fill="FFFFFF"/>
            </w:rPr>
            <w:t>)</w:t>
          </w:r>
          <w:r w:rsidR="00DC5A43" w:rsidRPr="00DC5A43">
            <w:rPr>
              <w:szCs w:val="24"/>
            </w:rPr>
            <w:t>. An additional advantage of transactions is that they enable the establishment and operation of research and development facilities, manufacturing, sales, and distribution centres, in international markets.</w:t>
          </w:r>
          <w:r w:rsidR="00DC5A43">
            <w:rPr>
              <w:szCs w:val="24"/>
            </w:rPr>
            <w:t xml:space="preserve"> </w:t>
          </w:r>
          <w:r w:rsidR="00BB5392">
            <w:rPr>
              <w:szCs w:val="24"/>
            </w:rPr>
            <w:t xml:space="preserve">In this report, the discussion will be made about the international business expansion of </w:t>
          </w:r>
          <w:r w:rsidR="009A23FC">
            <w:rPr>
              <w:szCs w:val="24"/>
            </w:rPr>
            <w:t xml:space="preserve">Toyota in the Chinese market. </w:t>
          </w:r>
          <w:r w:rsidR="00650957">
            <w:rPr>
              <w:szCs w:val="24"/>
            </w:rPr>
            <w:t xml:space="preserve">The discussion will further be expanded </w:t>
          </w:r>
          <w:r w:rsidR="00326D8F">
            <w:rPr>
              <w:szCs w:val="24"/>
            </w:rPr>
            <w:t xml:space="preserve">by </w:t>
          </w:r>
          <w:r w:rsidR="00650957">
            <w:rPr>
              <w:szCs w:val="24"/>
            </w:rPr>
            <w:t xml:space="preserve">conducting the external and internal analysis of business in the Chinese market. Also, the cultural considerations will be taken </w:t>
          </w:r>
          <w:r w:rsidR="00684979">
            <w:rPr>
              <w:szCs w:val="24"/>
            </w:rPr>
            <w:t xml:space="preserve">using Hofstede’s Cultural Dimension Model and lastly, with a conclusion, the report will be completed </w:t>
          </w:r>
          <w:r w:rsidR="00326D8F">
            <w:rPr>
              <w:szCs w:val="24"/>
            </w:rPr>
            <w:t>by</w:t>
          </w:r>
          <w:r w:rsidR="00684979">
            <w:rPr>
              <w:szCs w:val="24"/>
            </w:rPr>
            <w:t xml:space="preserve"> discussing the corporate social responsibility (CSR) of the business. </w:t>
          </w:r>
        </w:p>
        <w:p w14:paraId="2504C235" w14:textId="2730F35A" w:rsidR="00625D95" w:rsidRPr="00467D62" w:rsidRDefault="00625D95" w:rsidP="00E316D4">
          <w:pPr>
            <w:pStyle w:val="Heading1"/>
          </w:pPr>
          <w:bookmarkStart w:id="1" w:name="_Toc153917857"/>
          <w:r w:rsidRPr="00467D62">
            <w:t>Company Background</w:t>
          </w:r>
          <w:bookmarkEnd w:id="1"/>
        </w:p>
        <w:p w14:paraId="2C647F1C" w14:textId="12E958DE" w:rsidR="00E316D4" w:rsidRPr="00294F4D" w:rsidRDefault="00B76D71" w:rsidP="00294F4D">
          <w:pPr>
            <w:spacing w:line="360" w:lineRule="auto"/>
            <w:jc w:val="both"/>
          </w:pPr>
          <w:r w:rsidRPr="00B76D71">
            <w:rPr>
              <w:rFonts w:cs="Times New Roman"/>
              <w:szCs w:val="24"/>
            </w:rPr>
            <w:t>Toyota Motor Corporation</w:t>
          </w:r>
          <w:r>
            <w:rPr>
              <w:rFonts w:cs="Times New Roman"/>
              <w:szCs w:val="24"/>
            </w:rPr>
            <w:t xml:space="preserve">, the </w:t>
          </w:r>
          <w:r w:rsidR="00326D8F">
            <w:rPr>
              <w:rFonts w:cs="Times New Roman"/>
              <w:szCs w:val="24"/>
            </w:rPr>
            <w:t>Japanese</w:t>
          </w:r>
          <w:r>
            <w:rPr>
              <w:rFonts w:cs="Times New Roman"/>
              <w:szCs w:val="24"/>
            </w:rPr>
            <w:t xml:space="preserve"> Automotive Company, </w:t>
          </w:r>
          <w:r w:rsidRPr="00B76D71">
            <w:rPr>
              <w:rFonts w:cs="Times New Roman"/>
              <w:szCs w:val="24"/>
            </w:rPr>
            <w:t>commonly known as simply Toyota</w:t>
          </w:r>
          <w:r w:rsidR="0057330A">
            <w:rPr>
              <w:rFonts w:cs="Times New Roman"/>
              <w:szCs w:val="24"/>
            </w:rPr>
            <w:t xml:space="preserve">, </w:t>
          </w:r>
          <w:r w:rsidR="00326D8F">
            <w:rPr>
              <w:rFonts w:cs="Times New Roman"/>
              <w:szCs w:val="24"/>
            </w:rPr>
            <w:t xml:space="preserve">is </w:t>
          </w:r>
          <w:r w:rsidRPr="00B76D71">
            <w:rPr>
              <w:rFonts w:cs="Times New Roman"/>
              <w:szCs w:val="24"/>
            </w:rPr>
            <w:t>headquartered in Toyota City, Aichi, Japan. It was founded by Kiichiro Toyoda and incorporated on August 28, 1937. Toyota is the largest automobile manufacturer in the world, producing about 10 million vehicles per year.</w:t>
          </w:r>
          <w:r w:rsidR="0090285A">
            <w:rPr>
              <w:rFonts w:cs="Times New Roman"/>
              <w:szCs w:val="24"/>
            </w:rPr>
            <w:t xml:space="preserve"> Toyota deals in the Automotive Industry and the areas served by the company </w:t>
          </w:r>
          <w:r w:rsidR="00326D8F">
            <w:rPr>
              <w:rFonts w:cs="Times New Roman"/>
              <w:szCs w:val="24"/>
            </w:rPr>
            <w:t>are</w:t>
          </w:r>
          <w:r w:rsidR="0090285A">
            <w:rPr>
              <w:rFonts w:cs="Times New Roman"/>
              <w:szCs w:val="24"/>
            </w:rPr>
            <w:t xml:space="preserve"> across the globe</w:t>
          </w:r>
          <w:r w:rsidR="00294F4D">
            <w:rPr>
              <w:rFonts w:cs="Times New Roman"/>
              <w:szCs w:val="24"/>
            </w:rPr>
            <w:t xml:space="preserve"> </w:t>
          </w:r>
          <w:r w:rsidR="00294F4D">
            <w:t>(</w:t>
          </w:r>
          <w:r w:rsidR="00294F4D" w:rsidRPr="001C6074">
            <w:rPr>
              <w:rFonts w:cs="Times New Roman"/>
              <w:color w:val="222222"/>
              <w:szCs w:val="24"/>
              <w:shd w:val="clear" w:color="auto" w:fill="FFFFFF"/>
            </w:rPr>
            <w:t>Kreutzer and Kreutzer,</w:t>
          </w:r>
          <w:r w:rsidR="00294F4D">
            <w:rPr>
              <w:rFonts w:cs="Times New Roman"/>
              <w:color w:val="222222"/>
              <w:szCs w:val="24"/>
              <w:shd w:val="clear" w:color="auto" w:fill="FFFFFF"/>
            </w:rPr>
            <w:t xml:space="preserve"> </w:t>
          </w:r>
          <w:r w:rsidR="00294F4D" w:rsidRPr="001C6074">
            <w:rPr>
              <w:rFonts w:cs="Times New Roman"/>
              <w:color w:val="222222"/>
              <w:szCs w:val="24"/>
              <w:shd w:val="clear" w:color="auto" w:fill="FFFFFF"/>
            </w:rPr>
            <w:t>2019</w:t>
          </w:r>
          <w:r w:rsidR="00294F4D">
            <w:rPr>
              <w:rFonts w:cs="Times New Roman"/>
              <w:color w:val="222222"/>
              <w:szCs w:val="24"/>
              <w:shd w:val="clear" w:color="auto" w:fill="FFFFFF"/>
            </w:rPr>
            <w:t>)</w:t>
          </w:r>
          <w:r w:rsidR="0090285A">
            <w:rPr>
              <w:rFonts w:cs="Times New Roman"/>
              <w:szCs w:val="24"/>
            </w:rPr>
            <w:t xml:space="preserve">. </w:t>
          </w:r>
          <w:r w:rsidR="00326D8F">
            <w:rPr>
              <w:rFonts w:cs="Times New Roman"/>
              <w:szCs w:val="24"/>
            </w:rPr>
            <w:t>The</w:t>
          </w:r>
          <w:r w:rsidR="0090285A">
            <w:rPr>
              <w:rFonts w:cs="Times New Roman"/>
              <w:szCs w:val="24"/>
            </w:rPr>
            <w:t xml:space="preserve"> main products and services are related </w:t>
          </w:r>
          <w:r w:rsidR="00326D8F">
            <w:rPr>
              <w:rFonts w:cs="Times New Roman"/>
              <w:szCs w:val="24"/>
            </w:rPr>
            <w:t>to</w:t>
          </w:r>
          <w:r w:rsidR="0090285A">
            <w:rPr>
              <w:rFonts w:cs="Times New Roman"/>
              <w:szCs w:val="24"/>
            </w:rPr>
            <w:t xml:space="preserve"> automotive </w:t>
          </w:r>
          <w:r w:rsidR="00F46C4B">
            <w:rPr>
              <w:rFonts w:cs="Times New Roman"/>
              <w:szCs w:val="24"/>
            </w:rPr>
            <w:t xml:space="preserve">products such as cars and in the services, it </w:t>
          </w:r>
          <w:r w:rsidR="00326D8F">
            <w:rPr>
              <w:rFonts w:cs="Times New Roman"/>
              <w:szCs w:val="24"/>
            </w:rPr>
            <w:t>relates</w:t>
          </w:r>
          <w:r w:rsidR="00F46C4B">
            <w:rPr>
              <w:rFonts w:cs="Times New Roman"/>
              <w:szCs w:val="24"/>
            </w:rPr>
            <w:t xml:space="preserve"> with banking, finance and leasing </w:t>
          </w:r>
          <w:r w:rsidR="000E2276">
            <w:rPr>
              <w:rFonts w:cs="Times New Roman"/>
              <w:szCs w:val="24"/>
            </w:rPr>
            <w:t xml:space="preserve">to meet customers’ needs and requirements. </w:t>
          </w:r>
          <w:r w:rsidR="00850211">
            <w:rPr>
              <w:rFonts w:cs="Times New Roman"/>
              <w:szCs w:val="24"/>
            </w:rPr>
            <w:t>According to Macrotrends, (2023)</w:t>
          </w:r>
          <w:r w:rsidR="00060A99">
            <w:rPr>
              <w:rFonts w:cs="Times New Roman"/>
              <w:szCs w:val="24"/>
            </w:rPr>
            <w:t xml:space="preserve">, </w:t>
          </w:r>
          <w:r w:rsidR="00667521">
            <w:rPr>
              <w:rFonts w:cs="Times New Roman"/>
              <w:szCs w:val="24"/>
            </w:rPr>
            <w:t xml:space="preserve">the number of employees working in Toyota </w:t>
          </w:r>
          <w:r w:rsidR="00326D8F">
            <w:rPr>
              <w:rFonts w:cs="Times New Roman"/>
              <w:szCs w:val="24"/>
            </w:rPr>
            <w:t>was</w:t>
          </w:r>
          <w:r w:rsidR="00667521">
            <w:rPr>
              <w:rFonts w:cs="Times New Roman"/>
              <w:szCs w:val="24"/>
            </w:rPr>
            <w:t xml:space="preserve"> 3,75,235</w:t>
          </w:r>
          <w:r w:rsidR="00DC0651">
            <w:rPr>
              <w:rFonts w:cs="Times New Roman"/>
              <w:szCs w:val="24"/>
            </w:rPr>
            <w:t xml:space="preserve">, an increase of 0.65% from the year 2022. </w:t>
          </w:r>
        </w:p>
        <w:p w14:paraId="347BE205" w14:textId="4CFFDF31" w:rsidR="00E316D4" w:rsidRPr="00467D62" w:rsidRDefault="00E316D4" w:rsidP="00E316D4">
          <w:pPr>
            <w:pStyle w:val="Heading2"/>
          </w:pPr>
          <w:bookmarkStart w:id="2" w:name="_Toc153917858"/>
          <w:r w:rsidRPr="00467D62">
            <w:t>Company</w:t>
          </w:r>
          <w:r>
            <w:t>’s Objectives and Strategies</w:t>
          </w:r>
          <w:bookmarkEnd w:id="2"/>
        </w:p>
        <w:p w14:paraId="454778C7" w14:textId="4D9866E3" w:rsidR="00BB518D" w:rsidRPr="00BB518D" w:rsidRDefault="00BB518D" w:rsidP="00BB518D">
          <w:pPr>
            <w:spacing w:line="360" w:lineRule="auto"/>
            <w:jc w:val="both"/>
            <w:rPr>
              <w:rFonts w:cs="Times New Roman"/>
              <w:szCs w:val="24"/>
            </w:rPr>
          </w:pPr>
          <w:r w:rsidRPr="00BB518D">
            <w:rPr>
              <w:rFonts w:cs="Times New Roman"/>
              <w:szCs w:val="24"/>
            </w:rPr>
            <w:t>Toyota has multiple objectives for expanding its commercial operations in China, all aimed at capitalising on the vast market potential and establishing a strong foothold in the region. The primary objective is to achieve market penetration by introducing a diverse range of cars tailored to the preferences of Chinese consumers, hence increasing market share. In order to accomplish this, conducting comprehensive market research is necessary to fully understand the specific demands of different regions and make suitable modifications to Toyota's product selection.</w:t>
          </w:r>
        </w:p>
        <w:p w14:paraId="01E645F9" w14:textId="0C73B2A0" w:rsidR="00BB518D" w:rsidRPr="00BB518D" w:rsidRDefault="00BB518D" w:rsidP="002E7C47">
          <w:pPr>
            <w:pStyle w:val="ListParagraph"/>
            <w:numPr>
              <w:ilvl w:val="0"/>
              <w:numId w:val="1"/>
            </w:numPr>
            <w:spacing w:line="360" w:lineRule="auto"/>
            <w:jc w:val="both"/>
            <w:rPr>
              <w:rFonts w:cs="Times New Roman"/>
              <w:szCs w:val="24"/>
            </w:rPr>
          </w:pPr>
          <w:r w:rsidRPr="00BB518D">
            <w:rPr>
              <w:rFonts w:cs="Times New Roman"/>
              <w:szCs w:val="24"/>
            </w:rPr>
            <w:t>Enhancing the reputation and visibility of the brand is another crucial objective. Toyota aims to leverage its global reputation for superior quality and reliability to position itself as a trustworthy and innovative automotive brand in China. Developing reliable relationships with local suppliers and partners is crucial for effectively navigating the complex business landscape in China.</w:t>
          </w:r>
        </w:p>
        <w:p w14:paraId="2D629C22" w14:textId="77777777" w:rsidR="00294F4D" w:rsidRDefault="00BB518D" w:rsidP="002E7C47">
          <w:pPr>
            <w:pStyle w:val="ListParagraph"/>
            <w:numPr>
              <w:ilvl w:val="0"/>
              <w:numId w:val="1"/>
            </w:numPr>
            <w:spacing w:line="360" w:lineRule="auto"/>
            <w:jc w:val="both"/>
            <w:rPr>
              <w:rFonts w:cs="Times New Roman"/>
              <w:szCs w:val="24"/>
            </w:rPr>
          </w:pPr>
          <w:r w:rsidRPr="00BB518D">
            <w:rPr>
              <w:rFonts w:cs="Times New Roman"/>
              <w:szCs w:val="24"/>
            </w:rPr>
            <w:t>Toyota employs a localization methodology as part of its strategic approach. This involves establishing manufacturing operations in China to reduce costs, comply with local regulations, and promptly respond to market demands. In order to cater to Chinese customers, localization encompasses not just the production aspect, but also extends to marketing, distribution, and customer service, all aimed at ensuring a seamless experience.</w:t>
          </w:r>
        </w:p>
        <w:p w14:paraId="469EF53F" w14:textId="131F2888" w:rsidR="00BB518D" w:rsidRPr="00294F4D" w:rsidRDefault="00BB518D" w:rsidP="002E7C47">
          <w:pPr>
            <w:pStyle w:val="ListParagraph"/>
            <w:numPr>
              <w:ilvl w:val="0"/>
              <w:numId w:val="1"/>
            </w:numPr>
            <w:spacing w:line="360" w:lineRule="auto"/>
            <w:jc w:val="both"/>
            <w:rPr>
              <w:rFonts w:cs="Times New Roman"/>
              <w:szCs w:val="24"/>
            </w:rPr>
          </w:pPr>
          <w:r w:rsidRPr="00294F4D">
            <w:rPr>
              <w:rFonts w:cs="Times New Roman"/>
              <w:szCs w:val="24"/>
            </w:rPr>
            <w:t>Chinese enterprises are actively pursued for strategic collaborations to expedite market entry and get insights into local business practices</w:t>
          </w:r>
          <w:r w:rsidR="00294F4D" w:rsidRPr="00294F4D">
            <w:rPr>
              <w:rFonts w:cs="Times New Roman"/>
              <w:szCs w:val="24"/>
            </w:rPr>
            <w:t xml:space="preserve"> </w:t>
          </w:r>
          <w:r w:rsidR="00294F4D">
            <w:t>(</w:t>
          </w:r>
          <w:r w:rsidR="00294F4D" w:rsidRPr="00294F4D">
            <w:rPr>
              <w:rFonts w:cs="Times New Roman"/>
              <w:color w:val="222222"/>
              <w:szCs w:val="24"/>
              <w:shd w:val="clear" w:color="auto" w:fill="FFFFFF"/>
            </w:rPr>
            <w:t xml:space="preserve">Gao and </w:t>
          </w:r>
          <w:r w:rsidR="00294F4D" w:rsidRPr="00294F4D">
            <w:rPr>
              <w:rFonts w:cs="Times New Roman"/>
              <w:i/>
              <w:iCs/>
              <w:color w:val="222222"/>
              <w:szCs w:val="24"/>
              <w:shd w:val="clear" w:color="auto" w:fill="FFFFFF"/>
            </w:rPr>
            <w:t>et al.</w:t>
          </w:r>
          <w:r w:rsidR="00294F4D" w:rsidRPr="00294F4D">
            <w:rPr>
              <w:rFonts w:cs="Times New Roman"/>
              <w:color w:val="222222"/>
              <w:szCs w:val="24"/>
              <w:shd w:val="clear" w:color="auto" w:fill="FFFFFF"/>
            </w:rPr>
            <w:t xml:space="preserve"> 2022)</w:t>
          </w:r>
          <w:r w:rsidRPr="00294F4D">
            <w:rPr>
              <w:rFonts w:cs="Times New Roman"/>
              <w:szCs w:val="24"/>
            </w:rPr>
            <w:t>. By collaborating with local enterprises, Toyota can enhance its ability to navigate regulatory challenges, gain a deeper understanding of customer behaviour, and tailor its strategies to the unique characteristics of the Chinese market.</w:t>
          </w:r>
        </w:p>
        <w:p w14:paraId="5AF56458" w14:textId="0311D8E4" w:rsidR="00BB518D" w:rsidRPr="00BB518D" w:rsidRDefault="00BB518D" w:rsidP="002E7C47">
          <w:pPr>
            <w:pStyle w:val="ListParagraph"/>
            <w:numPr>
              <w:ilvl w:val="0"/>
              <w:numId w:val="1"/>
            </w:numPr>
            <w:spacing w:line="360" w:lineRule="auto"/>
            <w:jc w:val="both"/>
            <w:rPr>
              <w:rFonts w:cs="Times New Roman"/>
              <w:szCs w:val="24"/>
            </w:rPr>
          </w:pPr>
          <w:r w:rsidRPr="00BB518D">
            <w:rPr>
              <w:rFonts w:cs="Times New Roman"/>
              <w:szCs w:val="24"/>
            </w:rPr>
            <w:t>Toyota's strategy is predominantly dependent on innovation, as it designs electric and hybrid vehicles to cater to China's growing need for eco-friendly and sustainable means of transportation. Toyota has strategically positioned itself in a market where consumers are increasingly conscious of the environment due to its successful adaption to China's government laws that promote environmentally friendly initiatives.</w:t>
          </w:r>
        </w:p>
        <w:p w14:paraId="4597A06B" w14:textId="131761DB" w:rsidR="00E316D4" w:rsidRDefault="00BB518D" w:rsidP="00BB518D">
          <w:pPr>
            <w:spacing w:line="360" w:lineRule="auto"/>
            <w:jc w:val="both"/>
            <w:rPr>
              <w:rFonts w:cs="Times New Roman"/>
              <w:szCs w:val="24"/>
            </w:rPr>
          </w:pPr>
          <w:r w:rsidRPr="00BB518D">
            <w:rPr>
              <w:rFonts w:cs="Times New Roman"/>
              <w:szCs w:val="24"/>
            </w:rPr>
            <w:t>In summary, Toyota aims to enhance its commercial operations in China through the implementation of innovative strategies, localising its processes, improving its brand image, expanding its market presence, and forming strategic partnerships. These strategies collectively assist Toyota in accomplishing its goal of establishing a prominent presence in the fiercely competitive Chinese automotive market.</w:t>
          </w:r>
        </w:p>
        <w:p w14:paraId="57EA69AD" w14:textId="717FD6ED" w:rsidR="00E316D4" w:rsidRDefault="00E316D4" w:rsidP="00E95B8B">
          <w:pPr>
            <w:pStyle w:val="Heading1"/>
          </w:pPr>
          <w:bookmarkStart w:id="3" w:name="_Toc153917859"/>
          <w:r w:rsidRPr="00E316D4">
            <w:t>Countries’ Specifications</w:t>
          </w:r>
          <w:bookmarkEnd w:id="3"/>
          <w:r w:rsidRPr="00E316D4">
            <w:t xml:space="preserve"> </w:t>
          </w:r>
        </w:p>
        <w:p w14:paraId="52F0C12F" w14:textId="50654599" w:rsidR="00E316D4" w:rsidRDefault="00E316D4" w:rsidP="00E316D4">
          <w:pPr>
            <w:spacing w:line="360" w:lineRule="auto"/>
            <w:jc w:val="both"/>
            <w:rPr>
              <w:rFonts w:cs="Times New Roman"/>
              <w:szCs w:val="24"/>
            </w:rPr>
          </w:pPr>
          <w:bookmarkStart w:id="4" w:name="_Toc153917860"/>
          <w:r w:rsidRPr="00E316D4">
            <w:rPr>
              <w:rStyle w:val="Heading2Char"/>
            </w:rPr>
            <w:t>Home Country</w:t>
          </w:r>
          <w:bookmarkEnd w:id="4"/>
          <w:r>
            <w:rPr>
              <w:rFonts w:cs="Times New Roman"/>
              <w:szCs w:val="24"/>
            </w:rPr>
            <w:t xml:space="preserve"> </w:t>
          </w:r>
        </w:p>
        <w:p w14:paraId="582BD007" w14:textId="77777777" w:rsidR="00E95B8B" w:rsidRPr="00C230D7" w:rsidRDefault="00E95B8B" w:rsidP="00E95B8B">
          <w:pPr>
            <w:spacing w:line="360" w:lineRule="auto"/>
            <w:jc w:val="both"/>
            <w:rPr>
              <w:rFonts w:cs="Times New Roman"/>
              <w:szCs w:val="24"/>
            </w:rPr>
          </w:pPr>
          <w:r w:rsidRPr="00C230D7">
            <w:rPr>
              <w:rFonts w:cs="Times New Roman"/>
              <w:szCs w:val="24"/>
            </w:rPr>
            <w:t>Toyota was founded in Japan, which has a significant influence on the company's operations and identity. Japan is home to Toyota Motor Corporation and is a major center of the company's manufacturing as well as its headquarters. Here are some significant features of Toyota's nation of origin:</w:t>
          </w:r>
        </w:p>
        <w:p w14:paraId="23D88765" w14:textId="77777777" w:rsidR="00E95B8B" w:rsidRPr="00C230D7" w:rsidRDefault="00E95B8B" w:rsidP="002E7C47">
          <w:pPr>
            <w:pStyle w:val="ListParagraph"/>
            <w:numPr>
              <w:ilvl w:val="0"/>
              <w:numId w:val="12"/>
            </w:numPr>
            <w:spacing w:line="360" w:lineRule="auto"/>
            <w:jc w:val="both"/>
            <w:rPr>
              <w:rFonts w:cs="Times New Roman"/>
              <w:szCs w:val="24"/>
            </w:rPr>
          </w:pPr>
          <w:r w:rsidRPr="00E95B8B">
            <w:rPr>
              <w:rFonts w:cs="Times New Roman"/>
              <w:b/>
              <w:bCs/>
              <w:szCs w:val="24"/>
            </w:rPr>
            <w:t>Cultural Influence:</w:t>
          </w:r>
          <w:r w:rsidRPr="00C230D7">
            <w:rPr>
              <w:rFonts w:cs="Times New Roman"/>
              <w:szCs w:val="24"/>
            </w:rPr>
            <w:t xml:space="preserve"> Toyota's business processes and organizational culture are greatly influenced by the culture of Japan</w:t>
          </w:r>
          <w:r>
            <w:rPr>
              <w:rFonts w:cs="Times New Roman"/>
              <w:szCs w:val="24"/>
            </w:rPr>
            <w:t xml:space="preserve"> (</w:t>
          </w:r>
          <w:r w:rsidRPr="001C6074">
            <w:rPr>
              <w:rFonts w:cs="Times New Roman"/>
              <w:color w:val="222222"/>
              <w:szCs w:val="24"/>
              <w:shd w:val="clear" w:color="auto" w:fill="FFFFFF"/>
            </w:rPr>
            <w:t>Bai, 2019</w:t>
          </w:r>
          <w:r>
            <w:rPr>
              <w:rFonts w:cs="Times New Roman"/>
              <w:color w:val="222222"/>
              <w:szCs w:val="24"/>
              <w:shd w:val="clear" w:color="auto" w:fill="FFFFFF"/>
            </w:rPr>
            <w:t>).</w:t>
          </w:r>
          <w:r w:rsidRPr="00C230D7">
            <w:rPr>
              <w:rFonts w:cs="Times New Roman"/>
              <w:szCs w:val="24"/>
            </w:rPr>
            <w:t xml:space="preserve"> Toyota's management style and production techniques frequently mirror the Japanese work ethic, emphasis on teamwork, and attention to precision.</w:t>
          </w:r>
        </w:p>
        <w:p w14:paraId="44CEE1EB" w14:textId="77777777" w:rsidR="00E95B8B" w:rsidRDefault="00E95B8B" w:rsidP="002E7C47">
          <w:pPr>
            <w:pStyle w:val="ListParagraph"/>
            <w:numPr>
              <w:ilvl w:val="0"/>
              <w:numId w:val="12"/>
            </w:numPr>
            <w:spacing w:line="360" w:lineRule="auto"/>
            <w:jc w:val="both"/>
            <w:rPr>
              <w:rFonts w:cs="Times New Roman"/>
              <w:szCs w:val="24"/>
            </w:rPr>
          </w:pPr>
          <w:r w:rsidRPr="00E95B8B">
            <w:rPr>
              <w:rFonts w:cs="Times New Roman"/>
              <w:b/>
              <w:bCs/>
              <w:szCs w:val="24"/>
            </w:rPr>
            <w:t>Innovation and Technology:</w:t>
          </w:r>
          <w:r w:rsidRPr="00C230D7">
            <w:rPr>
              <w:rFonts w:cs="Times New Roman"/>
              <w:szCs w:val="24"/>
            </w:rPr>
            <w:t xml:space="preserve"> Japan is renowned for its inventiveness and technological breakthroughs. Toyota gains from Japan's technological know-how, which helps the corporation maintain its leadership in automotive technology and makes significant strides in the development of electric and hybrid cars.</w:t>
          </w:r>
        </w:p>
        <w:p w14:paraId="4FBDBF00" w14:textId="77777777" w:rsidR="00E95B8B" w:rsidRPr="00C230D7" w:rsidRDefault="00E95B8B" w:rsidP="002E7C47">
          <w:pPr>
            <w:pStyle w:val="ListParagraph"/>
            <w:numPr>
              <w:ilvl w:val="0"/>
              <w:numId w:val="12"/>
            </w:numPr>
            <w:spacing w:line="360" w:lineRule="auto"/>
            <w:jc w:val="both"/>
            <w:rPr>
              <w:rFonts w:cs="Times New Roman"/>
              <w:szCs w:val="24"/>
            </w:rPr>
          </w:pPr>
          <w:r w:rsidRPr="00E95B8B">
            <w:rPr>
              <w:rFonts w:cs="Times New Roman"/>
              <w:b/>
              <w:bCs/>
              <w:szCs w:val="24"/>
            </w:rPr>
            <w:t>Regulatory Environment:</w:t>
          </w:r>
          <w:r w:rsidRPr="00C230D7">
            <w:rPr>
              <w:rFonts w:cs="Times New Roman"/>
              <w:szCs w:val="24"/>
            </w:rPr>
            <w:t xml:space="preserve"> Toyota's operations are shaped by Japan's regulatory structure, which includes business and labor legislation. For the business to succeed and maintain its good name, compliance with Japanese legislation is essential.</w:t>
          </w:r>
        </w:p>
        <w:p w14:paraId="229D55F2" w14:textId="2BAC74F4" w:rsidR="00E316D4" w:rsidRPr="00E95B8B" w:rsidRDefault="00E95B8B" w:rsidP="002E7C47">
          <w:pPr>
            <w:pStyle w:val="ListParagraph"/>
            <w:numPr>
              <w:ilvl w:val="0"/>
              <w:numId w:val="12"/>
            </w:numPr>
            <w:spacing w:line="360" w:lineRule="auto"/>
            <w:jc w:val="both"/>
            <w:rPr>
              <w:rFonts w:cs="Times New Roman"/>
              <w:szCs w:val="24"/>
            </w:rPr>
          </w:pPr>
          <w:r w:rsidRPr="00E95B8B">
            <w:rPr>
              <w:rFonts w:cs="Times New Roman"/>
              <w:b/>
              <w:bCs/>
              <w:szCs w:val="24"/>
            </w:rPr>
            <w:t>Supply Chain:</w:t>
          </w:r>
          <w:r w:rsidRPr="00C230D7">
            <w:rPr>
              <w:rFonts w:cs="Times New Roman"/>
              <w:szCs w:val="24"/>
            </w:rPr>
            <w:t xml:space="preserve"> A large number of Toyota's primary vendors are located in Japan. Toyota's capacity to build premium automobiles is aided by the effectiveness and dependability of the Japanese supply chain.</w:t>
          </w:r>
        </w:p>
        <w:p w14:paraId="7949B3EF" w14:textId="3087ACF3" w:rsidR="00E316D4" w:rsidRDefault="00E316D4" w:rsidP="00E316D4">
          <w:pPr>
            <w:spacing w:line="360" w:lineRule="auto"/>
            <w:jc w:val="both"/>
            <w:rPr>
              <w:rFonts w:cs="Times New Roman"/>
              <w:szCs w:val="24"/>
            </w:rPr>
          </w:pPr>
          <w:bookmarkStart w:id="5" w:name="_Toc153917861"/>
          <w:r>
            <w:rPr>
              <w:rStyle w:val="Heading2Char"/>
            </w:rPr>
            <w:t>Host</w:t>
          </w:r>
          <w:r w:rsidRPr="00E316D4">
            <w:rPr>
              <w:rStyle w:val="Heading2Char"/>
            </w:rPr>
            <w:t xml:space="preserve"> Country</w:t>
          </w:r>
          <w:bookmarkEnd w:id="5"/>
          <w:r>
            <w:rPr>
              <w:rFonts w:cs="Times New Roman"/>
              <w:szCs w:val="24"/>
            </w:rPr>
            <w:t xml:space="preserve"> </w:t>
          </w:r>
        </w:p>
        <w:p w14:paraId="1FE5EAE0" w14:textId="77777777" w:rsidR="00E95B8B" w:rsidRPr="00C230D7" w:rsidRDefault="00E95B8B" w:rsidP="00E95B8B">
          <w:pPr>
            <w:spacing w:line="360" w:lineRule="auto"/>
            <w:jc w:val="both"/>
            <w:rPr>
              <w:rFonts w:cs="Times New Roman"/>
              <w:szCs w:val="24"/>
            </w:rPr>
          </w:pPr>
          <w:r w:rsidRPr="00C230D7">
            <w:rPr>
              <w:rFonts w:cs="Times New Roman"/>
              <w:szCs w:val="24"/>
            </w:rPr>
            <w:t>China is the host nation.</w:t>
          </w:r>
        </w:p>
        <w:p w14:paraId="527055E9" w14:textId="77777777" w:rsidR="00E95B8B" w:rsidRPr="00567D56" w:rsidRDefault="00E95B8B" w:rsidP="002E7C47">
          <w:pPr>
            <w:pStyle w:val="ListParagraph"/>
            <w:numPr>
              <w:ilvl w:val="0"/>
              <w:numId w:val="13"/>
            </w:numPr>
            <w:spacing w:line="360" w:lineRule="auto"/>
            <w:jc w:val="both"/>
            <w:rPr>
              <w:rFonts w:cs="Times New Roman"/>
              <w:szCs w:val="24"/>
            </w:rPr>
          </w:pPr>
          <w:r w:rsidRPr="00C230D7">
            <w:rPr>
              <w:rFonts w:cs="Times New Roman"/>
              <w:szCs w:val="24"/>
            </w:rPr>
            <w:t>For Toyota to expand its global operations, China is a vital market. The choice to conduct business in China entails taking the local business climate, regulatory framework, and cultural aspects into account. The following details pertain specifically to Toyota's business in China:</w:t>
          </w:r>
        </w:p>
        <w:p w14:paraId="3A9CB0E0" w14:textId="77777777" w:rsidR="00E95B8B" w:rsidRPr="00C230D7" w:rsidRDefault="00E95B8B" w:rsidP="002E7C47">
          <w:pPr>
            <w:pStyle w:val="ListParagraph"/>
            <w:numPr>
              <w:ilvl w:val="0"/>
              <w:numId w:val="13"/>
            </w:numPr>
            <w:spacing w:line="360" w:lineRule="auto"/>
            <w:jc w:val="both"/>
            <w:rPr>
              <w:rFonts w:cs="Times New Roman"/>
              <w:szCs w:val="24"/>
            </w:rPr>
          </w:pPr>
          <w:r w:rsidRPr="00C230D7">
            <w:rPr>
              <w:rFonts w:cs="Times New Roman"/>
              <w:szCs w:val="24"/>
            </w:rPr>
            <w:t>The size and potential of the vehicle market in China are enormous, as it is the largest in the world. Taking advantage of this market size and expanding its customer base are among Toyota's goals in China.</w:t>
          </w:r>
        </w:p>
        <w:p w14:paraId="283A4410" w14:textId="77777777" w:rsidR="00E95B8B" w:rsidRDefault="00E95B8B" w:rsidP="002E7C47">
          <w:pPr>
            <w:pStyle w:val="ListParagraph"/>
            <w:numPr>
              <w:ilvl w:val="0"/>
              <w:numId w:val="13"/>
            </w:numPr>
            <w:spacing w:line="360" w:lineRule="auto"/>
            <w:jc w:val="both"/>
            <w:rPr>
              <w:rFonts w:cs="Times New Roman"/>
              <w:szCs w:val="24"/>
            </w:rPr>
          </w:pPr>
          <w:r w:rsidRPr="00E95B8B">
            <w:rPr>
              <w:rFonts w:cs="Times New Roman"/>
              <w:b/>
              <w:bCs/>
              <w:szCs w:val="24"/>
            </w:rPr>
            <w:t>Localization Strategy:</w:t>
          </w:r>
          <w:r w:rsidRPr="00C230D7">
            <w:rPr>
              <w:rFonts w:cs="Times New Roman"/>
              <w:szCs w:val="24"/>
            </w:rPr>
            <w:t xml:space="preserve"> Toyota's localization strategy in China entails modifying its offerings and methods of operation to conform to the inclinations and requirements of Chinese customers. This covers not just production but also sales, marketing, and customer support.</w:t>
          </w:r>
        </w:p>
        <w:p w14:paraId="5E51E69D" w14:textId="77777777" w:rsidR="00E95B8B" w:rsidRPr="00C230D7" w:rsidRDefault="00E95B8B" w:rsidP="002E7C47">
          <w:pPr>
            <w:pStyle w:val="ListParagraph"/>
            <w:numPr>
              <w:ilvl w:val="0"/>
              <w:numId w:val="13"/>
            </w:numPr>
            <w:spacing w:line="360" w:lineRule="auto"/>
            <w:jc w:val="both"/>
            <w:rPr>
              <w:rFonts w:cs="Times New Roman"/>
              <w:szCs w:val="24"/>
            </w:rPr>
          </w:pPr>
          <w:r w:rsidRPr="00E95B8B">
            <w:rPr>
              <w:rFonts w:cs="Times New Roman"/>
              <w:b/>
              <w:bCs/>
              <w:szCs w:val="24"/>
            </w:rPr>
            <w:t>Cultural Aspects:</w:t>
          </w:r>
          <w:r w:rsidRPr="00C230D7">
            <w:rPr>
              <w:rFonts w:cs="Times New Roman"/>
              <w:szCs w:val="24"/>
            </w:rPr>
            <w:t xml:space="preserve"> Toyota must comprehend Chinese culture in order to succeed in the market. Using Hofstede's Cultural Dimension Model, one can examine cultural variations and adjust marketing and commercial plans appropriately.</w:t>
          </w:r>
        </w:p>
        <w:p w14:paraId="0708F5D9" w14:textId="77777777" w:rsidR="00E95B8B" w:rsidRPr="00C230D7" w:rsidRDefault="00E95B8B" w:rsidP="002E7C47">
          <w:pPr>
            <w:pStyle w:val="ListParagraph"/>
            <w:numPr>
              <w:ilvl w:val="0"/>
              <w:numId w:val="13"/>
            </w:numPr>
            <w:spacing w:line="360" w:lineRule="auto"/>
            <w:jc w:val="both"/>
            <w:rPr>
              <w:rFonts w:cs="Times New Roman"/>
              <w:szCs w:val="24"/>
            </w:rPr>
          </w:pPr>
          <w:r w:rsidRPr="00E95B8B">
            <w:rPr>
              <w:rFonts w:cs="Times New Roman"/>
              <w:b/>
              <w:bCs/>
              <w:szCs w:val="24"/>
            </w:rPr>
            <w:t>Government Regulations:</w:t>
          </w:r>
          <w:r w:rsidRPr="00C230D7">
            <w:rPr>
              <w:rFonts w:cs="Times New Roman"/>
              <w:szCs w:val="24"/>
            </w:rPr>
            <w:t xml:space="preserve"> China's automobile sector is subject to certain laws. For Toyota to operate, compliance with these laws is essential. Furthermore, China's rules supporting eco-friendly programs coincide with Toyota's emphasis on electric and hybrid cars.</w:t>
          </w:r>
        </w:p>
        <w:p w14:paraId="7DCC2D04" w14:textId="77777777" w:rsidR="00E95B8B" w:rsidRPr="00C230D7" w:rsidRDefault="00E95B8B" w:rsidP="002E7C47">
          <w:pPr>
            <w:pStyle w:val="ListParagraph"/>
            <w:numPr>
              <w:ilvl w:val="0"/>
              <w:numId w:val="13"/>
            </w:numPr>
            <w:spacing w:line="360" w:lineRule="auto"/>
            <w:jc w:val="both"/>
            <w:rPr>
              <w:rFonts w:cs="Times New Roman"/>
              <w:szCs w:val="24"/>
            </w:rPr>
          </w:pPr>
          <w:r w:rsidRPr="00E95B8B">
            <w:rPr>
              <w:rFonts w:cs="Times New Roman"/>
              <w:b/>
              <w:bCs/>
              <w:szCs w:val="24"/>
            </w:rPr>
            <w:t>Partnerships:</w:t>
          </w:r>
          <w:r w:rsidRPr="00C230D7">
            <w:rPr>
              <w:rFonts w:cs="Times New Roman"/>
              <w:szCs w:val="24"/>
            </w:rPr>
            <w:t xml:space="preserve"> As part of its effort to negotiate the complexities of the Chinese market, Toyota partners with regional Chinese businesses. This involves establishing collaborations that offer perspectives on regional business operations and support in managing regulatory obstacles.</w:t>
          </w:r>
        </w:p>
        <w:p w14:paraId="43B609DF" w14:textId="1A29688D" w:rsidR="00E316D4" w:rsidRDefault="00E95B8B" w:rsidP="00E316D4">
          <w:pPr>
            <w:spacing w:line="360" w:lineRule="auto"/>
            <w:jc w:val="both"/>
            <w:rPr>
              <w:rFonts w:cs="Times New Roman"/>
              <w:szCs w:val="24"/>
            </w:rPr>
          </w:pPr>
          <w:r w:rsidRPr="00781A16">
            <w:rPr>
              <w:rFonts w:cs="Times New Roman"/>
              <w:szCs w:val="24"/>
            </w:rPr>
            <w:t>To summarize, China is a vibrant and sizable market with distinct potential and difficulties, but Toyota's home nation of Japan serves as the foundation for the company's ideals and technological prowess. Toyota's ability to succeed in its international business expansion in China hinges on its capacity to blend in with the local business environment, comprehend cultural quirks, and put into practice practical solutions to handle complex regulatory frameworks.</w:t>
          </w:r>
        </w:p>
        <w:p w14:paraId="6AA2AA9E" w14:textId="7BF74280" w:rsidR="00805AC7" w:rsidRDefault="00805AC7" w:rsidP="006B2E77">
          <w:pPr>
            <w:pStyle w:val="Heading2"/>
          </w:pPr>
          <w:bookmarkStart w:id="6" w:name="_Toc153917862"/>
          <w:r>
            <w:t xml:space="preserve">External </w:t>
          </w:r>
          <w:r w:rsidR="006B2E77">
            <w:t>Analysis</w:t>
          </w:r>
          <w:bookmarkEnd w:id="6"/>
        </w:p>
        <w:p w14:paraId="15A6572F" w14:textId="3E9ABAA7" w:rsidR="00E316D4" w:rsidRDefault="00E95B8B" w:rsidP="00E95B8B">
          <w:pPr>
            <w:spacing w:line="360" w:lineRule="auto"/>
            <w:jc w:val="both"/>
          </w:pPr>
          <w:r w:rsidRPr="00140C40">
            <w:t>Assessing the outside influences that might affect a company's performance and strategic choices is known as external analysis. It facilitates an organization's comprehension of the larger operating environment. PESTEL, Five Forces, and market analyses are frequently included in this kind of analysis.</w:t>
          </w:r>
        </w:p>
        <w:p w14:paraId="571262B3" w14:textId="0BC013E2" w:rsidR="00E316D4" w:rsidRDefault="00E316D4" w:rsidP="00E316D4">
          <w:pPr>
            <w:pStyle w:val="Heading2"/>
          </w:pPr>
          <w:bookmarkStart w:id="7" w:name="_Toc153917863"/>
          <w:r>
            <w:t>A Comparative PESTEL Analysis</w:t>
          </w:r>
          <w:bookmarkEnd w:id="7"/>
        </w:p>
        <w:p w14:paraId="21AD99AA" w14:textId="77777777" w:rsidR="00E95B8B" w:rsidRDefault="00E95B8B" w:rsidP="00E95B8B">
          <w:pPr>
            <w:spacing w:line="360" w:lineRule="auto"/>
            <w:jc w:val="both"/>
          </w:pPr>
          <w:r>
            <w:t>PESTEL stands for Political, Economic, Sociocultural, Technological, Environmental, and Legal aspects of a business's environment (</w:t>
          </w:r>
          <w:r>
            <w:rPr>
              <w:rFonts w:cs="Times New Roman"/>
              <w:color w:val="222222"/>
              <w:szCs w:val="24"/>
              <w:shd w:val="clear" w:color="auto" w:fill="FFFFFF"/>
            </w:rPr>
            <w:t>D</w:t>
          </w:r>
          <w:r w:rsidRPr="001C6074">
            <w:rPr>
              <w:rFonts w:cs="Times New Roman"/>
              <w:color w:val="222222"/>
              <w:szCs w:val="24"/>
              <w:shd w:val="clear" w:color="auto" w:fill="FFFFFF"/>
            </w:rPr>
            <w:t>e Sousa and Castañeda-Ayarza, 2022</w:t>
          </w:r>
          <w:r>
            <w:rPr>
              <w:rFonts w:cs="Times New Roman"/>
              <w:color w:val="222222"/>
              <w:szCs w:val="24"/>
              <w:shd w:val="clear" w:color="auto" w:fill="FFFFFF"/>
            </w:rPr>
            <w:t xml:space="preserve">). </w:t>
          </w:r>
          <w:r>
            <w:t>In relation to Toyota's global commercial venture into China:</w:t>
          </w:r>
        </w:p>
        <w:p w14:paraId="1BECC948" w14:textId="4B473C83" w:rsidR="00E95B8B" w:rsidRDefault="00E95B8B" w:rsidP="002E7C47">
          <w:pPr>
            <w:pStyle w:val="ListParagraph"/>
            <w:numPr>
              <w:ilvl w:val="0"/>
              <w:numId w:val="14"/>
            </w:numPr>
            <w:spacing w:line="360" w:lineRule="auto"/>
            <w:jc w:val="both"/>
          </w:pPr>
          <w:r w:rsidRPr="002A082D">
            <w:rPr>
              <w:b/>
              <w:bCs/>
            </w:rPr>
            <w:t>Political</w:t>
          </w:r>
          <w:r>
            <w:t>: Toyota needs to take China's political climate and policies—which include rules pertaining to the country's car industry and foreign investments into account (</w:t>
          </w:r>
          <w:r w:rsidRPr="001C6074">
            <w:rPr>
              <w:rFonts w:cs="Times New Roman"/>
              <w:color w:val="222222"/>
              <w:szCs w:val="24"/>
              <w:shd w:val="clear" w:color="auto" w:fill="FFFFFF"/>
            </w:rPr>
            <w:t>Arnott</w:t>
          </w:r>
          <w:r w:rsidR="00294F4D" w:rsidRPr="00294F4D">
            <w:rPr>
              <w:rFonts w:cs="Times New Roman"/>
              <w:color w:val="222222"/>
              <w:szCs w:val="24"/>
              <w:shd w:val="clear" w:color="auto" w:fill="FFFFFF"/>
            </w:rPr>
            <w:t xml:space="preserve"> </w:t>
          </w:r>
          <w:r w:rsidR="00294F4D">
            <w:rPr>
              <w:rFonts w:cs="Times New Roman"/>
              <w:color w:val="222222"/>
              <w:szCs w:val="24"/>
              <w:shd w:val="clear" w:color="auto" w:fill="FFFFFF"/>
            </w:rPr>
            <w:t xml:space="preserve">and </w:t>
          </w:r>
          <w:r w:rsidR="00294F4D" w:rsidRPr="003C15B3">
            <w:rPr>
              <w:rFonts w:cs="Times New Roman"/>
              <w:i/>
              <w:iCs/>
              <w:color w:val="222222"/>
              <w:szCs w:val="24"/>
              <w:shd w:val="clear" w:color="auto" w:fill="FFFFFF"/>
            </w:rPr>
            <w:t>et al.</w:t>
          </w:r>
          <w:r w:rsidR="00294F4D">
            <w:rPr>
              <w:rFonts w:cs="Times New Roman"/>
              <w:color w:val="222222"/>
              <w:szCs w:val="24"/>
              <w:shd w:val="clear" w:color="auto" w:fill="FFFFFF"/>
            </w:rPr>
            <w:t xml:space="preserve"> </w:t>
          </w:r>
          <w:r w:rsidRPr="001C6074">
            <w:rPr>
              <w:rFonts w:cs="Times New Roman"/>
              <w:color w:val="222222"/>
              <w:szCs w:val="24"/>
              <w:shd w:val="clear" w:color="auto" w:fill="FFFFFF"/>
            </w:rPr>
            <w:t>2021</w:t>
          </w:r>
          <w:r>
            <w:rPr>
              <w:rFonts w:cs="Times New Roman"/>
              <w:color w:val="222222"/>
              <w:szCs w:val="24"/>
              <w:shd w:val="clear" w:color="auto" w:fill="FFFFFF"/>
            </w:rPr>
            <w:t>).</w:t>
          </w:r>
        </w:p>
        <w:p w14:paraId="65F27D4F" w14:textId="77777777" w:rsidR="00E95B8B" w:rsidRDefault="00E95B8B" w:rsidP="002E7C47">
          <w:pPr>
            <w:pStyle w:val="ListParagraph"/>
            <w:numPr>
              <w:ilvl w:val="0"/>
              <w:numId w:val="14"/>
            </w:numPr>
            <w:spacing w:line="360" w:lineRule="auto"/>
            <w:jc w:val="both"/>
          </w:pPr>
          <w:r w:rsidRPr="002A082D">
            <w:rPr>
              <w:b/>
              <w:bCs/>
            </w:rPr>
            <w:t>Economic:</w:t>
          </w:r>
          <w:r>
            <w:t xml:space="preserve"> A number of economic factors affect Toyota's operations in China, including inflation, the GDP growth rate, and currency exchange rates. Long-term market expansion depends on economic stability.</w:t>
          </w:r>
        </w:p>
        <w:p w14:paraId="22BE3BB5" w14:textId="77777777" w:rsidR="00E95B8B" w:rsidRDefault="00E95B8B" w:rsidP="002E7C47">
          <w:pPr>
            <w:pStyle w:val="ListParagraph"/>
            <w:numPr>
              <w:ilvl w:val="0"/>
              <w:numId w:val="14"/>
            </w:numPr>
            <w:spacing w:line="360" w:lineRule="auto"/>
            <w:jc w:val="both"/>
          </w:pPr>
          <w:r w:rsidRPr="002A082D">
            <w:rPr>
              <w:b/>
              <w:bCs/>
            </w:rPr>
            <w:t>Sociocultural:</w:t>
          </w:r>
          <w:r>
            <w:t xml:space="preserve"> In China, social changes, consumer behavior, and subtle cultural differences affect how Toyota adapts its products and markets them. To succeed in a diversified market, one must comprehend these elements.</w:t>
          </w:r>
        </w:p>
        <w:p w14:paraId="770559D4" w14:textId="0304BA55" w:rsidR="00E95B8B" w:rsidRDefault="00E95B8B" w:rsidP="002E7C47">
          <w:pPr>
            <w:pStyle w:val="ListParagraph"/>
            <w:numPr>
              <w:ilvl w:val="0"/>
              <w:numId w:val="14"/>
            </w:numPr>
            <w:spacing w:line="360" w:lineRule="auto"/>
            <w:jc w:val="both"/>
          </w:pPr>
          <w:r w:rsidRPr="002A082D">
            <w:rPr>
              <w:b/>
              <w:bCs/>
            </w:rPr>
            <w:t xml:space="preserve">Technological factor- </w:t>
          </w:r>
          <w:r>
            <w:t>Technological innovations from China have an impact on Toyota's innovation initiatives. It is critical to adjust to local consumer preferences and the state of technology (</w:t>
          </w:r>
          <w:r w:rsidRPr="001C6074">
            <w:rPr>
              <w:rFonts w:cs="Times New Roman"/>
              <w:color w:val="222222"/>
              <w:szCs w:val="24"/>
              <w:shd w:val="clear" w:color="auto" w:fill="FFFFFF"/>
            </w:rPr>
            <w:t>Kreutzer and Kreutzer,</w:t>
          </w:r>
          <w:r>
            <w:rPr>
              <w:rFonts w:cs="Times New Roman"/>
              <w:color w:val="222222"/>
              <w:szCs w:val="24"/>
              <w:shd w:val="clear" w:color="auto" w:fill="FFFFFF"/>
            </w:rPr>
            <w:t xml:space="preserve"> </w:t>
          </w:r>
          <w:r w:rsidRPr="001C6074">
            <w:rPr>
              <w:rFonts w:cs="Times New Roman"/>
              <w:color w:val="222222"/>
              <w:szCs w:val="24"/>
              <w:shd w:val="clear" w:color="auto" w:fill="FFFFFF"/>
            </w:rPr>
            <w:t>2019</w:t>
          </w:r>
          <w:r>
            <w:rPr>
              <w:rFonts w:cs="Times New Roman"/>
              <w:color w:val="222222"/>
              <w:szCs w:val="24"/>
              <w:shd w:val="clear" w:color="auto" w:fill="FFFFFF"/>
            </w:rPr>
            <w:t>)</w:t>
          </w:r>
          <w:r w:rsidRPr="001C6074">
            <w:rPr>
              <w:rFonts w:cs="Times New Roman"/>
              <w:color w:val="222222"/>
              <w:szCs w:val="24"/>
              <w:shd w:val="clear" w:color="auto" w:fill="FFFFFF"/>
            </w:rPr>
            <w:t>.</w:t>
          </w:r>
        </w:p>
        <w:p w14:paraId="23541A5F" w14:textId="77777777" w:rsidR="00E95B8B" w:rsidRDefault="00E95B8B" w:rsidP="002E7C47">
          <w:pPr>
            <w:pStyle w:val="ListParagraph"/>
            <w:numPr>
              <w:ilvl w:val="0"/>
              <w:numId w:val="14"/>
            </w:numPr>
            <w:spacing w:line="360" w:lineRule="auto"/>
            <w:jc w:val="both"/>
          </w:pPr>
          <w:r w:rsidRPr="002A082D">
            <w:rPr>
              <w:b/>
              <w:bCs/>
            </w:rPr>
            <w:t>Environmental</w:t>
          </w:r>
          <w:r>
            <w:t>: With China's emphasis on environmental sustainability, Toyota's concentration on electric and hybrid vehicles fits in well with the country's expanding need for environmentally friendly transportation.</w:t>
          </w:r>
        </w:p>
        <w:p w14:paraId="66019EB4" w14:textId="6508F6DE" w:rsidR="00E316D4" w:rsidRDefault="00E95B8B" w:rsidP="002E7C47">
          <w:pPr>
            <w:pStyle w:val="ListParagraph"/>
            <w:numPr>
              <w:ilvl w:val="0"/>
              <w:numId w:val="14"/>
            </w:numPr>
            <w:spacing w:line="360" w:lineRule="auto"/>
            <w:jc w:val="both"/>
          </w:pPr>
          <w:r w:rsidRPr="002A082D">
            <w:rPr>
              <w:b/>
              <w:bCs/>
            </w:rPr>
            <w:t>Legal</w:t>
          </w:r>
          <w:r>
            <w:t>: For Toyota to enter the market and continue operating, adherence to Chinese rules and regulations is essential, particularly those that deal with the automobile industry.</w:t>
          </w:r>
        </w:p>
        <w:p w14:paraId="77616416" w14:textId="103540BF" w:rsidR="00E316D4" w:rsidRDefault="00E316D4" w:rsidP="00E316D4">
          <w:pPr>
            <w:pStyle w:val="Heading2"/>
          </w:pPr>
          <w:bookmarkStart w:id="8" w:name="_Toc153917864"/>
          <w:r>
            <w:t>Industry Five Forces</w:t>
          </w:r>
          <w:bookmarkEnd w:id="8"/>
          <w:r>
            <w:t xml:space="preserve"> </w:t>
          </w:r>
        </w:p>
        <w:p w14:paraId="1D65A998" w14:textId="77777777" w:rsidR="00E95B8B" w:rsidRDefault="00E95B8B" w:rsidP="00E95B8B">
          <w:pPr>
            <w:keepNext/>
            <w:jc w:val="center"/>
          </w:pPr>
          <w:r w:rsidRPr="004E521A">
            <w:rPr>
              <w:lang w:eastAsia="ja-JP"/>
            </w:rPr>
            <w:drawing>
              <wp:inline distT="0" distB="0" distL="0" distR="0" wp14:anchorId="4A4047FA" wp14:editId="1F1623E7">
                <wp:extent cx="4808220" cy="3343910"/>
                <wp:effectExtent l="0" t="0" r="0" b="8890"/>
                <wp:docPr id="64120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09319" name=""/>
                        <pic:cNvPicPr/>
                      </pic:nvPicPr>
                      <pic:blipFill>
                        <a:blip r:embed="rId12"/>
                        <a:stretch>
                          <a:fillRect/>
                        </a:stretch>
                      </pic:blipFill>
                      <pic:spPr>
                        <a:xfrm>
                          <a:off x="0" y="0"/>
                          <a:ext cx="4813063" cy="3347278"/>
                        </a:xfrm>
                        <a:prstGeom prst="rect">
                          <a:avLst/>
                        </a:prstGeom>
                      </pic:spPr>
                    </pic:pic>
                  </a:graphicData>
                </a:graphic>
              </wp:inline>
            </w:drawing>
          </w:r>
        </w:p>
        <w:p w14:paraId="0D48D86B" w14:textId="4D52F4A3" w:rsidR="00E316D4" w:rsidRDefault="00E95B8B" w:rsidP="00E95B8B">
          <w:pPr>
            <w:pStyle w:val="Caption"/>
            <w:jc w:val="center"/>
          </w:pPr>
          <w:r>
            <w:t xml:space="preserve">Figure </w:t>
          </w:r>
          <w:r>
            <w:fldChar w:fldCharType="begin"/>
          </w:r>
          <w:r>
            <w:instrText xml:space="preserve"> SEQ Figure \* ARABIC </w:instrText>
          </w:r>
          <w:r>
            <w:fldChar w:fldCharType="separate"/>
          </w:r>
          <w:r>
            <w:t>1</w:t>
          </w:r>
          <w:r>
            <w:fldChar w:fldCharType="end"/>
          </w:r>
          <w:r>
            <w:t>: Five Forces Model</w:t>
          </w:r>
        </w:p>
        <w:p w14:paraId="2E697D9C" w14:textId="77777777" w:rsidR="00E95B8B" w:rsidRPr="00E95B8B" w:rsidRDefault="00E95B8B" w:rsidP="00E95B8B">
          <w:pPr>
            <w:jc w:val="center"/>
            <w:rPr>
              <w:szCs w:val="24"/>
            </w:rPr>
          </w:pPr>
          <w:r w:rsidRPr="00E95B8B">
            <w:rPr>
              <w:szCs w:val="24"/>
            </w:rPr>
            <w:t>(Source:</w:t>
          </w:r>
          <w:r w:rsidRPr="00E95B8B">
            <w:rPr>
              <w:lang w:eastAsia="ja-JP"/>
            </w:rPr>
            <w:t xml:space="preserve"> SEM rush, 2021)</w:t>
          </w:r>
        </w:p>
        <w:p w14:paraId="125C4469" w14:textId="3A5000CA" w:rsidR="00E95B8B" w:rsidRDefault="00E95B8B" w:rsidP="002E7C47">
          <w:pPr>
            <w:pStyle w:val="ListParagraph"/>
            <w:numPr>
              <w:ilvl w:val="0"/>
              <w:numId w:val="15"/>
            </w:numPr>
            <w:spacing w:line="360" w:lineRule="auto"/>
            <w:jc w:val="both"/>
          </w:pPr>
          <w:r w:rsidRPr="00294F4D">
            <w:rPr>
              <w:b/>
              <w:bCs/>
            </w:rPr>
            <w:t>Threat of New Entrants:</w:t>
          </w:r>
          <w:r>
            <w:t xml:space="preserve"> Local competitors and emerging technology may pose a challenge to the established brands and capital requirements that may prevent newcomers from entering the Chinese automobile market (</w:t>
          </w:r>
          <w:r w:rsidRPr="001C6074">
            <w:rPr>
              <w:rFonts w:cs="Times New Roman"/>
              <w:color w:val="222222"/>
              <w:szCs w:val="24"/>
              <w:shd w:val="clear" w:color="auto" w:fill="FFFFFF"/>
            </w:rPr>
            <w:t>Gao</w:t>
          </w:r>
          <w:r w:rsidR="00294F4D" w:rsidRPr="00294F4D">
            <w:rPr>
              <w:rFonts w:cs="Times New Roman"/>
              <w:color w:val="222222"/>
              <w:szCs w:val="24"/>
              <w:shd w:val="clear" w:color="auto" w:fill="FFFFFF"/>
            </w:rPr>
            <w:t xml:space="preserve"> </w:t>
          </w:r>
          <w:r w:rsidR="00294F4D">
            <w:rPr>
              <w:rFonts w:cs="Times New Roman"/>
              <w:color w:val="222222"/>
              <w:szCs w:val="24"/>
              <w:shd w:val="clear" w:color="auto" w:fill="FFFFFF"/>
            </w:rPr>
            <w:t xml:space="preserve">and </w:t>
          </w:r>
          <w:r w:rsidR="00294F4D" w:rsidRPr="003C15B3">
            <w:rPr>
              <w:rFonts w:cs="Times New Roman"/>
              <w:i/>
              <w:iCs/>
              <w:color w:val="222222"/>
              <w:szCs w:val="24"/>
              <w:shd w:val="clear" w:color="auto" w:fill="FFFFFF"/>
            </w:rPr>
            <w:t>et al.</w:t>
          </w:r>
          <w:r w:rsidR="00294F4D">
            <w:rPr>
              <w:rFonts w:cs="Times New Roman"/>
              <w:color w:val="222222"/>
              <w:szCs w:val="24"/>
              <w:shd w:val="clear" w:color="auto" w:fill="FFFFFF"/>
            </w:rPr>
            <w:t xml:space="preserve"> </w:t>
          </w:r>
          <w:r w:rsidRPr="001C6074">
            <w:rPr>
              <w:rFonts w:cs="Times New Roman"/>
              <w:color w:val="222222"/>
              <w:szCs w:val="24"/>
              <w:shd w:val="clear" w:color="auto" w:fill="FFFFFF"/>
            </w:rPr>
            <w:t>2022</w:t>
          </w:r>
          <w:r>
            <w:rPr>
              <w:rFonts w:cs="Times New Roman"/>
              <w:color w:val="222222"/>
              <w:szCs w:val="24"/>
              <w:shd w:val="clear" w:color="auto" w:fill="FFFFFF"/>
            </w:rPr>
            <w:t>).</w:t>
          </w:r>
          <w:r w:rsidRPr="001C6074">
            <w:rPr>
              <w:rFonts w:cs="Times New Roman"/>
              <w:color w:val="222222"/>
              <w:szCs w:val="24"/>
              <w:shd w:val="clear" w:color="auto" w:fill="FFFFFF"/>
            </w:rPr>
            <w:t xml:space="preserve"> </w:t>
          </w:r>
          <w:r w:rsidRPr="00210DA0">
            <w:t xml:space="preserve"> </w:t>
          </w:r>
          <w:r>
            <w:t>developing Technology: Although there is potential for danger from developing technologies, particularly in the area of electric vehicles, Toyota's leadership in hybrid technology worldwide and ongoing innovation serve as obstacles. Potential new entrants may be discouraged by the substantial research and development expenditures necessary in the automobile sector. Strong local rivals that each have their own market share and brand loyalty present another level of difficulty for new entrants. Local companies are better able to comprehend the Chinese market and quickly adjust to shifting consumer tastes.</w:t>
          </w:r>
        </w:p>
        <w:p w14:paraId="78B93D78" w14:textId="77777777" w:rsidR="00E95B8B" w:rsidRDefault="00E95B8B" w:rsidP="002E7C47">
          <w:pPr>
            <w:pStyle w:val="ListParagraph"/>
            <w:numPr>
              <w:ilvl w:val="0"/>
              <w:numId w:val="15"/>
            </w:numPr>
            <w:spacing w:line="360" w:lineRule="auto"/>
            <w:jc w:val="both"/>
          </w:pPr>
          <w:r w:rsidRPr="00294F4D">
            <w:rPr>
              <w:b/>
              <w:bCs/>
            </w:rPr>
            <w:t>Bargaining power of buyer:</w:t>
          </w:r>
          <w:r>
            <w:t xml:space="preserve"> The bargaining power of purchasers is considerable due to the enormous consumer base that exists in China. Toyota needs to modify its offerings to accommodate regional needs and tastes.</w:t>
          </w:r>
        </w:p>
        <w:p w14:paraId="75780FD0" w14:textId="36947D20" w:rsidR="00E95B8B" w:rsidRDefault="00E95B8B" w:rsidP="002E7C47">
          <w:pPr>
            <w:pStyle w:val="ListParagraph"/>
            <w:numPr>
              <w:ilvl w:val="0"/>
              <w:numId w:val="15"/>
            </w:numPr>
            <w:spacing w:line="360" w:lineRule="auto"/>
            <w:jc w:val="both"/>
          </w:pPr>
          <w:r w:rsidRPr="00294F4D">
            <w:rPr>
              <w:b/>
              <w:bCs/>
            </w:rPr>
            <w:t>Supplier power</w:t>
          </w:r>
          <w:r w:rsidR="00294F4D" w:rsidRPr="00294F4D">
            <w:rPr>
              <w:b/>
              <w:bCs/>
            </w:rPr>
            <w:t>:</w:t>
          </w:r>
          <w:r>
            <w:t xml:space="preserve"> Bargaining ower of Suppliers' Bargaining Power: Given Toyota's significant worldwide footprint, it may have some negotiating power, although the dynamics of the supply chain may be affected by local suppliers in China.</w:t>
          </w:r>
          <w:r w:rsidRPr="007C1975">
            <w:t xml:space="preserve"> reliance on Local Suppliers: Although Toyota may be able to negotiate better anywhere in the world, reliance on local suppliers in China creates a certain amount of risk. The risks associated with any disruptions from a single provider can be reduced by making sure your supplier base is diversified and trustworthy</w:t>
          </w:r>
          <w:r>
            <w:t xml:space="preserve"> (</w:t>
          </w:r>
          <w:r w:rsidRPr="001C6074">
            <w:rPr>
              <w:rFonts w:cs="Times New Roman"/>
              <w:color w:val="222222"/>
              <w:szCs w:val="24"/>
              <w:shd w:val="clear" w:color="auto" w:fill="FFFFFF"/>
            </w:rPr>
            <w:t>Hatani, 2020</w:t>
          </w:r>
          <w:r>
            <w:rPr>
              <w:rFonts w:cs="Times New Roman"/>
              <w:color w:val="222222"/>
              <w:szCs w:val="24"/>
              <w:shd w:val="clear" w:color="auto" w:fill="FFFFFF"/>
            </w:rPr>
            <w:t>).</w:t>
          </w:r>
        </w:p>
        <w:p w14:paraId="1A039C12" w14:textId="76EF424A" w:rsidR="00E95B8B" w:rsidRDefault="00E95B8B" w:rsidP="002E7C47">
          <w:pPr>
            <w:pStyle w:val="ListParagraph"/>
            <w:numPr>
              <w:ilvl w:val="0"/>
              <w:numId w:val="15"/>
            </w:numPr>
            <w:spacing w:line="360" w:lineRule="auto"/>
            <w:jc w:val="both"/>
          </w:pPr>
          <w:r w:rsidRPr="00294F4D">
            <w:rPr>
              <w:b/>
              <w:bCs/>
            </w:rPr>
            <w:t>Threats of Substitutes:</w:t>
          </w:r>
          <w:r>
            <w:t xml:space="preserve"> Traditional car sales may be threatened by alternate fuel sources, public transit, and developing technology (</w:t>
          </w:r>
          <w:r w:rsidRPr="001C6074">
            <w:rPr>
              <w:rFonts w:cs="Times New Roman"/>
              <w:color w:val="222222"/>
              <w:szCs w:val="24"/>
              <w:shd w:val="clear" w:color="auto" w:fill="FFFFFF"/>
            </w:rPr>
            <w:t>Xinyao</w:t>
          </w:r>
          <w:r w:rsidR="00294F4D" w:rsidRPr="00294F4D">
            <w:rPr>
              <w:rFonts w:cs="Times New Roman"/>
              <w:color w:val="222222"/>
              <w:szCs w:val="24"/>
              <w:shd w:val="clear" w:color="auto" w:fill="FFFFFF"/>
            </w:rPr>
            <w:t xml:space="preserve"> </w:t>
          </w:r>
          <w:r w:rsidR="00294F4D">
            <w:rPr>
              <w:rFonts w:cs="Times New Roman"/>
              <w:color w:val="222222"/>
              <w:szCs w:val="24"/>
              <w:shd w:val="clear" w:color="auto" w:fill="FFFFFF"/>
            </w:rPr>
            <w:t xml:space="preserve">and </w:t>
          </w:r>
          <w:r w:rsidR="00294F4D" w:rsidRPr="003C15B3">
            <w:rPr>
              <w:rFonts w:cs="Times New Roman"/>
              <w:i/>
              <w:iCs/>
              <w:color w:val="222222"/>
              <w:szCs w:val="24"/>
              <w:shd w:val="clear" w:color="auto" w:fill="FFFFFF"/>
            </w:rPr>
            <w:t>et al.</w:t>
          </w:r>
          <w:r w:rsidR="00294F4D">
            <w:rPr>
              <w:rFonts w:cs="Times New Roman"/>
              <w:color w:val="222222"/>
              <w:szCs w:val="24"/>
              <w:shd w:val="clear" w:color="auto" w:fill="FFFFFF"/>
            </w:rPr>
            <w:t xml:space="preserve"> </w:t>
          </w:r>
          <w:r w:rsidRPr="001C6074">
            <w:rPr>
              <w:rFonts w:cs="Times New Roman"/>
              <w:color w:val="222222"/>
              <w:szCs w:val="24"/>
              <w:shd w:val="clear" w:color="auto" w:fill="FFFFFF"/>
            </w:rPr>
            <w:t>2023</w:t>
          </w:r>
          <w:r>
            <w:rPr>
              <w:rFonts w:cs="Times New Roman"/>
              <w:color w:val="222222"/>
              <w:szCs w:val="24"/>
              <w:shd w:val="clear" w:color="auto" w:fill="FFFFFF"/>
            </w:rPr>
            <w:t>).</w:t>
          </w:r>
        </w:p>
        <w:p w14:paraId="179D3AAD" w14:textId="0B90D679" w:rsidR="00E316D4" w:rsidRDefault="00E95B8B" w:rsidP="002E7C47">
          <w:pPr>
            <w:pStyle w:val="ListParagraph"/>
            <w:numPr>
              <w:ilvl w:val="0"/>
              <w:numId w:val="15"/>
            </w:numPr>
            <w:spacing w:line="360" w:lineRule="auto"/>
            <w:jc w:val="both"/>
          </w:pPr>
          <w:r w:rsidRPr="00294F4D">
            <w:rPr>
              <w:b/>
              <w:bCs/>
            </w:rPr>
            <w:t>Competition Intensity:</w:t>
          </w:r>
          <w:r>
            <w:t xml:space="preserve"> There is fierce competition in China's car industry. For Toyota to succeed, it is essential to comprehend rivals' business models and provide unique products.</w:t>
          </w:r>
        </w:p>
        <w:p w14:paraId="1868301A" w14:textId="315C18BC" w:rsidR="00E316D4" w:rsidRDefault="00E316D4" w:rsidP="00E316D4">
          <w:bookmarkStart w:id="9" w:name="_Toc153917865"/>
          <w:r w:rsidRPr="00E316D4">
            <w:rPr>
              <w:rStyle w:val="Heading2Char"/>
            </w:rPr>
            <w:t>Market Analysis</w:t>
          </w:r>
          <w:bookmarkEnd w:id="9"/>
          <w:r>
            <w:t xml:space="preserve"> </w:t>
          </w:r>
        </w:p>
        <w:p w14:paraId="64BD5622" w14:textId="77777777" w:rsidR="00E95B8B" w:rsidRDefault="00E95B8B" w:rsidP="00294F4D">
          <w:pPr>
            <w:spacing w:line="360" w:lineRule="auto"/>
            <w:jc w:val="both"/>
          </w:pPr>
          <w:r>
            <w:t>To achieve this, a thorough analysis of the market in which Toyota competes, with an emphasis on market size, rivals, and critical success criteria, is required.</w:t>
          </w:r>
        </w:p>
        <w:p w14:paraId="4E9E3C07" w14:textId="77777777" w:rsidR="00E95B8B" w:rsidRDefault="00E95B8B" w:rsidP="002E7C47">
          <w:pPr>
            <w:pStyle w:val="ListParagraph"/>
            <w:numPr>
              <w:ilvl w:val="0"/>
              <w:numId w:val="16"/>
            </w:numPr>
            <w:spacing w:line="360" w:lineRule="auto"/>
            <w:jc w:val="both"/>
          </w:pPr>
          <w:r w:rsidRPr="00E95B8B">
            <w:rPr>
              <w:b/>
              <w:bCs/>
            </w:rPr>
            <w:t>Rivals:</w:t>
          </w:r>
          <w:r>
            <w:t xml:space="preserve"> Toyota can better position itself in the Chinese automobile industry by identifying and evaluating both local and foreign rivals. Effective competition requires knowledge of rivals' advantages and disadvantages.</w:t>
          </w:r>
          <w:r w:rsidRPr="002E3264">
            <w:t xml:space="preserve"> </w:t>
          </w:r>
          <w:r>
            <w:t>Toyota's foreign rivals include other foreign automakers that have operations in China. Strong competitors include firms like Honda, General Motors, and Volkswagen. Toyota helps itself stand out from the competition by evaluating its market share, customer perception, and product advancements (</w:t>
          </w:r>
          <w:r w:rsidRPr="001C6074">
            <w:rPr>
              <w:rFonts w:cs="Times New Roman"/>
              <w:color w:val="222222"/>
              <w:szCs w:val="24"/>
              <w:shd w:val="clear" w:color="auto" w:fill="FFFFFF"/>
            </w:rPr>
            <w:t>Kawai, 2022</w:t>
          </w:r>
          <w:r>
            <w:rPr>
              <w:rFonts w:cs="Times New Roman"/>
              <w:color w:val="222222"/>
              <w:szCs w:val="24"/>
              <w:shd w:val="clear" w:color="auto" w:fill="FFFFFF"/>
            </w:rPr>
            <w:t>)</w:t>
          </w:r>
          <w:r w:rsidRPr="001C6074">
            <w:rPr>
              <w:rFonts w:cs="Times New Roman"/>
              <w:color w:val="222222"/>
              <w:szCs w:val="24"/>
              <w:shd w:val="clear" w:color="auto" w:fill="FFFFFF"/>
            </w:rPr>
            <w:t xml:space="preserve">. </w:t>
          </w:r>
          <w:r>
            <w:t xml:space="preserve"> Start-ups for Electric Vehicles: Emerging start-ups for electric vehicles present a special challenge because of China's emphasis on electric automobiles. Enterprises such as NIO and XPeng Motors are experiencing growth. For Toyota to successfully traverse the changing market scenario, it is imperative that they comprehend their market penetration, technological breakthroughs, and consumer attractiveness.</w:t>
          </w:r>
        </w:p>
        <w:p w14:paraId="2771C50A" w14:textId="77777777" w:rsidR="00E95B8B" w:rsidRDefault="00E95B8B" w:rsidP="002E7C47">
          <w:pPr>
            <w:pStyle w:val="ListParagraph"/>
            <w:numPr>
              <w:ilvl w:val="0"/>
              <w:numId w:val="16"/>
            </w:numPr>
            <w:spacing w:line="360" w:lineRule="auto"/>
            <w:jc w:val="both"/>
          </w:pPr>
          <w:r w:rsidRPr="00E95B8B">
            <w:rPr>
              <w:b/>
              <w:bCs/>
            </w:rPr>
            <w:t>Market Size:</w:t>
          </w:r>
          <w:r>
            <w:t xml:space="preserve"> With China being the world's largest automotive market, Toyota has a lot of opportunities. Setting attainable targets for market share and growth is made easier by doing a potential and size analysis of the market.</w:t>
          </w:r>
          <w:r w:rsidRPr="002E3264">
            <w:t xml:space="preserve"> </w:t>
          </w:r>
          <w:r>
            <w:t>Segmentation Analysis: Using variables like vehicle type, preferred fuel, and geographic location to divide the market into smaller subgroups yields valuable data (</w:t>
          </w:r>
          <w:r w:rsidRPr="001C6074">
            <w:rPr>
              <w:rFonts w:cs="Times New Roman"/>
              <w:color w:val="222222"/>
              <w:szCs w:val="24"/>
              <w:shd w:val="clear" w:color="auto" w:fill="FFFFFF"/>
            </w:rPr>
            <w:t>Mews,</w:t>
          </w:r>
          <w:r>
            <w:rPr>
              <w:rFonts w:cs="Times New Roman"/>
              <w:color w:val="222222"/>
              <w:szCs w:val="24"/>
              <w:shd w:val="clear" w:color="auto" w:fill="FFFFFF"/>
            </w:rPr>
            <w:t xml:space="preserve"> </w:t>
          </w:r>
          <w:r w:rsidRPr="001C6074">
            <w:rPr>
              <w:rFonts w:cs="Times New Roman"/>
              <w:color w:val="222222"/>
              <w:szCs w:val="24"/>
              <w:shd w:val="clear" w:color="auto" w:fill="FFFFFF"/>
            </w:rPr>
            <w:t>2021</w:t>
          </w:r>
          <w:r>
            <w:rPr>
              <w:rFonts w:cs="Times New Roman"/>
              <w:color w:val="222222"/>
              <w:szCs w:val="24"/>
              <w:shd w:val="clear" w:color="auto" w:fill="FFFFFF"/>
            </w:rPr>
            <w:t>).</w:t>
          </w:r>
          <w:r>
            <w:t xml:space="preserve"> Toyota is able to recognize market segments with significant growth potential and adjust its marketing and product strategy accordingly. Growth Projections: By knowing how the Chinese auto industry is expected to grow, Toyota is better able to set reasonable goals. It is possible to estimate demand and plan production capacity by analyzing macroeconomic variables, government efforts, and consumer trends.</w:t>
          </w:r>
        </w:p>
        <w:p w14:paraId="527EBE00" w14:textId="55B65A6E" w:rsidR="00E316D4" w:rsidRDefault="00E95B8B" w:rsidP="002E7C47">
          <w:pPr>
            <w:pStyle w:val="ListParagraph"/>
            <w:numPr>
              <w:ilvl w:val="0"/>
              <w:numId w:val="16"/>
            </w:numPr>
            <w:spacing w:line="360" w:lineRule="auto"/>
            <w:jc w:val="both"/>
          </w:pPr>
          <w:r w:rsidRPr="00E95B8B">
            <w:rPr>
              <w:b/>
              <w:bCs/>
            </w:rPr>
            <w:t>Important Success Factors:</w:t>
          </w:r>
          <w:r>
            <w:t xml:space="preserve"> For Toyota to enter the Chinese market and experience long-term growth, it is critical to comprehend elements including consumer preferences, distribution routes, and marketing tactics.</w:t>
          </w:r>
          <w:r w:rsidRPr="00C06693">
            <w:t xml:space="preserve"> </w:t>
          </w:r>
          <w:r>
            <w:t>Innovation in Electric Vehicles: With China's demand for electric vehicles rising, it is imperative that this industry continues to innovate (</w:t>
          </w:r>
          <w:r w:rsidRPr="001C6074">
            <w:rPr>
              <w:rFonts w:cs="Times New Roman"/>
              <w:color w:val="222222"/>
              <w:szCs w:val="24"/>
              <w:shd w:val="clear" w:color="auto" w:fill="FFFFFF"/>
            </w:rPr>
            <w:t xml:space="preserve">Madoh </w:t>
          </w:r>
          <w:r w:rsidR="00294F4D">
            <w:rPr>
              <w:rFonts w:cs="Times New Roman"/>
              <w:color w:val="222222"/>
              <w:szCs w:val="24"/>
              <w:shd w:val="clear" w:color="auto" w:fill="FFFFFF"/>
            </w:rPr>
            <w:t xml:space="preserve">and </w:t>
          </w:r>
          <w:r w:rsidR="00294F4D" w:rsidRPr="003C15B3">
            <w:rPr>
              <w:rFonts w:cs="Times New Roman"/>
              <w:i/>
              <w:iCs/>
              <w:color w:val="222222"/>
              <w:szCs w:val="24"/>
              <w:shd w:val="clear" w:color="auto" w:fill="FFFFFF"/>
            </w:rPr>
            <w:t>et al.</w:t>
          </w:r>
          <w:r w:rsidR="00294F4D">
            <w:rPr>
              <w:rFonts w:cs="Times New Roman"/>
              <w:color w:val="222222"/>
              <w:szCs w:val="24"/>
              <w:shd w:val="clear" w:color="auto" w:fill="FFFFFF"/>
            </w:rPr>
            <w:t xml:space="preserve"> </w:t>
          </w:r>
          <w:r w:rsidRPr="001C6074">
            <w:rPr>
              <w:rFonts w:cs="Times New Roman"/>
              <w:color w:val="222222"/>
              <w:szCs w:val="24"/>
              <w:shd w:val="clear" w:color="auto" w:fill="FFFFFF"/>
            </w:rPr>
            <w:t>2019</w:t>
          </w:r>
          <w:r>
            <w:rPr>
              <w:rFonts w:cs="Times New Roman"/>
              <w:color w:val="222222"/>
              <w:szCs w:val="24"/>
              <w:shd w:val="clear" w:color="auto" w:fill="FFFFFF"/>
            </w:rPr>
            <w:t>)</w:t>
          </w:r>
          <w:r>
            <w:t>. A critical success aspect is creating and releasing electric and hybrid vehicles that are compliant with consumer desires and governmental regulations. Trust and Brand Perception: It's critical to cultivate trust and a favorable brand perception among Chinese consumers. Gaining consumer trust can be achieved by highlighting Toyota's well-known reputation for dependability, safety, and environmental sensitivity on a worldwide scale</w:t>
          </w:r>
          <w:r w:rsidRPr="001C6074">
            <w:rPr>
              <w:rFonts w:cs="Times New Roman"/>
              <w:color w:val="222222"/>
              <w:szCs w:val="24"/>
              <w:shd w:val="clear" w:color="auto" w:fill="FFFFFF"/>
            </w:rPr>
            <w:t>.</w:t>
          </w:r>
        </w:p>
        <w:p w14:paraId="55E8BE30" w14:textId="77777777" w:rsidR="00E316D4" w:rsidRDefault="00E316D4" w:rsidP="00E316D4">
          <w:pPr>
            <w:pStyle w:val="Heading1"/>
          </w:pPr>
          <w:bookmarkStart w:id="10" w:name="_Toc153917866"/>
          <w:r>
            <w:t>Host Country Analysis</w:t>
          </w:r>
          <w:bookmarkEnd w:id="10"/>
        </w:p>
        <w:p w14:paraId="5CD50AFB" w14:textId="0472C9A6" w:rsidR="00E316D4" w:rsidRDefault="00E316D4" w:rsidP="00E316D4">
          <w:pPr>
            <w:spacing w:after="160" w:line="360" w:lineRule="auto"/>
          </w:pPr>
          <w:bookmarkStart w:id="11" w:name="_Toc153917867"/>
          <w:r w:rsidRPr="00E316D4">
            <w:rPr>
              <w:rStyle w:val="Heading2Char"/>
            </w:rPr>
            <w:t xml:space="preserve">Country’s </w:t>
          </w:r>
          <w:r>
            <w:rPr>
              <w:rStyle w:val="Heading2Char"/>
            </w:rPr>
            <w:t>N</w:t>
          </w:r>
          <w:r w:rsidRPr="00E316D4">
            <w:rPr>
              <w:rStyle w:val="Heading2Char"/>
            </w:rPr>
            <w:t xml:space="preserve">ational </w:t>
          </w:r>
          <w:r>
            <w:rPr>
              <w:rStyle w:val="Heading2Char"/>
            </w:rPr>
            <w:t>D</w:t>
          </w:r>
          <w:r w:rsidRPr="00E316D4">
            <w:rPr>
              <w:rStyle w:val="Heading2Char"/>
            </w:rPr>
            <w:t>iamond</w:t>
          </w:r>
          <w:bookmarkEnd w:id="11"/>
          <w:r>
            <w:t xml:space="preserve"> (host country)</w:t>
          </w:r>
        </w:p>
        <w:p w14:paraId="250A4A44" w14:textId="77777777" w:rsidR="00E95B8B" w:rsidRDefault="00E95B8B" w:rsidP="00E95B8B">
          <w:pPr>
            <w:spacing w:after="160" w:line="360" w:lineRule="auto"/>
          </w:pPr>
          <w:r>
            <w:t>A country's competitive edge can be determined by using Michael Porter's Diamond Model. In the instance of Toyota's China expansion:</w:t>
          </w:r>
        </w:p>
        <w:p w14:paraId="16CFE5F4" w14:textId="77777777" w:rsidR="00E95B8B" w:rsidRDefault="00E95B8B" w:rsidP="002E7C47">
          <w:pPr>
            <w:pStyle w:val="ListParagraph"/>
            <w:numPr>
              <w:ilvl w:val="0"/>
              <w:numId w:val="17"/>
            </w:numPr>
            <w:spacing w:after="160" w:line="360" w:lineRule="auto"/>
            <w:jc w:val="both"/>
          </w:pPr>
          <w:r w:rsidRPr="00E95B8B">
            <w:rPr>
              <w:b/>
              <w:bCs/>
            </w:rPr>
            <w:t>Factor Conditions:</w:t>
          </w:r>
          <w:r>
            <w:t xml:space="preserve"> Toyota's production capabilities in China are facilitated by the country's technology infrastructure, skilled labor pool, and abundant resources.</w:t>
          </w:r>
        </w:p>
        <w:p w14:paraId="40B56D8D" w14:textId="25356692" w:rsidR="00E95B8B" w:rsidRDefault="00E95B8B" w:rsidP="002E7C47">
          <w:pPr>
            <w:pStyle w:val="ListParagraph"/>
            <w:numPr>
              <w:ilvl w:val="0"/>
              <w:numId w:val="17"/>
            </w:numPr>
            <w:spacing w:after="160" w:line="360" w:lineRule="auto"/>
            <w:jc w:val="both"/>
          </w:pPr>
          <w:r w:rsidRPr="00E95B8B">
            <w:rPr>
              <w:b/>
              <w:bCs/>
            </w:rPr>
            <w:t>Demand:</w:t>
          </w:r>
          <w:r>
            <w:t xml:space="preserve"> Toyota's sales and revenue are driven by the sizeable and expanding Chinese car market, which generates a major demand for the company's products (</w:t>
          </w:r>
          <w:r w:rsidRPr="001C6074">
            <w:rPr>
              <w:rFonts w:cs="Times New Roman"/>
              <w:color w:val="222222"/>
              <w:szCs w:val="24"/>
              <w:shd w:val="clear" w:color="auto" w:fill="FFFFFF"/>
            </w:rPr>
            <w:t>Saafi</w:t>
          </w:r>
          <w:r w:rsidRPr="00E95B8B">
            <w:rPr>
              <w:rFonts w:cs="Times New Roman"/>
              <w:color w:val="222222"/>
              <w:szCs w:val="24"/>
              <w:shd w:val="clear" w:color="auto" w:fill="FFFFFF"/>
            </w:rPr>
            <w:t xml:space="preserve">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1C6074">
            <w:rPr>
              <w:rFonts w:cs="Times New Roman"/>
              <w:color w:val="222222"/>
              <w:szCs w:val="24"/>
              <w:shd w:val="clear" w:color="auto" w:fill="FFFFFF"/>
            </w:rPr>
            <w:t>2022</w:t>
          </w:r>
          <w:r>
            <w:rPr>
              <w:rFonts w:cs="Times New Roman"/>
              <w:color w:val="222222"/>
              <w:szCs w:val="24"/>
              <w:shd w:val="clear" w:color="auto" w:fill="FFFFFF"/>
            </w:rPr>
            <w:t>)</w:t>
          </w:r>
          <w:r w:rsidRPr="001C6074">
            <w:rPr>
              <w:rFonts w:cs="Times New Roman"/>
              <w:color w:val="222222"/>
              <w:szCs w:val="24"/>
              <w:shd w:val="clear" w:color="auto" w:fill="FFFFFF"/>
            </w:rPr>
            <w:t>.</w:t>
          </w:r>
        </w:p>
        <w:p w14:paraId="0B387EA3" w14:textId="77777777" w:rsidR="00E95B8B" w:rsidRDefault="00E95B8B" w:rsidP="002E7C47">
          <w:pPr>
            <w:pStyle w:val="ListParagraph"/>
            <w:numPr>
              <w:ilvl w:val="0"/>
              <w:numId w:val="17"/>
            </w:numPr>
            <w:spacing w:after="160" w:line="360" w:lineRule="auto"/>
            <w:jc w:val="both"/>
          </w:pPr>
          <w:r w:rsidRPr="00E95B8B">
            <w:rPr>
              <w:b/>
              <w:bCs/>
            </w:rPr>
            <w:t>Related and Associated Industries:</w:t>
          </w:r>
          <w:r>
            <w:t xml:space="preserve"> Toyota's operations in China are bolstered by the robust ecosystem of the automotive sector, which includes suppliers and auxiliary services</w:t>
          </w:r>
          <w:r w:rsidRPr="00C059E9">
            <w:rPr>
              <w:rFonts w:cs="Times New Roman"/>
              <w:color w:val="222222"/>
              <w:szCs w:val="24"/>
              <w:shd w:val="clear" w:color="auto" w:fill="FFFFFF"/>
            </w:rPr>
            <w:t xml:space="preserve"> </w:t>
          </w:r>
          <w:r>
            <w:rPr>
              <w:rFonts w:cs="Times New Roman"/>
              <w:color w:val="222222"/>
              <w:szCs w:val="24"/>
              <w:shd w:val="clear" w:color="auto" w:fill="FFFFFF"/>
            </w:rPr>
            <w:t>(</w:t>
          </w:r>
          <w:r w:rsidRPr="001C6074">
            <w:rPr>
              <w:rFonts w:cs="Times New Roman"/>
              <w:color w:val="222222"/>
              <w:szCs w:val="24"/>
              <w:shd w:val="clear" w:color="auto" w:fill="FFFFFF"/>
            </w:rPr>
            <w:t>Marković</w:t>
          </w:r>
          <w:r>
            <w:rPr>
              <w:rFonts w:cs="Times New Roman"/>
              <w:color w:val="222222"/>
              <w:szCs w:val="24"/>
              <w:shd w:val="clear" w:color="auto" w:fill="FFFFFF"/>
            </w:rPr>
            <w:t xml:space="preserve"> </w:t>
          </w:r>
          <w:r w:rsidRPr="001C6074">
            <w:rPr>
              <w:rFonts w:cs="Times New Roman"/>
              <w:color w:val="222222"/>
              <w:szCs w:val="24"/>
              <w:shd w:val="clear" w:color="auto" w:fill="FFFFFF"/>
            </w:rPr>
            <w:t xml:space="preserve"> and Mijušković, 2022</w:t>
          </w:r>
          <w:r>
            <w:rPr>
              <w:rFonts w:cs="Times New Roman"/>
              <w:color w:val="222222"/>
              <w:szCs w:val="24"/>
              <w:shd w:val="clear" w:color="auto" w:fill="FFFFFF"/>
            </w:rPr>
            <w:t>)</w:t>
          </w:r>
          <w:r w:rsidRPr="001C6074">
            <w:rPr>
              <w:rFonts w:cs="Times New Roman"/>
              <w:color w:val="222222"/>
              <w:szCs w:val="24"/>
              <w:shd w:val="clear" w:color="auto" w:fill="FFFFFF"/>
            </w:rPr>
            <w:t>.</w:t>
          </w:r>
        </w:p>
        <w:p w14:paraId="23F53BFC" w14:textId="5DE73EEB" w:rsidR="00E316D4" w:rsidRDefault="00E95B8B" w:rsidP="002E7C47">
          <w:pPr>
            <w:pStyle w:val="ListParagraph"/>
            <w:numPr>
              <w:ilvl w:val="0"/>
              <w:numId w:val="17"/>
            </w:numPr>
            <w:spacing w:after="160" w:line="360" w:lineRule="auto"/>
            <w:jc w:val="both"/>
          </w:pPr>
          <w:r w:rsidRPr="00E95B8B">
            <w:rPr>
              <w:b/>
              <w:bCs/>
            </w:rPr>
            <w:t>Firm Strategy, Organizational Structure, and Rivalry:</w:t>
          </w:r>
          <w:r w:rsidRPr="00176B46">
            <w:t xml:space="preserve"> Toyota's performance in the regional auto sector is influenced by its strategic choices, organizational design, and competitive dynamics in the Chinese market.</w:t>
          </w:r>
        </w:p>
        <w:p w14:paraId="74132D53" w14:textId="0814E080" w:rsidR="00E316D4" w:rsidRDefault="00E316D4" w:rsidP="00E316D4">
          <w:pPr>
            <w:spacing w:after="160" w:line="360" w:lineRule="auto"/>
          </w:pPr>
          <w:bookmarkStart w:id="12" w:name="_Toc153917868"/>
          <w:r w:rsidRPr="00E316D4">
            <w:rPr>
              <w:rStyle w:val="Heading2Char"/>
            </w:rPr>
            <w:t>Country Business Risks</w:t>
          </w:r>
          <w:bookmarkEnd w:id="12"/>
          <w:r>
            <w:t xml:space="preserve"> (host country)</w:t>
          </w:r>
        </w:p>
        <w:p w14:paraId="7E8CB3EE" w14:textId="77777777" w:rsidR="00E95B8B" w:rsidRDefault="00E95B8B" w:rsidP="00E95B8B">
          <w:pPr>
            <w:spacing w:line="360" w:lineRule="auto"/>
            <w:jc w:val="both"/>
          </w:pPr>
          <w:r>
            <w:t>Risks are inevitable when venturing into a new market. In China, in regard to Toyota:</w:t>
          </w:r>
        </w:p>
        <w:p w14:paraId="76DFAB24" w14:textId="77777777" w:rsidR="00E95B8B" w:rsidRDefault="00E95B8B" w:rsidP="002E7C47">
          <w:pPr>
            <w:pStyle w:val="ListParagraph"/>
            <w:numPr>
              <w:ilvl w:val="0"/>
              <w:numId w:val="18"/>
            </w:numPr>
            <w:spacing w:line="360" w:lineRule="auto"/>
            <w:jc w:val="both"/>
          </w:pPr>
          <w:r w:rsidRPr="000B042F">
            <w:rPr>
              <w:b/>
              <w:bCs/>
            </w:rPr>
            <w:t>Political risks:</w:t>
          </w:r>
          <w:r>
            <w:t xml:space="preserve"> Toyota's operations and investments in China may be impacted by shifts in governmental policy, trade disputes, or geopolitical concerns.</w:t>
          </w:r>
          <w:r w:rsidRPr="00F93F8E">
            <w:t xml:space="preserve"> </w:t>
          </w:r>
          <w:r>
            <w:t>Trade disputes and geopolitical concerns: Trade disputes and worldwide geopolitical tensions can have an impact on Toyota's business operations in China. Trade disputes or shifts in international relations, for instance, could result in trade barriers, taxes, or other limitations that have an impact on Toyota's supply chain and access to markets. Regulatory Framework: It's critical to adjust to modifications in the regulatory framework. Toyota is required to keep an eye on and abide by changing laws pertaining to safety requirements, pollution, and other industry-specific criteria. Legal issues, penalties, or business interruptions could result from noncompliance (</w:t>
          </w:r>
          <w:r w:rsidRPr="001C6074">
            <w:rPr>
              <w:rFonts w:cs="Times New Roman"/>
              <w:color w:val="222222"/>
              <w:szCs w:val="24"/>
              <w:shd w:val="clear" w:color="auto" w:fill="FFFFFF"/>
            </w:rPr>
            <w:t>Jiao</w:t>
          </w:r>
          <w:r>
            <w:rPr>
              <w:rFonts w:cs="Times New Roman"/>
              <w:color w:val="222222"/>
              <w:szCs w:val="24"/>
              <w:shd w:val="clear" w:color="auto" w:fill="FFFFFF"/>
            </w:rPr>
            <w:t xml:space="preserve"> </w:t>
          </w:r>
          <w:r w:rsidRPr="001C6074">
            <w:rPr>
              <w:rFonts w:cs="Times New Roman"/>
              <w:color w:val="222222"/>
              <w:szCs w:val="24"/>
              <w:shd w:val="clear" w:color="auto" w:fill="FFFFFF"/>
            </w:rPr>
            <w:t xml:space="preserve"> and Xu</w:t>
          </w:r>
          <w:r>
            <w:rPr>
              <w:rFonts w:cs="Times New Roman"/>
              <w:color w:val="222222"/>
              <w:szCs w:val="24"/>
              <w:shd w:val="clear" w:color="auto" w:fill="FFFFFF"/>
            </w:rPr>
            <w:t>,</w:t>
          </w:r>
          <w:r w:rsidRPr="001C6074">
            <w:rPr>
              <w:rFonts w:cs="Times New Roman"/>
              <w:color w:val="222222"/>
              <w:szCs w:val="24"/>
              <w:shd w:val="clear" w:color="auto" w:fill="FFFFFF"/>
            </w:rPr>
            <w:t xml:space="preserve"> 2019</w:t>
          </w:r>
          <w:r>
            <w:rPr>
              <w:rFonts w:cs="Times New Roman"/>
              <w:color w:val="222222"/>
              <w:szCs w:val="24"/>
              <w:shd w:val="clear" w:color="auto" w:fill="FFFFFF"/>
            </w:rPr>
            <w:t>).</w:t>
          </w:r>
        </w:p>
        <w:p w14:paraId="7DB583AD" w14:textId="77777777" w:rsidR="00E95B8B" w:rsidRDefault="00E95B8B" w:rsidP="002E7C47">
          <w:pPr>
            <w:pStyle w:val="ListParagraph"/>
            <w:numPr>
              <w:ilvl w:val="0"/>
              <w:numId w:val="18"/>
            </w:numPr>
            <w:spacing w:line="360" w:lineRule="auto"/>
            <w:jc w:val="both"/>
          </w:pPr>
          <w:r w:rsidRPr="000B042F">
            <w:rPr>
              <w:b/>
              <w:bCs/>
            </w:rPr>
            <w:t>Economic Risks</w:t>
          </w:r>
          <w:r>
            <w:t>: Toyota's financial results may be impacted by reductions in the economy, variations in the value of the dollar, or adjustments in consumer purchasing patterns.</w:t>
          </w:r>
          <w:r w:rsidRPr="00AD5BCC">
            <w:t xml:space="preserve"> </w:t>
          </w:r>
          <w:r>
            <w:t>Changes in the exchange rate between the Chinese Yuan and other currencies, like the US dollar, can have an impact on Toyota's earnings. Exchange rate fluctuations can impact pricing strategies, production costs, and overall profitability. Variations in Customer Buying Patterns: The demand for particular car types may change in response to changes in customer preferences or shopping habits. Toyota's product lineup may need to be adjusted in response to events such as a sharp increase in demand for electric cars or shifts in consumer preferences for particular car features.</w:t>
          </w:r>
        </w:p>
        <w:p w14:paraId="378990F0" w14:textId="77777777" w:rsidR="00E95B8B" w:rsidRDefault="00E95B8B" w:rsidP="002E7C47">
          <w:pPr>
            <w:pStyle w:val="ListParagraph"/>
            <w:numPr>
              <w:ilvl w:val="0"/>
              <w:numId w:val="18"/>
            </w:numPr>
            <w:spacing w:line="360" w:lineRule="auto"/>
            <w:jc w:val="both"/>
          </w:pPr>
          <w:r w:rsidRPr="000B042F">
            <w:rPr>
              <w:b/>
              <w:bCs/>
            </w:rPr>
            <w:t>Hazards related to regulations</w:t>
          </w:r>
          <w:r>
            <w:t>: It's imperative to follow Chinese laws, especially when it comes to the auto industry. Legal and practical ramifications could arise from noncompliance (</w:t>
          </w:r>
          <w:r w:rsidRPr="001C6074">
            <w:rPr>
              <w:rFonts w:cs="Times New Roman"/>
              <w:color w:val="222222"/>
              <w:szCs w:val="24"/>
              <w:shd w:val="clear" w:color="auto" w:fill="FFFFFF"/>
            </w:rPr>
            <w:t>Okanga, 2022</w:t>
          </w:r>
          <w:r>
            <w:rPr>
              <w:rFonts w:cs="Times New Roman"/>
              <w:color w:val="222222"/>
              <w:szCs w:val="24"/>
              <w:shd w:val="clear" w:color="auto" w:fill="FFFFFF"/>
            </w:rPr>
            <w:t>)</w:t>
          </w:r>
          <w:r w:rsidRPr="001C6074">
            <w:rPr>
              <w:rFonts w:cs="Times New Roman"/>
              <w:color w:val="222222"/>
              <w:szCs w:val="24"/>
              <w:shd w:val="clear" w:color="auto" w:fill="FFFFFF"/>
            </w:rPr>
            <w:t>.</w:t>
          </w:r>
        </w:p>
        <w:p w14:paraId="338A223A" w14:textId="77777777" w:rsidR="00E95B8B" w:rsidRDefault="00E95B8B" w:rsidP="002E7C47">
          <w:pPr>
            <w:pStyle w:val="ListParagraph"/>
            <w:numPr>
              <w:ilvl w:val="0"/>
              <w:numId w:val="18"/>
            </w:numPr>
            <w:spacing w:line="360" w:lineRule="auto"/>
            <w:jc w:val="both"/>
          </w:pPr>
          <w:r w:rsidRPr="000B042F">
            <w:rPr>
              <w:b/>
              <w:bCs/>
            </w:rPr>
            <w:t>Cultural Risks:</w:t>
          </w:r>
          <w:r>
            <w:t xml:space="preserve"> It is imperative to comprehend and adjust to the subtleties of Chinese culture in order to prevent miscommunications or errors in marketing and business practices.</w:t>
          </w:r>
          <w:r w:rsidRPr="00671B17">
            <w:t xml:space="preserve"> </w:t>
          </w:r>
          <w:r>
            <w:t>Cultural variations have an impact on consumer preferences, decision-making procedures, and brand perceptions, so marketing strategies must adapt accordingly. Toyota needs to modify its marketing tactics so that they appeal to Chinese consumers. In advertising and promotional operations, this includes taking symbolism, language, and cultural values into account. Relationship Building: In Chinese business culture, cultivating relationships is essential. Positive connections with regional suppliers, partners, and stakeholders are crucial for Toyota to build and retain. The corporation may find it more difficult to successfully negotiate the Chinese business environment if ties are not established and maintained.</w:t>
          </w:r>
        </w:p>
        <w:p w14:paraId="73B1830C" w14:textId="6C97EDCB" w:rsidR="00E316D4" w:rsidRDefault="00E95B8B" w:rsidP="00E95B8B">
          <w:pPr>
            <w:spacing w:line="360" w:lineRule="auto"/>
            <w:jc w:val="both"/>
          </w:pPr>
          <w:r w:rsidRPr="006415E1">
            <w:t>To sum up, these national business risks underscore the complex issues Toyota encounters in the Chinese market. To handle these risks and guarantee the success of its operations in China, Toyota needs to practice proactive risk management, keep a close eye on the political and economic environment, and have a deep grasp of Chinese culture.</w:t>
          </w:r>
        </w:p>
        <w:p w14:paraId="1EBEC9CE" w14:textId="0A8D8EF2" w:rsidR="00E316D4" w:rsidRDefault="00E316D4" w:rsidP="00E316D4">
          <w:pPr>
            <w:pStyle w:val="Heading1"/>
          </w:pPr>
          <w:bookmarkStart w:id="13" w:name="_Toc153917869"/>
          <w:r>
            <w:t>Internal Analysis</w:t>
          </w:r>
          <w:bookmarkEnd w:id="13"/>
        </w:p>
        <w:p w14:paraId="1850B908" w14:textId="77777777" w:rsidR="00E316D4" w:rsidRDefault="00E316D4" w:rsidP="00E316D4">
          <w:pPr>
            <w:pStyle w:val="Heading2"/>
          </w:pPr>
          <w:bookmarkStart w:id="14" w:name="_Toc153917870"/>
          <w:r>
            <w:t>Global value chain</w:t>
          </w:r>
          <w:bookmarkEnd w:id="14"/>
        </w:p>
        <w:p w14:paraId="138E400F" w14:textId="77777777" w:rsidR="00E95B8B" w:rsidRPr="00E95B8B" w:rsidRDefault="00E95B8B" w:rsidP="00E95B8B">
          <w:pPr>
            <w:spacing w:after="160" w:line="360" w:lineRule="auto"/>
            <w:jc w:val="both"/>
            <w:rPr>
              <w:b/>
              <w:bCs/>
            </w:rPr>
          </w:pPr>
          <w:r w:rsidRPr="00E95B8B">
            <w:rPr>
              <w:b/>
              <w:bCs/>
            </w:rPr>
            <w:t xml:space="preserve">Global Production </w:t>
          </w:r>
        </w:p>
        <w:p w14:paraId="49CD8500" w14:textId="612841E4" w:rsidR="00E95B8B" w:rsidRDefault="00E95B8B" w:rsidP="00E95B8B">
          <w:pPr>
            <w:spacing w:line="360" w:lineRule="auto"/>
            <w:jc w:val="both"/>
            <w:rPr>
              <w:lang w:eastAsia="ja-JP"/>
            </w:rPr>
          </w:pPr>
          <w:r>
            <w:rPr>
              <w:lang w:eastAsia="ja-JP"/>
            </w:rPr>
            <w:t>Toyota uses China's manufacturing resources to lower costs and serve the local market as part of its worldwide production strategy. Meeting the unique needs of Chinese consumers is made easier by production localization. Toyota's competitiveness in terms of cost and flexibility is influenced by the effectiveness of its worldwide production network (</w:t>
          </w:r>
          <w:r w:rsidRPr="001C6074">
            <w:rPr>
              <w:rFonts w:cs="Times New Roman"/>
              <w:color w:val="222222"/>
              <w:szCs w:val="24"/>
              <w:shd w:val="clear" w:color="auto" w:fill="FFFFFF"/>
            </w:rPr>
            <w:t>Xiao</w:t>
          </w:r>
          <w:r>
            <w:rPr>
              <w:rFonts w:cs="Times New Roman"/>
              <w:color w:val="222222"/>
              <w:szCs w:val="24"/>
              <w:shd w:val="clear" w:color="auto" w:fill="FFFFFF"/>
            </w:rPr>
            <w:t xml:space="preserve"> </w:t>
          </w:r>
          <w:r w:rsidRPr="001C6074">
            <w:rPr>
              <w:rFonts w:cs="Times New Roman"/>
              <w:color w:val="222222"/>
              <w:szCs w:val="24"/>
              <w:shd w:val="clear" w:color="auto" w:fill="FFFFFF"/>
            </w:rPr>
            <w:t xml:space="preserve"> and Bi, 2023</w:t>
          </w:r>
          <w:r>
            <w:rPr>
              <w:rFonts w:cs="Times New Roman"/>
              <w:color w:val="222222"/>
              <w:szCs w:val="24"/>
              <w:shd w:val="clear" w:color="auto" w:fill="FFFFFF"/>
            </w:rPr>
            <w:t>)</w:t>
          </w:r>
          <w:r w:rsidRPr="001C6074">
            <w:rPr>
              <w:rFonts w:cs="Times New Roman"/>
              <w:color w:val="222222"/>
              <w:szCs w:val="24"/>
              <w:shd w:val="clear" w:color="auto" w:fill="FFFFFF"/>
            </w:rPr>
            <w:t>.</w:t>
          </w:r>
        </w:p>
        <w:p w14:paraId="6C742152" w14:textId="77777777" w:rsidR="00E95B8B" w:rsidRPr="00E95B8B" w:rsidRDefault="00E95B8B" w:rsidP="00E95B8B">
          <w:pPr>
            <w:spacing w:line="360" w:lineRule="auto"/>
            <w:jc w:val="both"/>
            <w:rPr>
              <w:b/>
              <w:bCs/>
              <w:i/>
              <w:iCs/>
              <w:lang w:eastAsia="ja-JP"/>
            </w:rPr>
          </w:pPr>
          <w:r w:rsidRPr="00E95B8B">
            <w:rPr>
              <w:b/>
              <w:bCs/>
              <w:i/>
              <w:iCs/>
              <w:lang w:eastAsia="ja-JP"/>
            </w:rPr>
            <w:t>Optimization of the Supply Chain:</w:t>
          </w:r>
        </w:p>
        <w:p w14:paraId="3E2F3C34" w14:textId="498CFAC4" w:rsidR="00E95B8B" w:rsidRDefault="00E95B8B" w:rsidP="00E95B8B">
          <w:pPr>
            <w:spacing w:line="360" w:lineRule="auto"/>
            <w:jc w:val="both"/>
            <w:rPr>
              <w:lang w:eastAsia="ja-JP"/>
            </w:rPr>
          </w:pPr>
          <w:r>
            <w:rPr>
              <w:lang w:eastAsia="ja-JP"/>
            </w:rPr>
            <w:t>A more streamlined and effective supply chain is a result of integrating production within China. Being close to distributors and suppliers shortens lead times, improves supply chain agility overall, and allows for a quicker response to market demands. This is especially important in the dynamic and quickly changing automobile sector (</w:t>
          </w:r>
          <w:r w:rsidRPr="001C6074">
            <w:rPr>
              <w:rFonts w:cs="Times New Roman"/>
              <w:color w:val="222222"/>
              <w:szCs w:val="24"/>
              <w:shd w:val="clear" w:color="auto" w:fill="FFFFFF"/>
            </w:rPr>
            <w:t>Profiroiu</w:t>
          </w:r>
          <w:r w:rsidRPr="00E95B8B">
            <w:rPr>
              <w:rFonts w:cs="Times New Roman"/>
              <w:color w:val="222222"/>
              <w:szCs w:val="24"/>
              <w:shd w:val="clear" w:color="auto" w:fill="FFFFFF"/>
            </w:rPr>
            <w:t xml:space="preserve">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1C6074">
            <w:rPr>
              <w:rFonts w:cs="Times New Roman"/>
              <w:color w:val="222222"/>
              <w:szCs w:val="24"/>
              <w:shd w:val="clear" w:color="auto" w:fill="FFFFFF"/>
            </w:rPr>
            <w:t>2020</w:t>
          </w:r>
          <w:r>
            <w:rPr>
              <w:rFonts w:cs="Times New Roman"/>
              <w:color w:val="222222"/>
              <w:szCs w:val="24"/>
              <w:shd w:val="clear" w:color="auto" w:fill="FFFFFF"/>
            </w:rPr>
            <w:t>).</w:t>
          </w:r>
        </w:p>
        <w:p w14:paraId="352562A5" w14:textId="77777777" w:rsidR="00E95B8B" w:rsidRPr="00E95B8B" w:rsidRDefault="00E95B8B" w:rsidP="00E95B8B">
          <w:pPr>
            <w:spacing w:line="360" w:lineRule="auto"/>
            <w:jc w:val="both"/>
            <w:rPr>
              <w:b/>
              <w:bCs/>
              <w:i/>
              <w:iCs/>
              <w:lang w:eastAsia="ja-JP"/>
            </w:rPr>
          </w:pPr>
          <w:r w:rsidRPr="00E95B8B">
            <w:rPr>
              <w:b/>
              <w:bCs/>
              <w:i/>
              <w:iCs/>
              <w:lang w:eastAsia="ja-JP"/>
            </w:rPr>
            <w:t>Product Offering Flexibility:</w:t>
          </w:r>
        </w:p>
        <w:p w14:paraId="76461FEA" w14:textId="77777777" w:rsidR="00E95B8B" w:rsidRDefault="00E95B8B" w:rsidP="00E95B8B">
          <w:pPr>
            <w:spacing w:line="360" w:lineRule="auto"/>
            <w:jc w:val="both"/>
            <w:rPr>
              <w:lang w:eastAsia="ja-JP"/>
            </w:rPr>
          </w:pPr>
          <w:r>
            <w:rPr>
              <w:lang w:eastAsia="ja-JP"/>
            </w:rPr>
            <w:t>Toyota is able to offer a wide variety of products in the Chinese market because of its worldwide production strategy. In order to adapt to shifting consumer tastes and market trends, the corporation can effectively modify its manufacturing mix. Toyota's capacity to adapt guarantees its competitiveness in a market where consumer needs are subject to swift changes.</w:t>
          </w:r>
        </w:p>
        <w:p w14:paraId="7B435B40" w14:textId="77777777" w:rsidR="00E95B8B" w:rsidRPr="00E95B8B" w:rsidRDefault="00E95B8B" w:rsidP="00E95B8B">
          <w:pPr>
            <w:spacing w:after="160" w:line="360" w:lineRule="auto"/>
            <w:jc w:val="both"/>
            <w:rPr>
              <w:b/>
              <w:bCs/>
            </w:rPr>
          </w:pPr>
          <w:r w:rsidRPr="00E95B8B">
            <w:rPr>
              <w:b/>
              <w:bCs/>
            </w:rPr>
            <w:t xml:space="preserve">Global Marketing </w:t>
          </w:r>
        </w:p>
        <w:p w14:paraId="6210A135" w14:textId="04D0BD2D" w:rsidR="00E95B8B" w:rsidRDefault="00E95B8B" w:rsidP="00E95B8B">
          <w:pPr>
            <w:spacing w:line="360" w:lineRule="auto"/>
            <w:jc w:val="both"/>
            <w:rPr>
              <w:lang w:eastAsia="ja-JP"/>
            </w:rPr>
          </w:pPr>
          <w:r>
            <w:rPr>
              <w:lang w:eastAsia="ja-JP"/>
            </w:rPr>
            <w:t>Toyota modifies its international marketing tactics to suit the Chinese market's inclinations and cultural quirks. It is essential to customize branding and promotional efforts so that they appeal to local customers (</w:t>
          </w:r>
          <w:r w:rsidRPr="001C6074">
            <w:rPr>
              <w:rFonts w:cs="Times New Roman"/>
              <w:color w:val="222222"/>
              <w:szCs w:val="24"/>
              <w:shd w:val="clear" w:color="auto" w:fill="FFFFFF"/>
            </w:rPr>
            <w:t>Wang</w:t>
          </w:r>
          <w:r w:rsidRPr="00E95B8B">
            <w:rPr>
              <w:rFonts w:cs="Times New Roman"/>
              <w:color w:val="222222"/>
              <w:szCs w:val="24"/>
              <w:shd w:val="clear" w:color="auto" w:fill="FFFFFF"/>
            </w:rPr>
            <w:t xml:space="preserve">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1C6074">
            <w:rPr>
              <w:rFonts w:cs="Times New Roman"/>
              <w:color w:val="222222"/>
              <w:szCs w:val="24"/>
              <w:shd w:val="clear" w:color="auto" w:fill="FFFFFF"/>
            </w:rPr>
            <w:t>2022</w:t>
          </w:r>
          <w:r>
            <w:rPr>
              <w:rFonts w:cs="Times New Roman"/>
              <w:color w:val="222222"/>
              <w:szCs w:val="24"/>
              <w:shd w:val="clear" w:color="auto" w:fill="FFFFFF"/>
            </w:rPr>
            <w:t>)</w:t>
          </w:r>
          <w:r w:rsidRPr="001C6074">
            <w:rPr>
              <w:rFonts w:cs="Times New Roman"/>
              <w:color w:val="222222"/>
              <w:szCs w:val="24"/>
              <w:shd w:val="clear" w:color="auto" w:fill="FFFFFF"/>
            </w:rPr>
            <w:t>.</w:t>
          </w:r>
        </w:p>
        <w:p w14:paraId="33054AF1" w14:textId="77777777" w:rsidR="00E95B8B" w:rsidRDefault="00E95B8B" w:rsidP="00E95B8B">
          <w:pPr>
            <w:spacing w:line="360" w:lineRule="auto"/>
            <w:jc w:val="both"/>
            <w:rPr>
              <w:lang w:eastAsia="ja-JP"/>
            </w:rPr>
          </w:pPr>
          <w:r>
            <w:rPr>
              <w:lang w:eastAsia="ja-JP"/>
            </w:rPr>
            <w:t>Toyota is able to successfully place its products in China by having a thorough understanding of the various consumer segments and their preferences. Toyota's global marketing strategy heavily emphasizes digital platforms because of how popular digital channels are in China. Using well-known social networking sites, e-commerce avenues, and other internet venues to interact with customers are examples of this. Digital marketing facilitates instantaneous communication and feedback, cultivating a more dynamic rapport with the target audience. Toyota produces locally tailored advertising campaigns for the Chinese market. In order to do this, local influencers, celebrities, or cultural allusions that appeal to Chinese customers must be used. Toyota improves the efficacy of its advertising efforts by adding recognizable and relatable components (</w:t>
          </w:r>
          <w:r w:rsidRPr="001C6074">
            <w:rPr>
              <w:rFonts w:cs="Times New Roman"/>
              <w:color w:val="222222"/>
              <w:szCs w:val="24"/>
              <w:shd w:val="clear" w:color="auto" w:fill="FFFFFF"/>
            </w:rPr>
            <w:t>Soliman, 2020</w:t>
          </w:r>
          <w:r>
            <w:rPr>
              <w:rFonts w:cs="Times New Roman"/>
              <w:color w:val="222222"/>
              <w:szCs w:val="24"/>
              <w:shd w:val="clear" w:color="auto" w:fill="FFFFFF"/>
            </w:rPr>
            <w:t>).</w:t>
          </w:r>
        </w:p>
        <w:p w14:paraId="6D18CD79" w14:textId="77777777" w:rsidR="00E95B8B" w:rsidRPr="00E95B8B" w:rsidRDefault="00E95B8B" w:rsidP="00E95B8B">
          <w:pPr>
            <w:spacing w:after="160" w:line="360" w:lineRule="auto"/>
            <w:jc w:val="both"/>
            <w:rPr>
              <w:b/>
              <w:bCs/>
            </w:rPr>
          </w:pPr>
          <w:r w:rsidRPr="00E95B8B">
            <w:rPr>
              <w:b/>
              <w:bCs/>
            </w:rPr>
            <w:t>Global HRM</w:t>
          </w:r>
        </w:p>
        <w:p w14:paraId="6B8F978F" w14:textId="57D11835" w:rsidR="00E95B8B" w:rsidRDefault="00E95B8B" w:rsidP="00E95B8B">
          <w:pPr>
            <w:spacing w:after="160" w:line="360" w:lineRule="auto"/>
            <w:jc w:val="both"/>
          </w:pPr>
          <w:r>
            <w:t>Toyota's success in China depends on its ability to manage a multicultural and diversified workforce. It is imperative that HR processes conform to both cultural norms and local employment legislation (</w:t>
          </w:r>
          <w:r w:rsidRPr="001C6074">
            <w:rPr>
              <w:rFonts w:cs="Times New Roman"/>
              <w:color w:val="222222"/>
              <w:szCs w:val="24"/>
              <w:shd w:val="clear" w:color="auto" w:fill="FFFFFF"/>
            </w:rPr>
            <w:t>Prasetyo</w:t>
          </w:r>
          <w:r w:rsidRPr="00E95B8B">
            <w:rPr>
              <w:rFonts w:cs="Times New Roman"/>
              <w:color w:val="222222"/>
              <w:szCs w:val="24"/>
              <w:shd w:val="clear" w:color="auto" w:fill="FFFFFF"/>
            </w:rPr>
            <w:t xml:space="preserve">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1C6074">
            <w:rPr>
              <w:rFonts w:cs="Times New Roman"/>
              <w:color w:val="222222"/>
              <w:szCs w:val="24"/>
              <w:shd w:val="clear" w:color="auto" w:fill="FFFFFF"/>
            </w:rPr>
            <w:t>2019</w:t>
          </w:r>
          <w:r>
            <w:rPr>
              <w:rFonts w:cs="Times New Roman"/>
              <w:color w:val="222222"/>
              <w:szCs w:val="24"/>
              <w:shd w:val="clear" w:color="auto" w:fill="FFFFFF"/>
            </w:rPr>
            <w:t>).</w:t>
          </w:r>
        </w:p>
        <w:p w14:paraId="7EB64BD8" w14:textId="77777777" w:rsidR="00E95B8B" w:rsidRDefault="00E95B8B" w:rsidP="00E95B8B">
          <w:pPr>
            <w:spacing w:after="160" w:line="360" w:lineRule="auto"/>
            <w:jc w:val="both"/>
          </w:pPr>
          <w:r>
            <w:t>Toyota maintains a global foundation for HR policies, but localizes them to adhere to Chinese employment laws and cultural standards. This encompasses factors like employee perks, holidays, and working hours. Policies can be made more acceptable and productive in Chinese workplaces by tailoring them to the local environment (</w:t>
          </w:r>
          <w:r w:rsidRPr="001C6074">
            <w:rPr>
              <w:rFonts w:cs="Times New Roman"/>
              <w:color w:val="222222"/>
              <w:szCs w:val="24"/>
              <w:shd w:val="clear" w:color="auto" w:fill="FFFFFF"/>
            </w:rPr>
            <w:t>Paba, 2022</w:t>
          </w:r>
          <w:r>
            <w:rPr>
              <w:rFonts w:cs="Times New Roman"/>
              <w:color w:val="222222"/>
              <w:szCs w:val="24"/>
              <w:shd w:val="clear" w:color="auto" w:fill="FFFFFF"/>
            </w:rPr>
            <w:t xml:space="preserve">). </w:t>
          </w:r>
          <w:r>
            <w:t>Toyota may introduce language competence initiatives to improve employee communication given the linguistic diversity of China. By ensuring that workers can interact with coworkers and clients in an effective manner, this lowers the possibility of misunderstandings and fosters a collaborative work atmosphere.</w:t>
          </w:r>
        </w:p>
        <w:p w14:paraId="5F773059" w14:textId="0948979D" w:rsidR="00E316D4" w:rsidRDefault="00E95B8B" w:rsidP="00E95B8B">
          <w:pPr>
            <w:spacing w:after="160" w:line="360" w:lineRule="auto"/>
            <w:jc w:val="both"/>
          </w:pPr>
          <w:r>
            <w:t>Effective HRM requires building a talent pool with knowledge of both the local Chinese environment and Toyota's worldwide goals.</w:t>
          </w:r>
          <w:r w:rsidRPr="009F6B16">
            <w:t xml:space="preserve"> </w:t>
          </w:r>
          <w:r>
            <w:t>Respecting China's local labor rules is very important to Toyota. This entails making sure that HR procedures comply with legal standards and keeping abreast of changes to employment legislation (</w:t>
          </w:r>
          <w:r w:rsidRPr="001C6074">
            <w:rPr>
              <w:rFonts w:cs="Times New Roman"/>
              <w:color w:val="222222"/>
              <w:szCs w:val="24"/>
              <w:shd w:val="clear" w:color="auto" w:fill="FFFFFF"/>
            </w:rPr>
            <w:t>Vanichchinchai, 2022</w:t>
          </w:r>
          <w:r>
            <w:rPr>
              <w:rFonts w:cs="Times New Roman"/>
              <w:color w:val="222222"/>
              <w:szCs w:val="24"/>
              <w:shd w:val="clear" w:color="auto" w:fill="FFFFFF"/>
            </w:rPr>
            <w:t>)</w:t>
          </w:r>
          <w:r>
            <w:t>. In addition to reducing legal concerns, compliance improves relations with local authorities. Toyota offers its employees in China alternatives for training and professional development. This not only improves the workforce's skills and talents but also shows the company's dedication to its workers' professional development. Employee satisfaction and retention are impacted by career development programs</w:t>
          </w:r>
          <w:r>
            <w:rPr>
              <w:rFonts w:cs="Times New Roman"/>
              <w:color w:val="222222"/>
              <w:szCs w:val="24"/>
              <w:shd w:val="clear" w:color="auto" w:fill="FFFFFF"/>
            </w:rPr>
            <w:t>.</w:t>
          </w:r>
        </w:p>
        <w:p w14:paraId="1FBE7AEE" w14:textId="2F5EB5F4" w:rsidR="00E316D4" w:rsidRDefault="00E316D4" w:rsidP="00E316D4">
          <w:pPr>
            <w:pStyle w:val="Heading2"/>
          </w:pPr>
          <w:bookmarkStart w:id="15" w:name="_Toc153917871"/>
          <w:r>
            <w:t>SWOT analysis</w:t>
          </w:r>
          <w:bookmarkEnd w:id="15"/>
        </w:p>
        <w:p w14:paraId="0FEA53D2" w14:textId="7AD99A39" w:rsidR="00E316D4" w:rsidRDefault="001B1DB6" w:rsidP="004F10D4">
          <w:pPr>
            <w:spacing w:line="360" w:lineRule="auto"/>
            <w:jc w:val="both"/>
          </w:pPr>
          <w:r>
            <w:t>SWOT Analysis of Toyota for expanding its business practices in China is mentioned as follows:</w:t>
          </w:r>
        </w:p>
        <w:p w14:paraId="53D7A8BB" w14:textId="6FB18EFE" w:rsidR="001B1DB6" w:rsidRPr="001B1DB6" w:rsidRDefault="001B1DB6" w:rsidP="004F10D4">
          <w:pPr>
            <w:spacing w:line="360" w:lineRule="auto"/>
            <w:jc w:val="both"/>
            <w:rPr>
              <w:b/>
              <w:bCs/>
            </w:rPr>
          </w:pPr>
          <w:r w:rsidRPr="001B1DB6">
            <w:rPr>
              <w:b/>
              <w:bCs/>
            </w:rPr>
            <w:t>Strengths</w:t>
          </w:r>
        </w:p>
        <w:p w14:paraId="06DE5C51" w14:textId="0AC024CB" w:rsidR="001B1DB6" w:rsidRDefault="001B1DB6" w:rsidP="002E7C47">
          <w:pPr>
            <w:pStyle w:val="ListParagraph"/>
            <w:numPr>
              <w:ilvl w:val="0"/>
              <w:numId w:val="10"/>
            </w:numPr>
            <w:spacing w:line="360" w:lineRule="auto"/>
            <w:jc w:val="both"/>
          </w:pPr>
          <w:r w:rsidRPr="004F10D4">
            <w:rPr>
              <w:b/>
              <w:bCs/>
            </w:rPr>
            <w:t>Global recognition of the brand:</w:t>
          </w:r>
          <w:r>
            <w:t xml:space="preserve"> Toyota is a globally recognised brand, particularly in China. This accolade is granted based on a proven history of producing reliable and exceptional autos.</w:t>
          </w:r>
        </w:p>
        <w:p w14:paraId="5367A184" w14:textId="511416EB" w:rsidR="001B1DB6" w:rsidRDefault="001B1DB6" w:rsidP="002E7C47">
          <w:pPr>
            <w:pStyle w:val="ListParagraph"/>
            <w:numPr>
              <w:ilvl w:val="0"/>
              <w:numId w:val="10"/>
            </w:numPr>
            <w:spacing w:line="360" w:lineRule="auto"/>
            <w:jc w:val="both"/>
          </w:pPr>
          <w:r w:rsidRPr="004F10D4">
            <w:rPr>
              <w:b/>
              <w:bCs/>
            </w:rPr>
            <w:t>Product Diversification:</w:t>
          </w:r>
          <w:r>
            <w:t>Toyota's ability to provide a broad range of car options, including hybrid and electric models, positions the company favourably to cater to evolving customer preferences in China and align with the country's focus on sustainability.</w:t>
          </w:r>
        </w:p>
        <w:p w14:paraId="6A5A0C99" w14:textId="1D1DC8D4" w:rsidR="001B1DB6" w:rsidRDefault="001B1DB6" w:rsidP="002E7C47">
          <w:pPr>
            <w:pStyle w:val="ListParagraph"/>
            <w:numPr>
              <w:ilvl w:val="0"/>
              <w:numId w:val="10"/>
            </w:numPr>
            <w:spacing w:line="360" w:lineRule="auto"/>
            <w:jc w:val="both"/>
          </w:pPr>
          <w:r>
            <w:t>Toyota's robust financial position provides a solid foundation for its expansion aspirations. Owing to this robustness, the company is capable of allocating resources towards research and development, fostering innovation, and adapting to market changes.</w:t>
          </w:r>
        </w:p>
        <w:p w14:paraId="39BF2F2B" w14:textId="0D269B3A" w:rsidR="001B1DB6" w:rsidRDefault="001B1DB6" w:rsidP="002E7C47">
          <w:pPr>
            <w:pStyle w:val="ListParagraph"/>
            <w:numPr>
              <w:ilvl w:val="0"/>
              <w:numId w:val="10"/>
            </w:numPr>
            <w:spacing w:line="360" w:lineRule="auto"/>
            <w:jc w:val="both"/>
          </w:pPr>
          <w:r w:rsidRPr="004F10D4">
            <w:rPr>
              <w:b/>
              <w:bCs/>
            </w:rPr>
            <w:t>Efficient Production Framework:</w:t>
          </w:r>
          <w:r>
            <w:t>Toyota employs a renowned production methodology that places emphasis on both quality and efficiency, resulting in reduced costs. Cost considerations are crucial in the Chinese market, where competitiveness is imperative.</w:t>
          </w:r>
        </w:p>
        <w:p w14:paraId="3A82CF26" w14:textId="08C18040" w:rsidR="001B1DB6" w:rsidRDefault="001B1DB6" w:rsidP="002E7C47">
          <w:pPr>
            <w:pStyle w:val="ListParagraph"/>
            <w:numPr>
              <w:ilvl w:val="0"/>
              <w:numId w:val="10"/>
            </w:numPr>
            <w:spacing w:line="360" w:lineRule="auto"/>
            <w:jc w:val="both"/>
          </w:pPr>
          <w:r w:rsidRPr="004F10D4">
            <w:rPr>
              <w:b/>
              <w:bCs/>
            </w:rPr>
            <w:t>Alliances for strategic purposes:</w:t>
          </w:r>
          <w:r>
            <w:t xml:space="preserve"> Toyota has a history of forming strategic alliances with local partners, enabling the company to effectively navigate cultural and legal disparities. These collaborations enable more convenient access to the Chinese market and promote business expansion.</w:t>
          </w:r>
        </w:p>
        <w:p w14:paraId="49AC7AB1" w14:textId="32A2843E" w:rsidR="001B1DB6" w:rsidRPr="001B1DB6" w:rsidRDefault="001B1DB6" w:rsidP="004F10D4">
          <w:pPr>
            <w:spacing w:line="360" w:lineRule="auto"/>
            <w:jc w:val="both"/>
            <w:rPr>
              <w:b/>
              <w:bCs/>
            </w:rPr>
          </w:pPr>
          <w:r w:rsidRPr="001B1DB6">
            <w:rPr>
              <w:b/>
              <w:bCs/>
            </w:rPr>
            <w:t>Weaknesses</w:t>
          </w:r>
        </w:p>
        <w:p w14:paraId="4DE24F40" w14:textId="5B5BF1CE" w:rsidR="001B1DB6" w:rsidRDefault="001B1DB6" w:rsidP="002E7C47">
          <w:pPr>
            <w:pStyle w:val="ListParagraph"/>
            <w:numPr>
              <w:ilvl w:val="0"/>
              <w:numId w:val="11"/>
            </w:numPr>
            <w:spacing w:line="360" w:lineRule="auto"/>
            <w:jc w:val="both"/>
          </w:pPr>
          <w:r w:rsidRPr="003C15B3">
            <w:rPr>
              <w:b/>
              <w:bCs/>
            </w:rPr>
            <w:t>Overreliance on certain markets:</w:t>
          </w:r>
          <w:r>
            <w:t xml:space="preserve"> Toyota is a global competitor, with significant revenue coming from crucial markets such as Japan and North America</w:t>
          </w:r>
          <w:r w:rsidR="003C15B3">
            <w:t xml:space="preserve"> (</w:t>
          </w:r>
          <w:r w:rsidR="003C15B3" w:rsidRPr="003C15B3">
            <w:rPr>
              <w:rFonts w:cs="Times New Roman"/>
              <w:color w:val="222222"/>
              <w:szCs w:val="24"/>
              <w:shd w:val="clear" w:color="auto" w:fill="FFFFFF"/>
            </w:rPr>
            <w:t xml:space="preserve">Meyer and </w:t>
          </w:r>
          <w:r w:rsidR="003C15B3" w:rsidRPr="003C15B3">
            <w:rPr>
              <w:rFonts w:cs="Times New Roman"/>
              <w:i/>
              <w:iCs/>
              <w:color w:val="222222"/>
              <w:szCs w:val="24"/>
              <w:shd w:val="clear" w:color="auto" w:fill="FFFFFF"/>
            </w:rPr>
            <w:t>et al.</w:t>
          </w:r>
          <w:r w:rsidR="003C15B3" w:rsidRPr="003C15B3">
            <w:rPr>
              <w:rFonts w:cs="Times New Roman"/>
              <w:color w:val="222222"/>
              <w:szCs w:val="24"/>
              <w:shd w:val="clear" w:color="auto" w:fill="FFFFFF"/>
            </w:rPr>
            <w:t xml:space="preserve"> 2023</w:t>
          </w:r>
          <w:r w:rsidR="003C15B3">
            <w:t>)</w:t>
          </w:r>
          <w:r>
            <w:t>. Relying excessively on specific sectors poses a risk in the case of economic downturns in those markets.</w:t>
          </w:r>
        </w:p>
        <w:p w14:paraId="7E072FC6" w14:textId="6CFE5587" w:rsidR="001B1DB6" w:rsidRDefault="001B1DB6" w:rsidP="002E7C47">
          <w:pPr>
            <w:pStyle w:val="ListParagraph"/>
            <w:numPr>
              <w:ilvl w:val="0"/>
              <w:numId w:val="9"/>
            </w:numPr>
            <w:spacing w:line="360" w:lineRule="auto"/>
            <w:jc w:val="both"/>
          </w:pPr>
          <w:r w:rsidRPr="004F10D4">
            <w:rPr>
              <w:b/>
              <w:bCs/>
            </w:rPr>
            <w:t>Product Recalls:</w:t>
          </w:r>
          <w:r>
            <w:t>Toyota's reputation for quality has been tarnished due to significant challenges with product recalls in the past. Ensuring the prevention and resolution of such issues is crucial for maintaining customer trust, especially in a highly competitive market such as China.</w:t>
          </w:r>
        </w:p>
        <w:p w14:paraId="085C7CC9" w14:textId="35FE8780" w:rsidR="001B1DB6" w:rsidRDefault="001B1DB6" w:rsidP="002E7C47">
          <w:pPr>
            <w:pStyle w:val="ListParagraph"/>
            <w:numPr>
              <w:ilvl w:val="0"/>
              <w:numId w:val="9"/>
            </w:numPr>
            <w:spacing w:line="360" w:lineRule="auto"/>
            <w:jc w:val="both"/>
          </w:pPr>
          <w:r w:rsidRPr="004F10D4">
            <w:rPr>
              <w:b/>
              <w:bCs/>
            </w:rPr>
            <w:t>Limited Assortment of Electric Vehicles:</w:t>
          </w:r>
          <w:r>
            <w:t xml:space="preserve"> Despite progress in hybrid technology, Toyota's range of electric vehicles (EVs) is somewhat restricted in comparison to other competitors. This can pose a vulnerability in a market experiencing a surge in electric vehicle (EV) adoption, such as China.</w:t>
          </w:r>
        </w:p>
        <w:p w14:paraId="736086E7" w14:textId="12B4AB5D" w:rsidR="001B1DB6" w:rsidRPr="001B1DB6" w:rsidRDefault="001B1DB6" w:rsidP="004F10D4">
          <w:pPr>
            <w:spacing w:line="360" w:lineRule="auto"/>
            <w:jc w:val="both"/>
            <w:rPr>
              <w:b/>
              <w:bCs/>
            </w:rPr>
          </w:pPr>
          <w:r w:rsidRPr="001B1DB6">
            <w:rPr>
              <w:b/>
              <w:bCs/>
            </w:rPr>
            <w:t xml:space="preserve">Opportunties </w:t>
          </w:r>
        </w:p>
        <w:p w14:paraId="6CCC28E6" w14:textId="5C6708A8" w:rsidR="001B1DB6" w:rsidRDefault="001B1DB6" w:rsidP="002E7C47">
          <w:pPr>
            <w:pStyle w:val="ListParagraph"/>
            <w:numPr>
              <w:ilvl w:val="0"/>
              <w:numId w:val="8"/>
            </w:numPr>
            <w:spacing w:line="360" w:lineRule="auto"/>
            <w:jc w:val="both"/>
          </w:pPr>
          <w:r w:rsidRPr="004F10D4">
            <w:rPr>
              <w:b/>
              <w:bCs/>
            </w:rPr>
            <w:t>Increasing the scope of the Chinese manufacturing sector:</w:t>
          </w:r>
          <w:r>
            <w:t>Toyota sees the Chinese vehicle market as a significant opportunity because of its large size and potential for expansion. The increasing urbanisation and expanding middle class provide a favourable setting for the growth of car sales.</w:t>
          </w:r>
        </w:p>
        <w:p w14:paraId="6F49F56A" w14:textId="6D3388C8" w:rsidR="001B1DB6" w:rsidRDefault="001B1DB6" w:rsidP="002E7C47">
          <w:pPr>
            <w:pStyle w:val="ListParagraph"/>
            <w:numPr>
              <w:ilvl w:val="0"/>
              <w:numId w:val="8"/>
            </w:numPr>
            <w:spacing w:line="360" w:lineRule="auto"/>
            <w:jc w:val="both"/>
          </w:pPr>
          <w:r w:rsidRPr="004F10D4">
            <w:rPr>
              <w:b/>
              <w:bCs/>
            </w:rPr>
            <w:t>Government assistance for electric vehicles:</w:t>
          </w:r>
          <w:r>
            <w:t xml:space="preserve"> Toyota may capitalise on this trend by expanding its electric vehicle offerings and participating in government-funded initiatives, given China's significant focus on promoting EVs and reducing carbon emissions.</w:t>
          </w:r>
        </w:p>
        <w:p w14:paraId="028C613B" w14:textId="5C077AAB" w:rsidR="001B1DB6" w:rsidRDefault="001B1DB6" w:rsidP="002E7C47">
          <w:pPr>
            <w:pStyle w:val="ListParagraph"/>
            <w:numPr>
              <w:ilvl w:val="0"/>
              <w:numId w:val="8"/>
            </w:numPr>
            <w:spacing w:line="360" w:lineRule="auto"/>
            <w:jc w:val="both"/>
          </w:pPr>
          <w:r w:rsidRPr="004F10D4">
            <w:rPr>
              <w:b/>
              <w:bCs/>
            </w:rPr>
            <w:t>Advancements in Autonomous Driving:</w:t>
          </w:r>
          <w:r>
            <w:t xml:space="preserve"> The Chinese market is receptive to technology breakthroughs such as autonomous driving. Toyota can gain a competitive edge by allocating resources to and endorsing state-of-the-art technologies.</w:t>
          </w:r>
        </w:p>
        <w:p w14:paraId="057F996C" w14:textId="3D61D4F5" w:rsidR="001B1DB6" w:rsidRDefault="001B1DB6" w:rsidP="002E7C47">
          <w:pPr>
            <w:pStyle w:val="ListParagraph"/>
            <w:numPr>
              <w:ilvl w:val="0"/>
              <w:numId w:val="8"/>
            </w:numPr>
            <w:spacing w:line="360" w:lineRule="auto"/>
            <w:jc w:val="both"/>
          </w:pPr>
          <w:r w:rsidRPr="004F10D4">
            <w:rPr>
              <w:b/>
              <w:bCs/>
            </w:rPr>
            <w:t>Alliances for strategic purposes:</w:t>
          </w:r>
          <w:r>
            <w:t xml:space="preserve"> To acquire insights into the local market dynamics, consumer preferences, and regulatory changes, Toyota aims to forge additional strategic collaborations with Chinese enterprises. This will empower Toyota to adopt a more adaptable and informed strategy.</w:t>
          </w:r>
        </w:p>
        <w:p w14:paraId="109C042B" w14:textId="78F6A8DC" w:rsidR="001B1DB6" w:rsidRPr="001B1DB6" w:rsidRDefault="001B1DB6" w:rsidP="004F10D4">
          <w:pPr>
            <w:spacing w:line="360" w:lineRule="auto"/>
            <w:jc w:val="both"/>
            <w:rPr>
              <w:b/>
              <w:bCs/>
            </w:rPr>
          </w:pPr>
          <w:r w:rsidRPr="001B1DB6">
            <w:rPr>
              <w:b/>
              <w:bCs/>
            </w:rPr>
            <w:t>Threats</w:t>
          </w:r>
        </w:p>
        <w:p w14:paraId="2C90D693" w14:textId="77777777" w:rsidR="003C15B3" w:rsidRDefault="001B1DB6" w:rsidP="002E7C47">
          <w:pPr>
            <w:pStyle w:val="ListParagraph"/>
            <w:numPr>
              <w:ilvl w:val="0"/>
              <w:numId w:val="7"/>
            </w:numPr>
            <w:spacing w:line="360" w:lineRule="auto"/>
            <w:jc w:val="both"/>
          </w:pPr>
          <w:r w:rsidRPr="004F10D4">
            <w:rPr>
              <w:b/>
              <w:bCs/>
            </w:rPr>
            <w:t>Intense Competition:</w:t>
          </w:r>
          <w:r>
            <w:t xml:space="preserve"> China's automotive industry experiences a significant level of competition, involving both domestic and international enterprises. In order to counter the possibility of intense competition, Toyota must consistently engage in innovation and uphold a strategic position.</w:t>
          </w:r>
        </w:p>
        <w:p w14:paraId="24B94305" w14:textId="7420E227" w:rsidR="001B1DB6" w:rsidRDefault="001B1DB6" w:rsidP="002E7C47">
          <w:pPr>
            <w:pStyle w:val="ListParagraph"/>
            <w:numPr>
              <w:ilvl w:val="0"/>
              <w:numId w:val="7"/>
            </w:numPr>
            <w:spacing w:line="360" w:lineRule="auto"/>
            <w:jc w:val="both"/>
          </w:pPr>
          <w:r w:rsidRPr="003C15B3">
            <w:rPr>
              <w:b/>
              <w:bCs/>
            </w:rPr>
            <w:t>Geopolitical Hazards:</w:t>
          </w:r>
          <w:r>
            <w:t xml:space="preserve"> Toyota's operations could be influenced by political and economic volatility at both domestic and global scales</w:t>
          </w:r>
          <w:r w:rsidR="003C15B3">
            <w:t xml:space="preserve"> (</w:t>
          </w:r>
          <w:r w:rsidR="003C15B3" w:rsidRPr="003C15B3">
            <w:rPr>
              <w:rFonts w:cs="Times New Roman"/>
              <w:color w:val="222222"/>
              <w:szCs w:val="24"/>
              <w:shd w:val="clear" w:color="auto" w:fill="FFFFFF"/>
            </w:rPr>
            <w:t>Sahin and Mert, 2023</w:t>
          </w:r>
          <w:r w:rsidR="003C15B3">
            <w:t>)</w:t>
          </w:r>
          <w:r>
            <w:t>. The company's ability to operate efficiently in China could be influenced by trade tensions and governmental transitions.</w:t>
          </w:r>
        </w:p>
        <w:p w14:paraId="73194A9F" w14:textId="5F5A4295" w:rsidR="001B1DB6" w:rsidRDefault="001B1DB6" w:rsidP="002E7C47">
          <w:pPr>
            <w:pStyle w:val="ListParagraph"/>
            <w:numPr>
              <w:ilvl w:val="0"/>
              <w:numId w:val="7"/>
            </w:numPr>
            <w:spacing w:line="360" w:lineRule="auto"/>
            <w:jc w:val="both"/>
          </w:pPr>
          <w:r w:rsidRPr="004F10D4">
            <w:rPr>
              <w:b/>
              <w:bCs/>
            </w:rPr>
            <w:t>Escalating Labour Expenditures:</w:t>
          </w:r>
          <w:r>
            <w:t xml:space="preserve"> The cost of labour in China may increase as a result of pay hikes, hence impacting the manufacturing costs for international firms like Toyota. Maintaining competitiveness necessitates effective cost control.</w:t>
          </w:r>
        </w:p>
        <w:p w14:paraId="72056FF4" w14:textId="5BCE4884" w:rsidR="00E316D4" w:rsidRDefault="001B1DB6" w:rsidP="002E7C47">
          <w:pPr>
            <w:pStyle w:val="ListParagraph"/>
            <w:numPr>
              <w:ilvl w:val="0"/>
              <w:numId w:val="7"/>
            </w:numPr>
            <w:spacing w:line="360" w:lineRule="auto"/>
            <w:jc w:val="both"/>
          </w:pPr>
          <w:r w:rsidRPr="004F10D4">
            <w:rPr>
              <w:b/>
              <w:bCs/>
            </w:rPr>
            <w:t>Rigorous Standards:</w:t>
          </w:r>
          <w:r>
            <w:t>Adhering to complex and dynamic regulations in China could provide a challenge. Violating these regulations can result in penalties and damage to one's reputation.</w:t>
          </w:r>
        </w:p>
        <w:p w14:paraId="6AEBE4F2" w14:textId="4E0E588E" w:rsidR="001B1DB6" w:rsidRDefault="004F10D4" w:rsidP="004F10D4">
          <w:pPr>
            <w:spacing w:line="360" w:lineRule="auto"/>
            <w:jc w:val="both"/>
          </w:pPr>
          <w:r w:rsidRPr="004F10D4">
            <w:t>To ensure a successful and enduring expansion of its commercial operations in the dynamic Chinese market, Toyota can effectively traverse these factors by using its strengths, resolving its weaknesses, seizing opportunities, and implementing risk mitigation strategies.</w:t>
          </w:r>
        </w:p>
        <w:p w14:paraId="697ECFDB" w14:textId="2B9E468E" w:rsidR="00E316D4" w:rsidRDefault="00E316D4" w:rsidP="00E316D4">
          <w:pPr>
            <w:pStyle w:val="Heading1"/>
          </w:pPr>
          <w:bookmarkStart w:id="16" w:name="_Toc153917872"/>
          <w:r>
            <w:t>International Strategies</w:t>
          </w:r>
          <w:bookmarkEnd w:id="16"/>
          <w:r>
            <w:t xml:space="preserve"> </w:t>
          </w:r>
        </w:p>
        <w:p w14:paraId="709E11E2" w14:textId="0E2ADECA" w:rsidR="0004653D" w:rsidRPr="0004653D" w:rsidRDefault="0004653D" w:rsidP="003C15B3">
          <w:pPr>
            <w:spacing w:line="360" w:lineRule="auto"/>
            <w:jc w:val="both"/>
          </w:pPr>
          <w:r w:rsidRPr="0004653D">
            <w:t>Toyota acknowledges the significance of this ever-changing market and employs several global strategies to improve its business activities in China</w:t>
          </w:r>
          <w:r w:rsidR="003C15B3">
            <w:t xml:space="preserve"> (</w:t>
          </w:r>
          <w:r w:rsidR="003C15B3" w:rsidRPr="003C15B3">
            <w:rPr>
              <w:rFonts w:cs="Times New Roman"/>
              <w:color w:val="222222"/>
              <w:szCs w:val="24"/>
              <w:shd w:val="clear" w:color="auto" w:fill="FFFFFF"/>
            </w:rPr>
            <w:t>Mustafa</w:t>
          </w:r>
          <w:r w:rsidR="003C15B3">
            <w:rPr>
              <w:rFonts w:cs="Times New Roman"/>
              <w:color w:val="222222"/>
              <w:szCs w:val="24"/>
              <w:shd w:val="clear" w:color="auto" w:fill="FFFFFF"/>
            </w:rPr>
            <w:t xml:space="preserve"> and </w:t>
          </w:r>
          <w:r w:rsidR="003C15B3" w:rsidRPr="003C15B3">
            <w:rPr>
              <w:rFonts w:cs="Times New Roman"/>
              <w:i/>
              <w:iCs/>
              <w:color w:val="222222"/>
              <w:szCs w:val="24"/>
              <w:shd w:val="clear" w:color="auto" w:fill="FFFFFF"/>
            </w:rPr>
            <w:t>et al.</w:t>
          </w:r>
          <w:r w:rsidR="003C15B3">
            <w:rPr>
              <w:rFonts w:cs="Times New Roman"/>
              <w:color w:val="222222"/>
              <w:szCs w:val="24"/>
              <w:shd w:val="clear" w:color="auto" w:fill="FFFFFF"/>
            </w:rPr>
            <w:t xml:space="preserve"> </w:t>
          </w:r>
          <w:r w:rsidR="003C15B3" w:rsidRPr="003C15B3">
            <w:rPr>
              <w:rFonts w:cs="Times New Roman"/>
              <w:color w:val="222222"/>
              <w:szCs w:val="24"/>
              <w:shd w:val="clear" w:color="auto" w:fill="FFFFFF"/>
            </w:rPr>
            <w:t>2023</w:t>
          </w:r>
          <w:r w:rsidR="003C15B3">
            <w:t>)</w:t>
          </w:r>
          <w:r w:rsidRPr="0004653D">
            <w:t>. Employing joint ventures is a key strategy. To mitigate risks, navigate regulatory challenges, and leverage local expertise and networks, Toyota establishes partnerships with regional Chinese enterprises. Toyota leverages joint ventures to capitalise on the resources and expertise of local enterprises, while simultaneously enhancing its understanding of the Chinese market. This strategy not only facilitates Toyota's market entry, but also enables it to adapt more effectively to the specific preferences and regulatory environment in China.</w:t>
          </w:r>
        </w:p>
        <w:p w14:paraId="3B1ADF58" w14:textId="718D2569" w:rsidR="0004653D" w:rsidRPr="0004653D" w:rsidRDefault="0004653D" w:rsidP="002E7C47">
          <w:pPr>
            <w:pStyle w:val="ListParagraph"/>
            <w:numPr>
              <w:ilvl w:val="0"/>
              <w:numId w:val="6"/>
            </w:numPr>
            <w:spacing w:line="360" w:lineRule="auto"/>
            <w:jc w:val="both"/>
          </w:pPr>
          <w:r w:rsidRPr="0004653D">
            <w:t>Toyota initiates a worldwide standardising strategy. This involves maintaining a consistent level of brand reputation and product excellence across multiple markets, including China. Toyota maintains its commitment to delivering reliable and consistent vehicles worldwide by adhering to global standards. Implementing this approach facilitates the establishment of a uniform and influential brand image, which is crucial for a globally operating enterprise.</w:t>
          </w:r>
        </w:p>
        <w:p w14:paraId="72795E6F" w14:textId="36E53637" w:rsidR="0004653D" w:rsidRPr="0004653D" w:rsidRDefault="0004653D" w:rsidP="002E7C47">
          <w:pPr>
            <w:pStyle w:val="ListParagraph"/>
            <w:numPr>
              <w:ilvl w:val="0"/>
              <w:numId w:val="6"/>
            </w:numPr>
            <w:spacing w:line="360" w:lineRule="auto"/>
            <w:jc w:val="both"/>
          </w:pPr>
          <w:r w:rsidRPr="0004653D">
            <w:t>Localization is a crucial strategy that Toyota employs in China. Toyota acknowledges the fact that consumer preferences differ among different locations in China, and so tailors its products to meet specific local demands. This entails considering the characteristics, dimensions, and aesthetic inclinations of automobiles that attract Chinese consumers. Localization include not only product modification, but also encompasses marketing, distribution, production, and customer support. This enhances the attractiveness of the Toyota brand to Chinese buyers and augments its competitiveness in the local market.</w:t>
          </w:r>
        </w:p>
        <w:p w14:paraId="78B8B3C1" w14:textId="125DAF4E" w:rsidR="0004653D" w:rsidRPr="0004653D" w:rsidRDefault="0004653D" w:rsidP="002E7C47">
          <w:pPr>
            <w:pStyle w:val="ListParagraph"/>
            <w:numPr>
              <w:ilvl w:val="0"/>
              <w:numId w:val="6"/>
            </w:numPr>
            <w:spacing w:line="360" w:lineRule="auto"/>
            <w:jc w:val="both"/>
          </w:pPr>
          <w:r w:rsidRPr="0004653D">
            <w:t>Toyota's approach to expanding its presence in China mostly relies on forming strategic collaborations. Toyota may gain access to local knowledge, distribution networks, and market data by collaborating with Chinese automakers, suppliers, and other stakeholders. These relationships provide vital support in navigating the intricacies of the Chinese business landscape, fostering collaborative innovation, and establishing mutually beneficial connections.</w:t>
          </w:r>
        </w:p>
        <w:p w14:paraId="6572454B" w14:textId="77777777" w:rsidR="003C15B3" w:rsidRDefault="0004653D" w:rsidP="002E7C47">
          <w:pPr>
            <w:pStyle w:val="ListParagraph"/>
            <w:numPr>
              <w:ilvl w:val="0"/>
              <w:numId w:val="6"/>
            </w:numPr>
            <w:spacing w:line="360" w:lineRule="auto"/>
            <w:jc w:val="both"/>
          </w:pPr>
          <w:r w:rsidRPr="0004653D">
            <w:t>Innovation is a crucial component of Toyota's worldwide strategy. Toyota invests in the development of hybrid and electric vehicles as a response to China's increasing focus on environmental sustainability. This addresses the increasing demand in the market for mobility solutions that are ecologically benign and aligns with the Chinese government's initiatives to promote green technologies. Toyota not only adheres to rules, but also positions itself as a forward-thinking and environmentally conscious player in the Chinese automotive sector by consistently staying ahead in terms of innovation.</w:t>
          </w:r>
        </w:p>
        <w:p w14:paraId="40828063" w14:textId="2CDE410C" w:rsidR="0004653D" w:rsidRPr="0004653D" w:rsidRDefault="0004653D" w:rsidP="002E7C47">
          <w:pPr>
            <w:pStyle w:val="ListParagraph"/>
            <w:numPr>
              <w:ilvl w:val="0"/>
              <w:numId w:val="6"/>
            </w:numPr>
            <w:spacing w:line="360" w:lineRule="auto"/>
            <w:jc w:val="both"/>
          </w:pPr>
          <w:r w:rsidRPr="0004653D">
            <w:t>Toyota employs market segmentation as a strategic approach to efficiently target China's diverse customer base</w:t>
          </w:r>
          <w:r w:rsidR="003C15B3">
            <w:t xml:space="preserve"> (</w:t>
          </w:r>
          <w:r w:rsidR="003C15B3" w:rsidRPr="003C15B3">
            <w:rPr>
              <w:rFonts w:cs="Times New Roman"/>
              <w:color w:val="222222"/>
              <w:szCs w:val="24"/>
              <w:shd w:val="clear" w:color="auto" w:fill="FFFFFF"/>
            </w:rPr>
            <w:t>Sharma and Virani, 2023</w:t>
          </w:r>
          <w:r w:rsidR="003C15B3">
            <w:t>)</w:t>
          </w:r>
          <w:r w:rsidRPr="0004653D">
            <w:t>. This involves adapting distribution and marketing techniques to attract different demographic subgroups. To cater to diverse age groups and both urban and rural markets, Toyota formulates targeted strategies that effectively resonate with specific demographics. By employing this nuanced approach, Toyota may effectively cultivate a rapport with a broader spectrum of Chinese clientele.</w:t>
          </w:r>
        </w:p>
        <w:p w14:paraId="1F73F2E0" w14:textId="595131A9" w:rsidR="0004653D" w:rsidRDefault="0004653D" w:rsidP="0004653D">
          <w:pPr>
            <w:spacing w:line="360" w:lineRule="auto"/>
            <w:jc w:val="both"/>
            <w:rPr>
              <w:b/>
              <w:bCs/>
            </w:rPr>
          </w:pPr>
          <w:r w:rsidRPr="0004653D">
            <w:t>In summary</w:t>
          </w:r>
          <w:r>
            <w:t xml:space="preserve"> it can be stated that</w:t>
          </w:r>
          <w:r w:rsidRPr="0004653D">
            <w:t xml:space="preserve"> Toyota employs a range of international strategies, including as joint ventures, global standardisation, localization, strategic alliances, innovation, and market segmentation, to expand its economic activities in China. Toyota's diversified strategy showcases its adaptability, commitment to local idiosyncrasies, and strategic alignment with the unique characteristics of the Chinese market. Toyota has strategically positioned itself for sustained success and growth in one of the most crucial automobile markets globally by employing these approaches.</w:t>
          </w:r>
        </w:p>
        <w:p w14:paraId="40F8E4C4" w14:textId="65739DA7" w:rsidR="00E316D4" w:rsidRDefault="00E316D4" w:rsidP="0004653D">
          <w:pPr>
            <w:pStyle w:val="Heading1"/>
          </w:pPr>
          <w:bookmarkStart w:id="17" w:name="_Toc153917873"/>
          <w:r>
            <w:t>Entry Modes</w:t>
          </w:r>
          <w:bookmarkEnd w:id="17"/>
        </w:p>
        <w:p w14:paraId="0A48EC32" w14:textId="77777777" w:rsidR="00DE3CB6" w:rsidRDefault="004C6C5B" w:rsidP="004C6C5B">
          <w:pPr>
            <w:spacing w:line="360" w:lineRule="auto"/>
            <w:jc w:val="both"/>
          </w:pPr>
          <w:r>
            <w:t xml:space="preserve">To navigate the intricate and varied Chinese market, Toyota can expand its business operations in China by employing a range of market entry techniques. An effective strategy is engaging in joint ventures, which involve collaborating with local Chinese enterprises. </w:t>
          </w:r>
        </w:p>
        <w:p w14:paraId="7C399EDF" w14:textId="77777777" w:rsidR="003C15B3" w:rsidRDefault="004C6C5B" w:rsidP="002E7C47">
          <w:pPr>
            <w:pStyle w:val="ListParagraph"/>
            <w:numPr>
              <w:ilvl w:val="0"/>
              <w:numId w:val="3"/>
            </w:numPr>
            <w:spacing w:line="360" w:lineRule="auto"/>
            <w:jc w:val="both"/>
          </w:pPr>
          <w:r>
            <w:t>Toyota may surmount legislative impediments with this technique, capitalise on the local partner's market acumen, and distribute the expenses and uncertainties associated with commencing operations in China. Furthermore, joint ventures enhance Toyota's understanding of the business landscape and facilitate the establishment of connections with local stakeholders.</w:t>
          </w:r>
        </w:p>
        <w:p w14:paraId="0B3D8FC4" w14:textId="29F6CD95" w:rsidR="004C6C5B" w:rsidRDefault="004C6C5B" w:rsidP="002E7C47">
          <w:pPr>
            <w:pStyle w:val="ListParagraph"/>
            <w:numPr>
              <w:ilvl w:val="0"/>
              <w:numId w:val="3"/>
            </w:numPr>
            <w:spacing w:line="360" w:lineRule="auto"/>
            <w:jc w:val="both"/>
          </w:pPr>
          <w:r>
            <w:t>Toyota can also enter the market by establishing wholly-owned subsidiaries, which would grant the company complete control over its business operations in China</w:t>
          </w:r>
          <w:r w:rsidR="003C15B3">
            <w:t xml:space="preserve"> (</w:t>
          </w:r>
          <w:r w:rsidR="003C15B3" w:rsidRPr="003C15B3">
            <w:rPr>
              <w:rFonts w:cs="Times New Roman"/>
              <w:color w:val="222222"/>
              <w:szCs w:val="24"/>
              <w:shd w:val="clear" w:color="auto" w:fill="FFFFFF"/>
            </w:rPr>
            <w:t>Behrens, 2023</w:t>
          </w:r>
          <w:r w:rsidR="003C15B3">
            <w:t>)</w:t>
          </w:r>
          <w:r>
            <w:t>. Toyota is able to maintain decision-making and product development autonomy, despite the substantial financial investment and heightened risks involved with this strategy. Wholly-owned subsidiaries are particularly suitable for Toyota when implementing global strategies or when the Chinese market necessitates a significant degree of control and adaptability.</w:t>
          </w:r>
        </w:p>
        <w:p w14:paraId="2CE74E33" w14:textId="5F035922" w:rsidR="004C6C5B" w:rsidRDefault="004C6C5B" w:rsidP="002E7C47">
          <w:pPr>
            <w:pStyle w:val="ListParagraph"/>
            <w:numPr>
              <w:ilvl w:val="0"/>
              <w:numId w:val="2"/>
            </w:numPr>
            <w:spacing w:line="360" w:lineRule="auto"/>
            <w:jc w:val="both"/>
          </w:pPr>
          <w:r>
            <w:t>Establishing strategic partnerships with local Chinese firms is a flexible and collaborative strategy for accessing the market. Toyota can leverage these relationships to get access to regional resources, distribution networks, and technological advancements. These alliances may involve forming agreements with suppliers, distributors, or technology companies. Such collaborations can be highly advantageous in fostering innovation and adapting to the rapidly evolving Chinese market.</w:t>
          </w:r>
        </w:p>
        <w:p w14:paraId="567C4995" w14:textId="77777777" w:rsidR="003C15B3" w:rsidRDefault="004C6C5B" w:rsidP="002E7C47">
          <w:pPr>
            <w:pStyle w:val="ListParagraph"/>
            <w:numPr>
              <w:ilvl w:val="0"/>
              <w:numId w:val="2"/>
            </w:numPr>
            <w:spacing w:line="360" w:lineRule="auto"/>
            <w:jc w:val="both"/>
          </w:pPr>
          <w:r>
            <w:t>Chinese enterprises are awarded the rights to utilise Toyota's technologies, trademarks, or business processes through licencing and franchising, which are two indirect options for entering the market. These modes provide a relatively low-risk option, but they may also result in reduced control and jeopardise your brand. However, franchising and licencing may prove to be profitable for some product or service lines.</w:t>
          </w:r>
        </w:p>
        <w:p w14:paraId="0664DCAF" w14:textId="48CF5EFF" w:rsidR="004C6C5B" w:rsidRDefault="004C6C5B" w:rsidP="002E7C47">
          <w:pPr>
            <w:pStyle w:val="ListParagraph"/>
            <w:numPr>
              <w:ilvl w:val="0"/>
              <w:numId w:val="2"/>
            </w:numPr>
            <w:spacing w:line="360" w:lineRule="auto"/>
            <w:jc w:val="both"/>
          </w:pPr>
          <w:r>
            <w:t>An alternative approach to penetrate the market is acquisitions, whereby Toyota can expediently augment its market presence and establish infrastructure by acquiring established Chinese enterprises</w:t>
          </w:r>
          <w:r w:rsidR="003C15B3">
            <w:t xml:space="preserve"> (</w:t>
          </w:r>
          <w:r w:rsidR="003C15B3" w:rsidRPr="003C15B3">
            <w:rPr>
              <w:rFonts w:cs="Times New Roman"/>
              <w:color w:val="222222"/>
              <w:szCs w:val="24"/>
              <w:shd w:val="clear" w:color="auto" w:fill="FFFFFF"/>
            </w:rPr>
            <w:t xml:space="preserve">Sanchez and </w:t>
          </w:r>
          <w:r w:rsidR="003C15B3" w:rsidRPr="003C15B3">
            <w:rPr>
              <w:rFonts w:cs="Times New Roman"/>
              <w:i/>
              <w:iCs/>
              <w:color w:val="222222"/>
              <w:szCs w:val="24"/>
              <w:shd w:val="clear" w:color="auto" w:fill="FFFFFF"/>
            </w:rPr>
            <w:t>et al.</w:t>
          </w:r>
          <w:r w:rsidR="003C15B3" w:rsidRPr="003C15B3">
            <w:rPr>
              <w:rFonts w:cs="Times New Roman"/>
              <w:color w:val="222222"/>
              <w:szCs w:val="24"/>
              <w:shd w:val="clear" w:color="auto" w:fill="FFFFFF"/>
            </w:rPr>
            <w:t xml:space="preserve"> 2023</w:t>
          </w:r>
          <w:r w:rsidR="003C15B3">
            <w:t>)</w:t>
          </w:r>
          <w:r>
            <w:t>. Implementing this technique can expedite market penetration in China. However, doing meticulous due diligence is crucial to assess compatibility and mitigate potential impediments.</w:t>
          </w:r>
        </w:p>
        <w:p w14:paraId="51BE07C1" w14:textId="55D9DC97" w:rsidR="00E316D4" w:rsidRDefault="004C6C5B" w:rsidP="004C6C5B">
          <w:pPr>
            <w:spacing w:line="360" w:lineRule="auto"/>
            <w:jc w:val="both"/>
          </w:pPr>
          <w:r>
            <w:t>To summarise it can be examined that Toyota has the potential to expand its business activities in China by using several market entry tactics. The selection of the best suitable strategy is influenced by several factors, such as risk tolerance, market dynamics, regulatory environment, and strategic objectives. To achieve significant expansion in this crucial market, Toyota must adopt a sophisticated and adaptable approach that considers the specific characteristics of the Chinese market.</w:t>
          </w:r>
        </w:p>
        <w:p w14:paraId="276D15BC" w14:textId="62336D32" w:rsidR="00E316D4" w:rsidRDefault="00E316D4" w:rsidP="00E316D4">
          <w:pPr>
            <w:pStyle w:val="Heading1"/>
          </w:pPr>
          <w:bookmarkStart w:id="18" w:name="_Toc153917874"/>
          <w:r>
            <w:t>Corporate Social Responsibility</w:t>
          </w:r>
          <w:bookmarkEnd w:id="18"/>
          <w:r>
            <w:t xml:space="preserve"> </w:t>
          </w:r>
        </w:p>
        <w:p w14:paraId="18423D41" w14:textId="77777777" w:rsidR="00DE3CB6" w:rsidRDefault="00DE3CB6" w:rsidP="00DE3CB6">
          <w:pPr>
            <w:spacing w:line="360" w:lineRule="auto"/>
            <w:jc w:val="both"/>
          </w:pPr>
          <w:r>
            <w:t xml:space="preserve">Toyota's approach to expanding its business operations in China involves a firm dedication to corporate social responsibility (CSR). Environmental sustainability is a key priority that aligns with China's growing focus on green initiatives. </w:t>
          </w:r>
        </w:p>
        <w:p w14:paraId="1F31F28D" w14:textId="77777777" w:rsidR="003C15B3" w:rsidRDefault="00DE3CB6" w:rsidP="002E7C47">
          <w:pPr>
            <w:pStyle w:val="ListParagraph"/>
            <w:numPr>
              <w:ilvl w:val="0"/>
              <w:numId w:val="5"/>
            </w:numPr>
            <w:spacing w:line="360" w:lineRule="auto"/>
            <w:jc w:val="both"/>
          </w:pPr>
          <w:r>
            <w:t>Toyota has implemented measures to reduce its carbon emissions and promote sustainable manufacturing practices. This caters to Chinese clientele that prioritise sustainability and comply with local environmental regulations.</w:t>
          </w:r>
        </w:p>
        <w:p w14:paraId="5ED3017C" w14:textId="37FA7A48" w:rsidR="00DE3CB6" w:rsidRDefault="00DE3CB6" w:rsidP="002E7C47">
          <w:pPr>
            <w:pStyle w:val="ListParagraph"/>
            <w:numPr>
              <w:ilvl w:val="0"/>
              <w:numId w:val="5"/>
            </w:numPr>
            <w:spacing w:line="360" w:lineRule="auto"/>
            <w:jc w:val="both"/>
          </w:pPr>
          <w:r>
            <w:t>Toyota is engaged in community development initiatives in China as part of their corporate social responsibility endeavours</w:t>
          </w:r>
          <w:r w:rsidR="003C15B3">
            <w:t xml:space="preserve"> (</w:t>
          </w:r>
          <w:r w:rsidR="003C15B3" w:rsidRPr="003C15B3">
            <w:rPr>
              <w:rFonts w:cs="Times New Roman"/>
              <w:color w:val="222222"/>
              <w:szCs w:val="24"/>
              <w:shd w:val="clear" w:color="auto" w:fill="FFFFFF"/>
            </w:rPr>
            <w:t>Sahin and Mert, 2023</w:t>
          </w:r>
          <w:r w:rsidR="003C15B3">
            <w:t>)</w:t>
          </w:r>
          <w:r>
            <w:t>. This entails allocating funds towards infrastructure, healthcare, and education in order to enhance the localities in which the organisation functions. Toyota cultivates strong relationships with Chinese stakeholders and enhances its business reputation through the sponsorship of local initiatives.</w:t>
          </w:r>
        </w:p>
        <w:p w14:paraId="1DB7CE36" w14:textId="77F04FE7" w:rsidR="00DE3CB6" w:rsidRDefault="00DE3CB6" w:rsidP="002E7C47">
          <w:pPr>
            <w:pStyle w:val="ListParagraph"/>
            <w:numPr>
              <w:ilvl w:val="0"/>
              <w:numId w:val="4"/>
            </w:numPr>
            <w:spacing w:line="360" w:lineRule="auto"/>
            <w:jc w:val="both"/>
          </w:pPr>
          <w:r>
            <w:t>Toyota's corporate social responsibility (CSR) strategy in China prioritises the well-being and growth of its employees. The organisation allocates resources towards safety standards, training programmes, and worker wellbeing in order to cultivate a contented work environment. This strategy enhances Toyota's long-term performance in the Chinese market by facilitating the acquisition and retention of skilled workers.</w:t>
          </w:r>
        </w:p>
        <w:p w14:paraId="789A0D39" w14:textId="77777777" w:rsidR="003C15B3" w:rsidRDefault="00DE3CB6" w:rsidP="002E7C47">
          <w:pPr>
            <w:pStyle w:val="ListParagraph"/>
            <w:numPr>
              <w:ilvl w:val="0"/>
              <w:numId w:val="4"/>
            </w:numPr>
            <w:spacing w:line="360" w:lineRule="auto"/>
            <w:jc w:val="both"/>
          </w:pPr>
          <w:r>
            <w:t>Toyota has prioritised ethical business practices in China as a key component of its expansion strategy. The business maintains honesty and transparency in its operations by adhering to local laws and regulations. Adhering to ethical conduct fosters trust and assurance among Chinese business partners, clients, and the wider public.</w:t>
          </w:r>
        </w:p>
        <w:p w14:paraId="37AC5217" w14:textId="5A89EEC6" w:rsidR="00DE3CB6" w:rsidRDefault="00DE3CB6" w:rsidP="002E7C47">
          <w:pPr>
            <w:pStyle w:val="ListParagraph"/>
            <w:numPr>
              <w:ilvl w:val="0"/>
              <w:numId w:val="4"/>
            </w:numPr>
            <w:spacing w:line="360" w:lineRule="auto"/>
            <w:jc w:val="both"/>
          </w:pPr>
          <w:r>
            <w:t>Toyota also actively engages in philanthropic initiatives by supporting social and cultural activities in China</w:t>
          </w:r>
          <w:r w:rsidR="003C15B3">
            <w:t xml:space="preserve"> (</w:t>
          </w:r>
          <w:r w:rsidR="003C15B3" w:rsidRPr="003C15B3">
            <w:rPr>
              <w:rFonts w:cs="Times New Roman"/>
              <w:color w:val="222222"/>
              <w:szCs w:val="24"/>
              <w:shd w:val="clear" w:color="auto" w:fill="FFFFFF"/>
            </w:rPr>
            <w:t xml:space="preserve">Meyer and </w:t>
          </w:r>
          <w:r w:rsidR="003C15B3" w:rsidRPr="003C15B3">
            <w:rPr>
              <w:rFonts w:cs="Times New Roman"/>
              <w:i/>
              <w:iCs/>
              <w:color w:val="222222"/>
              <w:szCs w:val="24"/>
              <w:shd w:val="clear" w:color="auto" w:fill="FFFFFF"/>
            </w:rPr>
            <w:t>et al.</w:t>
          </w:r>
          <w:r w:rsidR="003C15B3" w:rsidRPr="003C15B3">
            <w:rPr>
              <w:rFonts w:cs="Times New Roman"/>
              <w:color w:val="222222"/>
              <w:szCs w:val="24"/>
              <w:shd w:val="clear" w:color="auto" w:fill="FFFFFF"/>
            </w:rPr>
            <w:t xml:space="preserve"> 2023</w:t>
          </w:r>
          <w:r w:rsidR="003C15B3">
            <w:t>)</w:t>
          </w:r>
          <w:r>
            <w:t>. This further solidifies Toyota's reputation as a responsible corporate entity in China, demonstrating a commitment to philanthropy and actively contributing to the company's assimilation into the local society.</w:t>
          </w:r>
        </w:p>
        <w:p w14:paraId="69F0F713" w14:textId="68D614FE" w:rsidR="00E316D4" w:rsidRDefault="00DE3CB6" w:rsidP="00DE3CB6">
          <w:pPr>
            <w:spacing w:line="360" w:lineRule="auto"/>
            <w:jc w:val="both"/>
          </w:pPr>
          <w:r>
            <w:t>Toyota's CSR initiatives in China encompass philanthropy, community development, employee welfare, ethical corporate practices, and environmental sustainability. By integrating these socially responsible practices into its expansion strategy, Toyota not only complies with local regulations but also establishes a strong foundation for sustainable growth and a positive brand reputation in the Chinese market.</w:t>
          </w:r>
        </w:p>
        <w:p w14:paraId="1EE7A1AB" w14:textId="22687D1A" w:rsidR="00E316D4" w:rsidRDefault="00E316D4" w:rsidP="00E316D4">
          <w:pPr>
            <w:pStyle w:val="Heading1"/>
          </w:pPr>
          <w:bookmarkStart w:id="19" w:name="_Toc153917875"/>
          <w:r>
            <w:t>Conclusion</w:t>
          </w:r>
          <w:bookmarkEnd w:id="19"/>
        </w:p>
        <w:p w14:paraId="3FC990C1" w14:textId="77777777" w:rsidR="00CC1E4C" w:rsidRDefault="00CC1E4C" w:rsidP="00CC1E4C">
          <w:pPr>
            <w:spacing w:line="360" w:lineRule="auto"/>
            <w:jc w:val="both"/>
          </w:pPr>
          <w:r>
            <w:t>Toyota has adopted a systematic and comprehensive strategy in expanding its worldwide business operations in China. The company acknowledges the importance of adapting operations and products to cater to various customer preferences. It employs a combination of localised and global standardising strategies to navigate the challenges of the Chinese market. Toyota demonstrates a comprehensive understanding of the Chinese business landscape by employing market entrance tactics such as joint ventures, wholly-owned subsidiaries, and strategic alliances. These techniques foster collaborative relationships and mitigate risks.</w:t>
          </w:r>
        </w:p>
        <w:p w14:paraId="5508CAA7" w14:textId="52708A2D" w:rsidR="00E316D4" w:rsidRDefault="00CC1E4C" w:rsidP="00CC1E4C">
          <w:pPr>
            <w:spacing w:line="360" w:lineRule="auto"/>
            <w:jc w:val="both"/>
          </w:pPr>
          <w:r>
            <w:t>Toyota's commitment to corporate social responsibility enhances its reputation in China by aligning with local criteria for social responsibility, environmental sustainability, and community engagement. Toyota effectively addresses the specific challenges of the Chinese market by integrating these ethical initiatives into its expansion strategy, thereby bolstering its brand reputation and strengthening relationships with local stakeholders. Toyota's foray into the Chinese market exemplifies a harmonious integration of worldwide expertise and adaptability to local circumstances, positioning the company for enduring triumph in one of the largest and most dynamic automobile markets worldwide.</w:t>
          </w:r>
        </w:p>
        <w:p w14:paraId="1D94157B" w14:textId="77777777" w:rsidR="00E316D4" w:rsidRDefault="00E316D4" w:rsidP="00E316D4">
          <w:pPr>
            <w:spacing w:line="360" w:lineRule="auto"/>
          </w:pPr>
        </w:p>
        <w:p w14:paraId="1D624CE7" w14:textId="77777777" w:rsidR="00FD3F4A" w:rsidRDefault="00FD3F4A" w:rsidP="00E316D4">
          <w:pPr>
            <w:pStyle w:val="Heading1"/>
          </w:pPr>
        </w:p>
        <w:p w14:paraId="5CA70A51" w14:textId="77777777" w:rsidR="00FD3F4A" w:rsidRDefault="00FD3F4A" w:rsidP="00E316D4">
          <w:pPr>
            <w:pStyle w:val="Heading1"/>
          </w:pPr>
        </w:p>
        <w:p w14:paraId="2F8CAD86" w14:textId="77777777" w:rsidR="00FD3F4A" w:rsidRDefault="00FD3F4A">
          <w:pPr>
            <w:rPr>
              <w:rFonts w:ascii="Arial" w:eastAsiaTheme="majorEastAsia" w:hAnsi="Arial" w:cs="Times New Roman"/>
              <w:b/>
              <w:bCs/>
              <w:color w:val="17365D" w:themeColor="text2" w:themeShade="BF"/>
              <w:szCs w:val="24"/>
              <w:lang w:eastAsia="ja-JP"/>
            </w:rPr>
          </w:pPr>
          <w:r>
            <w:br w:type="page"/>
          </w:r>
        </w:p>
        <w:p w14:paraId="3731E4D4" w14:textId="0F439A8C" w:rsidR="00E316D4" w:rsidRDefault="00E316D4" w:rsidP="00E316D4">
          <w:pPr>
            <w:pStyle w:val="Heading1"/>
          </w:pPr>
          <w:bookmarkStart w:id="20" w:name="_Toc153917876"/>
          <w:r>
            <w:t>References</w:t>
          </w:r>
          <w:bookmarkEnd w:id="20"/>
          <w:r>
            <w:t xml:space="preserve"> </w:t>
          </w:r>
        </w:p>
        <w:p w14:paraId="287E25FE"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Arnott, R.D., Cornell, B. and Wu, L.J., 2021. Big market delusion: Electric vehicles. Available at SSRN 3801052.</w:t>
          </w:r>
        </w:p>
        <w:p w14:paraId="0A843919"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Bai, X., 2019. Research on the Strategy of Chinese Automobile Enterprises Entering Overseas Markets.</w:t>
          </w:r>
        </w:p>
        <w:p w14:paraId="0D8F33ED" w14:textId="77777777" w:rsidR="00E95B8B" w:rsidRPr="003C15B3"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Behrens, A., 2023. The demise of the American hegemony in international business research has been greatly exaggerated. </w:t>
          </w:r>
          <w:r w:rsidRPr="003C15B3">
            <w:rPr>
              <w:rFonts w:cs="Times New Roman"/>
              <w:i/>
              <w:iCs/>
              <w:color w:val="222222"/>
              <w:szCs w:val="24"/>
              <w:shd w:val="clear" w:color="auto" w:fill="FFFFFF"/>
            </w:rPr>
            <w:t>Thunderbird International Business Review</w:t>
          </w:r>
          <w:r w:rsidRPr="003C15B3">
            <w:rPr>
              <w:rFonts w:cs="Times New Roman"/>
              <w:color w:val="222222"/>
              <w:szCs w:val="24"/>
              <w:shd w:val="clear" w:color="auto" w:fill="FFFFFF"/>
            </w:rPr>
            <w:t>, </w:t>
          </w:r>
          <w:r w:rsidRPr="003C15B3">
            <w:rPr>
              <w:rFonts w:cs="Times New Roman"/>
              <w:i/>
              <w:iCs/>
              <w:color w:val="222222"/>
              <w:szCs w:val="24"/>
              <w:shd w:val="clear" w:color="auto" w:fill="FFFFFF"/>
            </w:rPr>
            <w:t>65</w:t>
          </w:r>
          <w:r w:rsidRPr="003C15B3">
            <w:rPr>
              <w:rFonts w:cs="Times New Roman"/>
              <w:color w:val="222222"/>
              <w:szCs w:val="24"/>
              <w:shd w:val="clear" w:color="auto" w:fill="FFFFFF"/>
            </w:rPr>
            <w:t>(2), pp.223-228.</w:t>
          </w:r>
        </w:p>
        <w:p w14:paraId="49C7B548"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De Sousa, G.C. and Castañeda-Ayarza, J.A., 2022. PESTEL analysis and the macro-environmental factors that influence the development of the electric and hybrid vehicles industry in Brazil. Case Studies on Transport Policy, 10(1), pp.686-699.</w:t>
          </w:r>
        </w:p>
        <w:p w14:paraId="0D826F1D"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Gao, B.,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2022, April. A Study on the Differentiation of Purchasing Demand between China and Japan. In 2022 7th International Conference on Social Sciences and Economic Development (ICSSED 2022) (pp. 1432-1438). Atlantis Press.</w:t>
          </w:r>
        </w:p>
        <w:p w14:paraId="5FED6AD9"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Hatani, F., 2020. Artificial Intelligence in Japan: Policy, prospects, and obstacles in the automotive industry. Transforming Japanese business: Rising to the digital challenge, pp.211-226.</w:t>
          </w:r>
        </w:p>
        <w:p w14:paraId="3228F354"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Jiao, J. and Xu, X., 2019, June. Analysis of the Information Disclosure of Social Responsibility Accounting of Automobile Manufacturing Enterprises of China. In 2nd International Seminar on Education Research and Social Science (ISERSS 2019) (pp. 286-289). Atlantis Press.\</w:t>
          </w:r>
        </w:p>
        <w:p w14:paraId="680BB7F4"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Kawai, T., 2022. Evaluation of Toyota’s Strategy for Electric Vehicles in Counteracting Platformers—Based on the Theories of Dynamic Managerial Capabilities and Dynamic Platform Strategy—. Journal of Strategic Management Studies, 14(1), pp.67-87.</w:t>
          </w:r>
        </w:p>
        <w:p w14:paraId="249CEEB3"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Kreutzer, R.T. and Kreutzer, R.T., 2019. Tools for the Strategic Analysis. Toolbox for Marketing and Management: Creative Concepts, Forecasting Methods, and Analytical Instruments, pp.89-142.</w:t>
          </w:r>
        </w:p>
        <w:p w14:paraId="337E0173" w14:textId="77777777" w:rsidR="00E95B8B" w:rsidRPr="003C15B3" w:rsidRDefault="00E95B8B" w:rsidP="003C15B3">
          <w:pPr>
            <w:spacing w:line="360" w:lineRule="auto"/>
            <w:ind w:left="851" w:hanging="851"/>
            <w:jc w:val="both"/>
            <w:rPr>
              <w:rFonts w:cs="Times New Roman"/>
              <w:szCs w:val="24"/>
              <w:lang w:eastAsia="ja-JP"/>
            </w:rPr>
          </w:pPr>
          <w:r w:rsidRPr="003C15B3">
            <w:rPr>
              <w:rFonts w:cs="Times New Roman"/>
              <w:szCs w:val="24"/>
              <w:lang w:eastAsia="ja-JP"/>
            </w:rPr>
            <w:t>Macrotrends. 2023. Toyota: Number of Employees 2010-2023 | TM. [Online]. Available Through: &lt;https://www.macrotrends.net/stocks/charts/TM/toyota/number-of-employees#:~:text=Toyota%20total%20number%20of%20employees,a%201.87%25%20increase%20from%202020.&gt; (Accessed: 14</w:t>
          </w:r>
          <w:r w:rsidRPr="003C15B3">
            <w:rPr>
              <w:rFonts w:cs="Times New Roman"/>
              <w:szCs w:val="24"/>
              <w:vertAlign w:val="superscript"/>
              <w:lang w:eastAsia="ja-JP"/>
            </w:rPr>
            <w:t>th</w:t>
          </w:r>
          <w:r w:rsidRPr="003C15B3">
            <w:rPr>
              <w:rFonts w:cs="Times New Roman"/>
              <w:szCs w:val="24"/>
              <w:lang w:eastAsia="ja-JP"/>
            </w:rPr>
            <w:t xml:space="preserve"> December 2023).</w:t>
          </w:r>
        </w:p>
        <w:p w14:paraId="040A6A01"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Madoh, A.,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2019. Case study on market mix strategies of Toyota Motor Corporation. Asia Pacific Journal of Management and Education (APJME), 2(3), pp.70-78.</w:t>
          </w:r>
        </w:p>
        <w:p w14:paraId="1E9157F2"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Marković, D. and Mijušković, V., 2022. Disruptions and Competitive Strategies in the Automotive Industry. In Transdisciplinarity (pp. 207-227). Cham: Springer International Publishing.</w:t>
          </w:r>
        </w:p>
        <w:p w14:paraId="48E79F81"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Mews, A., 2021. The impact of scandalous news in the automobile manufacture on companies from the same industry: a comparative study on the Chinese and European markets. European Scientific Journal, ESJ, 17(23), p.67.</w:t>
          </w:r>
        </w:p>
        <w:p w14:paraId="78DEE15D" w14:textId="77777777" w:rsidR="00E95B8B" w:rsidRPr="003C15B3"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 xml:space="preserve">Meyer, K.E.,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3C15B3">
            <w:rPr>
              <w:rFonts w:cs="Times New Roman"/>
              <w:color w:val="222222"/>
              <w:szCs w:val="24"/>
              <w:shd w:val="clear" w:color="auto" w:fill="FFFFFF"/>
            </w:rPr>
            <w:t>2023. International business under sanctions. </w:t>
          </w:r>
          <w:r w:rsidRPr="003C15B3">
            <w:rPr>
              <w:rFonts w:cs="Times New Roman"/>
              <w:i/>
              <w:iCs/>
              <w:color w:val="222222"/>
              <w:szCs w:val="24"/>
              <w:shd w:val="clear" w:color="auto" w:fill="FFFFFF"/>
            </w:rPr>
            <w:t>Journal of World Business</w:t>
          </w:r>
          <w:r w:rsidRPr="003C15B3">
            <w:rPr>
              <w:rFonts w:cs="Times New Roman"/>
              <w:color w:val="222222"/>
              <w:szCs w:val="24"/>
              <w:shd w:val="clear" w:color="auto" w:fill="FFFFFF"/>
            </w:rPr>
            <w:t>, </w:t>
          </w:r>
          <w:r w:rsidRPr="003C15B3">
            <w:rPr>
              <w:rFonts w:cs="Times New Roman"/>
              <w:i/>
              <w:iCs/>
              <w:color w:val="222222"/>
              <w:szCs w:val="24"/>
              <w:shd w:val="clear" w:color="auto" w:fill="FFFFFF"/>
            </w:rPr>
            <w:t>58</w:t>
          </w:r>
          <w:r w:rsidRPr="003C15B3">
            <w:rPr>
              <w:rFonts w:cs="Times New Roman"/>
              <w:color w:val="222222"/>
              <w:szCs w:val="24"/>
              <w:shd w:val="clear" w:color="auto" w:fill="FFFFFF"/>
            </w:rPr>
            <w:t>(2), p.101426.</w:t>
          </w:r>
        </w:p>
        <w:p w14:paraId="1978B442" w14:textId="77777777" w:rsidR="00E95B8B"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 xml:space="preserve">Mustafa, G.,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3C15B3">
            <w:rPr>
              <w:rFonts w:cs="Times New Roman"/>
              <w:color w:val="222222"/>
              <w:szCs w:val="24"/>
              <w:shd w:val="clear" w:color="auto" w:fill="FFFFFF"/>
            </w:rPr>
            <w:t>2023. International business competence and innovation performance: the role of ambidextrous organizational culture andenvironmental dynamism. </w:t>
          </w:r>
          <w:r w:rsidRPr="003C15B3">
            <w:rPr>
              <w:rFonts w:cs="Times New Roman"/>
              <w:i/>
              <w:iCs/>
              <w:color w:val="222222"/>
              <w:szCs w:val="24"/>
              <w:shd w:val="clear" w:color="auto" w:fill="FFFFFF"/>
            </w:rPr>
            <w:t>International Journal of Organizational Analysis</w:t>
          </w:r>
          <w:r w:rsidRPr="003C15B3">
            <w:rPr>
              <w:rFonts w:cs="Times New Roman"/>
              <w:color w:val="222222"/>
              <w:szCs w:val="24"/>
              <w:shd w:val="clear" w:color="auto" w:fill="FFFFFF"/>
            </w:rPr>
            <w:t>, </w:t>
          </w:r>
          <w:r w:rsidRPr="003C15B3">
            <w:rPr>
              <w:rFonts w:cs="Times New Roman"/>
              <w:i/>
              <w:iCs/>
              <w:color w:val="222222"/>
              <w:szCs w:val="24"/>
              <w:shd w:val="clear" w:color="auto" w:fill="FFFFFF"/>
            </w:rPr>
            <w:t>31</w:t>
          </w:r>
          <w:r w:rsidRPr="003C15B3">
            <w:rPr>
              <w:rFonts w:cs="Times New Roman"/>
              <w:color w:val="222222"/>
              <w:szCs w:val="24"/>
              <w:shd w:val="clear" w:color="auto" w:fill="FFFFFF"/>
            </w:rPr>
            <w:t>(4), pp.907-926.</w:t>
          </w:r>
        </w:p>
        <w:p w14:paraId="46A80B0A"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Mwakawi, M.E. and Kavale, S., 2020. Influence Of Competitive Strategy On Competitive Advantage In Toyota Kenya. LJARR, 5(5), pp.61-75.</w:t>
          </w:r>
        </w:p>
        <w:p w14:paraId="37BC47EA"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Okanga, B., 2022. Radical and Incremental Innovations as Critical Leveragers of a Firm's Financial Performance: Best Practices from Tesla and Toyota. Universal Journal of Financial Economics, pp.2-22.</w:t>
          </w:r>
        </w:p>
        <w:p w14:paraId="4D1FA836"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Paba, S., 2022. The Chinese automotive industry at a turning point. An Overview. DEMB WORKING PAPER SERIES.</w:t>
          </w:r>
        </w:p>
        <w:p w14:paraId="5284EF0A"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Prasetyo, S.J.,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2019, October. Critical failure factors in enterprise resource planning (ERP) implementation: case study of PT. Toyota astra motor Indonesia. In 2019 Fourth International Conference on Informatics and Computing (ICIC) (pp. 1-5). IEEE.</w:t>
          </w:r>
        </w:p>
        <w:p w14:paraId="50D34127"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Profiroiu, M.,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2020. Toyota Motor Corporation's Culture Strategy. Revista de Management Comparat International, 21(4), pp.458-489.</w:t>
          </w:r>
        </w:p>
        <w:p w14:paraId="53774BEF"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Saafi, M.A.,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2022. Exploring the potential of hydrogen in decarbonizing China's light-duty vehicle market. International Journal of Hydrogen Energy, 47(86), pp.36355-36371.</w:t>
          </w:r>
        </w:p>
        <w:p w14:paraId="22A8F6B4" w14:textId="77777777" w:rsidR="00E95B8B" w:rsidRPr="003C15B3"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Sahin, K. and Mert, K., 2023. Institutional theory in international business studies: the period of period of 1990–2018. </w:t>
          </w:r>
          <w:r w:rsidRPr="003C15B3">
            <w:rPr>
              <w:rFonts w:cs="Times New Roman"/>
              <w:i/>
              <w:iCs/>
              <w:color w:val="222222"/>
              <w:szCs w:val="24"/>
              <w:shd w:val="clear" w:color="auto" w:fill="FFFFFF"/>
            </w:rPr>
            <w:t>International Journal of Organizational Analysis</w:t>
          </w:r>
          <w:r w:rsidRPr="003C15B3">
            <w:rPr>
              <w:rFonts w:cs="Times New Roman"/>
              <w:color w:val="222222"/>
              <w:szCs w:val="24"/>
              <w:shd w:val="clear" w:color="auto" w:fill="FFFFFF"/>
            </w:rPr>
            <w:t>, </w:t>
          </w:r>
          <w:r w:rsidRPr="003C15B3">
            <w:rPr>
              <w:rFonts w:cs="Times New Roman"/>
              <w:i/>
              <w:iCs/>
              <w:color w:val="222222"/>
              <w:szCs w:val="24"/>
              <w:shd w:val="clear" w:color="auto" w:fill="FFFFFF"/>
            </w:rPr>
            <w:t>31</w:t>
          </w:r>
          <w:r w:rsidRPr="003C15B3">
            <w:rPr>
              <w:rFonts w:cs="Times New Roman"/>
              <w:color w:val="222222"/>
              <w:szCs w:val="24"/>
              <w:shd w:val="clear" w:color="auto" w:fill="FFFFFF"/>
            </w:rPr>
            <w:t>(5), pp.1957-1986.</w:t>
          </w:r>
        </w:p>
        <w:p w14:paraId="470D19ED" w14:textId="77777777" w:rsidR="00E95B8B" w:rsidRPr="003C15B3"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 xml:space="preserve">Sanchez, J.I.,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3C15B3">
            <w:rPr>
              <w:rFonts w:cs="Times New Roman"/>
              <w:color w:val="222222"/>
              <w:szCs w:val="24"/>
              <w:shd w:val="clear" w:color="auto" w:fill="FFFFFF"/>
            </w:rPr>
            <w:t>2023. Combining interpretivism and positivism in international business research: the example of the expatriate role. </w:t>
          </w:r>
          <w:r w:rsidRPr="003C15B3">
            <w:rPr>
              <w:rFonts w:cs="Times New Roman"/>
              <w:i/>
              <w:iCs/>
              <w:color w:val="222222"/>
              <w:szCs w:val="24"/>
              <w:shd w:val="clear" w:color="auto" w:fill="FFFFFF"/>
            </w:rPr>
            <w:t>Journal of World Business</w:t>
          </w:r>
          <w:r w:rsidRPr="003C15B3">
            <w:rPr>
              <w:rFonts w:cs="Times New Roman"/>
              <w:color w:val="222222"/>
              <w:szCs w:val="24"/>
              <w:shd w:val="clear" w:color="auto" w:fill="FFFFFF"/>
            </w:rPr>
            <w:t>, </w:t>
          </w:r>
          <w:r w:rsidRPr="003C15B3">
            <w:rPr>
              <w:rFonts w:cs="Times New Roman"/>
              <w:i/>
              <w:iCs/>
              <w:color w:val="222222"/>
              <w:szCs w:val="24"/>
              <w:shd w:val="clear" w:color="auto" w:fill="FFFFFF"/>
            </w:rPr>
            <w:t>58</w:t>
          </w:r>
          <w:r w:rsidRPr="003C15B3">
            <w:rPr>
              <w:rFonts w:cs="Times New Roman"/>
              <w:color w:val="222222"/>
              <w:szCs w:val="24"/>
              <w:shd w:val="clear" w:color="auto" w:fill="FFFFFF"/>
            </w:rPr>
            <w:t>(2), p.101419.</w:t>
          </w:r>
        </w:p>
        <w:p w14:paraId="5CA87E53"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SEM rush, 2021. Understanding Porter's Five Forces Model (How to Use It + Template). [ONLINE]. Available at: https://www.semrush.com/blog/understanding-porters-five-forces-model/ [</w:t>
          </w:r>
          <w:r>
            <w:rPr>
              <w:rFonts w:cs="Times New Roman"/>
              <w:color w:val="222222"/>
              <w:szCs w:val="24"/>
              <w:shd w:val="clear" w:color="auto" w:fill="FFFFFF"/>
            </w:rPr>
            <w:t>A</w:t>
          </w:r>
          <w:r w:rsidRPr="00E95B8B">
            <w:rPr>
              <w:rFonts w:cs="Times New Roman"/>
              <w:color w:val="222222"/>
              <w:szCs w:val="24"/>
              <w:shd w:val="clear" w:color="auto" w:fill="FFFFFF"/>
            </w:rPr>
            <w:t>ccessed on: 19</w:t>
          </w:r>
          <w:r w:rsidRPr="00E95B8B">
            <w:rPr>
              <w:rFonts w:cs="Times New Roman"/>
              <w:color w:val="222222"/>
              <w:szCs w:val="24"/>
              <w:shd w:val="clear" w:color="auto" w:fill="FFFFFF"/>
              <w:vertAlign w:val="superscript"/>
            </w:rPr>
            <w:t>th</w:t>
          </w:r>
          <w:r>
            <w:rPr>
              <w:rFonts w:cs="Times New Roman"/>
              <w:color w:val="222222"/>
              <w:szCs w:val="24"/>
              <w:shd w:val="clear" w:color="auto" w:fill="FFFFFF"/>
            </w:rPr>
            <w:t xml:space="preserve"> December </w:t>
          </w:r>
          <w:r w:rsidRPr="00E95B8B">
            <w:rPr>
              <w:rFonts w:cs="Times New Roman"/>
              <w:color w:val="222222"/>
              <w:szCs w:val="24"/>
              <w:shd w:val="clear" w:color="auto" w:fill="FFFFFF"/>
            </w:rPr>
            <w:t>2023]</w:t>
          </w:r>
        </w:p>
        <w:p w14:paraId="47031F34" w14:textId="77777777" w:rsidR="00E95B8B" w:rsidRPr="003C15B3" w:rsidRDefault="00E95B8B" w:rsidP="003C15B3">
          <w:pPr>
            <w:spacing w:line="360" w:lineRule="auto"/>
            <w:ind w:left="851" w:hanging="851"/>
            <w:jc w:val="both"/>
            <w:rPr>
              <w:rFonts w:cs="Times New Roman"/>
              <w:color w:val="222222"/>
              <w:szCs w:val="24"/>
              <w:shd w:val="clear" w:color="auto" w:fill="FFFFFF"/>
            </w:rPr>
          </w:pPr>
          <w:r w:rsidRPr="003C15B3">
            <w:rPr>
              <w:rFonts w:cs="Times New Roman"/>
              <w:color w:val="222222"/>
              <w:szCs w:val="24"/>
              <w:shd w:val="clear" w:color="auto" w:fill="FFFFFF"/>
            </w:rPr>
            <w:t>Sharma, S. and Virani, S., 2023. Antecedents of international entrepreneurial intentions among students of international business: The mediating role of international entrepreneurship education. </w:t>
          </w:r>
          <w:r w:rsidRPr="003C15B3">
            <w:rPr>
              <w:rFonts w:cs="Times New Roman"/>
              <w:i/>
              <w:iCs/>
              <w:color w:val="222222"/>
              <w:szCs w:val="24"/>
              <w:shd w:val="clear" w:color="auto" w:fill="FFFFFF"/>
            </w:rPr>
            <w:t>Journal of International Entrepreneurship</w:t>
          </w:r>
          <w:r w:rsidRPr="003C15B3">
            <w:rPr>
              <w:rFonts w:cs="Times New Roman"/>
              <w:color w:val="222222"/>
              <w:szCs w:val="24"/>
              <w:shd w:val="clear" w:color="auto" w:fill="FFFFFF"/>
            </w:rPr>
            <w:t>, pp.1-25.</w:t>
          </w:r>
        </w:p>
        <w:p w14:paraId="5DD0DAB1"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Soliman, M.H.A., 2020. The toyota way to effective strategy deployment: how organizations can focus energy on key priorities through Hoshin Kanri to achieve the business goals. Journal of Operations and Strategic Planning, 3(2), pp.132-158.</w:t>
          </w:r>
        </w:p>
        <w:p w14:paraId="3062991C"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Vanichchinchai, A., 2022. The effects of the Toyota Way on agile manufacturing: an empirical analysis. Journal of Manufacturing Technology Management, 33(8), pp.1450-1472.</w:t>
          </w:r>
        </w:p>
        <w:p w14:paraId="519894B9"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Wang, X.,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sidRPr="00E95B8B">
            <w:rPr>
              <w:rFonts w:cs="Times New Roman"/>
              <w:color w:val="222222"/>
              <w:szCs w:val="24"/>
              <w:shd w:val="clear" w:color="auto" w:fill="FFFFFF"/>
            </w:rPr>
            <w:t xml:space="preserve"> 2022. Specialised vertical integration: the value-chain strategy of EV lithium-ion battery firms in China. International Journal of Automotive Technology and Management, 22(2), pp.178-201.</w:t>
          </w:r>
        </w:p>
        <w:p w14:paraId="658E56F8"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Weng, X., 2021. Towards business resilience against business crisis in China, Japan, and South Korea by stage model comparative case study on Sanlu, Toyota, and Samsung. Journal of Japan Society for Business Ethics Study, 28, pp.209-224.</w:t>
          </w:r>
        </w:p>
        <w:p w14:paraId="20AB592A" w14:textId="77777777" w:rsidR="00E95B8B" w:rsidRP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Xiao, M. and Bi, C., 2023. Marketing Strategy of China Heavy Duty VGV Based on 4P Theory. Technium Soc. Sci. J., 47, p.200.</w:t>
          </w:r>
        </w:p>
        <w:p w14:paraId="68885767" w14:textId="77777777" w:rsidR="00E95B8B" w:rsidRDefault="00E95B8B" w:rsidP="00E95B8B">
          <w:pPr>
            <w:spacing w:line="360" w:lineRule="auto"/>
            <w:ind w:left="851" w:hanging="851"/>
            <w:jc w:val="both"/>
            <w:rPr>
              <w:rFonts w:cs="Times New Roman"/>
              <w:color w:val="222222"/>
              <w:szCs w:val="24"/>
              <w:shd w:val="clear" w:color="auto" w:fill="FFFFFF"/>
            </w:rPr>
          </w:pPr>
          <w:r w:rsidRPr="00E95B8B">
            <w:rPr>
              <w:rFonts w:cs="Times New Roman"/>
              <w:color w:val="222222"/>
              <w:szCs w:val="24"/>
              <w:shd w:val="clear" w:color="auto" w:fill="FFFFFF"/>
            </w:rPr>
            <w:t xml:space="preserve">Xinyao, D., </w:t>
          </w:r>
          <w:r>
            <w:rPr>
              <w:rFonts w:cs="Times New Roman"/>
              <w:color w:val="222222"/>
              <w:szCs w:val="24"/>
              <w:shd w:val="clear" w:color="auto" w:fill="FFFFFF"/>
            </w:rPr>
            <w:t xml:space="preserve">and </w:t>
          </w:r>
          <w:r w:rsidRPr="003C15B3">
            <w:rPr>
              <w:rFonts w:cs="Times New Roman"/>
              <w:i/>
              <w:iCs/>
              <w:color w:val="222222"/>
              <w:szCs w:val="24"/>
              <w:shd w:val="clear" w:color="auto" w:fill="FFFFFF"/>
            </w:rPr>
            <w:t>et al.</w:t>
          </w:r>
          <w:r>
            <w:rPr>
              <w:rFonts w:cs="Times New Roman"/>
              <w:color w:val="222222"/>
              <w:szCs w:val="24"/>
              <w:shd w:val="clear" w:color="auto" w:fill="FFFFFF"/>
            </w:rPr>
            <w:t xml:space="preserve"> </w:t>
          </w:r>
          <w:r w:rsidRPr="00E95B8B">
            <w:rPr>
              <w:rFonts w:cs="Times New Roman"/>
              <w:color w:val="222222"/>
              <w:szCs w:val="24"/>
              <w:shd w:val="clear" w:color="auto" w:fill="FFFFFF"/>
            </w:rPr>
            <w:t>2023. FINANCIAL AND NON-FINANCIAL ANALYSIS OF TOYOTA AND FORD: A COMPARATIVE STUDY. Journal of Islamic, 8(52), pp.203-214.</w:t>
          </w:r>
        </w:p>
        <w:p w14:paraId="49D9EC65" w14:textId="77777777" w:rsidR="003C15B3" w:rsidRDefault="003C15B3" w:rsidP="003C15B3">
          <w:pPr>
            <w:spacing w:line="360" w:lineRule="auto"/>
            <w:ind w:left="851" w:hanging="851"/>
            <w:jc w:val="both"/>
            <w:rPr>
              <w:rFonts w:cs="Times New Roman"/>
              <w:color w:val="222222"/>
              <w:szCs w:val="24"/>
              <w:shd w:val="clear" w:color="auto" w:fill="FFFFFF"/>
            </w:rPr>
          </w:pPr>
        </w:p>
        <w:p w14:paraId="101DFEAB" w14:textId="77777777" w:rsidR="003C15B3" w:rsidRPr="003C15B3" w:rsidRDefault="003C15B3" w:rsidP="003C15B3">
          <w:pPr>
            <w:spacing w:line="360" w:lineRule="auto"/>
            <w:ind w:left="851" w:hanging="851"/>
            <w:jc w:val="both"/>
            <w:rPr>
              <w:rFonts w:cs="Times New Roman"/>
              <w:szCs w:val="24"/>
              <w:lang w:eastAsia="ja-JP"/>
            </w:rPr>
          </w:pPr>
        </w:p>
        <w:p w14:paraId="7D2D8684" w14:textId="77777777" w:rsidR="005F7B4C" w:rsidRPr="00467D62" w:rsidRDefault="005F7B4C" w:rsidP="00057D67">
          <w:pPr>
            <w:spacing w:line="360" w:lineRule="auto"/>
            <w:rPr>
              <w:lang w:eastAsia="ja-JP"/>
            </w:rPr>
          </w:pPr>
        </w:p>
        <w:p w14:paraId="23FD9906" w14:textId="77777777" w:rsidR="00EF599E" w:rsidRPr="00467D62" w:rsidRDefault="00EF599E" w:rsidP="00057D67">
          <w:pPr>
            <w:spacing w:line="360" w:lineRule="auto"/>
            <w:rPr>
              <w:rFonts w:cs="Times New Roman"/>
              <w:szCs w:val="24"/>
            </w:rPr>
          </w:pPr>
        </w:p>
        <w:p w14:paraId="75EB4658" w14:textId="77777777" w:rsidR="00D92A9B" w:rsidRPr="00467D62" w:rsidRDefault="00D92A9B" w:rsidP="00057D67">
          <w:pPr>
            <w:spacing w:line="360" w:lineRule="auto"/>
            <w:rPr>
              <w:rFonts w:cs="Times New Roman"/>
              <w:szCs w:val="24"/>
            </w:rPr>
          </w:pPr>
        </w:p>
        <w:p w14:paraId="2CAA27BD" w14:textId="6F973696" w:rsidR="00265005" w:rsidRPr="00467D62" w:rsidRDefault="00EF7698" w:rsidP="00057D67">
          <w:pPr>
            <w:spacing w:line="360" w:lineRule="auto"/>
            <w:rPr>
              <w:rFonts w:cs="Times New Roman"/>
              <w:szCs w:val="24"/>
            </w:rPr>
          </w:pPr>
        </w:p>
      </w:sdtContent>
    </w:sdt>
    <w:sectPr w:rsidR="00265005" w:rsidRPr="00467D62" w:rsidSect="001E2DC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5C824" w14:textId="77777777" w:rsidR="00672C54" w:rsidRDefault="00672C54" w:rsidP="00EF27AC">
      <w:pPr>
        <w:spacing w:after="0" w:line="240" w:lineRule="auto"/>
      </w:pPr>
      <w:r>
        <w:separator/>
      </w:r>
    </w:p>
  </w:endnote>
  <w:endnote w:type="continuationSeparator" w:id="0">
    <w:p w14:paraId="4A973EEE" w14:textId="77777777" w:rsidR="00672C54" w:rsidRDefault="00672C5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EndPr/>
    <w:sdtContent>
      <w:p w14:paraId="43BC8754" w14:textId="5446E599" w:rsidR="008E012E" w:rsidRDefault="008E012E">
        <w:pPr>
          <w:pStyle w:val="Footer"/>
        </w:pPr>
        <w:r>
          <w:t xml:space="preserve">Page | </w:t>
        </w:r>
        <w:r>
          <w:rPr>
            <w:noProof w:val="0"/>
          </w:rPr>
          <w:fldChar w:fldCharType="begin"/>
        </w:r>
        <w:r>
          <w:instrText xml:space="preserve"> PAGE   \* MERGEFORMAT </w:instrText>
        </w:r>
        <w:r>
          <w:rPr>
            <w:noProof w:val="0"/>
          </w:rPr>
          <w:fldChar w:fldCharType="separate"/>
        </w:r>
        <w:r>
          <w:t>2</w:t>
        </w:r>
        <w: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1917C" w14:textId="77777777" w:rsidR="00672C54" w:rsidRDefault="00672C54" w:rsidP="00EF27AC">
      <w:pPr>
        <w:spacing w:after="0" w:line="240" w:lineRule="auto"/>
      </w:pPr>
      <w:r>
        <w:separator/>
      </w:r>
    </w:p>
  </w:footnote>
  <w:footnote w:type="continuationSeparator" w:id="0">
    <w:p w14:paraId="7D43B39E" w14:textId="77777777" w:rsidR="00672C54" w:rsidRDefault="00672C54"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6FE2"/>
    <w:multiLevelType w:val="hybridMultilevel"/>
    <w:tmpl w:val="FF3A02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D34628"/>
    <w:multiLevelType w:val="hybridMultilevel"/>
    <w:tmpl w:val="53764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447E18"/>
    <w:multiLevelType w:val="hybridMultilevel"/>
    <w:tmpl w:val="812882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6A05599"/>
    <w:multiLevelType w:val="hybridMultilevel"/>
    <w:tmpl w:val="10DE92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D81B28"/>
    <w:multiLevelType w:val="hybridMultilevel"/>
    <w:tmpl w:val="FC40E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284F32"/>
    <w:multiLevelType w:val="hybridMultilevel"/>
    <w:tmpl w:val="E646C2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0B5DF8"/>
    <w:multiLevelType w:val="hybridMultilevel"/>
    <w:tmpl w:val="68B8C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2611141"/>
    <w:multiLevelType w:val="hybridMultilevel"/>
    <w:tmpl w:val="3B7203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59624E"/>
    <w:multiLevelType w:val="hybridMultilevel"/>
    <w:tmpl w:val="18525B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AC33DEC"/>
    <w:multiLevelType w:val="hybridMultilevel"/>
    <w:tmpl w:val="95B24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70F7CA5"/>
    <w:multiLevelType w:val="hybridMultilevel"/>
    <w:tmpl w:val="5658D0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8FD4AF4"/>
    <w:multiLevelType w:val="hybridMultilevel"/>
    <w:tmpl w:val="730289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A1C49B0"/>
    <w:multiLevelType w:val="hybridMultilevel"/>
    <w:tmpl w:val="76200C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BB80527"/>
    <w:multiLevelType w:val="hybridMultilevel"/>
    <w:tmpl w:val="A50C69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2234701"/>
    <w:multiLevelType w:val="hybridMultilevel"/>
    <w:tmpl w:val="588EA3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9C22B16"/>
    <w:multiLevelType w:val="hybridMultilevel"/>
    <w:tmpl w:val="308E3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062618D"/>
    <w:multiLevelType w:val="hybridMultilevel"/>
    <w:tmpl w:val="53B26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F6C4041"/>
    <w:multiLevelType w:val="hybridMultilevel"/>
    <w:tmpl w:val="5B30C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7311034">
    <w:abstractNumId w:val="7"/>
  </w:num>
  <w:num w:numId="2" w16cid:durableId="1844471796">
    <w:abstractNumId w:val="14"/>
  </w:num>
  <w:num w:numId="3" w16cid:durableId="1845777527">
    <w:abstractNumId w:val="6"/>
  </w:num>
  <w:num w:numId="4" w16cid:durableId="1190726856">
    <w:abstractNumId w:val="0"/>
  </w:num>
  <w:num w:numId="5" w16cid:durableId="227033260">
    <w:abstractNumId w:val="13"/>
  </w:num>
  <w:num w:numId="6" w16cid:durableId="1932421767">
    <w:abstractNumId w:val="1"/>
  </w:num>
  <w:num w:numId="7" w16cid:durableId="1867325372">
    <w:abstractNumId w:val="4"/>
  </w:num>
  <w:num w:numId="8" w16cid:durableId="323750791">
    <w:abstractNumId w:val="16"/>
  </w:num>
  <w:num w:numId="9" w16cid:durableId="801580930">
    <w:abstractNumId w:val="15"/>
  </w:num>
  <w:num w:numId="10" w16cid:durableId="452093425">
    <w:abstractNumId w:val="5"/>
  </w:num>
  <w:num w:numId="11" w16cid:durableId="835458200">
    <w:abstractNumId w:val="12"/>
  </w:num>
  <w:num w:numId="12" w16cid:durableId="1495337096">
    <w:abstractNumId w:val="17"/>
  </w:num>
  <w:num w:numId="13" w16cid:durableId="1201749190">
    <w:abstractNumId w:val="10"/>
  </w:num>
  <w:num w:numId="14" w16cid:durableId="363942200">
    <w:abstractNumId w:val="9"/>
  </w:num>
  <w:num w:numId="15" w16cid:durableId="1039815677">
    <w:abstractNumId w:val="11"/>
  </w:num>
  <w:num w:numId="16" w16cid:durableId="707417417">
    <w:abstractNumId w:val="8"/>
  </w:num>
  <w:num w:numId="17" w16cid:durableId="370109373">
    <w:abstractNumId w:val="3"/>
  </w:num>
  <w:num w:numId="18" w16cid:durableId="806118946">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4653D"/>
    <w:rsid w:val="00047073"/>
    <w:rsid w:val="00054591"/>
    <w:rsid w:val="0005596A"/>
    <w:rsid w:val="00056FAF"/>
    <w:rsid w:val="00057D67"/>
    <w:rsid w:val="00060A99"/>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E0928"/>
    <w:rsid w:val="000E2276"/>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47B"/>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FB0"/>
    <w:rsid w:val="001A469C"/>
    <w:rsid w:val="001B1AF3"/>
    <w:rsid w:val="001B1DB6"/>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4F4D"/>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7C47"/>
    <w:rsid w:val="002F56C1"/>
    <w:rsid w:val="002F662F"/>
    <w:rsid w:val="0030016E"/>
    <w:rsid w:val="00300828"/>
    <w:rsid w:val="00302FEA"/>
    <w:rsid w:val="00304C44"/>
    <w:rsid w:val="00306CE9"/>
    <w:rsid w:val="00310C35"/>
    <w:rsid w:val="00311E3C"/>
    <w:rsid w:val="00317507"/>
    <w:rsid w:val="003238D8"/>
    <w:rsid w:val="00324C5C"/>
    <w:rsid w:val="00326D8F"/>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385F"/>
    <w:rsid w:val="003B70E6"/>
    <w:rsid w:val="003B73F0"/>
    <w:rsid w:val="003C02D3"/>
    <w:rsid w:val="003C15B3"/>
    <w:rsid w:val="003C24FC"/>
    <w:rsid w:val="003D1766"/>
    <w:rsid w:val="003D2665"/>
    <w:rsid w:val="003D267A"/>
    <w:rsid w:val="003D5162"/>
    <w:rsid w:val="003E5DCA"/>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41C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3318"/>
    <w:rsid w:val="004A46C9"/>
    <w:rsid w:val="004A530C"/>
    <w:rsid w:val="004B504C"/>
    <w:rsid w:val="004C0806"/>
    <w:rsid w:val="004C1424"/>
    <w:rsid w:val="004C1748"/>
    <w:rsid w:val="004C1849"/>
    <w:rsid w:val="004C1AD5"/>
    <w:rsid w:val="004C1EBF"/>
    <w:rsid w:val="004C4656"/>
    <w:rsid w:val="004C6C5B"/>
    <w:rsid w:val="004C75D8"/>
    <w:rsid w:val="004D3B72"/>
    <w:rsid w:val="004D7074"/>
    <w:rsid w:val="004E0713"/>
    <w:rsid w:val="004E2087"/>
    <w:rsid w:val="004E2562"/>
    <w:rsid w:val="004F10D4"/>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330A"/>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A68E3"/>
    <w:rsid w:val="005B4B5E"/>
    <w:rsid w:val="005B4D9E"/>
    <w:rsid w:val="005B5B8E"/>
    <w:rsid w:val="005B5D10"/>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0957"/>
    <w:rsid w:val="0065295C"/>
    <w:rsid w:val="00652F6C"/>
    <w:rsid w:val="006534C7"/>
    <w:rsid w:val="00664C5B"/>
    <w:rsid w:val="00666D4B"/>
    <w:rsid w:val="00667521"/>
    <w:rsid w:val="00672C54"/>
    <w:rsid w:val="00677E72"/>
    <w:rsid w:val="00680989"/>
    <w:rsid w:val="00680C13"/>
    <w:rsid w:val="006838E6"/>
    <w:rsid w:val="00683FB6"/>
    <w:rsid w:val="00684979"/>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1DBD"/>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0F41"/>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41B"/>
    <w:rsid w:val="0082283D"/>
    <w:rsid w:val="00841E80"/>
    <w:rsid w:val="00843FDF"/>
    <w:rsid w:val="00845C09"/>
    <w:rsid w:val="00850211"/>
    <w:rsid w:val="00851C71"/>
    <w:rsid w:val="0086616B"/>
    <w:rsid w:val="008673A4"/>
    <w:rsid w:val="00880D9D"/>
    <w:rsid w:val="00881867"/>
    <w:rsid w:val="00882BE1"/>
    <w:rsid w:val="008926CE"/>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285A"/>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23FC"/>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3FEF"/>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3690"/>
    <w:rsid w:val="00B64F8A"/>
    <w:rsid w:val="00B65C05"/>
    <w:rsid w:val="00B66446"/>
    <w:rsid w:val="00B7179A"/>
    <w:rsid w:val="00B72962"/>
    <w:rsid w:val="00B76D71"/>
    <w:rsid w:val="00B817CB"/>
    <w:rsid w:val="00B90A7B"/>
    <w:rsid w:val="00B91F56"/>
    <w:rsid w:val="00B975A0"/>
    <w:rsid w:val="00BA0671"/>
    <w:rsid w:val="00BA09D9"/>
    <w:rsid w:val="00BA3259"/>
    <w:rsid w:val="00BB3DFA"/>
    <w:rsid w:val="00BB518D"/>
    <w:rsid w:val="00BB5392"/>
    <w:rsid w:val="00BB686A"/>
    <w:rsid w:val="00BB75FA"/>
    <w:rsid w:val="00BC064F"/>
    <w:rsid w:val="00BC0DFD"/>
    <w:rsid w:val="00BD1665"/>
    <w:rsid w:val="00BD20E4"/>
    <w:rsid w:val="00BD4B7A"/>
    <w:rsid w:val="00BD6139"/>
    <w:rsid w:val="00BF48B3"/>
    <w:rsid w:val="00BF53FD"/>
    <w:rsid w:val="00C06E20"/>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52D6"/>
    <w:rsid w:val="00CA6020"/>
    <w:rsid w:val="00CA6659"/>
    <w:rsid w:val="00CA6BA9"/>
    <w:rsid w:val="00CB26E3"/>
    <w:rsid w:val="00CB2D52"/>
    <w:rsid w:val="00CB634D"/>
    <w:rsid w:val="00CB70CD"/>
    <w:rsid w:val="00CB7C67"/>
    <w:rsid w:val="00CC1E29"/>
    <w:rsid w:val="00CC1E4C"/>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651"/>
    <w:rsid w:val="00DC09B5"/>
    <w:rsid w:val="00DC4798"/>
    <w:rsid w:val="00DC5A43"/>
    <w:rsid w:val="00DC6E7E"/>
    <w:rsid w:val="00DC7841"/>
    <w:rsid w:val="00DD3F47"/>
    <w:rsid w:val="00DE0C8E"/>
    <w:rsid w:val="00DE3072"/>
    <w:rsid w:val="00DE322D"/>
    <w:rsid w:val="00DE3CB6"/>
    <w:rsid w:val="00DE3D36"/>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5B8B"/>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698"/>
    <w:rsid w:val="00EF7881"/>
    <w:rsid w:val="00F03FEB"/>
    <w:rsid w:val="00F06F3A"/>
    <w:rsid w:val="00F129DC"/>
    <w:rsid w:val="00F14B56"/>
    <w:rsid w:val="00F15272"/>
    <w:rsid w:val="00F20DE5"/>
    <w:rsid w:val="00F232B4"/>
    <w:rsid w:val="00F245BA"/>
    <w:rsid w:val="00F26ABD"/>
    <w:rsid w:val="00F27546"/>
    <w:rsid w:val="00F27FA5"/>
    <w:rsid w:val="00F3126F"/>
    <w:rsid w:val="00F35404"/>
    <w:rsid w:val="00F35E18"/>
    <w:rsid w:val="00F4366D"/>
    <w:rsid w:val="00F438A8"/>
    <w:rsid w:val="00F4421F"/>
    <w:rsid w:val="00F46415"/>
    <w:rsid w:val="00F46C4B"/>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D3F4A"/>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E95B8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eader" Target="header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image" Target="media/image3.png"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de.wikipedia.org/wiki/Datei:Toyota_Logo_silver.svg" TargetMode="External" /><Relationship Id="rId5" Type="http://schemas.openxmlformats.org/officeDocument/2006/relationships/settings" Target="settings.xml" /><Relationship Id="rId15" Type="http://schemas.openxmlformats.org/officeDocument/2006/relationships/fontTable" Target="fontTable.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6228</Words>
  <Characters>40082</Characters>
  <Application>Microsoft Office Word</Application>
  <DocSecurity>0</DocSecurity>
  <Lines>334</Lines>
  <Paragraphs>92</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Rehan Farooqui (2223935)</cp:lastModifiedBy>
  <cp:revision>2</cp:revision>
  <cp:lastPrinted>2020-05-15T21:08:00Z</cp:lastPrinted>
  <dcterms:created xsi:type="dcterms:W3CDTF">2023-12-19T20:25:00Z</dcterms:created>
  <dcterms:modified xsi:type="dcterms:W3CDTF">2023-12-19T20:25:00Z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58fd699adc0b8660649d83d4b41d9c544f2bfaed21340d83475bf885d11fc9e3</vt:lpwstr>
  </property>
</Properties>
</file>