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7F0A8" w14:textId="06C7B8AC" w:rsidR="006F013F" w:rsidRPr="00F53A4F" w:rsidRDefault="00051537" w:rsidP="00F53A4F">
      <w:pPr>
        <w:spacing w:line="360" w:lineRule="auto"/>
        <w:rPr>
          <w:rFonts w:ascii="Times New Roman" w:hAnsi="Times New Roman" w:cs="Times New Roman"/>
          <w:color w:val="000000" w:themeColor="text1"/>
          <w:u w:val="single"/>
        </w:rPr>
      </w:pPr>
      <w:r w:rsidRPr="00F53A4F">
        <w:rPr>
          <w:rFonts w:ascii="Times New Roman" w:hAnsi="Times New Roman" w:cs="Times New Roman"/>
          <w:color w:val="000000" w:themeColor="text1"/>
          <w:u w:val="single"/>
        </w:rPr>
        <w:t xml:space="preserve">Early Years Curricula </w:t>
      </w:r>
      <w:r w:rsidR="00F53A4F" w:rsidRPr="00F53A4F">
        <w:rPr>
          <w:rFonts w:ascii="Times New Roman" w:hAnsi="Times New Roman" w:cs="Times New Roman"/>
          <w:color w:val="000000" w:themeColor="text1"/>
          <w:u w:val="single"/>
        </w:rPr>
        <w:t>P</w:t>
      </w:r>
      <w:r w:rsidRPr="00F53A4F">
        <w:rPr>
          <w:rFonts w:ascii="Times New Roman" w:hAnsi="Times New Roman" w:cs="Times New Roman"/>
          <w:color w:val="000000" w:themeColor="text1"/>
          <w:u w:val="single"/>
        </w:rPr>
        <w:t xml:space="preserve">ortfolio </w:t>
      </w:r>
    </w:p>
    <w:p w14:paraId="6F618271" w14:textId="77777777" w:rsidR="00051537" w:rsidRPr="00F53A4F" w:rsidRDefault="00051537" w:rsidP="00F53A4F">
      <w:pPr>
        <w:spacing w:line="360" w:lineRule="auto"/>
        <w:rPr>
          <w:rFonts w:ascii="Times New Roman" w:hAnsi="Times New Roman" w:cs="Times New Roman"/>
          <w:color w:val="000000" w:themeColor="text1"/>
        </w:rPr>
      </w:pPr>
    </w:p>
    <w:p w14:paraId="397B9922" w14:textId="55AE913B" w:rsidR="006F013F" w:rsidRPr="00F53A4F" w:rsidRDefault="006F013F" w:rsidP="00F53A4F">
      <w:pPr>
        <w:spacing w:line="360" w:lineRule="auto"/>
        <w:rPr>
          <w:rFonts w:ascii="Times New Roman" w:hAnsi="Times New Roman" w:cs="Times New Roman"/>
          <w:color w:val="000000" w:themeColor="text1"/>
          <w:u w:val="single"/>
        </w:rPr>
      </w:pPr>
      <w:r w:rsidRPr="00F53A4F">
        <w:rPr>
          <w:rFonts w:ascii="Times New Roman" w:hAnsi="Times New Roman" w:cs="Times New Roman"/>
          <w:color w:val="000000" w:themeColor="text1"/>
          <w:u w:val="single"/>
        </w:rPr>
        <w:t>Part 1</w:t>
      </w:r>
    </w:p>
    <w:p w14:paraId="25066325" w14:textId="77777777" w:rsidR="006F013F" w:rsidRPr="00F53A4F" w:rsidRDefault="006F013F" w:rsidP="00F53A4F">
      <w:pPr>
        <w:spacing w:line="360" w:lineRule="auto"/>
        <w:rPr>
          <w:rFonts w:ascii="Times New Roman" w:hAnsi="Times New Roman" w:cs="Times New Roman"/>
          <w:color w:val="000000" w:themeColor="text1"/>
        </w:rPr>
      </w:pPr>
    </w:p>
    <w:p w14:paraId="497CEE93" w14:textId="012D06FD" w:rsidR="00DD25D0" w:rsidRPr="00F53A4F" w:rsidRDefault="004557E6" w:rsidP="00F53A4F">
      <w:pPr>
        <w:spacing w:line="360" w:lineRule="auto"/>
        <w:rPr>
          <w:rFonts w:ascii="Times New Roman" w:hAnsi="Times New Roman" w:cs="Times New Roman"/>
          <w:color w:val="000000" w:themeColor="text1"/>
        </w:rPr>
      </w:pPr>
      <w:r w:rsidRPr="00F53A4F">
        <w:rPr>
          <w:rFonts w:ascii="Times New Roman" w:hAnsi="Times New Roman" w:cs="Times New Roman"/>
          <w:color w:val="000000" w:themeColor="text1"/>
        </w:rPr>
        <w:t>Children gain their most essential knowledge and skills during their play, making play a significant factor during their learning. Play can provide children with opp</w:t>
      </w:r>
      <w:r w:rsidR="006F013F" w:rsidRPr="00F53A4F">
        <w:rPr>
          <w:rFonts w:ascii="Times New Roman" w:hAnsi="Times New Roman" w:cs="Times New Roman"/>
          <w:color w:val="000000" w:themeColor="text1"/>
        </w:rPr>
        <w:t xml:space="preserve">ortunities </w:t>
      </w:r>
      <w:r w:rsidRPr="00F53A4F">
        <w:rPr>
          <w:rFonts w:ascii="Times New Roman" w:hAnsi="Times New Roman" w:cs="Times New Roman"/>
          <w:color w:val="000000" w:themeColor="text1"/>
        </w:rPr>
        <w:t xml:space="preserve">and environments in which promote </w:t>
      </w:r>
      <w:r w:rsidR="006F013F" w:rsidRPr="00F53A4F">
        <w:rPr>
          <w:rFonts w:ascii="Times New Roman" w:hAnsi="Times New Roman" w:cs="Times New Roman"/>
          <w:color w:val="000000" w:themeColor="text1"/>
        </w:rPr>
        <w:t>exploration</w:t>
      </w:r>
      <w:r w:rsidRPr="00F53A4F">
        <w:rPr>
          <w:rFonts w:ascii="Times New Roman" w:hAnsi="Times New Roman" w:cs="Times New Roman"/>
          <w:color w:val="000000" w:themeColor="text1"/>
        </w:rPr>
        <w:t xml:space="preserve"> and hands-on learning experiences</w:t>
      </w:r>
      <w:r w:rsidR="006F013F" w:rsidRPr="00F53A4F">
        <w:rPr>
          <w:rFonts w:ascii="Times New Roman" w:hAnsi="Times New Roman" w:cs="Times New Roman"/>
          <w:color w:val="000000" w:themeColor="text1"/>
        </w:rPr>
        <w:t>. Where</w:t>
      </w:r>
      <w:r w:rsidRPr="00F53A4F">
        <w:rPr>
          <w:rFonts w:ascii="Times New Roman" w:hAnsi="Times New Roman" w:cs="Times New Roman"/>
          <w:color w:val="000000" w:themeColor="text1"/>
        </w:rPr>
        <w:t xml:space="preserve"> active and playful hands-on experiences encourage an enriched, fostered learning. </w:t>
      </w:r>
    </w:p>
    <w:p w14:paraId="11DA3D7E" w14:textId="77777777" w:rsidR="006F013F" w:rsidRPr="00F53A4F" w:rsidRDefault="004557E6" w:rsidP="00F53A4F">
      <w:pPr>
        <w:spacing w:line="360" w:lineRule="auto"/>
        <w:rPr>
          <w:rFonts w:ascii="Times New Roman" w:hAnsi="Times New Roman" w:cs="Times New Roman"/>
          <w:color w:val="000000" w:themeColor="text1"/>
        </w:rPr>
      </w:pPr>
      <w:r w:rsidRPr="00F53A4F">
        <w:rPr>
          <w:rFonts w:ascii="Times New Roman" w:hAnsi="Times New Roman" w:cs="Times New Roman"/>
          <w:color w:val="000000" w:themeColor="text1"/>
        </w:rPr>
        <w:t>These rich play experiences are enhanced when practitioners offer children the time and space to engage with their environment</w:t>
      </w:r>
      <w:r w:rsidR="006F013F" w:rsidRPr="00F53A4F">
        <w:rPr>
          <w:rFonts w:ascii="Times New Roman" w:hAnsi="Times New Roman" w:cs="Times New Roman"/>
          <w:color w:val="000000" w:themeColor="text1"/>
        </w:rPr>
        <w:t>s</w:t>
      </w:r>
      <w:r w:rsidRPr="00F53A4F">
        <w:rPr>
          <w:rFonts w:ascii="Times New Roman" w:hAnsi="Times New Roman" w:cs="Times New Roman"/>
          <w:color w:val="000000" w:themeColor="text1"/>
        </w:rPr>
        <w:t xml:space="preserve"> freely</w:t>
      </w:r>
      <w:r w:rsidR="006F013F" w:rsidRPr="00F53A4F">
        <w:rPr>
          <w:rFonts w:ascii="Times New Roman" w:hAnsi="Times New Roman" w:cs="Times New Roman"/>
          <w:color w:val="000000" w:themeColor="text1"/>
        </w:rPr>
        <w:t xml:space="preserve"> (UNICEF, 2018)</w:t>
      </w:r>
    </w:p>
    <w:p w14:paraId="4F7A479B" w14:textId="77777777" w:rsidR="006F013F" w:rsidRPr="00F53A4F" w:rsidRDefault="006F013F" w:rsidP="00F53A4F">
      <w:pPr>
        <w:spacing w:line="360" w:lineRule="auto"/>
        <w:rPr>
          <w:rFonts w:ascii="Times New Roman" w:hAnsi="Times New Roman" w:cs="Times New Roman"/>
          <w:color w:val="000000" w:themeColor="text1"/>
        </w:rPr>
      </w:pPr>
    </w:p>
    <w:p w14:paraId="193660BF" w14:textId="0AD05363" w:rsidR="004557E6" w:rsidRPr="00F53A4F" w:rsidRDefault="004557E6" w:rsidP="00F53A4F">
      <w:pPr>
        <w:spacing w:line="360" w:lineRule="auto"/>
        <w:rPr>
          <w:rFonts w:ascii="Times New Roman" w:hAnsi="Times New Roman" w:cs="Times New Roman"/>
          <w:color w:val="000000" w:themeColor="text1"/>
        </w:rPr>
      </w:pPr>
      <w:r w:rsidRPr="00F53A4F">
        <w:rPr>
          <w:rFonts w:ascii="Times New Roman" w:hAnsi="Times New Roman" w:cs="Times New Roman"/>
          <w:color w:val="000000" w:themeColor="text1"/>
        </w:rPr>
        <w:t xml:space="preserve"> Practitioners must enable playful expe</w:t>
      </w:r>
      <w:r w:rsidR="006F013F" w:rsidRPr="00F53A4F">
        <w:rPr>
          <w:rFonts w:ascii="Times New Roman" w:hAnsi="Times New Roman" w:cs="Times New Roman"/>
          <w:color w:val="000000" w:themeColor="text1"/>
        </w:rPr>
        <w:t>riences</w:t>
      </w:r>
      <w:r w:rsidRPr="00F53A4F">
        <w:rPr>
          <w:rFonts w:ascii="Times New Roman" w:hAnsi="Times New Roman" w:cs="Times New Roman"/>
          <w:color w:val="000000" w:themeColor="text1"/>
        </w:rPr>
        <w:t xml:space="preserve"> and learning through considerate planning and interactions</w:t>
      </w:r>
      <w:r w:rsidR="006F013F" w:rsidRPr="00F53A4F">
        <w:rPr>
          <w:rFonts w:ascii="Times New Roman" w:hAnsi="Times New Roman" w:cs="Times New Roman"/>
          <w:color w:val="000000" w:themeColor="text1"/>
        </w:rPr>
        <w:t xml:space="preserve"> </w:t>
      </w:r>
      <w:r w:rsidRPr="00F53A4F">
        <w:rPr>
          <w:rFonts w:ascii="Times New Roman" w:hAnsi="Times New Roman" w:cs="Times New Roman"/>
          <w:color w:val="000000" w:themeColor="text1"/>
        </w:rPr>
        <w:t>Play based activities can include those of a social or solitary context and involve children making use of cognitive and physical elements</w:t>
      </w:r>
      <w:r w:rsidR="006F013F" w:rsidRPr="00F53A4F">
        <w:rPr>
          <w:rFonts w:ascii="Times New Roman" w:hAnsi="Times New Roman" w:cs="Times New Roman"/>
          <w:color w:val="000000" w:themeColor="text1"/>
        </w:rPr>
        <w:t xml:space="preserve"> (Education Endowment Foundation, 2021)</w:t>
      </w:r>
    </w:p>
    <w:p w14:paraId="5EF1FDB5" w14:textId="6AEE0BB9" w:rsidR="004557E6" w:rsidRPr="00F53A4F" w:rsidRDefault="006F013F" w:rsidP="00F53A4F">
      <w:pPr>
        <w:spacing w:line="360" w:lineRule="auto"/>
        <w:rPr>
          <w:rFonts w:ascii="Times New Roman" w:hAnsi="Times New Roman" w:cs="Times New Roman"/>
          <w:color w:val="000000" w:themeColor="text1"/>
        </w:rPr>
      </w:pPr>
      <w:r w:rsidRPr="00F53A4F">
        <w:rPr>
          <w:rFonts w:ascii="Times New Roman" w:hAnsi="Times New Roman" w:cs="Times New Roman"/>
          <w:color w:val="000000" w:themeColor="text1"/>
        </w:rPr>
        <w:t xml:space="preserve">The </w:t>
      </w:r>
      <w:r w:rsidR="004557E6" w:rsidRPr="00F53A4F">
        <w:rPr>
          <w:rFonts w:ascii="Times New Roman" w:hAnsi="Times New Roman" w:cs="Times New Roman"/>
          <w:color w:val="000000" w:themeColor="text1"/>
        </w:rPr>
        <w:t>Reggio Emili</w:t>
      </w:r>
      <w:r w:rsidRPr="00F53A4F">
        <w:rPr>
          <w:rFonts w:ascii="Times New Roman" w:hAnsi="Times New Roman" w:cs="Times New Roman"/>
          <w:color w:val="000000" w:themeColor="text1"/>
        </w:rPr>
        <w:t>a</w:t>
      </w:r>
      <w:r w:rsidR="004557E6" w:rsidRPr="00F53A4F">
        <w:rPr>
          <w:rFonts w:ascii="Times New Roman" w:hAnsi="Times New Roman" w:cs="Times New Roman"/>
          <w:color w:val="000000" w:themeColor="text1"/>
        </w:rPr>
        <w:t xml:space="preserve"> approach understands the importance of learning through play and specifically child-led play, where research claims </w:t>
      </w:r>
      <w:r w:rsidRPr="00F53A4F">
        <w:rPr>
          <w:rFonts w:ascii="Times New Roman" w:hAnsi="Times New Roman" w:cs="Times New Roman"/>
          <w:color w:val="000000" w:themeColor="text1"/>
        </w:rPr>
        <w:t xml:space="preserve">this </w:t>
      </w:r>
      <w:r w:rsidR="004557E6" w:rsidRPr="00F53A4F">
        <w:rPr>
          <w:rFonts w:ascii="Times New Roman" w:hAnsi="Times New Roman" w:cs="Times New Roman"/>
          <w:color w:val="000000" w:themeColor="text1"/>
        </w:rPr>
        <w:t>approach can provide children with long term benefits including ach</w:t>
      </w:r>
      <w:r w:rsidRPr="00F53A4F">
        <w:rPr>
          <w:rFonts w:ascii="Times New Roman" w:hAnsi="Times New Roman" w:cs="Times New Roman"/>
          <w:color w:val="000000" w:themeColor="text1"/>
        </w:rPr>
        <w:t>iev</w:t>
      </w:r>
      <w:r w:rsidR="004557E6" w:rsidRPr="00F53A4F">
        <w:rPr>
          <w:rFonts w:ascii="Times New Roman" w:hAnsi="Times New Roman" w:cs="Times New Roman"/>
          <w:color w:val="000000" w:themeColor="text1"/>
        </w:rPr>
        <w:t>ing better academic outcomes</w:t>
      </w:r>
      <w:r w:rsidRPr="00F53A4F">
        <w:rPr>
          <w:rFonts w:ascii="Times New Roman" w:hAnsi="Times New Roman" w:cs="Times New Roman"/>
          <w:color w:val="000000" w:themeColor="text1"/>
        </w:rPr>
        <w:t xml:space="preserve"> (Reggio Emilia Approach, 2019).</w:t>
      </w:r>
    </w:p>
    <w:p w14:paraId="5D279B20" w14:textId="77777777" w:rsidR="004557E6" w:rsidRPr="00F53A4F" w:rsidRDefault="004557E6" w:rsidP="00F53A4F">
      <w:pPr>
        <w:spacing w:line="360" w:lineRule="auto"/>
        <w:rPr>
          <w:rFonts w:ascii="Times New Roman" w:hAnsi="Times New Roman" w:cs="Times New Roman"/>
          <w:color w:val="000000" w:themeColor="text1"/>
        </w:rPr>
      </w:pPr>
    </w:p>
    <w:p w14:paraId="19646E9E" w14:textId="14B33442" w:rsidR="005332C3" w:rsidRPr="00F53A4F" w:rsidRDefault="00841545" w:rsidP="00F53A4F">
      <w:pPr>
        <w:spacing w:line="360" w:lineRule="auto"/>
        <w:rPr>
          <w:rFonts w:ascii="Times New Roman" w:eastAsia="Times New Roman" w:hAnsi="Times New Roman" w:cs="Times New Roman"/>
          <w:color w:val="000000" w:themeColor="text1"/>
          <w:lang w:eastAsia="en-GB"/>
        </w:rPr>
      </w:pPr>
      <w:r w:rsidRPr="00F53A4F">
        <w:rPr>
          <w:rFonts w:ascii="Times New Roman" w:hAnsi="Times New Roman" w:cs="Times New Roman"/>
          <w:color w:val="000000" w:themeColor="text1"/>
        </w:rPr>
        <w:t>Promoting a play-based curriculum is a demanding directive in which has emerged from changes to the policies within early years. The demand is for practitioners to not only implement the initiative within early years practice, but to also continue to review and evaluate</w:t>
      </w:r>
      <w:r w:rsidR="006F013F" w:rsidRPr="00F53A4F">
        <w:rPr>
          <w:rFonts w:ascii="Times New Roman" w:hAnsi="Times New Roman" w:cs="Times New Roman"/>
          <w:color w:val="000000" w:themeColor="text1"/>
        </w:rPr>
        <w:t xml:space="preserve"> (Reed and Canning, 2012). </w:t>
      </w:r>
    </w:p>
    <w:p w14:paraId="4AD75D95" w14:textId="392564AB" w:rsidR="005332C3" w:rsidRPr="00F53A4F" w:rsidRDefault="005332C3"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The Welsh Government understand the importance of play within the learning curricula, and further adopted the United Nations Convention on the Rights of the child in 2004, where committing to ensuring that the principles of the UNCRC are in put to practice. </w:t>
      </w:r>
    </w:p>
    <w:p w14:paraId="48A143D3" w14:textId="71A4F071" w:rsidR="00FE178B" w:rsidRPr="00F53A4F" w:rsidRDefault="005332C3" w:rsidP="00F53A4F">
      <w:pPr>
        <w:spacing w:line="360" w:lineRule="auto"/>
        <w:rPr>
          <w:rFonts w:ascii="Times New Roman" w:eastAsia="Times New Roman" w:hAnsi="Times New Roman" w:cs="Times New Roman"/>
          <w:color w:val="000000" w:themeColor="text1"/>
          <w:shd w:val="clear" w:color="auto" w:fill="FAF9F8"/>
          <w:lang w:eastAsia="en-GB"/>
        </w:rPr>
      </w:pPr>
      <w:r w:rsidRPr="00F53A4F">
        <w:rPr>
          <w:rFonts w:ascii="Times New Roman" w:eastAsia="Times New Roman" w:hAnsi="Times New Roman" w:cs="Times New Roman"/>
          <w:color w:val="000000" w:themeColor="text1"/>
          <w:lang w:eastAsia="en-GB"/>
        </w:rPr>
        <w:t>The Welsh Government created a Play Policy in 2002 and Play Policy Implementation Plan 2006, to ensure that children are able to thrive from play and what must be implemented into practice</w:t>
      </w:r>
      <w:r w:rsidR="006F013F" w:rsidRPr="00F53A4F">
        <w:rPr>
          <w:rFonts w:ascii="Times New Roman" w:eastAsia="Times New Roman" w:hAnsi="Times New Roman" w:cs="Times New Roman"/>
          <w:color w:val="000000" w:themeColor="text1"/>
          <w:lang w:eastAsia="en-GB"/>
        </w:rPr>
        <w:t xml:space="preserve"> (Welsh Government, 2014</w:t>
      </w:r>
      <w:r w:rsidR="00AD0501" w:rsidRPr="00F53A4F">
        <w:rPr>
          <w:rFonts w:ascii="Times New Roman" w:eastAsia="Times New Roman" w:hAnsi="Times New Roman" w:cs="Times New Roman"/>
          <w:color w:val="000000" w:themeColor="text1"/>
          <w:lang w:eastAsia="en-GB"/>
        </w:rPr>
        <w:t>a</w:t>
      </w:r>
      <w:r w:rsidR="006F013F" w:rsidRPr="00F53A4F">
        <w:rPr>
          <w:rFonts w:ascii="Times New Roman" w:eastAsia="Times New Roman" w:hAnsi="Times New Roman" w:cs="Times New Roman"/>
          <w:color w:val="000000" w:themeColor="text1"/>
          <w:lang w:eastAsia="en-GB"/>
        </w:rPr>
        <w:t xml:space="preserve">). </w:t>
      </w:r>
      <w:r w:rsidR="00FE178B" w:rsidRPr="00F53A4F">
        <w:rPr>
          <w:rFonts w:ascii="Times New Roman" w:eastAsia="Times New Roman" w:hAnsi="Times New Roman" w:cs="Times New Roman"/>
          <w:color w:val="000000" w:themeColor="text1"/>
          <w:shd w:val="clear" w:color="auto" w:fill="FAF9F8"/>
          <w:lang w:eastAsia="en-GB"/>
        </w:rPr>
        <w:t>However, research suggests how the Welsh Government’s Play Policy, led to education providers having miss</w:t>
      </w:r>
      <w:r w:rsidR="006F013F" w:rsidRPr="00F53A4F">
        <w:rPr>
          <w:rFonts w:ascii="Times New Roman" w:eastAsia="Times New Roman" w:hAnsi="Times New Roman" w:cs="Times New Roman"/>
          <w:color w:val="000000" w:themeColor="text1"/>
          <w:shd w:val="clear" w:color="auto" w:fill="FAF9F8"/>
          <w:lang w:eastAsia="en-GB"/>
        </w:rPr>
        <w:t>-</w:t>
      </w:r>
      <w:r w:rsidR="00FE178B" w:rsidRPr="00F53A4F">
        <w:rPr>
          <w:rFonts w:ascii="Times New Roman" w:eastAsia="Times New Roman" w:hAnsi="Times New Roman" w:cs="Times New Roman"/>
          <w:color w:val="000000" w:themeColor="text1"/>
          <w:shd w:val="clear" w:color="auto" w:fill="FAF9F8"/>
          <w:lang w:eastAsia="en-GB"/>
        </w:rPr>
        <w:t>understandings of its policy</w:t>
      </w:r>
      <w:r w:rsidR="00D563B3" w:rsidRPr="00F53A4F">
        <w:rPr>
          <w:rFonts w:ascii="Times New Roman" w:eastAsia="Times New Roman" w:hAnsi="Times New Roman" w:cs="Times New Roman"/>
          <w:color w:val="000000" w:themeColor="text1"/>
          <w:shd w:val="clear" w:color="auto" w:fill="FAF9F8"/>
          <w:lang w:eastAsia="en-GB"/>
        </w:rPr>
        <w:t>,</w:t>
      </w:r>
      <w:r w:rsidR="00FE178B" w:rsidRPr="00F53A4F">
        <w:rPr>
          <w:rFonts w:ascii="Times New Roman" w:eastAsia="Times New Roman" w:hAnsi="Times New Roman" w:cs="Times New Roman"/>
          <w:color w:val="000000" w:themeColor="text1"/>
          <w:shd w:val="clear" w:color="auto" w:fill="FAF9F8"/>
          <w:lang w:eastAsia="en-GB"/>
        </w:rPr>
        <w:t xml:space="preserve"> </w:t>
      </w:r>
      <w:r w:rsidR="00AD0501" w:rsidRPr="00F53A4F">
        <w:rPr>
          <w:rFonts w:ascii="Times New Roman" w:eastAsia="Times New Roman" w:hAnsi="Times New Roman" w:cs="Times New Roman"/>
          <w:color w:val="000000" w:themeColor="text1"/>
          <w:shd w:val="clear" w:color="auto" w:fill="FAF9F8"/>
          <w:lang w:eastAsia="en-GB"/>
        </w:rPr>
        <w:t xml:space="preserve">regarding </w:t>
      </w:r>
      <w:r w:rsidR="00FE178B" w:rsidRPr="00F53A4F">
        <w:rPr>
          <w:rFonts w:ascii="Times New Roman" w:eastAsia="Times New Roman" w:hAnsi="Times New Roman" w:cs="Times New Roman"/>
          <w:color w:val="000000" w:themeColor="text1"/>
          <w:shd w:val="clear" w:color="auto" w:fill="FAF9F8"/>
          <w:lang w:eastAsia="en-GB"/>
        </w:rPr>
        <w:t>play within the early years</w:t>
      </w:r>
      <w:r w:rsidR="00D563B3" w:rsidRPr="00F53A4F">
        <w:rPr>
          <w:rFonts w:ascii="Times New Roman" w:eastAsia="Times New Roman" w:hAnsi="Times New Roman" w:cs="Times New Roman"/>
          <w:color w:val="000000" w:themeColor="text1"/>
          <w:shd w:val="clear" w:color="auto" w:fill="FAF9F8"/>
          <w:lang w:eastAsia="en-GB"/>
        </w:rPr>
        <w:t xml:space="preserve"> (Waters, 2016).</w:t>
      </w:r>
    </w:p>
    <w:p w14:paraId="6D3D1E0C" w14:textId="77777777" w:rsidR="00FE178B" w:rsidRPr="00F53A4F" w:rsidRDefault="00FE178B" w:rsidP="00F53A4F">
      <w:pPr>
        <w:spacing w:line="360" w:lineRule="auto"/>
        <w:rPr>
          <w:rFonts w:ascii="Times New Roman" w:eastAsia="Times New Roman" w:hAnsi="Times New Roman" w:cs="Times New Roman"/>
          <w:color w:val="000000" w:themeColor="text1"/>
          <w:shd w:val="clear" w:color="auto" w:fill="FAF9F8"/>
          <w:lang w:eastAsia="en-GB"/>
        </w:rPr>
      </w:pPr>
    </w:p>
    <w:p w14:paraId="0EAFF190" w14:textId="6930D4BA" w:rsidR="00AD0501" w:rsidRPr="00F53A4F" w:rsidRDefault="00FE178B" w:rsidP="00F53A4F">
      <w:pPr>
        <w:spacing w:line="360" w:lineRule="auto"/>
        <w:rPr>
          <w:rFonts w:ascii="Times New Roman" w:eastAsia="Times New Roman" w:hAnsi="Times New Roman" w:cs="Times New Roman"/>
          <w:color w:val="000000" w:themeColor="text1"/>
          <w:shd w:val="clear" w:color="auto" w:fill="FAF9F8"/>
          <w:lang w:eastAsia="en-GB"/>
        </w:rPr>
      </w:pPr>
      <w:r w:rsidRPr="00F53A4F">
        <w:rPr>
          <w:rFonts w:ascii="Times New Roman" w:eastAsia="Times New Roman" w:hAnsi="Times New Roman" w:cs="Times New Roman"/>
          <w:color w:val="000000" w:themeColor="text1"/>
          <w:shd w:val="clear" w:color="auto" w:fill="FAF9F8"/>
          <w:lang w:eastAsia="en-GB"/>
        </w:rPr>
        <w:lastRenderedPageBreak/>
        <w:t>Although the Welsh Government understood the importance of play and learning through play, the previous learning curriculum of the Foundation Phase, did not prove to be as effective in providing learners with such experiences</w:t>
      </w:r>
      <w:r w:rsidR="00AD0501" w:rsidRPr="00F53A4F">
        <w:rPr>
          <w:rFonts w:ascii="Times New Roman" w:eastAsia="Times New Roman" w:hAnsi="Times New Roman" w:cs="Times New Roman"/>
          <w:color w:val="000000" w:themeColor="text1"/>
          <w:shd w:val="clear" w:color="auto" w:fill="FAF9F8"/>
          <w:lang w:eastAsia="en-GB"/>
        </w:rPr>
        <w:t xml:space="preserve"> (Welsh Government, 2012b).</w:t>
      </w:r>
    </w:p>
    <w:p w14:paraId="4EF0992C" w14:textId="691F887F" w:rsidR="00FE178B" w:rsidRPr="00F53A4F" w:rsidRDefault="00FE178B" w:rsidP="00F53A4F">
      <w:pPr>
        <w:spacing w:line="360" w:lineRule="auto"/>
        <w:rPr>
          <w:rFonts w:ascii="Times New Roman" w:eastAsia="Times New Roman" w:hAnsi="Times New Roman" w:cs="Times New Roman"/>
          <w:color w:val="000000" w:themeColor="text1"/>
          <w:shd w:val="clear" w:color="auto" w:fill="FAF9F8"/>
          <w:lang w:eastAsia="en-GB"/>
        </w:rPr>
      </w:pPr>
      <w:r w:rsidRPr="00F53A4F">
        <w:rPr>
          <w:rFonts w:ascii="Times New Roman" w:eastAsia="Times New Roman" w:hAnsi="Times New Roman" w:cs="Times New Roman"/>
          <w:color w:val="000000" w:themeColor="text1"/>
          <w:shd w:val="clear" w:color="auto" w:fill="FAF9F8"/>
          <w:lang w:eastAsia="en-GB"/>
        </w:rPr>
        <w:t xml:space="preserve">There is research to suggest the implementation of the Foundation phase was poor in </w:t>
      </w:r>
      <w:r w:rsidR="00AD0501" w:rsidRPr="00F53A4F">
        <w:rPr>
          <w:rFonts w:ascii="Times New Roman" w:eastAsia="Times New Roman" w:hAnsi="Times New Roman" w:cs="Times New Roman"/>
          <w:color w:val="000000" w:themeColor="text1"/>
          <w:shd w:val="clear" w:color="auto" w:fill="FAF9F8"/>
          <w:lang w:eastAsia="en-GB"/>
        </w:rPr>
        <w:t>terms of</w:t>
      </w:r>
      <w:r w:rsidRPr="00F53A4F">
        <w:rPr>
          <w:rFonts w:ascii="Times New Roman" w:eastAsia="Times New Roman" w:hAnsi="Times New Roman" w:cs="Times New Roman"/>
          <w:color w:val="000000" w:themeColor="text1"/>
          <w:shd w:val="clear" w:color="auto" w:fill="FAF9F8"/>
          <w:lang w:eastAsia="en-GB"/>
        </w:rPr>
        <w:t xml:space="preserve"> education providers lacking in understanding the theoretical knowledge that underpin the principles behind the foundation phase. Those providers who did not fully appreciate the importance of children learn in the earlier years achieved poorer outcomes. The lack of understanding on how to provide children with environments in which support</w:t>
      </w:r>
      <w:r w:rsidR="00AD0501" w:rsidRPr="00F53A4F">
        <w:rPr>
          <w:rFonts w:ascii="Times New Roman" w:eastAsia="Times New Roman" w:hAnsi="Times New Roman" w:cs="Times New Roman"/>
          <w:color w:val="000000" w:themeColor="text1"/>
          <w:shd w:val="clear" w:color="auto" w:fill="FAF9F8"/>
          <w:lang w:eastAsia="en-GB"/>
        </w:rPr>
        <w:t xml:space="preserve">s </w:t>
      </w:r>
      <w:r w:rsidRPr="00F53A4F">
        <w:rPr>
          <w:rFonts w:ascii="Times New Roman" w:eastAsia="Times New Roman" w:hAnsi="Times New Roman" w:cs="Times New Roman"/>
          <w:color w:val="000000" w:themeColor="text1"/>
          <w:shd w:val="clear" w:color="auto" w:fill="FAF9F8"/>
          <w:lang w:eastAsia="en-GB"/>
        </w:rPr>
        <w:t xml:space="preserve">notions of learning through play and experiential learning, led to stressful, free-for-all play environments that clearly did not work efficiently. These situations led to schools lacking in confidence in the foundation phase and returned to more formal processes and environments for learning </w:t>
      </w:r>
      <w:r w:rsidR="00AD0501" w:rsidRPr="00F53A4F">
        <w:rPr>
          <w:rFonts w:ascii="Times New Roman" w:eastAsia="Times New Roman" w:hAnsi="Times New Roman" w:cs="Times New Roman"/>
          <w:color w:val="000000" w:themeColor="text1"/>
          <w:shd w:val="clear" w:color="auto" w:fill="FAF9F8"/>
          <w:lang w:eastAsia="en-GB"/>
        </w:rPr>
        <w:t>(Welsh Government, 2014b).</w:t>
      </w:r>
    </w:p>
    <w:p w14:paraId="79C4548A" w14:textId="77777777" w:rsidR="00AD0501" w:rsidRPr="00F53A4F" w:rsidRDefault="00AD0501" w:rsidP="00F53A4F">
      <w:pPr>
        <w:spacing w:line="360" w:lineRule="auto"/>
        <w:rPr>
          <w:rFonts w:ascii="Times New Roman" w:eastAsia="Times New Roman" w:hAnsi="Times New Roman" w:cs="Times New Roman"/>
          <w:color w:val="000000" w:themeColor="text1"/>
          <w:shd w:val="clear" w:color="auto" w:fill="FAF9F8"/>
          <w:lang w:eastAsia="en-GB"/>
        </w:rPr>
      </w:pPr>
    </w:p>
    <w:p w14:paraId="6F681F10" w14:textId="2269203F" w:rsidR="00FE178B" w:rsidRPr="00F53A4F" w:rsidRDefault="00FE178B" w:rsidP="00F53A4F">
      <w:pPr>
        <w:spacing w:line="360" w:lineRule="auto"/>
        <w:rPr>
          <w:rFonts w:ascii="Times New Roman" w:eastAsia="Times New Roman" w:hAnsi="Times New Roman" w:cs="Times New Roman"/>
          <w:color w:val="000000" w:themeColor="text1"/>
          <w:shd w:val="clear" w:color="auto" w:fill="FAF9F8"/>
          <w:lang w:eastAsia="en-GB"/>
        </w:rPr>
      </w:pPr>
      <w:r w:rsidRPr="00F53A4F">
        <w:rPr>
          <w:rFonts w:ascii="Times New Roman" w:eastAsia="Times New Roman" w:hAnsi="Times New Roman" w:cs="Times New Roman"/>
          <w:color w:val="000000" w:themeColor="text1"/>
          <w:shd w:val="clear" w:color="auto" w:fill="FAF9F8"/>
          <w:lang w:eastAsia="en-GB"/>
        </w:rPr>
        <w:t>The Welsh Government have now placed a great emphasis of importance on play</w:t>
      </w:r>
      <w:r w:rsidR="00AD0501" w:rsidRPr="00F53A4F">
        <w:rPr>
          <w:rFonts w:ascii="Times New Roman" w:eastAsia="Times New Roman" w:hAnsi="Times New Roman" w:cs="Times New Roman"/>
          <w:color w:val="000000" w:themeColor="text1"/>
          <w:shd w:val="clear" w:color="auto" w:fill="FAF9F8"/>
          <w:lang w:eastAsia="en-GB"/>
        </w:rPr>
        <w:t>-</w:t>
      </w:r>
      <w:r w:rsidRPr="00F53A4F">
        <w:rPr>
          <w:rFonts w:ascii="Times New Roman" w:eastAsia="Times New Roman" w:hAnsi="Times New Roman" w:cs="Times New Roman"/>
          <w:color w:val="000000" w:themeColor="text1"/>
          <w:shd w:val="clear" w:color="auto" w:fill="FAF9F8"/>
          <w:lang w:eastAsia="en-GB"/>
        </w:rPr>
        <w:t xml:space="preserve"> based learning within the curriculum reform. The</w:t>
      </w:r>
      <w:r w:rsidR="00AD0501" w:rsidRPr="00F53A4F">
        <w:rPr>
          <w:rFonts w:ascii="Times New Roman" w:eastAsia="Times New Roman" w:hAnsi="Times New Roman" w:cs="Times New Roman"/>
          <w:color w:val="000000" w:themeColor="text1"/>
          <w:shd w:val="clear" w:color="auto" w:fill="FAF9F8"/>
          <w:lang w:eastAsia="en-GB"/>
        </w:rPr>
        <w:t xml:space="preserve"> reform of</w:t>
      </w:r>
      <w:r w:rsidRPr="00F53A4F">
        <w:rPr>
          <w:rFonts w:ascii="Times New Roman" w:eastAsia="Times New Roman" w:hAnsi="Times New Roman" w:cs="Times New Roman"/>
          <w:color w:val="000000" w:themeColor="text1"/>
          <w:shd w:val="clear" w:color="auto" w:fill="FAF9F8"/>
          <w:lang w:eastAsia="en-GB"/>
        </w:rPr>
        <w:t xml:space="preserve"> curriculum</w:t>
      </w:r>
      <w:r w:rsidR="00AD0501" w:rsidRPr="00F53A4F">
        <w:rPr>
          <w:rFonts w:ascii="Times New Roman" w:eastAsia="Times New Roman" w:hAnsi="Times New Roman" w:cs="Times New Roman"/>
          <w:color w:val="000000" w:themeColor="text1"/>
          <w:shd w:val="clear" w:color="auto" w:fill="FAF9F8"/>
          <w:lang w:eastAsia="en-GB"/>
        </w:rPr>
        <w:t xml:space="preserve"> includes</w:t>
      </w:r>
      <w:r w:rsidRPr="00F53A4F">
        <w:rPr>
          <w:rFonts w:ascii="Times New Roman" w:eastAsia="Times New Roman" w:hAnsi="Times New Roman" w:cs="Times New Roman"/>
          <w:color w:val="000000" w:themeColor="text1"/>
          <w:shd w:val="clear" w:color="auto" w:fill="FAF9F8"/>
          <w:lang w:eastAsia="en-GB"/>
        </w:rPr>
        <w:t xml:space="preserve"> it’s six areas of learning </w:t>
      </w:r>
      <w:r w:rsidR="00AD0501" w:rsidRPr="00F53A4F">
        <w:rPr>
          <w:rFonts w:ascii="Times New Roman" w:eastAsia="Times New Roman" w:hAnsi="Times New Roman" w:cs="Times New Roman"/>
          <w:color w:val="000000" w:themeColor="text1"/>
          <w:shd w:val="clear" w:color="auto" w:fill="FAF9F8"/>
          <w:lang w:eastAsia="en-GB"/>
        </w:rPr>
        <w:t xml:space="preserve">that will </w:t>
      </w:r>
      <w:r w:rsidRPr="00F53A4F">
        <w:rPr>
          <w:rFonts w:ascii="Times New Roman" w:eastAsia="Times New Roman" w:hAnsi="Times New Roman" w:cs="Times New Roman"/>
          <w:color w:val="000000" w:themeColor="text1"/>
          <w:shd w:val="clear" w:color="auto" w:fill="FAF9F8"/>
          <w:lang w:eastAsia="en-GB"/>
        </w:rPr>
        <w:t>encourage learning through play, in particul</w:t>
      </w:r>
      <w:r w:rsidR="00AD0501" w:rsidRPr="00F53A4F">
        <w:rPr>
          <w:rFonts w:ascii="Times New Roman" w:eastAsia="Times New Roman" w:hAnsi="Times New Roman" w:cs="Times New Roman"/>
          <w:color w:val="000000" w:themeColor="text1"/>
          <w:shd w:val="clear" w:color="auto" w:fill="FAF9F8"/>
          <w:lang w:eastAsia="en-GB"/>
        </w:rPr>
        <w:t xml:space="preserve">ar </w:t>
      </w:r>
      <w:r w:rsidRPr="00F53A4F">
        <w:rPr>
          <w:rFonts w:ascii="Times New Roman" w:eastAsia="Times New Roman" w:hAnsi="Times New Roman" w:cs="Times New Roman"/>
          <w:color w:val="000000" w:themeColor="text1"/>
          <w:shd w:val="clear" w:color="auto" w:fill="FAF9F8"/>
          <w:lang w:eastAsia="en-GB"/>
        </w:rPr>
        <w:t>in the earlier years. The pedagogy of the curriculum emphasise</w:t>
      </w:r>
      <w:r w:rsidR="00AD0501" w:rsidRPr="00F53A4F">
        <w:rPr>
          <w:rFonts w:ascii="Times New Roman" w:eastAsia="Times New Roman" w:hAnsi="Times New Roman" w:cs="Times New Roman"/>
          <w:color w:val="000000" w:themeColor="text1"/>
          <w:shd w:val="clear" w:color="auto" w:fill="FAF9F8"/>
          <w:lang w:eastAsia="en-GB"/>
        </w:rPr>
        <w:t>s</w:t>
      </w:r>
      <w:r w:rsidRPr="00F53A4F">
        <w:rPr>
          <w:rFonts w:ascii="Times New Roman" w:eastAsia="Times New Roman" w:hAnsi="Times New Roman" w:cs="Times New Roman"/>
          <w:color w:val="000000" w:themeColor="text1"/>
          <w:shd w:val="clear" w:color="auto" w:fill="FAF9F8"/>
          <w:lang w:eastAsia="en-GB"/>
        </w:rPr>
        <w:t xml:space="preserve"> the importance of learning environments</w:t>
      </w:r>
      <w:r w:rsidR="00AD0501" w:rsidRPr="00F53A4F">
        <w:rPr>
          <w:rFonts w:ascii="Times New Roman" w:eastAsia="Times New Roman" w:hAnsi="Times New Roman" w:cs="Times New Roman"/>
          <w:color w:val="000000" w:themeColor="text1"/>
          <w:shd w:val="clear" w:color="auto" w:fill="FAF9F8"/>
          <w:lang w:eastAsia="en-GB"/>
        </w:rPr>
        <w:t xml:space="preserve">, and its </w:t>
      </w:r>
      <w:r w:rsidRPr="00F53A4F">
        <w:rPr>
          <w:rFonts w:ascii="Times New Roman" w:eastAsia="Times New Roman" w:hAnsi="Times New Roman" w:cs="Times New Roman"/>
          <w:color w:val="000000" w:themeColor="text1"/>
          <w:shd w:val="clear" w:color="auto" w:fill="FAF9F8"/>
          <w:lang w:eastAsia="en-GB"/>
        </w:rPr>
        <w:t>provi</w:t>
      </w:r>
      <w:r w:rsidR="00AD0501" w:rsidRPr="00F53A4F">
        <w:rPr>
          <w:rFonts w:ascii="Times New Roman" w:eastAsia="Times New Roman" w:hAnsi="Times New Roman" w:cs="Times New Roman"/>
          <w:color w:val="000000" w:themeColor="text1"/>
          <w:shd w:val="clear" w:color="auto" w:fill="FAF9F8"/>
          <w:lang w:eastAsia="en-GB"/>
        </w:rPr>
        <w:t>sion in</w:t>
      </w:r>
      <w:r w:rsidRPr="00F53A4F">
        <w:rPr>
          <w:rFonts w:ascii="Times New Roman" w:eastAsia="Times New Roman" w:hAnsi="Times New Roman" w:cs="Times New Roman"/>
          <w:color w:val="000000" w:themeColor="text1"/>
          <w:shd w:val="clear" w:color="auto" w:fill="FAF9F8"/>
          <w:lang w:eastAsia="en-GB"/>
        </w:rPr>
        <w:t xml:space="preserve"> consistent opportunities for play and play-based learning within classroom settings and outdoors. The New curriculum has implemented the encouragement of ‘loose parts play’ within early years, making the type of play one in which can encourage children to play independently and learn through their imagination guiding the play</w:t>
      </w:r>
      <w:r w:rsidR="00AD0501" w:rsidRPr="00F53A4F">
        <w:rPr>
          <w:rFonts w:ascii="Times New Roman" w:eastAsia="Times New Roman" w:hAnsi="Times New Roman" w:cs="Times New Roman"/>
          <w:color w:val="000000" w:themeColor="text1"/>
          <w:shd w:val="clear" w:color="auto" w:fill="FAF9F8"/>
          <w:lang w:eastAsia="en-GB"/>
        </w:rPr>
        <w:t xml:space="preserve"> (</w:t>
      </w:r>
      <w:r w:rsidR="00AD0501" w:rsidRPr="00F53A4F">
        <w:rPr>
          <w:rFonts w:ascii="Times New Roman" w:eastAsia="Times New Roman" w:hAnsi="Times New Roman" w:cs="Times New Roman"/>
          <w:color w:val="000000" w:themeColor="text1"/>
          <w:lang w:eastAsia="en-GB"/>
        </w:rPr>
        <w:t>National Day Nurseries Association</w:t>
      </w:r>
      <w:r w:rsidR="00AD0501" w:rsidRPr="00F53A4F">
        <w:rPr>
          <w:rFonts w:ascii="Times New Roman" w:eastAsia="Times New Roman" w:hAnsi="Times New Roman" w:cs="Times New Roman"/>
          <w:color w:val="000000" w:themeColor="text1"/>
          <w:lang w:eastAsia="en-GB"/>
        </w:rPr>
        <w:t xml:space="preserve">, </w:t>
      </w:r>
      <w:r w:rsidR="00AD0501" w:rsidRPr="00F53A4F">
        <w:rPr>
          <w:rFonts w:ascii="Times New Roman" w:eastAsia="Times New Roman" w:hAnsi="Times New Roman" w:cs="Times New Roman"/>
          <w:color w:val="000000" w:themeColor="text1"/>
          <w:lang w:eastAsia="en-GB"/>
        </w:rPr>
        <w:t>2022</w:t>
      </w:r>
      <w:r w:rsidR="00AD0501" w:rsidRPr="00F53A4F">
        <w:rPr>
          <w:rFonts w:ascii="Times New Roman" w:eastAsia="Times New Roman" w:hAnsi="Times New Roman" w:cs="Times New Roman"/>
          <w:color w:val="000000" w:themeColor="text1"/>
          <w:lang w:eastAsia="en-GB"/>
        </w:rPr>
        <w:t xml:space="preserve">) </w:t>
      </w:r>
      <w:r w:rsidR="00AD0501" w:rsidRPr="00F53A4F">
        <w:rPr>
          <w:rFonts w:ascii="Times New Roman" w:eastAsia="Times New Roman" w:hAnsi="Times New Roman" w:cs="Times New Roman"/>
          <w:color w:val="000000" w:themeColor="text1"/>
          <w:shd w:val="clear" w:color="auto" w:fill="FAF9F8"/>
          <w:lang w:eastAsia="en-GB"/>
        </w:rPr>
        <w:t>Nicholson’s theory of ‘loose parts’, suggests greater engagement from children with the use of loose parts, where creativity and imagination is heightened, leading to great learning outcomes (Waters-Davies, 2022).</w:t>
      </w:r>
    </w:p>
    <w:p w14:paraId="18E3B116" w14:textId="7BEC1B41" w:rsidR="005332C3" w:rsidRPr="00F53A4F" w:rsidRDefault="005332C3" w:rsidP="00F53A4F">
      <w:pPr>
        <w:spacing w:line="360" w:lineRule="auto"/>
        <w:rPr>
          <w:rFonts w:ascii="Times New Roman" w:eastAsia="Times New Roman" w:hAnsi="Times New Roman" w:cs="Times New Roman"/>
          <w:color w:val="000000" w:themeColor="text1"/>
          <w:shd w:val="clear" w:color="auto" w:fill="FAF9F8"/>
          <w:lang w:eastAsia="en-GB"/>
        </w:rPr>
      </w:pPr>
      <w:r w:rsidRPr="00F53A4F">
        <w:rPr>
          <w:rFonts w:ascii="Times New Roman" w:eastAsia="Times New Roman" w:hAnsi="Times New Roman" w:cs="Times New Roman"/>
          <w:color w:val="000000" w:themeColor="text1"/>
          <w:shd w:val="clear" w:color="auto" w:fill="FAF9F8"/>
          <w:lang w:eastAsia="en-GB"/>
        </w:rPr>
        <w:t>Implementing</w:t>
      </w:r>
      <w:r w:rsidR="00AD0501" w:rsidRPr="00F53A4F">
        <w:rPr>
          <w:rFonts w:ascii="Times New Roman" w:eastAsia="Times New Roman" w:hAnsi="Times New Roman" w:cs="Times New Roman"/>
          <w:color w:val="000000" w:themeColor="text1"/>
          <w:shd w:val="clear" w:color="auto" w:fill="FAF9F8"/>
          <w:lang w:eastAsia="en-GB"/>
        </w:rPr>
        <w:t xml:space="preserve"> changes</w:t>
      </w:r>
      <w:r w:rsidRPr="00F53A4F">
        <w:rPr>
          <w:rFonts w:ascii="Times New Roman" w:eastAsia="Times New Roman" w:hAnsi="Times New Roman" w:cs="Times New Roman"/>
          <w:color w:val="000000" w:themeColor="text1"/>
          <w:shd w:val="clear" w:color="auto" w:fill="FAF9F8"/>
          <w:lang w:eastAsia="en-GB"/>
        </w:rPr>
        <w:t xml:space="preserve"> </w:t>
      </w:r>
      <w:r w:rsidR="00FE178B" w:rsidRPr="00F53A4F">
        <w:rPr>
          <w:rFonts w:ascii="Times New Roman" w:eastAsia="Times New Roman" w:hAnsi="Times New Roman" w:cs="Times New Roman"/>
          <w:color w:val="000000" w:themeColor="text1"/>
          <w:shd w:val="clear" w:color="auto" w:fill="FAF9F8"/>
          <w:lang w:eastAsia="en-GB"/>
        </w:rPr>
        <w:t>such</w:t>
      </w:r>
      <w:r w:rsidR="00AD0501" w:rsidRPr="00F53A4F">
        <w:rPr>
          <w:rFonts w:ascii="Times New Roman" w:eastAsia="Times New Roman" w:hAnsi="Times New Roman" w:cs="Times New Roman"/>
          <w:color w:val="000000" w:themeColor="text1"/>
          <w:shd w:val="clear" w:color="auto" w:fill="FAF9F8"/>
          <w:lang w:eastAsia="en-GB"/>
        </w:rPr>
        <w:t xml:space="preserve"> as, introducing great importance to play</w:t>
      </w:r>
      <w:r w:rsidR="00FE178B" w:rsidRPr="00F53A4F">
        <w:rPr>
          <w:rFonts w:ascii="Times New Roman" w:eastAsia="Times New Roman" w:hAnsi="Times New Roman" w:cs="Times New Roman"/>
          <w:color w:val="000000" w:themeColor="text1"/>
          <w:shd w:val="clear" w:color="auto" w:fill="FAF9F8"/>
          <w:lang w:eastAsia="en-GB"/>
        </w:rPr>
        <w:t xml:space="preserve"> </w:t>
      </w:r>
      <w:r w:rsidRPr="00F53A4F">
        <w:rPr>
          <w:rFonts w:ascii="Times New Roman" w:eastAsia="Times New Roman" w:hAnsi="Times New Roman" w:cs="Times New Roman"/>
          <w:color w:val="000000" w:themeColor="text1"/>
          <w:shd w:val="clear" w:color="auto" w:fill="FAF9F8"/>
          <w:lang w:eastAsia="en-GB"/>
        </w:rPr>
        <w:t>to the curricula is something the Welsh Government have undertaken in their most recent Curriculum reform</w:t>
      </w:r>
      <w:r w:rsidR="00AD0501" w:rsidRPr="00F53A4F">
        <w:rPr>
          <w:rFonts w:ascii="Times New Roman" w:eastAsia="Times New Roman" w:hAnsi="Times New Roman" w:cs="Times New Roman"/>
          <w:color w:val="000000" w:themeColor="text1"/>
          <w:shd w:val="clear" w:color="auto" w:fill="FAF9F8"/>
          <w:lang w:eastAsia="en-GB"/>
        </w:rPr>
        <w:t xml:space="preserve"> (Chapman, 2020).</w:t>
      </w:r>
    </w:p>
    <w:p w14:paraId="2BDE86D3" w14:textId="77777777" w:rsidR="00AD0501" w:rsidRPr="00F53A4F" w:rsidRDefault="00AD0501" w:rsidP="00F53A4F">
      <w:pPr>
        <w:spacing w:line="360" w:lineRule="auto"/>
        <w:rPr>
          <w:rFonts w:ascii="Times New Roman" w:eastAsia="Times New Roman" w:hAnsi="Times New Roman" w:cs="Times New Roman"/>
          <w:color w:val="000000" w:themeColor="text1"/>
          <w:shd w:val="clear" w:color="auto" w:fill="FAF9F8"/>
          <w:lang w:eastAsia="en-GB"/>
        </w:rPr>
      </w:pPr>
    </w:p>
    <w:p w14:paraId="0622A364" w14:textId="7EEBACB5" w:rsidR="005332C3" w:rsidRPr="00F53A4F" w:rsidRDefault="005332C3"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shd w:val="clear" w:color="auto" w:fill="FAF9F8"/>
          <w:lang w:eastAsia="en-GB"/>
        </w:rPr>
        <w:t>The reform has been implemented in order for schools within Wales to radically change their practice</w:t>
      </w:r>
      <w:r w:rsidR="00AD0501" w:rsidRPr="00F53A4F">
        <w:rPr>
          <w:rFonts w:ascii="Times New Roman" w:eastAsia="Times New Roman" w:hAnsi="Times New Roman" w:cs="Times New Roman"/>
          <w:color w:val="000000" w:themeColor="text1"/>
          <w:shd w:val="clear" w:color="auto" w:fill="FAF9F8"/>
          <w:lang w:eastAsia="en-GB"/>
        </w:rPr>
        <w:t xml:space="preserve"> (Welsh Government, 2022a).</w:t>
      </w:r>
      <w:r w:rsidRPr="00F53A4F">
        <w:rPr>
          <w:rFonts w:ascii="Times New Roman" w:eastAsia="Times New Roman" w:hAnsi="Times New Roman" w:cs="Times New Roman"/>
          <w:color w:val="000000" w:themeColor="text1"/>
          <w:lang w:eastAsia="en-GB"/>
        </w:rPr>
        <w:t>The new implemented curriculum is claimed to be one in which is made by teachers and built for children</w:t>
      </w:r>
      <w:r w:rsidR="00AD0501" w:rsidRPr="00F53A4F">
        <w:rPr>
          <w:rFonts w:ascii="Times New Roman" w:eastAsia="Times New Roman" w:hAnsi="Times New Roman" w:cs="Times New Roman"/>
          <w:color w:val="000000" w:themeColor="text1"/>
          <w:lang w:eastAsia="en-GB"/>
        </w:rPr>
        <w:t xml:space="preserve"> and the reform </w:t>
      </w:r>
      <w:r w:rsidRPr="00F53A4F">
        <w:rPr>
          <w:rFonts w:ascii="Times New Roman" w:eastAsia="Times New Roman" w:hAnsi="Times New Roman" w:cs="Times New Roman"/>
          <w:color w:val="000000" w:themeColor="text1"/>
          <w:lang w:eastAsia="en-GB"/>
        </w:rPr>
        <w:t>is iden</w:t>
      </w:r>
      <w:r w:rsidR="002179C1" w:rsidRPr="00F53A4F">
        <w:rPr>
          <w:rFonts w:ascii="Times New Roman" w:eastAsia="Times New Roman" w:hAnsi="Times New Roman" w:cs="Times New Roman"/>
          <w:color w:val="000000" w:themeColor="text1"/>
          <w:lang w:eastAsia="en-GB"/>
        </w:rPr>
        <w:t>tifi</w:t>
      </w:r>
      <w:r w:rsidRPr="00F53A4F">
        <w:rPr>
          <w:rFonts w:ascii="Times New Roman" w:eastAsia="Times New Roman" w:hAnsi="Times New Roman" w:cs="Times New Roman"/>
          <w:color w:val="000000" w:themeColor="text1"/>
          <w:lang w:eastAsia="en-GB"/>
        </w:rPr>
        <w:t>ed to be better suited to its learners across Wales</w:t>
      </w:r>
      <w:r w:rsidR="00AD0501" w:rsidRPr="00F53A4F">
        <w:rPr>
          <w:rFonts w:ascii="Times New Roman" w:eastAsia="Times New Roman" w:hAnsi="Times New Roman" w:cs="Times New Roman"/>
          <w:color w:val="000000" w:themeColor="text1"/>
          <w:lang w:eastAsia="en-GB"/>
        </w:rPr>
        <w:t xml:space="preserve"> (Chapman, 2020). </w:t>
      </w:r>
    </w:p>
    <w:p w14:paraId="62DAC054" w14:textId="5CF54518" w:rsidR="005332C3" w:rsidRPr="00F53A4F" w:rsidRDefault="007E637C"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lastRenderedPageBreak/>
        <w:t xml:space="preserve">The </w:t>
      </w:r>
      <w:r w:rsidR="00AD0501" w:rsidRPr="00F53A4F">
        <w:rPr>
          <w:rFonts w:ascii="Times New Roman" w:eastAsia="Times New Roman" w:hAnsi="Times New Roman" w:cs="Times New Roman"/>
          <w:color w:val="000000" w:themeColor="text1"/>
          <w:lang w:eastAsia="en-GB"/>
        </w:rPr>
        <w:t>Welsh Government (2020a) claim how the</w:t>
      </w:r>
      <w:r w:rsidRPr="00F53A4F">
        <w:rPr>
          <w:rFonts w:ascii="Times New Roman" w:eastAsia="Times New Roman" w:hAnsi="Times New Roman" w:cs="Times New Roman"/>
          <w:color w:val="000000" w:themeColor="text1"/>
          <w:lang w:eastAsia="en-GB"/>
        </w:rPr>
        <w:t xml:space="preserve"> Curriculum in Wales has</w:t>
      </w:r>
      <w:r w:rsidR="00AD0501" w:rsidRPr="00F53A4F">
        <w:rPr>
          <w:rFonts w:ascii="Times New Roman" w:eastAsia="Times New Roman" w:hAnsi="Times New Roman" w:cs="Times New Roman"/>
          <w:color w:val="000000" w:themeColor="text1"/>
          <w:lang w:eastAsia="en-GB"/>
        </w:rPr>
        <w:t xml:space="preserve"> now</w:t>
      </w:r>
      <w:r w:rsidRPr="00F53A4F">
        <w:rPr>
          <w:rFonts w:ascii="Times New Roman" w:eastAsia="Times New Roman" w:hAnsi="Times New Roman" w:cs="Times New Roman"/>
          <w:color w:val="000000" w:themeColor="text1"/>
          <w:lang w:eastAsia="en-GB"/>
        </w:rPr>
        <w:t xml:space="preserve"> taken a new approach to designing school</w:t>
      </w:r>
      <w:r w:rsidR="00AD0501"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s curricula, where it has now provided schools the opportunity to create and design their own curriculum and assessment arrang</w:t>
      </w:r>
      <w:r w:rsidR="00AD0501" w:rsidRPr="00F53A4F">
        <w:rPr>
          <w:rFonts w:ascii="Times New Roman" w:eastAsia="Times New Roman" w:hAnsi="Times New Roman" w:cs="Times New Roman"/>
          <w:color w:val="000000" w:themeColor="text1"/>
          <w:lang w:eastAsia="en-GB"/>
        </w:rPr>
        <w:t>e</w:t>
      </w:r>
      <w:r w:rsidRPr="00F53A4F">
        <w:rPr>
          <w:rFonts w:ascii="Times New Roman" w:eastAsia="Times New Roman" w:hAnsi="Times New Roman" w:cs="Times New Roman"/>
          <w:color w:val="000000" w:themeColor="text1"/>
          <w:lang w:eastAsia="en-GB"/>
        </w:rPr>
        <w:t>ments</w:t>
      </w:r>
      <w:r w:rsidR="00AD0501" w:rsidRPr="00F53A4F">
        <w:rPr>
          <w:rFonts w:ascii="Times New Roman" w:eastAsia="Times New Roman" w:hAnsi="Times New Roman" w:cs="Times New Roman"/>
          <w:color w:val="000000" w:themeColor="text1"/>
          <w:lang w:eastAsia="en-GB"/>
        </w:rPr>
        <w:t xml:space="preserve"> </w:t>
      </w:r>
    </w:p>
    <w:p w14:paraId="30A264E1" w14:textId="1517BECE" w:rsidR="007E637C" w:rsidRPr="00F53A4F" w:rsidRDefault="007E637C"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In comparison with the previous National Curriculum, the requirement of schools following it’s required taught subjects and its content of learning, that is no longer its process within the New Curriculum. The reformed curriculum contains its four purposes, in which will aid schools when creating their entire curriculum</w:t>
      </w:r>
      <w:r w:rsidR="00AD0501" w:rsidRPr="00F53A4F">
        <w:rPr>
          <w:rFonts w:ascii="Times New Roman" w:eastAsia="Times New Roman" w:hAnsi="Times New Roman" w:cs="Times New Roman"/>
          <w:color w:val="000000" w:themeColor="text1"/>
          <w:lang w:eastAsia="en-GB"/>
        </w:rPr>
        <w:t xml:space="preserve"> (</w:t>
      </w:r>
      <w:proofErr w:type="spellStart"/>
      <w:r w:rsidR="00AD0501" w:rsidRPr="00F53A4F">
        <w:rPr>
          <w:rFonts w:ascii="Times New Roman" w:eastAsia="Times New Roman" w:hAnsi="Times New Roman" w:cs="Times New Roman"/>
          <w:color w:val="000000" w:themeColor="text1"/>
          <w:lang w:eastAsia="en-GB"/>
        </w:rPr>
        <w:t>Gatley</w:t>
      </w:r>
      <w:proofErr w:type="spellEnd"/>
      <w:r w:rsidR="00AD0501" w:rsidRPr="00F53A4F">
        <w:rPr>
          <w:rFonts w:ascii="Times New Roman" w:eastAsia="Times New Roman" w:hAnsi="Times New Roman" w:cs="Times New Roman"/>
          <w:color w:val="000000" w:themeColor="text1"/>
          <w:lang w:eastAsia="en-GB"/>
        </w:rPr>
        <w:t>, 2020).</w:t>
      </w:r>
    </w:p>
    <w:p w14:paraId="6A8D0F26" w14:textId="57794CE2" w:rsidR="007E637C" w:rsidRPr="00F53A4F" w:rsidRDefault="007E637C"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Although this can provide schools and its staff with a level of uncertainty. Reforming the curriculum can come with some challenges as it is identified by</w:t>
      </w:r>
      <w:r w:rsidR="00AD0501" w:rsidRPr="00F53A4F">
        <w:rPr>
          <w:rFonts w:ascii="Times New Roman" w:eastAsia="Times New Roman" w:hAnsi="Times New Roman" w:cs="Times New Roman"/>
          <w:color w:val="000000" w:themeColor="text1"/>
          <w:lang w:eastAsia="en-GB"/>
        </w:rPr>
        <w:t xml:space="preserve"> </w:t>
      </w:r>
      <w:proofErr w:type="spellStart"/>
      <w:r w:rsidR="00AD0501" w:rsidRPr="00F53A4F">
        <w:rPr>
          <w:rFonts w:ascii="Times New Roman" w:eastAsia="Times New Roman" w:hAnsi="Times New Roman" w:cs="Times New Roman"/>
          <w:color w:val="000000" w:themeColor="text1"/>
          <w:lang w:eastAsia="en-GB"/>
        </w:rPr>
        <w:t>Gatley</w:t>
      </w:r>
      <w:proofErr w:type="spellEnd"/>
      <w:r w:rsidR="00AD0501" w:rsidRPr="00F53A4F">
        <w:rPr>
          <w:rFonts w:ascii="Times New Roman" w:eastAsia="Times New Roman" w:hAnsi="Times New Roman" w:cs="Times New Roman"/>
          <w:color w:val="000000" w:themeColor="text1"/>
          <w:lang w:eastAsia="en-GB"/>
        </w:rPr>
        <w:t xml:space="preserve"> (2020).</w:t>
      </w:r>
    </w:p>
    <w:p w14:paraId="376083C3" w14:textId="41113626" w:rsidR="00DD3C79" w:rsidRPr="00F53A4F" w:rsidRDefault="007E637C"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By giving schools the autonomy to make school level decision when following a common framework, it is also</w:t>
      </w:r>
      <w:r w:rsidR="00AD0501" w:rsidRPr="00F53A4F">
        <w:rPr>
          <w:rFonts w:ascii="Times New Roman" w:eastAsia="Times New Roman" w:hAnsi="Times New Roman" w:cs="Times New Roman"/>
          <w:color w:val="000000" w:themeColor="text1"/>
          <w:lang w:eastAsia="en-GB"/>
        </w:rPr>
        <w:t xml:space="preserve"> comes with </w:t>
      </w:r>
      <w:r w:rsidRPr="00F53A4F">
        <w:rPr>
          <w:rFonts w:ascii="Times New Roman" w:eastAsia="Times New Roman" w:hAnsi="Times New Roman" w:cs="Times New Roman"/>
          <w:color w:val="000000" w:themeColor="text1"/>
          <w:lang w:eastAsia="en-GB"/>
        </w:rPr>
        <w:t>a level of uncertainty and responsibility of how to adequately implement the new curriculum. Schools may have great difficulties in deciding on what</w:t>
      </w:r>
      <w:r w:rsidR="00AD0501" w:rsidRPr="00F53A4F">
        <w:rPr>
          <w:rFonts w:ascii="Times New Roman" w:eastAsia="Times New Roman" w:hAnsi="Times New Roman" w:cs="Times New Roman"/>
          <w:color w:val="000000" w:themeColor="text1"/>
          <w:lang w:eastAsia="en-GB"/>
        </w:rPr>
        <w:t xml:space="preserve"> </w:t>
      </w:r>
      <w:r w:rsidRPr="00F53A4F">
        <w:rPr>
          <w:rFonts w:ascii="Times New Roman" w:eastAsia="Times New Roman" w:hAnsi="Times New Roman" w:cs="Times New Roman"/>
          <w:color w:val="000000" w:themeColor="text1"/>
          <w:lang w:eastAsia="en-GB"/>
        </w:rPr>
        <w:t>to teach in order to achieve the four purposes, further questioning how much resources and planning from past curricula is able to be used</w:t>
      </w:r>
      <w:r w:rsidR="00AD0501" w:rsidRPr="00F53A4F">
        <w:rPr>
          <w:rFonts w:ascii="Times New Roman" w:eastAsia="Times New Roman" w:hAnsi="Times New Roman" w:cs="Times New Roman"/>
          <w:color w:val="000000" w:themeColor="text1"/>
          <w:lang w:eastAsia="en-GB"/>
        </w:rPr>
        <w:t xml:space="preserve"> (</w:t>
      </w:r>
      <w:proofErr w:type="spellStart"/>
      <w:r w:rsidR="00AD0501" w:rsidRPr="00F53A4F">
        <w:rPr>
          <w:rFonts w:ascii="Times New Roman" w:eastAsia="Times New Roman" w:hAnsi="Times New Roman" w:cs="Times New Roman"/>
          <w:color w:val="000000" w:themeColor="text1"/>
          <w:lang w:eastAsia="en-GB"/>
        </w:rPr>
        <w:t>Gatley</w:t>
      </w:r>
      <w:proofErr w:type="spellEnd"/>
      <w:r w:rsidR="00AD0501" w:rsidRPr="00F53A4F">
        <w:rPr>
          <w:rFonts w:ascii="Times New Roman" w:eastAsia="Times New Roman" w:hAnsi="Times New Roman" w:cs="Times New Roman"/>
          <w:color w:val="000000" w:themeColor="text1"/>
          <w:lang w:eastAsia="en-GB"/>
        </w:rPr>
        <w:t xml:space="preserve">, 2020). </w:t>
      </w:r>
    </w:p>
    <w:p w14:paraId="0CEF1A0F" w14:textId="262E9102" w:rsidR="00DD3C79" w:rsidRPr="00F53A4F" w:rsidRDefault="00DD3C7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Although </w:t>
      </w:r>
      <w:proofErr w:type="spellStart"/>
      <w:r w:rsidRPr="00F53A4F">
        <w:rPr>
          <w:rFonts w:ascii="Times New Roman" w:eastAsia="Times New Roman" w:hAnsi="Times New Roman" w:cs="Times New Roman"/>
          <w:color w:val="000000" w:themeColor="text1"/>
          <w:lang w:eastAsia="en-GB"/>
        </w:rPr>
        <w:t>Gatley</w:t>
      </w:r>
      <w:proofErr w:type="spellEnd"/>
      <w:r w:rsidR="00AD0501" w:rsidRPr="00F53A4F">
        <w:rPr>
          <w:rFonts w:ascii="Times New Roman" w:eastAsia="Times New Roman" w:hAnsi="Times New Roman" w:cs="Times New Roman"/>
          <w:color w:val="000000" w:themeColor="text1"/>
          <w:lang w:eastAsia="en-GB"/>
        </w:rPr>
        <w:t xml:space="preserve"> (2020),</w:t>
      </w:r>
      <w:r w:rsidRPr="00F53A4F">
        <w:rPr>
          <w:rFonts w:ascii="Times New Roman" w:eastAsia="Times New Roman" w:hAnsi="Times New Roman" w:cs="Times New Roman"/>
          <w:color w:val="000000" w:themeColor="text1"/>
          <w:lang w:eastAsia="en-GB"/>
        </w:rPr>
        <w:t xml:space="preserve"> identif</w:t>
      </w:r>
      <w:r w:rsidR="00AD0501" w:rsidRPr="00F53A4F">
        <w:rPr>
          <w:rFonts w:ascii="Times New Roman" w:eastAsia="Times New Roman" w:hAnsi="Times New Roman" w:cs="Times New Roman"/>
          <w:color w:val="000000" w:themeColor="text1"/>
          <w:lang w:eastAsia="en-GB"/>
        </w:rPr>
        <w:t>ies</w:t>
      </w:r>
      <w:r w:rsidRPr="00F53A4F">
        <w:rPr>
          <w:rFonts w:ascii="Times New Roman" w:eastAsia="Times New Roman" w:hAnsi="Times New Roman" w:cs="Times New Roman"/>
          <w:color w:val="000000" w:themeColor="text1"/>
          <w:lang w:eastAsia="en-GB"/>
        </w:rPr>
        <w:t xml:space="preserve"> challenges that may arise with implementing a new curriculum in Wales, The Welsh Government have claimed to understand these challenges and claim to ensure a great support is provided during the implementation. To ensure they support this claim, a implementation plan was created</w:t>
      </w:r>
      <w:r w:rsidR="00AD0501" w:rsidRPr="00F53A4F">
        <w:rPr>
          <w:rFonts w:ascii="Times New Roman" w:eastAsia="Times New Roman" w:hAnsi="Times New Roman" w:cs="Times New Roman"/>
          <w:color w:val="000000" w:themeColor="text1"/>
          <w:lang w:eastAsia="en-GB"/>
        </w:rPr>
        <w:t xml:space="preserve"> (Welsh Government, 2022b).</w:t>
      </w:r>
    </w:p>
    <w:p w14:paraId="0672139F" w14:textId="40D7AF53" w:rsidR="00DD3C79" w:rsidRPr="00F53A4F" w:rsidRDefault="00DD3C79" w:rsidP="00F53A4F">
      <w:pPr>
        <w:tabs>
          <w:tab w:val="left" w:pos="1225"/>
        </w:tabs>
        <w:spacing w:line="360" w:lineRule="auto"/>
        <w:rPr>
          <w:rFonts w:ascii="Times New Roman" w:eastAsia="Times New Roman" w:hAnsi="Times New Roman" w:cs="Times New Roman"/>
          <w:color w:val="000000" w:themeColor="text1"/>
          <w:lang w:eastAsia="en-GB"/>
        </w:rPr>
      </w:pPr>
    </w:p>
    <w:p w14:paraId="75A5F0E6" w14:textId="2BC6C521" w:rsidR="00006EE3" w:rsidRPr="00F53A4F" w:rsidRDefault="00DD3C79" w:rsidP="00F53A4F">
      <w:pPr>
        <w:tabs>
          <w:tab w:val="left" w:pos="1225"/>
        </w:tabs>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Government emphasise the importance of schools requiring time and space in order to develop and teach through the curriculum. Where teachers must ensure their teaching is planned to provide learners with a wide range of rich, learning experiences</w:t>
      </w:r>
      <w:r w:rsidR="00AD0501" w:rsidRPr="00F53A4F">
        <w:rPr>
          <w:rFonts w:ascii="Times New Roman" w:eastAsia="Times New Roman" w:hAnsi="Times New Roman" w:cs="Times New Roman"/>
          <w:color w:val="000000" w:themeColor="text1"/>
          <w:lang w:eastAsia="en-GB"/>
        </w:rPr>
        <w:t xml:space="preserve"> (Welsh Government, 2022b). </w:t>
      </w:r>
      <w:r w:rsidRPr="00F53A4F">
        <w:rPr>
          <w:rFonts w:ascii="Times New Roman" w:eastAsia="Times New Roman" w:hAnsi="Times New Roman" w:cs="Times New Roman"/>
          <w:color w:val="000000" w:themeColor="text1"/>
          <w:lang w:eastAsia="en-GB"/>
        </w:rPr>
        <w:t>However, this is seen as a great challenge for teachers and schools, within</w:t>
      </w:r>
      <w:r w:rsidR="00AD0501" w:rsidRPr="00F53A4F">
        <w:rPr>
          <w:rFonts w:ascii="Times New Roman" w:eastAsia="Times New Roman" w:hAnsi="Times New Roman" w:cs="Times New Roman"/>
          <w:color w:val="000000" w:themeColor="text1"/>
          <w:lang w:eastAsia="en-GB"/>
        </w:rPr>
        <w:t xml:space="preserve"> a</w:t>
      </w:r>
      <w:r w:rsidRPr="00F53A4F">
        <w:rPr>
          <w:rFonts w:ascii="Times New Roman" w:eastAsia="Times New Roman" w:hAnsi="Times New Roman" w:cs="Times New Roman"/>
          <w:color w:val="000000" w:themeColor="text1"/>
          <w:lang w:eastAsia="en-GB"/>
        </w:rPr>
        <w:t xml:space="preserve"> study</w:t>
      </w:r>
      <w:r w:rsidR="00AD0501" w:rsidRPr="00F53A4F">
        <w:rPr>
          <w:rFonts w:ascii="Times New Roman" w:eastAsia="Times New Roman" w:hAnsi="Times New Roman" w:cs="Times New Roman"/>
          <w:color w:val="000000" w:themeColor="text1"/>
          <w:lang w:eastAsia="en-GB"/>
        </w:rPr>
        <w:t xml:space="preserve">. </w:t>
      </w:r>
      <w:r w:rsidRPr="00F53A4F">
        <w:rPr>
          <w:rFonts w:ascii="Times New Roman" w:eastAsia="Times New Roman" w:hAnsi="Times New Roman" w:cs="Times New Roman"/>
          <w:color w:val="000000" w:themeColor="text1"/>
          <w:lang w:eastAsia="en-GB"/>
        </w:rPr>
        <w:t>It was identified that many found the lack of time and funding to adequately plan their teaching following the new curriculum, a great concern</w:t>
      </w:r>
      <w:r w:rsidR="00AD0501" w:rsidRPr="00F53A4F">
        <w:rPr>
          <w:rFonts w:ascii="Times New Roman" w:eastAsia="Times New Roman" w:hAnsi="Times New Roman" w:cs="Times New Roman"/>
          <w:color w:val="000000" w:themeColor="text1"/>
          <w:lang w:eastAsia="en-GB"/>
        </w:rPr>
        <w:t xml:space="preserve"> </w:t>
      </w:r>
      <w:r w:rsidRPr="00F53A4F">
        <w:rPr>
          <w:rFonts w:ascii="Times New Roman" w:eastAsia="Times New Roman" w:hAnsi="Times New Roman" w:cs="Times New Roman"/>
          <w:color w:val="000000" w:themeColor="text1"/>
          <w:lang w:eastAsia="en-GB"/>
        </w:rPr>
        <w:t xml:space="preserve">Due to </w:t>
      </w:r>
      <w:r w:rsidR="002179C1" w:rsidRPr="00F53A4F">
        <w:rPr>
          <w:rFonts w:ascii="Times New Roman" w:eastAsia="Times New Roman" w:hAnsi="Times New Roman" w:cs="Times New Roman"/>
          <w:color w:val="000000" w:themeColor="text1"/>
          <w:lang w:eastAsia="en-GB"/>
        </w:rPr>
        <w:t xml:space="preserve">the Welsh Government </w:t>
      </w:r>
      <w:r w:rsidRPr="00F53A4F">
        <w:rPr>
          <w:rFonts w:ascii="Times New Roman" w:eastAsia="Times New Roman" w:hAnsi="Times New Roman" w:cs="Times New Roman"/>
          <w:color w:val="000000" w:themeColor="text1"/>
          <w:lang w:eastAsia="en-GB"/>
        </w:rPr>
        <w:t xml:space="preserve">implementing a </w:t>
      </w:r>
      <w:r w:rsidR="00AD0501" w:rsidRPr="00F53A4F">
        <w:rPr>
          <w:rFonts w:ascii="Times New Roman" w:eastAsia="Times New Roman" w:hAnsi="Times New Roman" w:cs="Times New Roman"/>
          <w:color w:val="000000" w:themeColor="text1"/>
          <w:lang w:eastAsia="en-GB"/>
        </w:rPr>
        <w:t>c</w:t>
      </w:r>
      <w:r w:rsidRPr="00F53A4F">
        <w:rPr>
          <w:rFonts w:ascii="Times New Roman" w:eastAsia="Times New Roman" w:hAnsi="Times New Roman" w:cs="Times New Roman"/>
          <w:color w:val="000000" w:themeColor="text1"/>
          <w:lang w:eastAsia="en-GB"/>
        </w:rPr>
        <w:t>urricula</w:t>
      </w:r>
      <w:r w:rsidR="002179C1" w:rsidRPr="00F53A4F">
        <w:rPr>
          <w:rFonts w:ascii="Times New Roman" w:eastAsia="Times New Roman" w:hAnsi="Times New Roman" w:cs="Times New Roman"/>
          <w:color w:val="000000" w:themeColor="text1"/>
          <w:lang w:eastAsia="en-GB"/>
        </w:rPr>
        <w:t xml:space="preserve">, </w:t>
      </w:r>
      <w:r w:rsidRPr="00F53A4F">
        <w:rPr>
          <w:rFonts w:ascii="Times New Roman" w:eastAsia="Times New Roman" w:hAnsi="Times New Roman" w:cs="Times New Roman"/>
          <w:color w:val="000000" w:themeColor="text1"/>
          <w:lang w:eastAsia="en-GB"/>
        </w:rPr>
        <w:t>in which comes with invisible pedagogies, it may bring great expense when teachers adapt an integrated</w:t>
      </w:r>
      <w:r w:rsidR="00AD0501"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curricula into practice</w:t>
      </w:r>
      <w:r w:rsidR="00AD0501" w:rsidRPr="00F53A4F">
        <w:rPr>
          <w:rFonts w:ascii="Times New Roman" w:eastAsia="Times New Roman" w:hAnsi="Times New Roman" w:cs="Times New Roman"/>
          <w:color w:val="000000" w:themeColor="text1"/>
          <w:lang w:eastAsia="en-GB"/>
        </w:rPr>
        <w:t xml:space="preserve"> </w:t>
      </w:r>
      <w:r w:rsidR="00AD0501" w:rsidRPr="00F53A4F">
        <w:rPr>
          <w:rFonts w:ascii="Times New Roman" w:eastAsia="Times New Roman" w:hAnsi="Times New Roman" w:cs="Times New Roman"/>
          <w:color w:val="000000" w:themeColor="text1"/>
          <w:lang w:eastAsia="en-GB"/>
        </w:rPr>
        <w:t xml:space="preserve">(Power, Newton and Taylor, 2020).  </w:t>
      </w:r>
      <w:r w:rsidRPr="00F53A4F">
        <w:rPr>
          <w:rFonts w:ascii="Times New Roman" w:eastAsia="Times New Roman" w:hAnsi="Times New Roman" w:cs="Times New Roman"/>
          <w:color w:val="000000" w:themeColor="text1"/>
          <w:lang w:eastAsia="en-GB"/>
        </w:rPr>
        <w:t>Bernstein understands how following visible ped</w:t>
      </w:r>
      <w:r w:rsidR="002179C1" w:rsidRPr="00F53A4F">
        <w:rPr>
          <w:rFonts w:ascii="Times New Roman" w:eastAsia="Times New Roman" w:hAnsi="Times New Roman" w:cs="Times New Roman"/>
          <w:color w:val="000000" w:themeColor="text1"/>
          <w:lang w:eastAsia="en-GB"/>
        </w:rPr>
        <w:t>a</w:t>
      </w:r>
      <w:r w:rsidRPr="00F53A4F">
        <w:rPr>
          <w:rFonts w:ascii="Times New Roman" w:eastAsia="Times New Roman" w:hAnsi="Times New Roman" w:cs="Times New Roman"/>
          <w:color w:val="000000" w:themeColor="text1"/>
          <w:lang w:eastAsia="en-GB"/>
        </w:rPr>
        <w:t>gogies come with a more explicit criteria, meaning less expense</w:t>
      </w:r>
      <w:r w:rsidR="00AD0501" w:rsidRPr="00F53A4F">
        <w:rPr>
          <w:rFonts w:ascii="Times New Roman" w:eastAsia="Times New Roman" w:hAnsi="Times New Roman" w:cs="Times New Roman"/>
          <w:color w:val="000000" w:themeColor="text1"/>
          <w:lang w:eastAsia="en-GB"/>
        </w:rPr>
        <w:t xml:space="preserve"> (Young, 1972)</w:t>
      </w:r>
      <w:r w:rsidRPr="00F53A4F">
        <w:rPr>
          <w:rFonts w:ascii="Times New Roman" w:eastAsia="Times New Roman" w:hAnsi="Times New Roman" w:cs="Times New Roman"/>
          <w:color w:val="000000" w:themeColor="text1"/>
          <w:lang w:eastAsia="en-GB"/>
        </w:rPr>
        <w:t xml:space="preserve"> The expense that comes with the implementation of the curriculum is highlighted within the study, where teachers raise their concern of the matter. </w:t>
      </w:r>
    </w:p>
    <w:p w14:paraId="74BA3B31" w14:textId="77777777" w:rsidR="00006EE3" w:rsidRPr="00F53A4F" w:rsidRDefault="00006EE3" w:rsidP="00F53A4F">
      <w:pPr>
        <w:tabs>
          <w:tab w:val="left" w:pos="1225"/>
        </w:tabs>
        <w:spacing w:line="360" w:lineRule="auto"/>
        <w:rPr>
          <w:rFonts w:ascii="Times New Roman" w:eastAsia="Times New Roman" w:hAnsi="Times New Roman" w:cs="Times New Roman"/>
          <w:color w:val="000000" w:themeColor="text1"/>
          <w:lang w:eastAsia="en-GB"/>
        </w:rPr>
      </w:pPr>
    </w:p>
    <w:p w14:paraId="2F1F80D2" w14:textId="1467E0FF" w:rsidR="00DD3C79" w:rsidRPr="00F53A4F" w:rsidRDefault="00DD3C7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The Welsh Government emphasise within the curriculum reform the importance of providing learners with rich learning experiences and environments, although the concern that comes </w:t>
      </w:r>
      <w:r w:rsidRPr="00F53A4F">
        <w:rPr>
          <w:rFonts w:ascii="Times New Roman" w:eastAsia="Times New Roman" w:hAnsi="Times New Roman" w:cs="Times New Roman"/>
          <w:color w:val="000000" w:themeColor="text1"/>
          <w:lang w:eastAsia="en-GB"/>
        </w:rPr>
        <w:lastRenderedPageBreak/>
        <w:t xml:space="preserve">with this, is the expense of resources in order to offer learners with such experiences. Where there is </w:t>
      </w:r>
      <w:r w:rsidRPr="00F53A4F">
        <w:rPr>
          <w:rFonts w:ascii="Times New Roman" w:eastAsia="Times New Roman" w:hAnsi="Times New Roman" w:cs="Times New Roman"/>
          <w:color w:val="000000" w:themeColor="text1"/>
          <w:lang w:eastAsia="en-GB"/>
        </w:rPr>
        <w:t>great emphasis on schools to ensure their curriculum is to support a child-centred pedagogy</w:t>
      </w:r>
      <w:r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 xml:space="preserve"> in which offer rich learning environments where children have extensive opp</w:t>
      </w:r>
      <w:r w:rsidR="002179C1" w:rsidRPr="00F53A4F">
        <w:rPr>
          <w:rFonts w:ascii="Times New Roman" w:eastAsia="Times New Roman" w:hAnsi="Times New Roman" w:cs="Times New Roman"/>
          <w:color w:val="000000" w:themeColor="text1"/>
          <w:lang w:eastAsia="en-GB"/>
        </w:rPr>
        <w:t>o</w:t>
      </w:r>
      <w:r w:rsidRPr="00F53A4F">
        <w:rPr>
          <w:rFonts w:ascii="Times New Roman" w:eastAsia="Times New Roman" w:hAnsi="Times New Roman" w:cs="Times New Roman"/>
          <w:color w:val="000000" w:themeColor="text1"/>
          <w:lang w:eastAsia="en-GB"/>
        </w:rPr>
        <w:t>rtunities to play and play-based learning</w:t>
      </w:r>
      <w:r w:rsidRPr="00F53A4F">
        <w:rPr>
          <w:rFonts w:ascii="Times New Roman" w:eastAsia="Times New Roman" w:hAnsi="Times New Roman" w:cs="Times New Roman"/>
          <w:color w:val="000000" w:themeColor="text1"/>
          <w:lang w:eastAsia="en-GB"/>
        </w:rPr>
        <w:t xml:space="preserve">, this can be costly in order to </w:t>
      </w:r>
      <w:r w:rsidR="00FE178B" w:rsidRPr="00F53A4F">
        <w:rPr>
          <w:rFonts w:ascii="Times New Roman" w:eastAsia="Times New Roman" w:hAnsi="Times New Roman" w:cs="Times New Roman"/>
          <w:color w:val="000000" w:themeColor="text1"/>
          <w:lang w:eastAsia="en-GB"/>
        </w:rPr>
        <w:t>achieve these outcomes</w:t>
      </w:r>
      <w:r w:rsidR="00AD0501" w:rsidRPr="00F53A4F">
        <w:rPr>
          <w:rFonts w:ascii="Times New Roman" w:eastAsia="Times New Roman" w:hAnsi="Times New Roman" w:cs="Times New Roman"/>
          <w:color w:val="000000" w:themeColor="text1"/>
          <w:lang w:eastAsia="en-GB"/>
        </w:rPr>
        <w:t xml:space="preserve"> (</w:t>
      </w:r>
      <w:proofErr w:type="spellStart"/>
      <w:r w:rsidR="00AD0501" w:rsidRPr="00F53A4F">
        <w:rPr>
          <w:rFonts w:ascii="Times New Roman" w:eastAsia="Times New Roman" w:hAnsi="Times New Roman" w:cs="Times New Roman"/>
          <w:color w:val="000000" w:themeColor="text1"/>
          <w:lang w:eastAsia="en-GB"/>
        </w:rPr>
        <w:t>Protheroe</w:t>
      </w:r>
      <w:proofErr w:type="spellEnd"/>
      <w:r w:rsidR="00AD0501" w:rsidRPr="00F53A4F">
        <w:rPr>
          <w:rFonts w:ascii="Times New Roman" w:eastAsia="Times New Roman" w:hAnsi="Times New Roman" w:cs="Times New Roman"/>
          <w:color w:val="000000" w:themeColor="text1"/>
          <w:lang w:eastAsia="en-GB"/>
        </w:rPr>
        <w:t>, 2022).</w:t>
      </w:r>
      <w:r w:rsidRPr="00F53A4F">
        <w:rPr>
          <w:rFonts w:ascii="Times New Roman" w:eastAsia="Times New Roman" w:hAnsi="Times New Roman" w:cs="Times New Roman"/>
          <w:color w:val="000000" w:themeColor="text1"/>
          <w:lang w:eastAsia="en-GB"/>
        </w:rPr>
        <w:t xml:space="preserve"> </w:t>
      </w:r>
    </w:p>
    <w:p w14:paraId="76F8A10A" w14:textId="27EF22AF" w:rsidR="00DD3C79" w:rsidRPr="00F53A4F" w:rsidRDefault="00DD3C79" w:rsidP="00F53A4F">
      <w:pPr>
        <w:tabs>
          <w:tab w:val="left" w:pos="1225"/>
        </w:tabs>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The </w:t>
      </w:r>
      <w:r w:rsidR="00AD0501" w:rsidRPr="00F53A4F">
        <w:rPr>
          <w:rFonts w:ascii="Times New Roman" w:eastAsia="Times New Roman" w:hAnsi="Times New Roman" w:cs="Times New Roman"/>
          <w:color w:val="000000" w:themeColor="text1"/>
          <w:lang w:eastAsia="en-GB"/>
        </w:rPr>
        <w:t>Power, Newton and Taylor (2020) study,</w:t>
      </w:r>
      <w:r w:rsidRPr="00F53A4F">
        <w:rPr>
          <w:rFonts w:ascii="Times New Roman" w:eastAsia="Times New Roman" w:hAnsi="Times New Roman" w:cs="Times New Roman"/>
          <w:color w:val="000000" w:themeColor="text1"/>
          <w:lang w:eastAsia="en-GB"/>
        </w:rPr>
        <w:t xml:space="preserve"> identifies how schools </w:t>
      </w:r>
      <w:r w:rsidR="00FE178B" w:rsidRPr="00F53A4F">
        <w:rPr>
          <w:rFonts w:ascii="Times New Roman" w:eastAsia="Times New Roman" w:hAnsi="Times New Roman" w:cs="Times New Roman"/>
          <w:color w:val="000000" w:themeColor="text1"/>
          <w:lang w:eastAsia="en-GB"/>
        </w:rPr>
        <w:t>who are more disadvantaged will find funding and implementing the curriculum harder than those advantaged, due to having to fund the resources in order for learners to benefit from the curricula</w:t>
      </w:r>
      <w:r w:rsidR="00AD0501" w:rsidRPr="00F53A4F">
        <w:rPr>
          <w:rFonts w:ascii="Times New Roman" w:eastAsia="Times New Roman" w:hAnsi="Times New Roman" w:cs="Times New Roman"/>
          <w:color w:val="000000" w:themeColor="text1"/>
          <w:lang w:eastAsia="en-GB"/>
        </w:rPr>
        <w:t xml:space="preserve">. </w:t>
      </w:r>
    </w:p>
    <w:p w14:paraId="565737A8" w14:textId="6AFF05C4" w:rsidR="00FE178B" w:rsidRPr="00F53A4F" w:rsidRDefault="00FE178B" w:rsidP="00F53A4F">
      <w:pPr>
        <w:tabs>
          <w:tab w:val="left" w:pos="1225"/>
        </w:tabs>
        <w:spacing w:line="360" w:lineRule="auto"/>
        <w:rPr>
          <w:rFonts w:ascii="Times New Roman" w:eastAsia="Times New Roman" w:hAnsi="Times New Roman" w:cs="Times New Roman"/>
          <w:color w:val="000000" w:themeColor="text1"/>
          <w:lang w:eastAsia="en-GB"/>
        </w:rPr>
      </w:pPr>
    </w:p>
    <w:p w14:paraId="565232E5" w14:textId="02F60CC7" w:rsidR="00DD3C79" w:rsidRPr="00F53A4F" w:rsidRDefault="00AD0501" w:rsidP="00F53A4F">
      <w:pPr>
        <w:tabs>
          <w:tab w:val="left" w:pos="1225"/>
        </w:tabs>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The study also recognised how </w:t>
      </w:r>
      <w:r w:rsidR="00DD3C79" w:rsidRPr="00F53A4F">
        <w:rPr>
          <w:rFonts w:ascii="Times New Roman" w:eastAsia="Times New Roman" w:hAnsi="Times New Roman" w:cs="Times New Roman"/>
          <w:color w:val="000000" w:themeColor="text1"/>
          <w:lang w:eastAsia="en-GB"/>
        </w:rPr>
        <w:t>implementing the curriculum reform, would come with schools and teachers needing the time to participate in professional development. Teachers understand</w:t>
      </w:r>
      <w:r w:rsidR="00FE178B" w:rsidRPr="00F53A4F">
        <w:rPr>
          <w:rFonts w:ascii="Times New Roman" w:eastAsia="Times New Roman" w:hAnsi="Times New Roman" w:cs="Times New Roman"/>
          <w:color w:val="000000" w:themeColor="text1"/>
          <w:lang w:eastAsia="en-GB"/>
        </w:rPr>
        <w:t xml:space="preserve"> the</w:t>
      </w:r>
      <w:r w:rsidR="00DD3C79" w:rsidRPr="00F53A4F">
        <w:rPr>
          <w:rFonts w:ascii="Times New Roman" w:eastAsia="Times New Roman" w:hAnsi="Times New Roman" w:cs="Times New Roman"/>
          <w:color w:val="000000" w:themeColor="text1"/>
          <w:lang w:eastAsia="en-GB"/>
        </w:rPr>
        <w:t xml:space="preserve"> need for change in ways of teaching when implementing the curriculum in practice. Although</w:t>
      </w:r>
      <w:r w:rsidRPr="00F53A4F">
        <w:rPr>
          <w:rFonts w:ascii="Times New Roman" w:eastAsia="Times New Roman" w:hAnsi="Times New Roman" w:cs="Times New Roman"/>
          <w:color w:val="000000" w:themeColor="text1"/>
          <w:lang w:eastAsia="en-GB"/>
        </w:rPr>
        <w:t>,</w:t>
      </w:r>
      <w:r w:rsidR="00DD3C79" w:rsidRPr="00F53A4F">
        <w:rPr>
          <w:rFonts w:ascii="Times New Roman" w:eastAsia="Times New Roman" w:hAnsi="Times New Roman" w:cs="Times New Roman"/>
          <w:color w:val="000000" w:themeColor="text1"/>
          <w:lang w:eastAsia="en-GB"/>
        </w:rPr>
        <w:t xml:space="preserve"> the study recognised teacher</w:t>
      </w:r>
      <w:r w:rsidRPr="00F53A4F">
        <w:rPr>
          <w:rFonts w:ascii="Times New Roman" w:eastAsia="Times New Roman" w:hAnsi="Times New Roman" w:cs="Times New Roman"/>
          <w:color w:val="000000" w:themeColor="text1"/>
          <w:lang w:eastAsia="en-GB"/>
        </w:rPr>
        <w:t>’</w:t>
      </w:r>
      <w:r w:rsidR="00DD3C79" w:rsidRPr="00F53A4F">
        <w:rPr>
          <w:rFonts w:ascii="Times New Roman" w:eastAsia="Times New Roman" w:hAnsi="Times New Roman" w:cs="Times New Roman"/>
          <w:color w:val="000000" w:themeColor="text1"/>
          <w:lang w:eastAsia="en-GB"/>
        </w:rPr>
        <w:t xml:space="preserve">s views were, that in order to change their mindset and way of teaching the curricula, they feel that </w:t>
      </w:r>
      <w:r w:rsidRPr="00F53A4F">
        <w:rPr>
          <w:rFonts w:ascii="Times New Roman" w:eastAsia="Times New Roman" w:hAnsi="Times New Roman" w:cs="Times New Roman"/>
          <w:color w:val="000000" w:themeColor="text1"/>
          <w:lang w:eastAsia="en-GB"/>
        </w:rPr>
        <w:t>substantial</w:t>
      </w:r>
      <w:r w:rsidR="00DD3C79" w:rsidRPr="00F53A4F">
        <w:rPr>
          <w:rFonts w:ascii="Times New Roman" w:eastAsia="Times New Roman" w:hAnsi="Times New Roman" w:cs="Times New Roman"/>
          <w:color w:val="000000" w:themeColor="text1"/>
          <w:lang w:eastAsia="en-GB"/>
        </w:rPr>
        <w:t xml:space="preserve"> training must be provided in order to for the curriculum to be successfully implemented. And again, a concern noted </w:t>
      </w:r>
      <w:r w:rsidRPr="00F53A4F">
        <w:rPr>
          <w:rFonts w:ascii="Times New Roman" w:eastAsia="Times New Roman" w:hAnsi="Times New Roman" w:cs="Times New Roman"/>
          <w:color w:val="000000" w:themeColor="text1"/>
          <w:lang w:eastAsia="en-GB"/>
        </w:rPr>
        <w:t>regarding</w:t>
      </w:r>
      <w:r w:rsidR="00DD3C79" w:rsidRPr="00F53A4F">
        <w:rPr>
          <w:rFonts w:ascii="Times New Roman" w:eastAsia="Times New Roman" w:hAnsi="Times New Roman" w:cs="Times New Roman"/>
          <w:color w:val="000000" w:themeColor="text1"/>
          <w:lang w:eastAsia="en-GB"/>
        </w:rPr>
        <w:t xml:space="preserve"> professional training and development, was the lack of funding in order to do so</w:t>
      </w:r>
      <w:r w:rsidRPr="00F53A4F">
        <w:rPr>
          <w:rFonts w:ascii="Times New Roman" w:eastAsia="Times New Roman" w:hAnsi="Times New Roman" w:cs="Times New Roman"/>
          <w:color w:val="000000" w:themeColor="text1"/>
          <w:lang w:eastAsia="en-GB"/>
        </w:rPr>
        <w:t xml:space="preserve"> (Power, Newton and Taylor, 2020).</w:t>
      </w:r>
      <w:r w:rsidR="00DD3C79" w:rsidRPr="00F53A4F">
        <w:rPr>
          <w:rFonts w:ascii="Times New Roman" w:eastAsia="Times New Roman" w:hAnsi="Times New Roman" w:cs="Times New Roman"/>
          <w:color w:val="000000" w:themeColor="text1"/>
          <w:lang w:eastAsia="en-GB"/>
        </w:rPr>
        <w:t xml:space="preserve"> </w:t>
      </w:r>
    </w:p>
    <w:p w14:paraId="435FDB75" w14:textId="624218D5" w:rsidR="00DD3C79" w:rsidRPr="00F53A4F" w:rsidRDefault="00DD3C79" w:rsidP="00F53A4F">
      <w:pPr>
        <w:tabs>
          <w:tab w:val="left" w:pos="1225"/>
        </w:tabs>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There is </w:t>
      </w:r>
      <w:r w:rsidR="00AD0501" w:rsidRPr="00F53A4F">
        <w:rPr>
          <w:rFonts w:ascii="Times New Roman" w:eastAsia="Times New Roman" w:hAnsi="Times New Roman" w:cs="Times New Roman"/>
          <w:color w:val="000000" w:themeColor="text1"/>
          <w:lang w:eastAsia="en-GB"/>
        </w:rPr>
        <w:t xml:space="preserve">already </w:t>
      </w:r>
      <w:r w:rsidRPr="00F53A4F">
        <w:rPr>
          <w:rFonts w:ascii="Times New Roman" w:eastAsia="Times New Roman" w:hAnsi="Times New Roman" w:cs="Times New Roman"/>
          <w:color w:val="000000" w:themeColor="text1"/>
          <w:lang w:eastAsia="en-GB"/>
        </w:rPr>
        <w:t xml:space="preserve">research to suggest a strain on the education funding in Wales. </w:t>
      </w:r>
      <w:r w:rsidR="00AD0501" w:rsidRPr="00F53A4F">
        <w:rPr>
          <w:rFonts w:ascii="Times New Roman" w:eastAsia="Times New Roman" w:hAnsi="Times New Roman" w:cs="Times New Roman"/>
          <w:color w:val="000000" w:themeColor="text1"/>
          <w:lang w:eastAsia="en-GB"/>
        </w:rPr>
        <w:t xml:space="preserve">NAHT Cymru (2021) </w:t>
      </w:r>
      <w:r w:rsidRPr="00F53A4F">
        <w:rPr>
          <w:rFonts w:ascii="Times New Roman" w:eastAsia="Times New Roman" w:hAnsi="Times New Roman" w:cs="Times New Roman"/>
          <w:color w:val="000000" w:themeColor="text1"/>
          <w:lang w:eastAsia="en-GB"/>
        </w:rPr>
        <w:t>suggests</w:t>
      </w:r>
      <w:r w:rsidR="00AD0501"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 xml:space="preserve"> a long</w:t>
      </w:r>
      <w:r w:rsidR="00AD0501"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 xml:space="preserve">term funding crisis in Education in Wales and the education of children within the country is suffering due to this. </w:t>
      </w:r>
      <w:r w:rsidR="00AD0501" w:rsidRPr="00F53A4F">
        <w:rPr>
          <w:rFonts w:ascii="Times New Roman" w:eastAsia="Times New Roman" w:hAnsi="Times New Roman" w:cs="Times New Roman"/>
          <w:color w:val="000000" w:themeColor="text1"/>
          <w:lang w:eastAsia="en-GB"/>
        </w:rPr>
        <w:t>I</w:t>
      </w:r>
      <w:r w:rsidRPr="00F53A4F">
        <w:rPr>
          <w:rFonts w:ascii="Times New Roman" w:eastAsia="Times New Roman" w:hAnsi="Times New Roman" w:cs="Times New Roman"/>
          <w:color w:val="000000" w:themeColor="text1"/>
          <w:lang w:eastAsia="en-GB"/>
        </w:rPr>
        <w:t xml:space="preserve">n order for the education to succeed, funding must be a priority. </w:t>
      </w:r>
      <w:r w:rsidR="00AD0501" w:rsidRPr="00F53A4F">
        <w:rPr>
          <w:rFonts w:ascii="Times New Roman" w:eastAsia="Times New Roman" w:hAnsi="Times New Roman" w:cs="Times New Roman"/>
          <w:color w:val="000000" w:themeColor="text1"/>
          <w:lang w:eastAsia="en-GB"/>
        </w:rPr>
        <w:t>E</w:t>
      </w:r>
      <w:r w:rsidRPr="00F53A4F">
        <w:rPr>
          <w:rFonts w:ascii="Times New Roman" w:eastAsia="Times New Roman" w:hAnsi="Times New Roman" w:cs="Times New Roman"/>
          <w:color w:val="000000" w:themeColor="text1"/>
          <w:lang w:eastAsia="en-GB"/>
        </w:rPr>
        <w:t>ducation must be prioritised with adequate investment and sustained support in order for schools to adopt the new curriculum in Wales</w:t>
      </w:r>
      <w:r w:rsidR="00AD0501" w:rsidRPr="00F53A4F">
        <w:rPr>
          <w:rFonts w:ascii="Times New Roman" w:eastAsia="Times New Roman" w:hAnsi="Times New Roman" w:cs="Times New Roman"/>
          <w:color w:val="000000" w:themeColor="text1"/>
          <w:lang w:eastAsia="en-GB"/>
        </w:rPr>
        <w:t xml:space="preserve"> (NAHT Cymru, 2021). </w:t>
      </w:r>
    </w:p>
    <w:p w14:paraId="6BDD4BEF" w14:textId="77777777" w:rsidR="00DD3C79" w:rsidRPr="00F53A4F" w:rsidRDefault="00DD3C79" w:rsidP="00F53A4F">
      <w:pPr>
        <w:tabs>
          <w:tab w:val="left" w:pos="1225"/>
        </w:tabs>
        <w:spacing w:line="360" w:lineRule="auto"/>
        <w:rPr>
          <w:rFonts w:ascii="Times New Roman" w:eastAsia="Times New Roman" w:hAnsi="Times New Roman" w:cs="Times New Roman"/>
          <w:color w:val="000000" w:themeColor="text1"/>
          <w:lang w:eastAsia="en-GB"/>
        </w:rPr>
      </w:pPr>
    </w:p>
    <w:p w14:paraId="2DFB8804" w14:textId="3F85AB69" w:rsidR="00DD3C79" w:rsidRPr="00F53A4F" w:rsidRDefault="00DD3C7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New Curriculum for Wales has put a great emphasis on schools to ensure their curriculum is in place to support a child-centred pedagogy in which offer rich learning environments where children have extensive opp</w:t>
      </w:r>
      <w:r w:rsidR="002179C1" w:rsidRPr="00F53A4F">
        <w:rPr>
          <w:rFonts w:ascii="Times New Roman" w:eastAsia="Times New Roman" w:hAnsi="Times New Roman" w:cs="Times New Roman"/>
          <w:color w:val="000000" w:themeColor="text1"/>
          <w:lang w:eastAsia="en-GB"/>
        </w:rPr>
        <w:t>o</w:t>
      </w:r>
      <w:r w:rsidRPr="00F53A4F">
        <w:rPr>
          <w:rFonts w:ascii="Times New Roman" w:eastAsia="Times New Roman" w:hAnsi="Times New Roman" w:cs="Times New Roman"/>
          <w:color w:val="000000" w:themeColor="text1"/>
          <w:lang w:eastAsia="en-GB"/>
        </w:rPr>
        <w:t>rtunities to play and play-based learning</w:t>
      </w:r>
      <w:r w:rsidR="00AD0501" w:rsidRPr="00F53A4F">
        <w:rPr>
          <w:rFonts w:ascii="Times New Roman" w:eastAsia="Times New Roman" w:hAnsi="Times New Roman" w:cs="Times New Roman"/>
          <w:color w:val="000000" w:themeColor="text1"/>
          <w:lang w:eastAsia="en-GB"/>
        </w:rPr>
        <w:t>.</w:t>
      </w:r>
    </w:p>
    <w:p w14:paraId="44D65DFB" w14:textId="68C2CFF5" w:rsidR="002179C1" w:rsidRPr="00F53A4F" w:rsidRDefault="002179C1"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Government has also provided support for designing the school curriculum</w:t>
      </w:r>
      <w:r w:rsidR="00AD0501" w:rsidRPr="00F53A4F">
        <w:rPr>
          <w:rFonts w:ascii="Times New Roman" w:eastAsia="Times New Roman" w:hAnsi="Times New Roman" w:cs="Times New Roman"/>
          <w:color w:val="000000" w:themeColor="text1"/>
          <w:lang w:eastAsia="en-GB"/>
        </w:rPr>
        <w:t xml:space="preserve"> </w:t>
      </w:r>
      <w:r w:rsidRPr="00F53A4F">
        <w:rPr>
          <w:rFonts w:ascii="Times New Roman" w:eastAsia="Times New Roman" w:hAnsi="Times New Roman" w:cs="Times New Roman"/>
          <w:color w:val="000000" w:themeColor="text1"/>
          <w:lang w:eastAsia="en-GB"/>
        </w:rPr>
        <w:t>and provide suggestions on its implementation.</w:t>
      </w:r>
      <w:r w:rsidR="00AD0501" w:rsidRPr="00F53A4F">
        <w:rPr>
          <w:rFonts w:ascii="Times New Roman" w:eastAsia="Times New Roman" w:hAnsi="Times New Roman" w:cs="Times New Roman"/>
          <w:color w:val="000000" w:themeColor="text1"/>
          <w:lang w:eastAsia="en-GB"/>
        </w:rPr>
        <w:t xml:space="preserve"> The </w:t>
      </w:r>
      <w:r w:rsidRPr="00F53A4F">
        <w:rPr>
          <w:rFonts w:ascii="Times New Roman" w:eastAsia="Times New Roman" w:hAnsi="Times New Roman" w:cs="Times New Roman"/>
          <w:color w:val="000000" w:themeColor="text1"/>
          <w:lang w:eastAsia="en-GB"/>
        </w:rPr>
        <w:t>school curriculum should be co-constructed, which encourages learners, parents and local communities to participate and contribute to the development</w:t>
      </w:r>
      <w:r w:rsidR="00AD0501" w:rsidRPr="00F53A4F">
        <w:rPr>
          <w:rFonts w:ascii="Times New Roman" w:eastAsia="Times New Roman" w:hAnsi="Times New Roman" w:cs="Times New Roman"/>
          <w:color w:val="000000" w:themeColor="text1"/>
          <w:lang w:eastAsia="en-GB"/>
        </w:rPr>
        <w:t xml:space="preserve"> (</w:t>
      </w:r>
      <w:proofErr w:type="spellStart"/>
      <w:r w:rsidR="00AD0501" w:rsidRPr="00F53A4F">
        <w:rPr>
          <w:rFonts w:ascii="Times New Roman" w:eastAsia="Times New Roman" w:hAnsi="Times New Roman" w:cs="Times New Roman"/>
          <w:color w:val="000000" w:themeColor="text1"/>
          <w:lang w:eastAsia="en-GB"/>
        </w:rPr>
        <w:t>Protheroe</w:t>
      </w:r>
      <w:proofErr w:type="spellEnd"/>
      <w:r w:rsidR="00AD0501" w:rsidRPr="00F53A4F">
        <w:rPr>
          <w:rFonts w:ascii="Times New Roman" w:eastAsia="Times New Roman" w:hAnsi="Times New Roman" w:cs="Times New Roman"/>
          <w:color w:val="000000" w:themeColor="text1"/>
          <w:lang w:eastAsia="en-GB"/>
        </w:rPr>
        <w:t xml:space="preserve">, 2022). </w:t>
      </w:r>
    </w:p>
    <w:p w14:paraId="2DEF2B96" w14:textId="0921DEE4" w:rsidR="002179C1" w:rsidRPr="00F53A4F" w:rsidRDefault="002179C1" w:rsidP="00F53A4F">
      <w:pPr>
        <w:spacing w:line="360" w:lineRule="auto"/>
        <w:rPr>
          <w:rFonts w:ascii="Times New Roman" w:eastAsia="Times New Roman" w:hAnsi="Times New Roman" w:cs="Times New Roman"/>
          <w:color w:val="000000" w:themeColor="text1"/>
          <w:lang w:eastAsia="en-GB"/>
        </w:rPr>
      </w:pPr>
    </w:p>
    <w:p w14:paraId="737080EE" w14:textId="77777777" w:rsidR="002179C1" w:rsidRPr="00F53A4F" w:rsidRDefault="002179C1" w:rsidP="00F53A4F">
      <w:pPr>
        <w:spacing w:line="360" w:lineRule="auto"/>
        <w:rPr>
          <w:rFonts w:ascii="Times New Roman" w:eastAsia="Times New Roman" w:hAnsi="Times New Roman" w:cs="Times New Roman"/>
          <w:color w:val="000000" w:themeColor="text1"/>
          <w:lang w:eastAsia="en-GB"/>
        </w:rPr>
      </w:pPr>
    </w:p>
    <w:p w14:paraId="6B98F073" w14:textId="77F6BBD3" w:rsidR="002179C1" w:rsidRPr="00F53A4F" w:rsidRDefault="00AD0501" w:rsidP="00F53A4F">
      <w:pPr>
        <w:spacing w:line="360" w:lineRule="auto"/>
        <w:rPr>
          <w:rFonts w:ascii="Times New Roman" w:eastAsia="Times New Roman" w:hAnsi="Times New Roman" w:cs="Times New Roman"/>
          <w:color w:val="000000" w:themeColor="text1"/>
          <w:u w:val="single"/>
          <w:lang w:eastAsia="en-GB"/>
        </w:rPr>
      </w:pPr>
      <w:r w:rsidRPr="00F53A4F">
        <w:rPr>
          <w:rFonts w:ascii="Times New Roman" w:eastAsia="Times New Roman" w:hAnsi="Times New Roman" w:cs="Times New Roman"/>
          <w:color w:val="000000" w:themeColor="text1"/>
          <w:u w:val="single"/>
          <w:lang w:eastAsia="en-GB"/>
        </w:rPr>
        <w:lastRenderedPageBreak/>
        <w:t>Part 2</w:t>
      </w:r>
    </w:p>
    <w:p w14:paraId="6091B662" w14:textId="03854D05" w:rsidR="00AD0501" w:rsidRPr="00F53A4F" w:rsidRDefault="00AD0501" w:rsidP="00F53A4F">
      <w:pPr>
        <w:spacing w:line="360" w:lineRule="auto"/>
        <w:rPr>
          <w:rFonts w:ascii="Times New Roman" w:eastAsia="Times New Roman" w:hAnsi="Times New Roman" w:cs="Times New Roman"/>
          <w:color w:val="000000" w:themeColor="text1"/>
          <w:u w:val="single"/>
          <w:lang w:eastAsia="en-GB"/>
        </w:rPr>
      </w:pPr>
    </w:p>
    <w:p w14:paraId="2BE87DFA" w14:textId="77777777" w:rsidR="00F53A4F" w:rsidRPr="00F53A4F" w:rsidRDefault="00F53A4F" w:rsidP="00F53A4F">
      <w:pPr>
        <w:spacing w:line="360" w:lineRule="auto"/>
        <w:rPr>
          <w:rFonts w:ascii="Times New Roman" w:eastAsia="Times New Roman" w:hAnsi="Times New Roman" w:cs="Times New Roman"/>
          <w:color w:val="000000" w:themeColor="text1"/>
          <w:u w:val="single"/>
          <w:lang w:eastAsia="en-GB"/>
        </w:rPr>
      </w:pPr>
    </w:p>
    <w:p w14:paraId="247803ED" w14:textId="5FFFD8E4" w:rsidR="002179C1" w:rsidRPr="00F53A4F" w:rsidRDefault="002179C1"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previous</w:t>
      </w:r>
      <w:r w:rsidR="00AD0501"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 xml:space="preserve"> Foundation Phase Curriculum in Wales, understood the uniqueness of children and how each child will develop their skills at different times. The curriculum would allow children to develop their own uniqueness at the pace in which was individual to them</w:t>
      </w:r>
      <w:r w:rsidR="00AD0501" w:rsidRPr="00F53A4F">
        <w:rPr>
          <w:rFonts w:ascii="Times New Roman" w:eastAsia="Times New Roman" w:hAnsi="Times New Roman" w:cs="Times New Roman"/>
          <w:color w:val="000000" w:themeColor="text1"/>
          <w:lang w:eastAsia="en-GB"/>
        </w:rPr>
        <w:t xml:space="preserve"> (Welsh Government, 2015).</w:t>
      </w:r>
    </w:p>
    <w:p w14:paraId="618852BE" w14:textId="683FD54D" w:rsidR="00AD0501" w:rsidRPr="00F53A4F" w:rsidRDefault="002179C1"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However</w:t>
      </w:r>
      <w:r w:rsidR="00AD0501"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 xml:space="preserve"> the </w:t>
      </w:r>
      <w:r w:rsidR="00AD0501" w:rsidRPr="00F53A4F">
        <w:rPr>
          <w:rFonts w:ascii="Times New Roman" w:eastAsia="Times New Roman" w:hAnsi="Times New Roman" w:cs="Times New Roman"/>
          <w:color w:val="000000" w:themeColor="text1"/>
          <w:lang w:eastAsia="en-GB"/>
        </w:rPr>
        <w:t xml:space="preserve">new </w:t>
      </w:r>
      <w:r w:rsidRPr="00F53A4F">
        <w:rPr>
          <w:rFonts w:ascii="Times New Roman" w:eastAsia="Times New Roman" w:hAnsi="Times New Roman" w:cs="Times New Roman"/>
          <w:color w:val="000000" w:themeColor="text1"/>
          <w:lang w:eastAsia="en-GB"/>
        </w:rPr>
        <w:t>Curriculum for Wales</w:t>
      </w:r>
      <w:r w:rsidR="00AD0501" w:rsidRPr="00F53A4F">
        <w:rPr>
          <w:rFonts w:ascii="Times New Roman" w:eastAsia="Times New Roman" w:hAnsi="Times New Roman" w:cs="Times New Roman"/>
          <w:color w:val="000000" w:themeColor="text1"/>
          <w:lang w:eastAsia="en-GB"/>
        </w:rPr>
        <w:t xml:space="preserve">, </w:t>
      </w:r>
      <w:r w:rsidRPr="00F53A4F">
        <w:rPr>
          <w:rFonts w:ascii="Times New Roman" w:eastAsia="Times New Roman" w:hAnsi="Times New Roman" w:cs="Times New Roman"/>
          <w:color w:val="000000" w:themeColor="text1"/>
          <w:lang w:eastAsia="en-GB"/>
        </w:rPr>
        <w:t>further</w:t>
      </w:r>
      <w:r w:rsidR="00AD0501" w:rsidRPr="00F53A4F">
        <w:rPr>
          <w:rFonts w:ascii="Times New Roman" w:eastAsia="Times New Roman" w:hAnsi="Times New Roman" w:cs="Times New Roman"/>
          <w:color w:val="000000" w:themeColor="text1"/>
          <w:lang w:eastAsia="en-GB"/>
        </w:rPr>
        <w:t xml:space="preserve"> exaggerates</w:t>
      </w:r>
      <w:r w:rsidRPr="00F53A4F">
        <w:rPr>
          <w:rFonts w:ascii="Times New Roman" w:eastAsia="Times New Roman" w:hAnsi="Times New Roman" w:cs="Times New Roman"/>
          <w:color w:val="000000" w:themeColor="text1"/>
          <w:lang w:eastAsia="en-GB"/>
        </w:rPr>
        <w:t xml:space="preserve"> the importance of understanding children’s uni</w:t>
      </w:r>
      <w:r w:rsidR="00AD0501" w:rsidRPr="00F53A4F">
        <w:rPr>
          <w:rFonts w:ascii="Times New Roman" w:eastAsia="Times New Roman" w:hAnsi="Times New Roman" w:cs="Times New Roman"/>
          <w:color w:val="000000" w:themeColor="text1"/>
          <w:lang w:eastAsia="en-GB"/>
        </w:rPr>
        <w:t>que</w:t>
      </w:r>
      <w:r w:rsidRPr="00F53A4F">
        <w:rPr>
          <w:rFonts w:ascii="Times New Roman" w:eastAsia="Times New Roman" w:hAnsi="Times New Roman" w:cs="Times New Roman"/>
          <w:color w:val="000000" w:themeColor="text1"/>
          <w:lang w:eastAsia="en-GB"/>
        </w:rPr>
        <w:t>ness in developing academically. The new learning framework provides schools the freedom to design their curriculum which attends to the uniqueness of each child in their setting, no school would have the same learning curriculum as would no child and their development in learning. The New Curriculum is now known to be a continuum of learning for children from 3 to 16 years of age, in comparison to previous phases or stages along a child’s education pathway</w:t>
      </w:r>
      <w:r w:rsidR="00AD0501" w:rsidRPr="00F53A4F">
        <w:rPr>
          <w:rFonts w:ascii="Times New Roman" w:eastAsia="Times New Roman" w:hAnsi="Times New Roman" w:cs="Times New Roman"/>
          <w:color w:val="000000" w:themeColor="text1"/>
          <w:lang w:eastAsia="en-GB"/>
        </w:rPr>
        <w:t xml:space="preserve"> (NDNA, 2021a)</w:t>
      </w:r>
    </w:p>
    <w:p w14:paraId="6378C3A8" w14:textId="6694CB75" w:rsidR="00AD0501" w:rsidRPr="00F53A4F" w:rsidRDefault="00AD0501"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w:t>
      </w:r>
      <w:r w:rsidR="002179C1" w:rsidRPr="00F53A4F">
        <w:rPr>
          <w:rFonts w:ascii="Times New Roman" w:eastAsia="Times New Roman" w:hAnsi="Times New Roman" w:cs="Times New Roman"/>
          <w:color w:val="000000" w:themeColor="text1"/>
          <w:lang w:eastAsia="en-GB"/>
        </w:rPr>
        <w:t>he uniqueness of each individual child and the child-centred practice is in place</w:t>
      </w:r>
      <w:r w:rsidRPr="00F53A4F">
        <w:rPr>
          <w:rFonts w:ascii="Times New Roman" w:eastAsia="Times New Roman" w:hAnsi="Times New Roman" w:cs="Times New Roman"/>
          <w:color w:val="000000" w:themeColor="text1"/>
          <w:lang w:eastAsia="en-GB"/>
        </w:rPr>
        <w:t xml:space="preserve"> within the new curriculum. And it is in place</w:t>
      </w:r>
      <w:r w:rsidR="002179C1" w:rsidRPr="00F53A4F">
        <w:rPr>
          <w:rFonts w:ascii="Times New Roman" w:eastAsia="Times New Roman" w:hAnsi="Times New Roman" w:cs="Times New Roman"/>
          <w:color w:val="000000" w:themeColor="text1"/>
          <w:lang w:eastAsia="en-GB"/>
        </w:rPr>
        <w:t xml:space="preserve"> to support th</w:t>
      </w:r>
      <w:r w:rsidRPr="00F53A4F">
        <w:rPr>
          <w:rFonts w:ascii="Times New Roman" w:eastAsia="Times New Roman" w:hAnsi="Times New Roman" w:cs="Times New Roman"/>
          <w:color w:val="000000" w:themeColor="text1"/>
          <w:lang w:eastAsia="en-GB"/>
        </w:rPr>
        <w:t>e holistic</w:t>
      </w:r>
      <w:r w:rsidR="002179C1" w:rsidRPr="00F53A4F">
        <w:rPr>
          <w:rFonts w:ascii="Times New Roman" w:eastAsia="Times New Roman" w:hAnsi="Times New Roman" w:cs="Times New Roman"/>
          <w:color w:val="000000" w:themeColor="text1"/>
          <w:lang w:eastAsia="en-GB"/>
        </w:rPr>
        <w:t xml:space="preserve"> development of children and their developmental needs. The curriculum encourages settings to explore each child’s motivations, aspirations and interests in order to further develop a knowledge of the children and their individual needs, where further providing the children the opportunity to voice these within lesson plannin</w:t>
      </w:r>
      <w:r w:rsidRPr="00F53A4F">
        <w:rPr>
          <w:rFonts w:ascii="Times New Roman" w:eastAsia="Times New Roman" w:hAnsi="Times New Roman" w:cs="Times New Roman"/>
          <w:color w:val="000000" w:themeColor="text1"/>
          <w:lang w:eastAsia="en-GB"/>
        </w:rPr>
        <w:t>g (NDNA, 2021b).</w:t>
      </w:r>
    </w:p>
    <w:p w14:paraId="754E3186" w14:textId="77777777" w:rsidR="00AD0501" w:rsidRPr="00F53A4F" w:rsidRDefault="00AD0501" w:rsidP="00F53A4F">
      <w:pPr>
        <w:spacing w:line="360" w:lineRule="auto"/>
        <w:rPr>
          <w:rFonts w:ascii="Times New Roman" w:eastAsia="Times New Roman" w:hAnsi="Times New Roman" w:cs="Times New Roman"/>
          <w:color w:val="000000" w:themeColor="text1"/>
          <w:lang w:eastAsia="en-GB"/>
        </w:rPr>
      </w:pPr>
    </w:p>
    <w:p w14:paraId="4D8CCDFF" w14:textId="7F54D1CB" w:rsidR="002179C1" w:rsidRPr="00F53A4F" w:rsidRDefault="002179C1"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Observation is key in order to understand the uniq</w:t>
      </w:r>
      <w:r w:rsidR="00AD0501" w:rsidRPr="00F53A4F">
        <w:rPr>
          <w:rFonts w:ascii="Times New Roman" w:eastAsia="Times New Roman" w:hAnsi="Times New Roman" w:cs="Times New Roman"/>
          <w:color w:val="000000" w:themeColor="text1"/>
          <w:lang w:eastAsia="en-GB"/>
        </w:rPr>
        <w:t>ue</w:t>
      </w:r>
      <w:r w:rsidRPr="00F53A4F">
        <w:rPr>
          <w:rFonts w:ascii="Times New Roman" w:eastAsia="Times New Roman" w:hAnsi="Times New Roman" w:cs="Times New Roman"/>
          <w:color w:val="000000" w:themeColor="text1"/>
          <w:lang w:eastAsia="en-GB"/>
        </w:rPr>
        <w:t xml:space="preserve">ness of children within early years, and through observations, practitioners will gain greater understanding of a child’s needs, skills and progress in which they make along their learning continuum </w:t>
      </w:r>
      <w:r w:rsidR="00AD0501" w:rsidRPr="00F53A4F">
        <w:rPr>
          <w:rFonts w:ascii="Times New Roman" w:eastAsia="Times New Roman" w:hAnsi="Times New Roman" w:cs="Times New Roman"/>
          <w:color w:val="000000" w:themeColor="text1"/>
          <w:lang w:eastAsia="en-GB"/>
        </w:rPr>
        <w:t>(NDNA, 2021b).</w:t>
      </w:r>
    </w:p>
    <w:p w14:paraId="146523B0" w14:textId="377CB126" w:rsidR="002179C1" w:rsidRPr="00F53A4F" w:rsidRDefault="002179C1"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use of observations can aid in supporting progression for each child, along with asses</w:t>
      </w:r>
      <w:r w:rsidR="00AE4A52" w:rsidRPr="00F53A4F">
        <w:rPr>
          <w:rFonts w:ascii="Times New Roman" w:eastAsia="Times New Roman" w:hAnsi="Times New Roman" w:cs="Times New Roman"/>
          <w:color w:val="000000" w:themeColor="text1"/>
          <w:lang w:eastAsia="en-GB"/>
        </w:rPr>
        <w:t>s</w:t>
      </w:r>
      <w:r w:rsidRPr="00F53A4F">
        <w:rPr>
          <w:rFonts w:ascii="Times New Roman" w:eastAsia="Times New Roman" w:hAnsi="Times New Roman" w:cs="Times New Roman"/>
          <w:color w:val="000000" w:themeColor="text1"/>
          <w:lang w:eastAsia="en-GB"/>
        </w:rPr>
        <w:t xml:space="preserve">ments. Assessments are able to support each child individually, where it will enable each child to progress at a pace which is appropriate to them and their unique development. </w:t>
      </w:r>
    </w:p>
    <w:p w14:paraId="15342C10" w14:textId="116F6A6F" w:rsidR="002179C1" w:rsidRPr="00F53A4F" w:rsidRDefault="002179C1"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assessment arrang</w:t>
      </w:r>
      <w:r w:rsidR="00AE4A52" w:rsidRPr="00F53A4F">
        <w:rPr>
          <w:rFonts w:ascii="Times New Roman" w:eastAsia="Times New Roman" w:hAnsi="Times New Roman" w:cs="Times New Roman"/>
          <w:color w:val="000000" w:themeColor="text1"/>
          <w:lang w:eastAsia="en-GB"/>
        </w:rPr>
        <w:t>e</w:t>
      </w:r>
      <w:r w:rsidRPr="00F53A4F">
        <w:rPr>
          <w:rFonts w:ascii="Times New Roman" w:eastAsia="Times New Roman" w:hAnsi="Times New Roman" w:cs="Times New Roman"/>
          <w:color w:val="000000" w:themeColor="text1"/>
          <w:lang w:eastAsia="en-GB"/>
        </w:rPr>
        <w:t>ments developed for the Curriculum for funded non-maintained nursery settings in Wales have been developed to recognise the importance of understanding the uniqueness in each child and that their development is rapid between birth and the age of 5 years</w:t>
      </w:r>
      <w:r w:rsidR="00AD0501" w:rsidRPr="00F53A4F">
        <w:rPr>
          <w:rFonts w:ascii="Times New Roman" w:eastAsia="Times New Roman" w:hAnsi="Times New Roman" w:cs="Times New Roman"/>
          <w:color w:val="000000" w:themeColor="text1"/>
          <w:lang w:eastAsia="en-GB"/>
        </w:rPr>
        <w:t xml:space="preserve"> (Welsh Government, 2022c).</w:t>
      </w:r>
      <w:r w:rsidRPr="00F53A4F">
        <w:rPr>
          <w:rFonts w:ascii="Times New Roman" w:eastAsia="Times New Roman" w:hAnsi="Times New Roman" w:cs="Times New Roman"/>
          <w:color w:val="000000" w:themeColor="text1"/>
          <w:lang w:eastAsia="en-GB"/>
        </w:rPr>
        <w:t>The assessments arrang</w:t>
      </w:r>
      <w:r w:rsidR="00AE4A52" w:rsidRPr="00F53A4F">
        <w:rPr>
          <w:rFonts w:ascii="Times New Roman" w:eastAsia="Times New Roman" w:hAnsi="Times New Roman" w:cs="Times New Roman"/>
          <w:color w:val="000000" w:themeColor="text1"/>
          <w:lang w:eastAsia="en-GB"/>
        </w:rPr>
        <w:t>e</w:t>
      </w:r>
      <w:r w:rsidRPr="00F53A4F">
        <w:rPr>
          <w:rFonts w:ascii="Times New Roman" w:eastAsia="Times New Roman" w:hAnsi="Times New Roman" w:cs="Times New Roman"/>
          <w:color w:val="000000" w:themeColor="text1"/>
          <w:lang w:eastAsia="en-GB"/>
        </w:rPr>
        <w:t>ments</w:t>
      </w:r>
      <w:r w:rsidR="00AD0501" w:rsidRPr="00F53A4F">
        <w:rPr>
          <w:rFonts w:ascii="Times New Roman" w:eastAsia="Times New Roman" w:hAnsi="Times New Roman" w:cs="Times New Roman"/>
          <w:color w:val="000000" w:themeColor="text1"/>
          <w:lang w:eastAsia="en-GB"/>
        </w:rPr>
        <w:t xml:space="preserve">, further </w:t>
      </w:r>
      <w:r w:rsidRPr="00F53A4F">
        <w:rPr>
          <w:rFonts w:ascii="Times New Roman" w:eastAsia="Times New Roman" w:hAnsi="Times New Roman" w:cs="Times New Roman"/>
          <w:color w:val="000000" w:themeColor="text1"/>
          <w:lang w:eastAsia="en-GB"/>
        </w:rPr>
        <w:t>support the progress of each child at the beginning of their journey on the 3 to 16 learning continuum to ensure they have the best start on the learning journey</w:t>
      </w:r>
      <w:r w:rsidR="00ED4132" w:rsidRPr="00F53A4F">
        <w:rPr>
          <w:rFonts w:ascii="Times New Roman" w:eastAsia="Times New Roman" w:hAnsi="Times New Roman" w:cs="Times New Roman"/>
          <w:color w:val="000000" w:themeColor="text1"/>
          <w:lang w:eastAsia="en-GB"/>
        </w:rPr>
        <w:t>.</w:t>
      </w:r>
    </w:p>
    <w:p w14:paraId="06913D15" w14:textId="77777777" w:rsidR="00AD0501" w:rsidRPr="00F53A4F" w:rsidRDefault="00AD0501" w:rsidP="00F53A4F">
      <w:pPr>
        <w:spacing w:line="360" w:lineRule="auto"/>
        <w:rPr>
          <w:rFonts w:ascii="Times New Roman" w:eastAsia="Times New Roman" w:hAnsi="Times New Roman" w:cs="Times New Roman"/>
          <w:color w:val="000000" w:themeColor="text1"/>
          <w:lang w:eastAsia="en-GB"/>
        </w:rPr>
      </w:pPr>
    </w:p>
    <w:p w14:paraId="7A89BA57" w14:textId="265B5ADF" w:rsidR="00AE4A52" w:rsidRPr="00F53A4F" w:rsidRDefault="00AE4A52"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lastRenderedPageBreak/>
        <w:t>The Welsh Government have implemented a progression code to act as means of assessment for children along the learning continuum. The Code highlights the ways of how a curriculum must make provision for all of its learners. Although the progression code is in place to record and track the progress of it</w:t>
      </w:r>
      <w:r w:rsidR="00464674" w:rsidRPr="00F53A4F">
        <w:rPr>
          <w:rFonts w:ascii="Times New Roman" w:eastAsia="Times New Roman" w:hAnsi="Times New Roman" w:cs="Times New Roman"/>
          <w:color w:val="000000" w:themeColor="text1"/>
          <w:lang w:eastAsia="en-GB"/>
        </w:rPr>
        <w:t>s</w:t>
      </w:r>
      <w:r w:rsidRPr="00F53A4F">
        <w:rPr>
          <w:rFonts w:ascii="Times New Roman" w:eastAsia="Times New Roman" w:hAnsi="Times New Roman" w:cs="Times New Roman"/>
          <w:color w:val="000000" w:themeColor="text1"/>
          <w:lang w:eastAsia="en-GB"/>
        </w:rPr>
        <w:t xml:space="preserve"> learners along its </w:t>
      </w:r>
      <w:r w:rsidR="00464674" w:rsidRPr="00F53A4F">
        <w:rPr>
          <w:rFonts w:ascii="Times New Roman" w:eastAsia="Times New Roman" w:hAnsi="Times New Roman" w:cs="Times New Roman"/>
          <w:color w:val="000000" w:themeColor="text1"/>
          <w:lang w:eastAsia="en-GB"/>
        </w:rPr>
        <w:t xml:space="preserve">continuum, the pace of the journey may differ to each individual child </w:t>
      </w:r>
      <w:r w:rsidR="00AD0501" w:rsidRPr="00F53A4F">
        <w:rPr>
          <w:rFonts w:ascii="Times New Roman" w:eastAsia="Times New Roman" w:hAnsi="Times New Roman" w:cs="Times New Roman"/>
          <w:color w:val="000000" w:themeColor="text1"/>
          <w:lang w:eastAsia="en-GB"/>
        </w:rPr>
        <w:t>(Welsh Government, 2020b).</w:t>
      </w:r>
    </w:p>
    <w:p w14:paraId="1D816C3B" w14:textId="6414C92A" w:rsidR="002179C1" w:rsidRPr="00F53A4F" w:rsidRDefault="00464674"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Within the new curriculum in Wales, the learning continuum is no longer separated into phases and key stages and learning is described through Progression Steps which each one includes a range of achievement outcomes. The progression steps are found within each area of learning and experience of the curriculum. These steps should be designed in order to offer the space for those either developing their skills and knowledge at a fast pace, and for those learners in which make the same progress at a slower pace</w:t>
      </w:r>
      <w:r w:rsidR="00AD0501" w:rsidRPr="00F53A4F">
        <w:rPr>
          <w:rFonts w:ascii="Times New Roman" w:eastAsia="Times New Roman" w:hAnsi="Times New Roman" w:cs="Times New Roman"/>
          <w:color w:val="000000" w:themeColor="text1"/>
          <w:lang w:eastAsia="en-GB"/>
        </w:rPr>
        <w:t xml:space="preserve"> (Welsh Government, 2018).</w:t>
      </w:r>
    </w:p>
    <w:p w14:paraId="145BD669" w14:textId="2F3C4B75" w:rsidR="00464674" w:rsidRPr="00F53A4F" w:rsidRDefault="00464674"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The progression steps include 5 parts to its seamless </w:t>
      </w:r>
      <w:r w:rsidR="00AD0501" w:rsidRPr="00F53A4F">
        <w:rPr>
          <w:rFonts w:ascii="Times New Roman" w:eastAsia="Times New Roman" w:hAnsi="Times New Roman" w:cs="Times New Roman"/>
          <w:color w:val="000000" w:themeColor="text1"/>
          <w:lang w:eastAsia="en-GB"/>
        </w:rPr>
        <w:t xml:space="preserve">curriculum continuum, </w:t>
      </w:r>
      <w:r w:rsidRPr="00F53A4F">
        <w:rPr>
          <w:rFonts w:ascii="Times New Roman" w:eastAsia="Times New Roman" w:hAnsi="Times New Roman" w:cs="Times New Roman"/>
          <w:color w:val="000000" w:themeColor="text1"/>
          <w:lang w:eastAsia="en-GB"/>
        </w:rPr>
        <w:t>and they will take the form of Achievement Outcomes which will relate broadly to the expectations at the ages of each progression step. As each learner moves through the continuum of learning, they will flow through the progression steps and be supported and challenged according to their needs and be assessed in relation to the four purposes within the curriculum</w:t>
      </w:r>
      <w:r w:rsidR="00EC0762" w:rsidRPr="00F53A4F">
        <w:rPr>
          <w:rFonts w:ascii="Times New Roman" w:eastAsia="Times New Roman" w:hAnsi="Times New Roman" w:cs="Times New Roman"/>
          <w:color w:val="000000" w:themeColor="text1"/>
          <w:lang w:eastAsia="en-GB"/>
        </w:rPr>
        <w:t xml:space="preserve"> (CAMAU, 2018)</w:t>
      </w:r>
      <w:r w:rsidR="00006EE3" w:rsidRPr="00F53A4F">
        <w:rPr>
          <w:rFonts w:ascii="Times New Roman" w:eastAsia="Times New Roman" w:hAnsi="Times New Roman" w:cs="Times New Roman"/>
          <w:color w:val="000000" w:themeColor="text1"/>
          <w:lang w:eastAsia="en-GB"/>
        </w:rPr>
        <w:t>.</w:t>
      </w:r>
    </w:p>
    <w:p w14:paraId="37279C06" w14:textId="77777777" w:rsidR="00006EE3" w:rsidRPr="00F53A4F" w:rsidRDefault="00006EE3" w:rsidP="00F53A4F">
      <w:pPr>
        <w:spacing w:line="360" w:lineRule="auto"/>
        <w:rPr>
          <w:rFonts w:ascii="Times New Roman" w:eastAsia="Times New Roman" w:hAnsi="Times New Roman" w:cs="Times New Roman"/>
          <w:color w:val="000000" w:themeColor="text1"/>
          <w:lang w:eastAsia="en-GB"/>
        </w:rPr>
      </w:pPr>
    </w:p>
    <w:p w14:paraId="3F0CED90" w14:textId="3A69CFA1" w:rsidR="00464674" w:rsidRPr="00F53A4F" w:rsidRDefault="0052109F"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Due to the change of practice and change from the more generalised assessments of phases and stages of children within the curriculum, focusing on a more continuum of learning in children. The assessment of children within the new curriculum is created to be purposeful to support the progression of each child’s learning. Assessment should focus on learning </w:t>
      </w:r>
      <w:r w:rsidR="00EC0762" w:rsidRPr="00F53A4F">
        <w:rPr>
          <w:rFonts w:ascii="Times New Roman" w:eastAsia="Times New Roman" w:hAnsi="Times New Roman" w:cs="Times New Roman"/>
          <w:color w:val="000000" w:themeColor="text1"/>
          <w:lang w:eastAsia="en-GB"/>
        </w:rPr>
        <w:t>intentions</w:t>
      </w:r>
      <w:r w:rsidRPr="00F53A4F">
        <w:rPr>
          <w:rFonts w:ascii="Times New Roman" w:eastAsia="Times New Roman" w:hAnsi="Times New Roman" w:cs="Times New Roman"/>
          <w:color w:val="000000" w:themeColor="text1"/>
          <w:lang w:eastAsia="en-GB"/>
        </w:rPr>
        <w:t xml:space="preserve"> and progression in relation to the four purposes within the curriculum w</w:t>
      </w:r>
      <w:r w:rsidR="00EC0762" w:rsidRPr="00F53A4F">
        <w:rPr>
          <w:rFonts w:ascii="Times New Roman" w:eastAsia="Times New Roman" w:hAnsi="Times New Roman" w:cs="Times New Roman"/>
          <w:color w:val="000000" w:themeColor="text1"/>
          <w:lang w:eastAsia="en-GB"/>
        </w:rPr>
        <w:t>h</w:t>
      </w:r>
      <w:r w:rsidRPr="00F53A4F">
        <w:rPr>
          <w:rFonts w:ascii="Times New Roman" w:eastAsia="Times New Roman" w:hAnsi="Times New Roman" w:cs="Times New Roman"/>
          <w:color w:val="000000" w:themeColor="text1"/>
          <w:lang w:eastAsia="en-GB"/>
        </w:rPr>
        <w:t>ich are based on the intentions of which are placed on the achievement outcomes of each progression step within each of the area of learning and experience</w:t>
      </w:r>
      <w:r w:rsidR="00EC0762" w:rsidRPr="00F53A4F">
        <w:rPr>
          <w:rFonts w:ascii="Times New Roman" w:eastAsia="Times New Roman" w:hAnsi="Times New Roman" w:cs="Times New Roman"/>
          <w:color w:val="000000" w:themeColor="text1"/>
          <w:lang w:eastAsia="en-GB"/>
        </w:rPr>
        <w:t xml:space="preserve"> (CAMAU, 2018) </w:t>
      </w:r>
    </w:p>
    <w:p w14:paraId="6D835C3C" w14:textId="706D1E31" w:rsidR="00EC0762" w:rsidRPr="00F53A4F" w:rsidRDefault="008221AA"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A great outcome from implementing the progression principles within the curriculum, will be that schools and settings will have a shared understanding of the progression and how they can support each child with their progression journey. Schools and settings where there has been a developed understanding of this, should ensure high expectations for progression across the learning continuum of the 3-16 years</w:t>
      </w:r>
      <w:r w:rsidR="00EC0762" w:rsidRPr="00F53A4F">
        <w:rPr>
          <w:rFonts w:ascii="Times New Roman" w:eastAsia="Times New Roman" w:hAnsi="Times New Roman" w:cs="Times New Roman"/>
          <w:color w:val="000000" w:themeColor="text1"/>
          <w:lang w:eastAsia="en-GB"/>
        </w:rPr>
        <w:t xml:space="preserve"> (Welsh Government, 2021)</w:t>
      </w:r>
    </w:p>
    <w:p w14:paraId="2108B977" w14:textId="5B913EAC" w:rsidR="008221AA" w:rsidRPr="00F53A4F" w:rsidRDefault="008221AA"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asses</w:t>
      </w:r>
      <w:r w:rsidR="00EC0762" w:rsidRPr="00F53A4F">
        <w:rPr>
          <w:rFonts w:ascii="Times New Roman" w:eastAsia="Times New Roman" w:hAnsi="Times New Roman" w:cs="Times New Roman"/>
          <w:color w:val="000000" w:themeColor="text1"/>
          <w:lang w:eastAsia="en-GB"/>
        </w:rPr>
        <w:t>s</w:t>
      </w:r>
      <w:r w:rsidRPr="00F53A4F">
        <w:rPr>
          <w:rFonts w:ascii="Times New Roman" w:eastAsia="Times New Roman" w:hAnsi="Times New Roman" w:cs="Times New Roman"/>
          <w:color w:val="000000" w:themeColor="text1"/>
          <w:lang w:eastAsia="en-GB"/>
        </w:rPr>
        <w:t>ment in which will track the progression of children will be through every</w:t>
      </w:r>
      <w:r w:rsidR="00EC0762"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 xml:space="preserve"> day learning. The Curriculum has aimed to put assessment into every</w:t>
      </w:r>
      <w:r w:rsidR="00EC0762"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day practice in order for teachers to work closely with each child to understand the</w:t>
      </w:r>
      <w:r w:rsidR="00EC0762" w:rsidRPr="00F53A4F">
        <w:rPr>
          <w:rFonts w:ascii="Times New Roman" w:eastAsia="Times New Roman" w:hAnsi="Times New Roman" w:cs="Times New Roman"/>
          <w:color w:val="000000" w:themeColor="text1"/>
          <w:lang w:eastAsia="en-GB"/>
        </w:rPr>
        <w:t>i</w:t>
      </w:r>
      <w:r w:rsidRPr="00F53A4F">
        <w:rPr>
          <w:rFonts w:ascii="Times New Roman" w:eastAsia="Times New Roman" w:hAnsi="Times New Roman" w:cs="Times New Roman"/>
          <w:color w:val="000000" w:themeColor="text1"/>
          <w:lang w:eastAsia="en-GB"/>
        </w:rPr>
        <w:t>r progression</w:t>
      </w:r>
      <w:r w:rsidR="00EC0762" w:rsidRPr="00F53A4F">
        <w:rPr>
          <w:rFonts w:ascii="Times New Roman" w:eastAsia="Times New Roman" w:hAnsi="Times New Roman" w:cs="Times New Roman"/>
          <w:color w:val="000000" w:themeColor="text1"/>
          <w:lang w:eastAsia="en-GB"/>
        </w:rPr>
        <w:t xml:space="preserve"> (Welsh Government, 2022d).</w:t>
      </w:r>
    </w:p>
    <w:p w14:paraId="6025B05C" w14:textId="7376529C" w:rsidR="008221AA" w:rsidRPr="00F53A4F" w:rsidRDefault="008221AA"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lastRenderedPageBreak/>
        <w:t>The progression principles are designed to not only support learners through their progression</w:t>
      </w:r>
      <w:r w:rsidR="00EC0762" w:rsidRPr="00F53A4F">
        <w:rPr>
          <w:rFonts w:ascii="Times New Roman" w:eastAsia="Times New Roman" w:hAnsi="Times New Roman" w:cs="Times New Roman"/>
          <w:color w:val="000000" w:themeColor="text1"/>
          <w:lang w:eastAsia="en-GB"/>
        </w:rPr>
        <w:t xml:space="preserve">, </w:t>
      </w:r>
      <w:r w:rsidRPr="00F53A4F">
        <w:rPr>
          <w:rFonts w:ascii="Times New Roman" w:eastAsia="Times New Roman" w:hAnsi="Times New Roman" w:cs="Times New Roman"/>
          <w:color w:val="000000" w:themeColor="text1"/>
          <w:lang w:eastAsia="en-GB"/>
        </w:rPr>
        <w:t xml:space="preserve">but this progression is understood to be individual to each child, where their uniqueness is understood, which is fundamental to the foundations of the new curriculum. </w:t>
      </w:r>
    </w:p>
    <w:p w14:paraId="443E548E" w14:textId="56504F1A" w:rsidR="00EC0762" w:rsidRPr="00F53A4F" w:rsidRDefault="008221AA"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new curriculum not only has a great understanding of the unique child</w:t>
      </w:r>
      <w:r w:rsidR="00D6638A" w:rsidRPr="00F53A4F">
        <w:rPr>
          <w:rFonts w:ascii="Times New Roman" w:eastAsia="Times New Roman" w:hAnsi="Times New Roman" w:cs="Times New Roman"/>
          <w:color w:val="000000" w:themeColor="text1"/>
          <w:lang w:eastAsia="en-GB"/>
        </w:rPr>
        <w:t xml:space="preserve"> in regards to their assessment methods and</w:t>
      </w:r>
      <w:r w:rsidRPr="00F53A4F">
        <w:rPr>
          <w:rFonts w:ascii="Times New Roman" w:eastAsia="Times New Roman" w:hAnsi="Times New Roman" w:cs="Times New Roman"/>
          <w:color w:val="000000" w:themeColor="text1"/>
          <w:lang w:eastAsia="en-GB"/>
        </w:rPr>
        <w:t xml:space="preserve"> in terms of a child’s individual development in knowledge and understanding throughout the learning continuum, it also places a great emphasise on promoting the understanding of cultures and identity of its learner through its humanities area of learning</w:t>
      </w:r>
      <w:r w:rsidRPr="00F53A4F">
        <w:rPr>
          <w:rFonts w:ascii="Times New Roman" w:hAnsi="Times New Roman" w:cs="Times New Roman"/>
          <w:color w:val="000000" w:themeColor="text1"/>
        </w:rPr>
        <w:t xml:space="preserve"> </w:t>
      </w:r>
      <w:r w:rsidR="00EC0762" w:rsidRPr="00F53A4F">
        <w:rPr>
          <w:rFonts w:ascii="Times New Roman" w:eastAsia="Times New Roman" w:hAnsi="Times New Roman" w:cs="Times New Roman"/>
          <w:color w:val="000000" w:themeColor="text1"/>
          <w:lang w:eastAsia="en-GB"/>
        </w:rPr>
        <w:t>(Welsh Government, 2022d)</w:t>
      </w:r>
      <w:r w:rsidR="00ED4132"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The area of learning not only is central for its learners to become ethical, informed citizens of Wales and the world, it also helps learners understand their own heritage and develop a sense of place and ‘</w:t>
      </w:r>
      <w:proofErr w:type="spellStart"/>
      <w:r w:rsidRPr="00F53A4F">
        <w:rPr>
          <w:rFonts w:ascii="Times New Roman" w:eastAsia="Times New Roman" w:hAnsi="Times New Roman" w:cs="Times New Roman"/>
          <w:color w:val="000000" w:themeColor="text1"/>
          <w:lang w:eastAsia="en-GB"/>
        </w:rPr>
        <w:t>cynefin</w:t>
      </w:r>
      <w:proofErr w:type="spellEnd"/>
      <w:r w:rsidR="00D6638A"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 xml:space="preserve">.The Government understand that having appreciation of identity, heritage and </w:t>
      </w:r>
      <w:proofErr w:type="spellStart"/>
      <w:r w:rsidRPr="00F53A4F">
        <w:rPr>
          <w:rFonts w:ascii="Times New Roman" w:eastAsia="Times New Roman" w:hAnsi="Times New Roman" w:cs="Times New Roman"/>
          <w:color w:val="000000" w:themeColor="text1"/>
          <w:lang w:eastAsia="en-GB"/>
        </w:rPr>
        <w:t>cynefin</w:t>
      </w:r>
      <w:proofErr w:type="spellEnd"/>
      <w:r w:rsidRPr="00F53A4F">
        <w:rPr>
          <w:rFonts w:ascii="Times New Roman" w:eastAsia="Times New Roman" w:hAnsi="Times New Roman" w:cs="Times New Roman"/>
          <w:color w:val="000000" w:themeColor="text1"/>
          <w:lang w:eastAsia="en-GB"/>
        </w:rPr>
        <w:t xml:space="preserve"> , including the history of Wales and the world, can influence learners not only emotionally but also spiritually and further, help in their sense of self and belonging in the world</w:t>
      </w:r>
      <w:r w:rsidR="00EC0762" w:rsidRPr="00F53A4F">
        <w:rPr>
          <w:rFonts w:ascii="Times New Roman" w:eastAsia="Times New Roman" w:hAnsi="Times New Roman" w:cs="Times New Roman"/>
          <w:color w:val="000000" w:themeColor="text1"/>
          <w:lang w:eastAsia="en-GB"/>
        </w:rPr>
        <w:t xml:space="preserve"> (Welsh Government, 2022d).</w:t>
      </w:r>
    </w:p>
    <w:p w14:paraId="5C42986C" w14:textId="13D82334" w:rsidR="008221AA" w:rsidRPr="00F53A4F" w:rsidRDefault="008221AA"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Not only does Welsh Government </w:t>
      </w:r>
      <w:r w:rsidR="00EC0762" w:rsidRPr="00F53A4F">
        <w:rPr>
          <w:rFonts w:ascii="Times New Roman" w:eastAsia="Times New Roman" w:hAnsi="Times New Roman" w:cs="Times New Roman"/>
          <w:color w:val="000000" w:themeColor="text1"/>
          <w:lang w:eastAsia="en-GB"/>
        </w:rPr>
        <w:t xml:space="preserve">(2022d) </w:t>
      </w:r>
      <w:r w:rsidRPr="00F53A4F">
        <w:rPr>
          <w:rFonts w:ascii="Times New Roman" w:eastAsia="Times New Roman" w:hAnsi="Times New Roman" w:cs="Times New Roman"/>
          <w:color w:val="000000" w:themeColor="text1"/>
          <w:lang w:eastAsia="en-GB"/>
        </w:rPr>
        <w:t>recognise its learner as an ‘unique child’</w:t>
      </w:r>
      <w:r w:rsidR="00D6638A" w:rsidRPr="00F53A4F">
        <w:rPr>
          <w:rFonts w:ascii="Times New Roman" w:eastAsia="Times New Roman" w:hAnsi="Times New Roman" w:cs="Times New Roman"/>
          <w:color w:val="000000" w:themeColor="text1"/>
          <w:lang w:eastAsia="en-GB"/>
        </w:rPr>
        <w:t xml:space="preserve"> throughout </w:t>
      </w:r>
      <w:proofErr w:type="spellStart"/>
      <w:r w:rsidR="00D6638A" w:rsidRPr="00F53A4F">
        <w:rPr>
          <w:rFonts w:ascii="Times New Roman" w:eastAsia="Times New Roman" w:hAnsi="Times New Roman" w:cs="Times New Roman"/>
          <w:color w:val="000000" w:themeColor="text1"/>
          <w:lang w:eastAsia="en-GB"/>
        </w:rPr>
        <w:t>it’s</w:t>
      </w:r>
      <w:proofErr w:type="spellEnd"/>
      <w:r w:rsidR="00D6638A" w:rsidRPr="00F53A4F">
        <w:rPr>
          <w:rFonts w:ascii="Times New Roman" w:eastAsia="Times New Roman" w:hAnsi="Times New Roman" w:cs="Times New Roman"/>
          <w:color w:val="000000" w:themeColor="text1"/>
          <w:lang w:eastAsia="en-GB"/>
        </w:rPr>
        <w:t xml:space="preserve"> principles and assessments</w:t>
      </w:r>
      <w:r w:rsidRPr="00F53A4F">
        <w:rPr>
          <w:rFonts w:ascii="Times New Roman" w:eastAsia="Times New Roman" w:hAnsi="Times New Roman" w:cs="Times New Roman"/>
          <w:color w:val="000000" w:themeColor="text1"/>
          <w:lang w:eastAsia="en-GB"/>
        </w:rPr>
        <w:t xml:space="preserve"> from understanding each ones heritage and culture, it is supporting learners to become greater members of society where they contribute positively to communities, through having great understanding of themselves</w:t>
      </w:r>
      <w:r w:rsidR="00EC0762" w:rsidRPr="00F53A4F">
        <w:rPr>
          <w:rFonts w:ascii="Times New Roman" w:eastAsia="Times New Roman" w:hAnsi="Times New Roman" w:cs="Times New Roman"/>
          <w:color w:val="000000" w:themeColor="text1"/>
          <w:lang w:eastAsia="en-GB"/>
        </w:rPr>
        <w:t>.</w:t>
      </w:r>
    </w:p>
    <w:p w14:paraId="667F202D" w14:textId="77777777" w:rsidR="00ED4132" w:rsidRPr="00F53A4F" w:rsidRDefault="00ED4132" w:rsidP="00F53A4F">
      <w:pPr>
        <w:spacing w:line="360" w:lineRule="auto"/>
        <w:rPr>
          <w:rFonts w:ascii="Times New Roman" w:eastAsia="Times New Roman" w:hAnsi="Times New Roman" w:cs="Times New Roman"/>
          <w:color w:val="000000" w:themeColor="text1"/>
          <w:lang w:eastAsia="en-GB"/>
        </w:rPr>
      </w:pPr>
    </w:p>
    <w:p w14:paraId="5F6D07A0" w14:textId="059967D4" w:rsidR="00D6638A" w:rsidRPr="00F53A4F" w:rsidRDefault="00D6638A"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When considering culture in terms of assessment, a method of assessing children within early years in which </w:t>
      </w:r>
      <w:r w:rsidR="008E1EAF" w:rsidRPr="00F53A4F">
        <w:rPr>
          <w:rFonts w:ascii="Times New Roman" w:eastAsia="Times New Roman" w:hAnsi="Times New Roman" w:cs="Times New Roman"/>
          <w:color w:val="000000" w:themeColor="text1"/>
          <w:lang w:eastAsia="en-GB"/>
        </w:rPr>
        <w:t xml:space="preserve">has some understanding of </w:t>
      </w:r>
      <w:r w:rsidRPr="00F53A4F">
        <w:rPr>
          <w:rFonts w:ascii="Times New Roman" w:eastAsia="Times New Roman" w:hAnsi="Times New Roman" w:cs="Times New Roman"/>
          <w:color w:val="000000" w:themeColor="text1"/>
          <w:lang w:eastAsia="en-GB"/>
        </w:rPr>
        <w:t xml:space="preserve">culture identity </w:t>
      </w:r>
      <w:r w:rsidR="008E1EAF" w:rsidRPr="00F53A4F">
        <w:rPr>
          <w:rFonts w:ascii="Times New Roman" w:eastAsia="Times New Roman" w:hAnsi="Times New Roman" w:cs="Times New Roman"/>
          <w:color w:val="000000" w:themeColor="text1"/>
          <w:lang w:eastAsia="en-GB"/>
        </w:rPr>
        <w:t xml:space="preserve">and languages </w:t>
      </w:r>
      <w:r w:rsidRPr="00F53A4F">
        <w:rPr>
          <w:rFonts w:ascii="Times New Roman" w:eastAsia="Times New Roman" w:hAnsi="Times New Roman" w:cs="Times New Roman"/>
          <w:color w:val="000000" w:themeColor="text1"/>
          <w:lang w:eastAsia="en-GB"/>
        </w:rPr>
        <w:t>of children</w:t>
      </w:r>
      <w:r w:rsidR="008E1EAF" w:rsidRPr="00F53A4F">
        <w:rPr>
          <w:rFonts w:ascii="Times New Roman" w:eastAsia="Times New Roman" w:hAnsi="Times New Roman" w:cs="Times New Roman"/>
          <w:color w:val="000000" w:themeColor="text1"/>
          <w:lang w:eastAsia="en-GB"/>
        </w:rPr>
        <w:t xml:space="preserve">, </w:t>
      </w:r>
      <w:r w:rsidRPr="00F53A4F">
        <w:rPr>
          <w:rFonts w:ascii="Times New Roman" w:eastAsia="Times New Roman" w:hAnsi="Times New Roman" w:cs="Times New Roman"/>
          <w:color w:val="000000" w:themeColor="text1"/>
          <w:lang w:eastAsia="en-GB"/>
        </w:rPr>
        <w:t>is the Ages and Stages Questionnaires</w:t>
      </w:r>
      <w:r w:rsidR="00EC0762" w:rsidRPr="00F53A4F">
        <w:rPr>
          <w:rFonts w:ascii="Times New Roman" w:eastAsia="Times New Roman" w:hAnsi="Times New Roman" w:cs="Times New Roman"/>
          <w:color w:val="000000" w:themeColor="text1"/>
          <w:lang w:eastAsia="en-GB"/>
        </w:rPr>
        <w:t xml:space="preserve">. </w:t>
      </w:r>
      <w:r w:rsidRPr="00F53A4F">
        <w:rPr>
          <w:rFonts w:ascii="Times New Roman" w:eastAsia="Times New Roman" w:hAnsi="Times New Roman" w:cs="Times New Roman"/>
          <w:color w:val="000000" w:themeColor="text1"/>
          <w:lang w:eastAsia="en-GB"/>
        </w:rPr>
        <w:t>The screening tool measures the developmental progress within learners between one month old to five and a half years. The assessment tool has been used as a form of screening across the globe and the questionnaires recognise the many cultures and languages, through providing its questionnaires through many languages</w:t>
      </w:r>
      <w:r w:rsidR="00EC0762" w:rsidRPr="00F53A4F">
        <w:rPr>
          <w:rFonts w:ascii="Times New Roman" w:eastAsia="Times New Roman" w:hAnsi="Times New Roman" w:cs="Times New Roman"/>
          <w:color w:val="000000" w:themeColor="text1"/>
          <w:lang w:eastAsia="en-GB"/>
        </w:rPr>
        <w:t xml:space="preserve"> (Ages and Stages Questionnaires, 2023). In</w:t>
      </w:r>
      <w:r w:rsidRPr="00F53A4F">
        <w:rPr>
          <w:rFonts w:ascii="Times New Roman" w:eastAsia="Times New Roman" w:hAnsi="Times New Roman" w:cs="Times New Roman"/>
          <w:color w:val="000000" w:themeColor="text1"/>
          <w:lang w:eastAsia="en-GB"/>
        </w:rPr>
        <w:t xml:space="preserve"> comparison to the core principles in which comes under assessments within the Welsh curriculum, the Ages and Stages assessment method captures the parent</w:t>
      </w:r>
      <w:r w:rsidR="00EC0762" w:rsidRPr="00F53A4F">
        <w:rPr>
          <w:rFonts w:ascii="Times New Roman" w:eastAsia="Times New Roman" w:hAnsi="Times New Roman" w:cs="Times New Roman"/>
          <w:color w:val="000000" w:themeColor="text1"/>
          <w:lang w:eastAsia="en-GB"/>
        </w:rPr>
        <w:t>’</w:t>
      </w:r>
      <w:r w:rsidRPr="00F53A4F">
        <w:rPr>
          <w:rFonts w:ascii="Times New Roman" w:eastAsia="Times New Roman" w:hAnsi="Times New Roman" w:cs="Times New Roman"/>
          <w:color w:val="000000" w:themeColor="text1"/>
          <w:lang w:eastAsia="en-GB"/>
        </w:rPr>
        <w:t>s in-depth knowledge as it is parent-centric approac</w:t>
      </w:r>
      <w:r w:rsidR="00EC0762" w:rsidRPr="00F53A4F">
        <w:rPr>
          <w:rFonts w:ascii="Times New Roman" w:eastAsia="Times New Roman" w:hAnsi="Times New Roman" w:cs="Times New Roman"/>
          <w:color w:val="000000" w:themeColor="text1"/>
          <w:lang w:eastAsia="en-GB"/>
        </w:rPr>
        <w:t xml:space="preserve">h (Ages and Stages Questionnaires, 2023). </w:t>
      </w:r>
      <w:r w:rsidRPr="00F53A4F">
        <w:rPr>
          <w:rFonts w:ascii="Times New Roman" w:eastAsia="Times New Roman" w:hAnsi="Times New Roman" w:cs="Times New Roman"/>
          <w:color w:val="000000" w:themeColor="text1"/>
          <w:lang w:eastAsia="en-GB"/>
        </w:rPr>
        <w:t xml:space="preserve">Instead, The Welsh Curriculum and its assessing principles take the Child-centred approach, where assessing its learners is undertaken on a daily-basis and discussions with the children on their understandings, are vital in terms of assessment and progression through the continuum </w:t>
      </w:r>
      <w:r w:rsidR="00EC0762" w:rsidRPr="00F53A4F">
        <w:rPr>
          <w:rFonts w:ascii="Times New Roman" w:eastAsia="Times New Roman" w:hAnsi="Times New Roman" w:cs="Times New Roman"/>
          <w:color w:val="000000" w:themeColor="text1"/>
          <w:lang w:eastAsia="en-GB"/>
        </w:rPr>
        <w:t>(Welsh Government, 2022f).</w:t>
      </w:r>
    </w:p>
    <w:p w14:paraId="3DD39844" w14:textId="752F4109" w:rsidR="008E1EAF" w:rsidRPr="00F53A4F" w:rsidRDefault="00D6638A"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The Ages and Stages method relies on the knowledge of the parents of learners, and their understanding of their child. </w:t>
      </w:r>
      <w:r w:rsidR="00EC0762" w:rsidRPr="00F53A4F">
        <w:rPr>
          <w:rFonts w:ascii="Times New Roman" w:eastAsia="Times New Roman" w:hAnsi="Times New Roman" w:cs="Times New Roman"/>
          <w:color w:val="000000" w:themeColor="text1"/>
          <w:lang w:eastAsia="en-GB"/>
        </w:rPr>
        <w:t xml:space="preserve">Beam </w:t>
      </w:r>
      <w:r w:rsidR="00EC0762" w:rsidRPr="00F53A4F">
        <w:rPr>
          <w:rFonts w:ascii="Times New Roman" w:eastAsia="Times New Roman" w:hAnsi="Times New Roman" w:cs="Times New Roman"/>
          <w:i/>
          <w:iCs/>
          <w:color w:val="000000" w:themeColor="text1"/>
          <w:lang w:eastAsia="en-GB"/>
        </w:rPr>
        <w:t>et al</w:t>
      </w:r>
      <w:r w:rsidR="00EC0762" w:rsidRPr="00F53A4F">
        <w:rPr>
          <w:rFonts w:ascii="Times New Roman" w:eastAsia="Times New Roman" w:hAnsi="Times New Roman" w:cs="Times New Roman"/>
          <w:color w:val="000000" w:themeColor="text1"/>
          <w:lang w:eastAsia="en-GB"/>
        </w:rPr>
        <w:t xml:space="preserve"> (2015), </w:t>
      </w:r>
      <w:r w:rsidR="00FD0344" w:rsidRPr="00F53A4F">
        <w:rPr>
          <w:rFonts w:ascii="Times New Roman" w:eastAsia="Times New Roman" w:hAnsi="Times New Roman" w:cs="Times New Roman"/>
          <w:color w:val="000000" w:themeColor="text1"/>
          <w:lang w:eastAsia="en-GB"/>
        </w:rPr>
        <w:t>recognises how the Ages and Stages screening is recognised as an effective method for detecting delays among children.</w:t>
      </w:r>
      <w:r w:rsidR="00EC0762" w:rsidRPr="00F53A4F">
        <w:rPr>
          <w:rFonts w:ascii="Times New Roman" w:eastAsia="Times New Roman" w:hAnsi="Times New Roman" w:cs="Times New Roman"/>
          <w:color w:val="000000" w:themeColor="text1"/>
          <w:lang w:eastAsia="en-GB"/>
        </w:rPr>
        <w:t xml:space="preserve"> Beam</w:t>
      </w:r>
      <w:r w:rsidR="00EC0762" w:rsidRPr="00F53A4F">
        <w:rPr>
          <w:rFonts w:ascii="Times New Roman" w:eastAsia="Times New Roman" w:hAnsi="Times New Roman" w:cs="Times New Roman"/>
          <w:i/>
          <w:iCs/>
          <w:color w:val="000000" w:themeColor="text1"/>
          <w:lang w:eastAsia="en-GB"/>
        </w:rPr>
        <w:t xml:space="preserve"> et </w:t>
      </w:r>
      <w:r w:rsidR="00EC0762" w:rsidRPr="00F53A4F">
        <w:rPr>
          <w:rFonts w:ascii="Times New Roman" w:eastAsia="Times New Roman" w:hAnsi="Times New Roman" w:cs="Times New Roman"/>
          <w:i/>
          <w:iCs/>
          <w:color w:val="000000" w:themeColor="text1"/>
          <w:lang w:eastAsia="en-GB"/>
        </w:rPr>
        <w:lastRenderedPageBreak/>
        <w:t xml:space="preserve">al </w:t>
      </w:r>
      <w:r w:rsidR="00EC0762" w:rsidRPr="00F53A4F">
        <w:rPr>
          <w:rFonts w:ascii="Times New Roman" w:eastAsia="Times New Roman" w:hAnsi="Times New Roman" w:cs="Times New Roman"/>
          <w:color w:val="000000" w:themeColor="text1"/>
          <w:lang w:eastAsia="en-GB"/>
        </w:rPr>
        <w:t>(2015),</w:t>
      </w:r>
      <w:r w:rsidR="00FD0344" w:rsidRPr="00F53A4F">
        <w:rPr>
          <w:rFonts w:ascii="Times New Roman" w:eastAsia="Times New Roman" w:hAnsi="Times New Roman" w:cs="Times New Roman"/>
          <w:color w:val="000000" w:themeColor="text1"/>
          <w:lang w:eastAsia="en-GB"/>
        </w:rPr>
        <w:t xml:space="preserve"> further recognises how developmental screening in children at the earliest stage is more beneficial to children in their lifetime, as identifying delays in children can provide them with the likelihood of showing positive outcomes in the context of adversity. </w:t>
      </w:r>
      <w:r w:rsidR="008E1EAF" w:rsidRPr="00F53A4F">
        <w:rPr>
          <w:rFonts w:ascii="Times New Roman" w:eastAsia="Times New Roman" w:hAnsi="Times New Roman" w:cs="Times New Roman"/>
          <w:color w:val="000000" w:themeColor="text1"/>
          <w:lang w:eastAsia="en-GB"/>
        </w:rPr>
        <w:t>The method of assessment is one in which is easily and fairly quickly to administer for parents</w:t>
      </w:r>
      <w:r w:rsidR="00EC0762" w:rsidRPr="00F53A4F">
        <w:rPr>
          <w:rFonts w:ascii="Times New Roman" w:eastAsia="Times New Roman" w:hAnsi="Times New Roman" w:cs="Times New Roman"/>
          <w:color w:val="000000" w:themeColor="text1"/>
          <w:lang w:eastAsia="en-GB"/>
        </w:rPr>
        <w:t xml:space="preserve"> </w:t>
      </w:r>
      <w:r w:rsidR="008E1EAF" w:rsidRPr="00F53A4F">
        <w:rPr>
          <w:rFonts w:ascii="Times New Roman" w:eastAsia="Times New Roman" w:hAnsi="Times New Roman" w:cs="Times New Roman"/>
          <w:color w:val="000000" w:themeColor="text1"/>
          <w:lang w:eastAsia="en-GB"/>
        </w:rPr>
        <w:t>which makes it an effective screening tool due to its quick administration</w:t>
      </w:r>
      <w:r w:rsidR="00EC0762" w:rsidRPr="00F53A4F">
        <w:rPr>
          <w:rFonts w:ascii="Times New Roman" w:eastAsia="Times New Roman" w:hAnsi="Times New Roman" w:cs="Times New Roman"/>
          <w:color w:val="000000" w:themeColor="text1"/>
          <w:lang w:eastAsia="en-GB"/>
        </w:rPr>
        <w:t xml:space="preserve"> (Beam </w:t>
      </w:r>
      <w:r w:rsidR="00EC0762" w:rsidRPr="00F53A4F">
        <w:rPr>
          <w:rFonts w:ascii="Times New Roman" w:eastAsia="Times New Roman" w:hAnsi="Times New Roman" w:cs="Times New Roman"/>
          <w:i/>
          <w:iCs/>
          <w:color w:val="000000" w:themeColor="text1"/>
          <w:lang w:eastAsia="en-GB"/>
        </w:rPr>
        <w:t>et al</w:t>
      </w:r>
      <w:r w:rsidR="00EC0762" w:rsidRPr="00F53A4F">
        <w:rPr>
          <w:rFonts w:ascii="Times New Roman" w:eastAsia="Times New Roman" w:hAnsi="Times New Roman" w:cs="Times New Roman"/>
          <w:color w:val="000000" w:themeColor="text1"/>
          <w:lang w:eastAsia="en-GB"/>
        </w:rPr>
        <w:t xml:space="preserve">, 2015). </w:t>
      </w:r>
    </w:p>
    <w:p w14:paraId="5C39C6E0" w14:textId="75527A99" w:rsidR="00FD0344" w:rsidRPr="00F53A4F" w:rsidRDefault="00EC0762"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Singh </w:t>
      </w:r>
      <w:r w:rsidRPr="00F53A4F">
        <w:rPr>
          <w:rFonts w:ascii="Times New Roman" w:eastAsia="Times New Roman" w:hAnsi="Times New Roman" w:cs="Times New Roman"/>
          <w:i/>
          <w:iCs/>
          <w:color w:val="000000" w:themeColor="text1"/>
          <w:lang w:eastAsia="en-GB"/>
        </w:rPr>
        <w:t>et al</w:t>
      </w:r>
      <w:r w:rsidRPr="00F53A4F">
        <w:rPr>
          <w:rFonts w:ascii="Times New Roman" w:eastAsia="Times New Roman" w:hAnsi="Times New Roman" w:cs="Times New Roman"/>
          <w:color w:val="000000" w:themeColor="text1"/>
          <w:lang w:eastAsia="en-GB"/>
        </w:rPr>
        <w:t xml:space="preserve"> (2017), r</w:t>
      </w:r>
      <w:r w:rsidR="008E1EAF" w:rsidRPr="00F53A4F">
        <w:rPr>
          <w:rFonts w:ascii="Times New Roman" w:eastAsia="Times New Roman" w:hAnsi="Times New Roman" w:cs="Times New Roman"/>
          <w:color w:val="000000" w:themeColor="text1"/>
          <w:lang w:eastAsia="en-GB"/>
        </w:rPr>
        <w:t>ecognises that an effective assessment method should be one that is simple, inexpensive, accurate, reliable, easy and quick administer and also culturally appropriate, all of which is identifiable within the Ages and Stages Questionnaire</w:t>
      </w:r>
      <w:r w:rsidRPr="00F53A4F">
        <w:rPr>
          <w:rFonts w:ascii="Times New Roman" w:eastAsia="Times New Roman" w:hAnsi="Times New Roman" w:cs="Times New Roman"/>
          <w:color w:val="000000" w:themeColor="text1"/>
          <w:lang w:eastAsia="en-GB"/>
        </w:rPr>
        <w:t xml:space="preserve"> (Ages and Stages, 2023). </w:t>
      </w:r>
    </w:p>
    <w:p w14:paraId="2A52B9A9" w14:textId="42A95CC4" w:rsidR="00FD0344" w:rsidRPr="00F53A4F" w:rsidRDefault="00FD0344" w:rsidP="00F53A4F">
      <w:pPr>
        <w:spacing w:line="360" w:lineRule="auto"/>
        <w:rPr>
          <w:rFonts w:ascii="Times New Roman" w:eastAsia="Times New Roman" w:hAnsi="Times New Roman" w:cs="Times New Roman"/>
          <w:color w:val="000000" w:themeColor="text1"/>
          <w:lang w:eastAsia="en-GB"/>
        </w:rPr>
      </w:pPr>
    </w:p>
    <w:p w14:paraId="765892E8" w14:textId="582F739C" w:rsidR="00FD0344" w:rsidRPr="00F53A4F" w:rsidRDefault="00FD0344"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Although,</w:t>
      </w:r>
      <w:r w:rsidR="00EC0762" w:rsidRPr="00F53A4F">
        <w:rPr>
          <w:rFonts w:ascii="Times New Roman" w:eastAsia="Times New Roman" w:hAnsi="Times New Roman" w:cs="Times New Roman"/>
          <w:color w:val="000000" w:themeColor="text1"/>
          <w:lang w:eastAsia="en-GB"/>
        </w:rPr>
        <w:t xml:space="preserve"> the</w:t>
      </w:r>
      <w:r w:rsidR="008E1EAF" w:rsidRPr="00F53A4F">
        <w:rPr>
          <w:rFonts w:ascii="Times New Roman" w:eastAsia="Times New Roman" w:hAnsi="Times New Roman" w:cs="Times New Roman"/>
          <w:color w:val="000000" w:themeColor="text1"/>
          <w:lang w:eastAsia="en-GB"/>
        </w:rPr>
        <w:t xml:space="preserve"> evidence shows the Ages and Stages assessment tool as being effective</w:t>
      </w:r>
      <w:r w:rsidR="00EC0762" w:rsidRPr="00F53A4F">
        <w:rPr>
          <w:rFonts w:ascii="Times New Roman" w:eastAsia="Times New Roman" w:hAnsi="Times New Roman" w:cs="Times New Roman"/>
          <w:color w:val="000000" w:themeColor="text1"/>
          <w:lang w:eastAsia="en-GB"/>
        </w:rPr>
        <w:t xml:space="preserve"> (Lipkin and Macias</w:t>
      </w:r>
      <w:r w:rsidR="00ED4132" w:rsidRPr="00F53A4F">
        <w:rPr>
          <w:rFonts w:ascii="Times New Roman" w:eastAsia="Times New Roman" w:hAnsi="Times New Roman" w:cs="Times New Roman"/>
          <w:color w:val="000000" w:themeColor="text1"/>
          <w:lang w:eastAsia="en-GB"/>
        </w:rPr>
        <w:t xml:space="preserve">, </w:t>
      </w:r>
      <w:r w:rsidR="00EC0762" w:rsidRPr="00F53A4F">
        <w:rPr>
          <w:rFonts w:ascii="Times New Roman" w:eastAsia="Times New Roman" w:hAnsi="Times New Roman" w:cs="Times New Roman"/>
          <w:color w:val="000000" w:themeColor="text1"/>
          <w:lang w:eastAsia="en-GB"/>
        </w:rPr>
        <w:t>2020)</w:t>
      </w:r>
      <w:r w:rsidR="008E1EAF" w:rsidRPr="00F53A4F">
        <w:rPr>
          <w:rFonts w:ascii="Times New Roman" w:eastAsia="Times New Roman" w:hAnsi="Times New Roman" w:cs="Times New Roman"/>
          <w:color w:val="000000" w:themeColor="text1"/>
          <w:lang w:eastAsia="en-GB"/>
        </w:rPr>
        <w:t xml:space="preserve">. </w:t>
      </w:r>
      <w:r w:rsidR="00EC0762" w:rsidRPr="00F53A4F">
        <w:rPr>
          <w:rFonts w:ascii="Times New Roman" w:eastAsia="Times New Roman" w:hAnsi="Times New Roman" w:cs="Times New Roman"/>
          <w:color w:val="000000" w:themeColor="text1"/>
          <w:lang w:eastAsia="en-GB"/>
        </w:rPr>
        <w:t xml:space="preserve">It does not fully consider the ‘Unique child’. </w:t>
      </w:r>
      <w:r w:rsidR="008E1EAF" w:rsidRPr="00F53A4F">
        <w:rPr>
          <w:rFonts w:ascii="Times New Roman" w:eastAsia="Times New Roman" w:hAnsi="Times New Roman" w:cs="Times New Roman"/>
          <w:color w:val="000000" w:themeColor="text1"/>
          <w:lang w:eastAsia="en-GB"/>
        </w:rPr>
        <w:t>W</w:t>
      </w:r>
      <w:r w:rsidRPr="00F53A4F">
        <w:rPr>
          <w:rFonts w:ascii="Times New Roman" w:eastAsia="Times New Roman" w:hAnsi="Times New Roman" w:cs="Times New Roman"/>
          <w:color w:val="000000" w:themeColor="text1"/>
          <w:lang w:eastAsia="en-GB"/>
        </w:rPr>
        <w:t>hen considering children each as an ‘unique child’ in terms of their development, where the diversity of children is valued in the instance of a child developing differently due to disabilities of special educational needs. Also considering a developmental delays or differences due culture, from backgrounds of socially excluded families, homelessness and parents with disabil</w:t>
      </w:r>
      <w:r w:rsidR="00EC0762" w:rsidRPr="00F53A4F">
        <w:rPr>
          <w:rFonts w:ascii="Times New Roman" w:eastAsia="Times New Roman" w:hAnsi="Times New Roman" w:cs="Times New Roman"/>
          <w:color w:val="000000" w:themeColor="text1"/>
          <w:lang w:eastAsia="en-GB"/>
        </w:rPr>
        <w:t>it</w:t>
      </w:r>
      <w:r w:rsidRPr="00F53A4F">
        <w:rPr>
          <w:rFonts w:ascii="Times New Roman" w:eastAsia="Times New Roman" w:hAnsi="Times New Roman" w:cs="Times New Roman"/>
          <w:color w:val="000000" w:themeColor="text1"/>
          <w:lang w:eastAsia="en-GB"/>
        </w:rPr>
        <w:t>ies or me</w:t>
      </w:r>
      <w:r w:rsidR="00EC0762" w:rsidRPr="00F53A4F">
        <w:rPr>
          <w:rFonts w:ascii="Times New Roman" w:eastAsia="Times New Roman" w:hAnsi="Times New Roman" w:cs="Times New Roman"/>
          <w:color w:val="000000" w:themeColor="text1"/>
          <w:lang w:eastAsia="en-GB"/>
        </w:rPr>
        <w:t>nta</w:t>
      </w:r>
      <w:r w:rsidRPr="00F53A4F">
        <w:rPr>
          <w:rFonts w:ascii="Times New Roman" w:eastAsia="Times New Roman" w:hAnsi="Times New Roman" w:cs="Times New Roman"/>
          <w:color w:val="000000" w:themeColor="text1"/>
          <w:lang w:eastAsia="en-GB"/>
        </w:rPr>
        <w:t xml:space="preserve">l health </w:t>
      </w:r>
      <w:r w:rsidR="00EC0762" w:rsidRPr="00F53A4F">
        <w:rPr>
          <w:rFonts w:ascii="Times New Roman" w:eastAsia="Times New Roman" w:hAnsi="Times New Roman" w:cs="Times New Roman"/>
          <w:color w:val="000000" w:themeColor="text1"/>
          <w:lang w:eastAsia="en-GB"/>
        </w:rPr>
        <w:t>(Early Years Foundation Phase, 2007).</w:t>
      </w:r>
    </w:p>
    <w:p w14:paraId="2806051A" w14:textId="504D9BB1" w:rsidR="00FD0344" w:rsidRPr="00F53A4F" w:rsidRDefault="00FD0344"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Ages and Stages method does not</w:t>
      </w:r>
      <w:r w:rsidR="00EC0762" w:rsidRPr="00F53A4F">
        <w:rPr>
          <w:rFonts w:ascii="Times New Roman" w:eastAsia="Times New Roman" w:hAnsi="Times New Roman" w:cs="Times New Roman"/>
          <w:color w:val="000000" w:themeColor="text1"/>
          <w:lang w:eastAsia="en-GB"/>
        </w:rPr>
        <w:t xml:space="preserve"> necessarily</w:t>
      </w:r>
      <w:r w:rsidRPr="00F53A4F">
        <w:rPr>
          <w:rFonts w:ascii="Times New Roman" w:eastAsia="Times New Roman" w:hAnsi="Times New Roman" w:cs="Times New Roman"/>
          <w:color w:val="000000" w:themeColor="text1"/>
          <w:lang w:eastAsia="en-GB"/>
        </w:rPr>
        <w:t xml:space="preserve"> </w:t>
      </w:r>
      <w:r w:rsidR="008E1EAF" w:rsidRPr="00F53A4F">
        <w:rPr>
          <w:rFonts w:ascii="Times New Roman" w:eastAsia="Times New Roman" w:hAnsi="Times New Roman" w:cs="Times New Roman"/>
          <w:color w:val="000000" w:themeColor="text1"/>
          <w:lang w:eastAsia="en-GB"/>
        </w:rPr>
        <w:t xml:space="preserve">take into account the factors in which could affect a child and their development as it relies on the knowledge and information in which the parents provide, meaning the questionnaire may not be gaining a full picture of the child’s development and in essence, have untruthful outcomes from it’s findings. </w:t>
      </w:r>
    </w:p>
    <w:p w14:paraId="72F32650" w14:textId="2F73154B" w:rsidR="008E1EAF" w:rsidRPr="00F53A4F" w:rsidRDefault="008E1EAF"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In comparison to the Welsh Governments Curriculum where it’s child centred learning continuum, focuses on understanding children as their unique selves, where the consideration of their background and cultures etc, are considered as influences to their development. As these factors are what makes the child who they are and how they develop</w:t>
      </w:r>
      <w:r w:rsidR="00EC0762" w:rsidRPr="00F53A4F">
        <w:rPr>
          <w:rFonts w:ascii="Times New Roman" w:eastAsia="Times New Roman" w:hAnsi="Times New Roman" w:cs="Times New Roman"/>
          <w:color w:val="000000" w:themeColor="text1"/>
          <w:lang w:eastAsia="en-GB"/>
        </w:rPr>
        <w:t xml:space="preserve"> (Early Years Foundation Stage, 2007).</w:t>
      </w:r>
      <w:r w:rsidRPr="00F53A4F">
        <w:rPr>
          <w:rFonts w:ascii="Times New Roman" w:eastAsia="Times New Roman" w:hAnsi="Times New Roman" w:cs="Times New Roman"/>
          <w:color w:val="000000" w:themeColor="text1"/>
          <w:lang w:eastAsia="en-GB"/>
        </w:rPr>
        <w:t>The daily assessing method in which the Welsh Government make use of,  can mean the learning outcomes of children are a more truer reflection of the child, due to having a full profile of the child and understanding of their unique self and their unique development.</w:t>
      </w:r>
    </w:p>
    <w:p w14:paraId="6D04AE1E" w14:textId="6798A6DD" w:rsidR="00ED4132" w:rsidRPr="00F53A4F" w:rsidRDefault="00ED4132" w:rsidP="00F53A4F">
      <w:pPr>
        <w:spacing w:line="360" w:lineRule="auto"/>
        <w:rPr>
          <w:rFonts w:ascii="Times New Roman" w:eastAsia="Times New Roman" w:hAnsi="Times New Roman" w:cs="Times New Roman"/>
          <w:color w:val="000000" w:themeColor="text1"/>
          <w:lang w:eastAsia="en-GB"/>
        </w:rPr>
      </w:pPr>
    </w:p>
    <w:p w14:paraId="758B34F4" w14:textId="787B6F25" w:rsidR="00734C22" w:rsidRPr="00F53A4F" w:rsidRDefault="00734C22" w:rsidP="00F53A4F">
      <w:pPr>
        <w:spacing w:line="360" w:lineRule="auto"/>
        <w:rPr>
          <w:rFonts w:ascii="Times New Roman" w:eastAsia="Times New Roman" w:hAnsi="Times New Roman" w:cs="Times New Roman"/>
          <w:color w:val="000000" w:themeColor="text1"/>
          <w:lang w:eastAsia="en-GB"/>
        </w:rPr>
      </w:pPr>
    </w:p>
    <w:p w14:paraId="3B42EB0D" w14:textId="77777777" w:rsidR="00EC0762" w:rsidRPr="00F53A4F" w:rsidRDefault="00EC0762" w:rsidP="00F53A4F">
      <w:pPr>
        <w:spacing w:line="360" w:lineRule="auto"/>
        <w:rPr>
          <w:rFonts w:ascii="Times New Roman" w:eastAsia="Times New Roman" w:hAnsi="Times New Roman" w:cs="Times New Roman"/>
          <w:color w:val="000000" w:themeColor="text1"/>
          <w:u w:val="single"/>
          <w:lang w:eastAsia="en-GB"/>
        </w:rPr>
      </w:pPr>
      <w:r w:rsidRPr="00F53A4F">
        <w:rPr>
          <w:rFonts w:ascii="Times New Roman" w:eastAsia="Times New Roman" w:hAnsi="Times New Roman" w:cs="Times New Roman"/>
          <w:color w:val="000000" w:themeColor="text1"/>
          <w:u w:val="single"/>
          <w:lang w:eastAsia="en-GB"/>
        </w:rPr>
        <w:t>Part 3</w:t>
      </w:r>
    </w:p>
    <w:p w14:paraId="67B12F84" w14:textId="1135AC66" w:rsidR="00EC0762" w:rsidRPr="00F53A4F" w:rsidRDefault="00EC0762" w:rsidP="00F53A4F">
      <w:pPr>
        <w:spacing w:line="360" w:lineRule="auto"/>
        <w:rPr>
          <w:rFonts w:ascii="Times New Roman" w:eastAsia="Times New Roman" w:hAnsi="Times New Roman" w:cs="Times New Roman"/>
          <w:color w:val="000000" w:themeColor="text1"/>
          <w:lang w:eastAsia="en-GB"/>
        </w:rPr>
      </w:pPr>
    </w:p>
    <w:p w14:paraId="532390F5" w14:textId="77777777" w:rsidR="00F53A4F" w:rsidRPr="00F53A4F" w:rsidRDefault="00F53A4F" w:rsidP="00F53A4F">
      <w:pPr>
        <w:spacing w:line="360" w:lineRule="auto"/>
        <w:rPr>
          <w:rFonts w:ascii="Times New Roman" w:eastAsia="Times New Roman" w:hAnsi="Times New Roman" w:cs="Times New Roman"/>
          <w:color w:val="000000" w:themeColor="text1"/>
          <w:lang w:eastAsia="en-GB"/>
        </w:rPr>
      </w:pPr>
    </w:p>
    <w:p w14:paraId="3B03207E" w14:textId="7053189F" w:rsidR="00641AB3" w:rsidRPr="00F53A4F" w:rsidRDefault="00641AB3"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lastRenderedPageBreak/>
        <w:t>The early years for a child, sets the tone for their life. The opportunities offered within these years can be of great potential or of great risk</w:t>
      </w:r>
      <w:r w:rsidR="00EC0762" w:rsidRPr="00F53A4F">
        <w:rPr>
          <w:rFonts w:ascii="Times New Roman" w:eastAsia="Times New Roman" w:hAnsi="Times New Roman" w:cs="Times New Roman"/>
          <w:color w:val="000000" w:themeColor="text1"/>
          <w:lang w:eastAsia="en-GB"/>
        </w:rPr>
        <w:t xml:space="preserve"> (UNICEF, 2012).</w:t>
      </w:r>
    </w:p>
    <w:p w14:paraId="39E6E77D" w14:textId="77777777" w:rsidR="00EC0762" w:rsidRPr="00F53A4F" w:rsidRDefault="00641AB3"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The quality of experiences within these early years, make a critical impact on a </w:t>
      </w:r>
      <w:proofErr w:type="spellStart"/>
      <w:r w:rsidRPr="00F53A4F">
        <w:rPr>
          <w:rFonts w:ascii="Times New Roman" w:eastAsia="Times New Roman" w:hAnsi="Times New Roman" w:cs="Times New Roman"/>
          <w:color w:val="000000" w:themeColor="text1"/>
          <w:lang w:eastAsia="en-GB"/>
        </w:rPr>
        <w:t>childs</w:t>
      </w:r>
      <w:proofErr w:type="spellEnd"/>
      <w:r w:rsidRPr="00F53A4F">
        <w:rPr>
          <w:rFonts w:ascii="Times New Roman" w:eastAsia="Times New Roman" w:hAnsi="Times New Roman" w:cs="Times New Roman"/>
          <w:color w:val="000000" w:themeColor="text1"/>
          <w:lang w:eastAsia="en-GB"/>
        </w:rPr>
        <w:t xml:space="preserve"> brain development, where aiding either strong or weak foundations for learning, health and behaviour throughout their life. </w:t>
      </w:r>
      <w:r w:rsidRPr="00F53A4F">
        <w:rPr>
          <w:rFonts w:ascii="Times New Roman" w:eastAsia="Times New Roman" w:hAnsi="Times New Roman" w:cs="Times New Roman"/>
          <w:color w:val="000000" w:themeColor="text1"/>
          <w:lang w:eastAsia="en-GB"/>
        </w:rPr>
        <w:t>The Welsh Government recognise the importance of children having a developed flying start in life with the greatest basis for their future growth and development, within their seven core aims in which is guided by the United Nations Convention on the Rights of the Child</w:t>
      </w:r>
      <w:r w:rsidR="00EC0762" w:rsidRPr="00F53A4F">
        <w:rPr>
          <w:rFonts w:ascii="Times New Roman" w:eastAsia="Times New Roman" w:hAnsi="Times New Roman" w:cs="Times New Roman"/>
          <w:color w:val="000000" w:themeColor="text1"/>
          <w:lang w:eastAsia="en-GB"/>
        </w:rPr>
        <w:t xml:space="preserve"> (Play Wales, 2023).</w:t>
      </w:r>
    </w:p>
    <w:p w14:paraId="2D5F4048" w14:textId="50888D00" w:rsidR="00641AB3" w:rsidRPr="00F53A4F" w:rsidRDefault="00641AB3"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In order for children to go on and achieve their full and greatest potential, and to answer their human right, their need for health care and nutrition, protection from harm and sense of security, opportunities for early learning must all be met. And the great importance there is of having responsive caregivers who talk, sing and play but most of all love their child</w:t>
      </w:r>
      <w:r w:rsidR="009B5970" w:rsidRPr="00F53A4F">
        <w:rPr>
          <w:rFonts w:ascii="Times New Roman" w:eastAsia="Times New Roman" w:hAnsi="Times New Roman" w:cs="Times New Roman"/>
          <w:color w:val="000000" w:themeColor="text1"/>
          <w:lang w:eastAsia="en-GB"/>
        </w:rPr>
        <w:t xml:space="preserve"> (UNICEF, 2012). </w:t>
      </w:r>
      <w:r w:rsidR="000032EF" w:rsidRPr="00F53A4F">
        <w:rPr>
          <w:rFonts w:ascii="Times New Roman" w:eastAsia="Times New Roman" w:hAnsi="Times New Roman" w:cs="Times New Roman"/>
          <w:color w:val="000000" w:themeColor="text1"/>
          <w:lang w:eastAsia="en-GB"/>
        </w:rPr>
        <w:t>The United Conventions on the rights of the child identify the importance of wellbeing in child, where subjective and objective wellbeing influences make up ones wellbeing as a whole. Subjective wellbeing is how one views themselves, emotions and their life, and the objective wellbeing is made up on the human rights infl</w:t>
      </w:r>
      <w:r w:rsidR="009B5970" w:rsidRPr="00F53A4F">
        <w:rPr>
          <w:rFonts w:ascii="Times New Roman" w:eastAsia="Times New Roman" w:hAnsi="Times New Roman" w:cs="Times New Roman"/>
          <w:color w:val="000000" w:themeColor="text1"/>
          <w:lang w:eastAsia="en-GB"/>
        </w:rPr>
        <w:t>ue</w:t>
      </w:r>
      <w:r w:rsidR="000032EF" w:rsidRPr="00F53A4F">
        <w:rPr>
          <w:rFonts w:ascii="Times New Roman" w:eastAsia="Times New Roman" w:hAnsi="Times New Roman" w:cs="Times New Roman"/>
          <w:color w:val="000000" w:themeColor="text1"/>
          <w:lang w:eastAsia="en-GB"/>
        </w:rPr>
        <w:t>nces to wellbeing such as receiving education, health, adequate food etc</w:t>
      </w:r>
      <w:r w:rsidR="009B5970" w:rsidRPr="00F53A4F">
        <w:rPr>
          <w:rFonts w:ascii="Times New Roman" w:eastAsia="Times New Roman" w:hAnsi="Times New Roman" w:cs="Times New Roman"/>
          <w:color w:val="000000" w:themeColor="text1"/>
          <w:lang w:eastAsia="en-GB"/>
        </w:rPr>
        <w:t xml:space="preserve"> (Department of Health, 2014).</w:t>
      </w:r>
    </w:p>
    <w:p w14:paraId="4F9A1CD2" w14:textId="2313E7C8" w:rsidR="00641AB3" w:rsidRPr="00F53A4F" w:rsidRDefault="00641AB3"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Where there is absence of such attention, and potentially exposure to violence, polluted environments and stress, children are likely to miss out on opportunities to learn and develop which can lead to struggling in education, living with poor health thus physically and mentall</w:t>
      </w:r>
      <w:r w:rsidR="009B5970" w:rsidRPr="00F53A4F">
        <w:rPr>
          <w:rFonts w:ascii="Times New Roman" w:eastAsia="Times New Roman" w:hAnsi="Times New Roman" w:cs="Times New Roman"/>
          <w:color w:val="000000" w:themeColor="text1"/>
          <w:lang w:eastAsia="en-GB"/>
        </w:rPr>
        <w:t>y (UNICEF, 2012).</w:t>
      </w:r>
      <w:r w:rsidRPr="00F53A4F">
        <w:rPr>
          <w:rFonts w:ascii="Times New Roman" w:eastAsia="Times New Roman" w:hAnsi="Times New Roman" w:cs="Times New Roman"/>
          <w:color w:val="000000" w:themeColor="text1"/>
          <w:lang w:eastAsia="en-GB"/>
        </w:rPr>
        <w:t xml:space="preserve"> </w:t>
      </w:r>
    </w:p>
    <w:p w14:paraId="06DAEA7E" w14:textId="77AB2E83" w:rsidR="00641AB3" w:rsidRPr="00F53A4F" w:rsidRDefault="00641AB3"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Stress, environments, family circumstances and abuse and neglect are all factors in which have great impact on children’s mental health and further impacting a child’s overall wellbeing</w:t>
      </w:r>
      <w:r w:rsidR="009B5970" w:rsidRPr="00F53A4F">
        <w:rPr>
          <w:rFonts w:ascii="Times New Roman" w:eastAsia="Times New Roman" w:hAnsi="Times New Roman" w:cs="Times New Roman"/>
          <w:color w:val="000000" w:themeColor="text1"/>
          <w:lang w:eastAsia="en-GB"/>
        </w:rPr>
        <w:t xml:space="preserve"> (</w:t>
      </w:r>
      <w:r w:rsidR="009B5970" w:rsidRPr="00F53A4F">
        <w:rPr>
          <w:rFonts w:ascii="Times New Roman" w:eastAsia="Times New Roman" w:hAnsi="Times New Roman" w:cs="Times New Roman"/>
          <w:color w:val="000000" w:themeColor="text1"/>
          <w:lang w:eastAsia="en-GB"/>
        </w:rPr>
        <w:t>National Society for the Prevention of Cruelty to Childre</w:t>
      </w:r>
      <w:r w:rsidR="009B5970" w:rsidRPr="00F53A4F">
        <w:rPr>
          <w:rFonts w:ascii="Times New Roman" w:eastAsia="Times New Roman" w:hAnsi="Times New Roman" w:cs="Times New Roman"/>
          <w:color w:val="000000" w:themeColor="text1"/>
          <w:lang w:eastAsia="en-GB"/>
        </w:rPr>
        <w:t xml:space="preserve">n, </w:t>
      </w:r>
      <w:r w:rsidR="009B5970" w:rsidRPr="00F53A4F">
        <w:rPr>
          <w:rFonts w:ascii="Times New Roman" w:eastAsia="Times New Roman" w:hAnsi="Times New Roman" w:cs="Times New Roman"/>
          <w:color w:val="000000" w:themeColor="text1"/>
          <w:lang w:eastAsia="en-GB"/>
        </w:rPr>
        <w:t>2021</w:t>
      </w:r>
      <w:r w:rsidR="009B5970" w:rsidRPr="00F53A4F">
        <w:rPr>
          <w:rFonts w:ascii="Times New Roman" w:eastAsia="Times New Roman" w:hAnsi="Times New Roman" w:cs="Times New Roman"/>
          <w:color w:val="000000" w:themeColor="text1"/>
          <w:lang w:eastAsia="en-GB"/>
        </w:rPr>
        <w:t>).</w:t>
      </w:r>
    </w:p>
    <w:p w14:paraId="777031B3" w14:textId="5A34F41A" w:rsidR="00A1578A" w:rsidRPr="00F53A4F" w:rsidRDefault="00641AB3"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The Welsh Government also state within their core aims that they ensure children enjoy the best possible physical and mental, social and emotion health, which includes the </w:t>
      </w:r>
      <w:proofErr w:type="spellStart"/>
      <w:r w:rsidRPr="00F53A4F">
        <w:rPr>
          <w:rFonts w:ascii="Times New Roman" w:eastAsia="Times New Roman" w:hAnsi="Times New Roman" w:cs="Times New Roman"/>
          <w:color w:val="000000" w:themeColor="text1"/>
          <w:lang w:eastAsia="en-GB"/>
        </w:rPr>
        <w:t>freedorm</w:t>
      </w:r>
      <w:proofErr w:type="spellEnd"/>
      <w:r w:rsidRPr="00F53A4F">
        <w:rPr>
          <w:rFonts w:ascii="Times New Roman" w:eastAsia="Times New Roman" w:hAnsi="Times New Roman" w:cs="Times New Roman"/>
          <w:color w:val="000000" w:themeColor="text1"/>
          <w:lang w:eastAsia="en-GB"/>
        </w:rPr>
        <w:t xml:space="preserve"> of abuse, victimisation and exploitation </w:t>
      </w:r>
      <w:r w:rsidR="009B5970" w:rsidRPr="00F53A4F">
        <w:rPr>
          <w:rFonts w:ascii="Times New Roman" w:eastAsia="Times New Roman" w:hAnsi="Times New Roman" w:cs="Times New Roman"/>
          <w:color w:val="000000" w:themeColor="text1"/>
          <w:lang w:eastAsia="en-GB"/>
        </w:rPr>
        <w:t>(Play Wales, 2023).</w:t>
      </w:r>
    </w:p>
    <w:p w14:paraId="3C8571AC" w14:textId="77777777" w:rsidR="009B5970" w:rsidRPr="00F53A4F" w:rsidRDefault="009B5970" w:rsidP="00F53A4F">
      <w:pPr>
        <w:spacing w:line="360" w:lineRule="auto"/>
        <w:rPr>
          <w:rFonts w:ascii="Times New Roman" w:eastAsia="Times New Roman" w:hAnsi="Times New Roman" w:cs="Times New Roman"/>
          <w:color w:val="000000" w:themeColor="text1"/>
          <w:lang w:eastAsia="en-GB"/>
        </w:rPr>
      </w:pPr>
    </w:p>
    <w:p w14:paraId="0CEC0022" w14:textId="4115BF0C" w:rsidR="00A1578A" w:rsidRPr="00F53A4F" w:rsidRDefault="00A1578A" w:rsidP="00F53A4F">
      <w:pPr>
        <w:spacing w:line="360" w:lineRule="auto"/>
        <w:rPr>
          <w:rFonts w:ascii="Times New Roman" w:eastAsia="Times New Roman" w:hAnsi="Times New Roman" w:cs="Times New Roman"/>
          <w:i/>
          <w:iCs/>
          <w:color w:val="000000" w:themeColor="text1"/>
          <w:lang w:eastAsia="en-GB"/>
        </w:rPr>
      </w:pPr>
      <w:r w:rsidRPr="00F53A4F">
        <w:rPr>
          <w:rFonts w:ascii="Times New Roman" w:eastAsia="Times New Roman" w:hAnsi="Times New Roman" w:cs="Times New Roman"/>
          <w:i/>
          <w:iCs/>
          <w:color w:val="000000" w:themeColor="text1"/>
          <w:lang w:eastAsia="en-GB"/>
        </w:rPr>
        <w:t xml:space="preserve">How can play support the development of health and well-being in children? </w:t>
      </w:r>
    </w:p>
    <w:p w14:paraId="7A4EF830" w14:textId="77777777" w:rsidR="00A1578A" w:rsidRPr="00F53A4F" w:rsidRDefault="00A1578A" w:rsidP="00F53A4F">
      <w:pPr>
        <w:spacing w:line="360" w:lineRule="auto"/>
        <w:rPr>
          <w:rFonts w:ascii="Times New Roman" w:eastAsia="Times New Roman" w:hAnsi="Times New Roman" w:cs="Times New Roman"/>
          <w:color w:val="000000" w:themeColor="text1"/>
          <w:lang w:eastAsia="en-GB"/>
        </w:rPr>
      </w:pPr>
    </w:p>
    <w:p w14:paraId="0B4E31A7" w14:textId="430056A4" w:rsidR="000032EF" w:rsidRPr="00F53A4F" w:rsidRDefault="00A1578A"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Welsh Government state within their core aims</w:t>
      </w:r>
      <w:r w:rsidR="009B5970" w:rsidRPr="00F53A4F">
        <w:rPr>
          <w:rFonts w:ascii="Times New Roman" w:eastAsia="Times New Roman" w:hAnsi="Times New Roman" w:cs="Times New Roman"/>
          <w:color w:val="000000" w:themeColor="text1"/>
          <w:lang w:eastAsia="en-GB"/>
        </w:rPr>
        <w:t xml:space="preserve">, </w:t>
      </w:r>
      <w:r w:rsidRPr="00F53A4F">
        <w:rPr>
          <w:rFonts w:ascii="Times New Roman" w:eastAsia="Times New Roman" w:hAnsi="Times New Roman" w:cs="Times New Roman"/>
          <w:color w:val="000000" w:themeColor="text1"/>
          <w:lang w:eastAsia="en-GB"/>
        </w:rPr>
        <w:t>that they ensure children enjoy the best possible physical and mental, social and emotion health, which includes the freedom of abuse, victimisation and exploitation</w:t>
      </w:r>
      <w:r w:rsidR="009B5970" w:rsidRPr="00F53A4F">
        <w:rPr>
          <w:rFonts w:ascii="Times New Roman" w:eastAsia="Times New Roman" w:hAnsi="Times New Roman" w:cs="Times New Roman"/>
          <w:color w:val="000000" w:themeColor="text1"/>
          <w:lang w:eastAsia="en-GB"/>
        </w:rPr>
        <w:t xml:space="preserve">. </w:t>
      </w:r>
      <w:r w:rsidR="000032EF" w:rsidRPr="00F53A4F">
        <w:rPr>
          <w:rFonts w:ascii="Times New Roman" w:eastAsia="Times New Roman" w:hAnsi="Times New Roman" w:cs="Times New Roman"/>
          <w:color w:val="000000" w:themeColor="text1"/>
          <w:lang w:eastAsia="en-GB"/>
        </w:rPr>
        <w:t>Play can support this core aim by providing children with health benefits, both physically and mentally</w:t>
      </w:r>
      <w:r w:rsidR="009B5970" w:rsidRPr="00F53A4F">
        <w:rPr>
          <w:rFonts w:ascii="Times New Roman" w:eastAsia="Times New Roman" w:hAnsi="Times New Roman" w:cs="Times New Roman"/>
          <w:color w:val="000000" w:themeColor="text1"/>
          <w:lang w:eastAsia="en-GB"/>
        </w:rPr>
        <w:t xml:space="preserve"> (Play Wales, 2023).</w:t>
      </w:r>
    </w:p>
    <w:p w14:paraId="6D571CA8" w14:textId="69C6D27F" w:rsidR="000032EF" w:rsidRPr="00F53A4F" w:rsidRDefault="000032EF"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lastRenderedPageBreak/>
        <w:t xml:space="preserve">Vygotsky also understood the importance of play, </w:t>
      </w:r>
      <w:r w:rsidR="009B5970" w:rsidRPr="00F53A4F">
        <w:rPr>
          <w:rFonts w:ascii="Times New Roman" w:eastAsia="Times New Roman" w:hAnsi="Times New Roman" w:cs="Times New Roman"/>
          <w:color w:val="000000" w:themeColor="text1"/>
          <w:lang w:eastAsia="en-GB"/>
        </w:rPr>
        <w:t>especially</w:t>
      </w:r>
      <w:r w:rsidRPr="00F53A4F">
        <w:rPr>
          <w:rFonts w:ascii="Times New Roman" w:eastAsia="Times New Roman" w:hAnsi="Times New Roman" w:cs="Times New Roman"/>
          <w:color w:val="000000" w:themeColor="text1"/>
          <w:lang w:eastAsia="en-GB"/>
        </w:rPr>
        <w:t>, imaginary play</w:t>
      </w:r>
      <w:r w:rsidR="009B5970" w:rsidRPr="00F53A4F">
        <w:rPr>
          <w:rFonts w:ascii="Times New Roman" w:eastAsia="Times New Roman" w:hAnsi="Times New Roman" w:cs="Times New Roman"/>
          <w:color w:val="000000" w:themeColor="text1"/>
          <w:lang w:eastAsia="en-GB"/>
        </w:rPr>
        <w:t xml:space="preserve"> and how this type of play </w:t>
      </w:r>
      <w:r w:rsidRPr="00F53A4F">
        <w:rPr>
          <w:rFonts w:ascii="Times New Roman" w:eastAsia="Times New Roman" w:hAnsi="Times New Roman" w:cs="Times New Roman"/>
          <w:color w:val="000000" w:themeColor="text1"/>
          <w:lang w:eastAsia="en-GB"/>
        </w:rPr>
        <w:t>comes with great benefits on children’s co</w:t>
      </w:r>
      <w:r w:rsidR="009B5970" w:rsidRPr="00F53A4F">
        <w:rPr>
          <w:rFonts w:ascii="Times New Roman" w:eastAsia="Times New Roman" w:hAnsi="Times New Roman" w:cs="Times New Roman"/>
          <w:color w:val="000000" w:themeColor="text1"/>
          <w:lang w:eastAsia="en-GB"/>
        </w:rPr>
        <w:t>gnitive</w:t>
      </w:r>
      <w:r w:rsidRPr="00F53A4F">
        <w:rPr>
          <w:rFonts w:ascii="Times New Roman" w:eastAsia="Times New Roman" w:hAnsi="Times New Roman" w:cs="Times New Roman"/>
          <w:color w:val="000000" w:themeColor="text1"/>
          <w:lang w:eastAsia="en-GB"/>
        </w:rPr>
        <w:t>, social and emotional development</w:t>
      </w:r>
      <w:r w:rsidR="009B5970" w:rsidRPr="00F53A4F">
        <w:rPr>
          <w:rFonts w:ascii="Times New Roman" w:hAnsi="Times New Roman" w:cs="Times New Roman"/>
          <w:color w:val="000000" w:themeColor="text1"/>
        </w:rPr>
        <w:t xml:space="preserve"> (</w:t>
      </w:r>
      <w:r w:rsidR="009B5970" w:rsidRPr="00F53A4F">
        <w:rPr>
          <w:rFonts w:ascii="Times New Roman" w:eastAsia="Times New Roman" w:hAnsi="Times New Roman" w:cs="Times New Roman"/>
          <w:color w:val="000000" w:themeColor="text1"/>
          <w:lang w:eastAsia="en-GB"/>
        </w:rPr>
        <w:t>Holzman</w:t>
      </w:r>
      <w:r w:rsidR="009B5970" w:rsidRPr="00F53A4F">
        <w:rPr>
          <w:rFonts w:ascii="Times New Roman" w:eastAsia="Times New Roman" w:hAnsi="Times New Roman" w:cs="Times New Roman"/>
          <w:color w:val="000000" w:themeColor="text1"/>
          <w:lang w:eastAsia="en-GB"/>
        </w:rPr>
        <w:t xml:space="preserve">, </w:t>
      </w:r>
      <w:r w:rsidR="009B5970" w:rsidRPr="00F53A4F">
        <w:rPr>
          <w:rFonts w:ascii="Times New Roman" w:eastAsia="Times New Roman" w:hAnsi="Times New Roman" w:cs="Times New Roman"/>
          <w:color w:val="000000" w:themeColor="text1"/>
          <w:lang w:eastAsia="en-GB"/>
        </w:rPr>
        <w:t>2017)</w:t>
      </w:r>
      <w:r w:rsidR="009B5970" w:rsidRPr="00F53A4F">
        <w:rPr>
          <w:rFonts w:ascii="Times New Roman" w:eastAsia="Times New Roman" w:hAnsi="Times New Roman" w:cs="Times New Roman"/>
          <w:color w:val="000000" w:themeColor="text1"/>
          <w:lang w:eastAsia="en-GB"/>
        </w:rPr>
        <w:t xml:space="preserve">. </w:t>
      </w:r>
    </w:p>
    <w:p w14:paraId="122F2E38" w14:textId="77777777" w:rsidR="000032EF" w:rsidRPr="00F53A4F" w:rsidRDefault="000032EF" w:rsidP="00F53A4F">
      <w:pPr>
        <w:spacing w:line="360" w:lineRule="auto"/>
        <w:rPr>
          <w:rFonts w:ascii="Times New Roman" w:eastAsia="Times New Roman" w:hAnsi="Times New Roman" w:cs="Times New Roman"/>
          <w:color w:val="000000" w:themeColor="text1"/>
          <w:lang w:eastAsia="en-GB"/>
        </w:rPr>
      </w:pPr>
    </w:p>
    <w:p w14:paraId="29129E64" w14:textId="3AA848D7" w:rsidR="00641AB3" w:rsidRPr="00F53A4F" w:rsidRDefault="009B5970"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When considering </w:t>
      </w:r>
      <w:r w:rsidR="00641AB3" w:rsidRPr="00F53A4F">
        <w:rPr>
          <w:rFonts w:ascii="Times New Roman" w:eastAsia="Times New Roman" w:hAnsi="Times New Roman" w:cs="Times New Roman"/>
          <w:color w:val="000000" w:themeColor="text1"/>
          <w:lang w:eastAsia="en-GB"/>
        </w:rPr>
        <w:t>play and the impact it can have on a child’s healthy development</w:t>
      </w:r>
      <w:r w:rsidRPr="00F53A4F">
        <w:rPr>
          <w:rFonts w:ascii="Times New Roman" w:eastAsia="Times New Roman" w:hAnsi="Times New Roman" w:cs="Times New Roman"/>
          <w:color w:val="000000" w:themeColor="text1"/>
          <w:lang w:eastAsia="en-GB"/>
        </w:rPr>
        <w:t xml:space="preserve">, Play Wales (2023) suggests that where </w:t>
      </w:r>
      <w:r w:rsidR="00641AB3" w:rsidRPr="00F53A4F">
        <w:rPr>
          <w:rFonts w:ascii="Times New Roman" w:eastAsia="Times New Roman" w:hAnsi="Times New Roman" w:cs="Times New Roman"/>
          <w:color w:val="000000" w:themeColor="text1"/>
          <w:lang w:eastAsia="en-GB"/>
        </w:rPr>
        <w:t>there are quality oppor</w:t>
      </w:r>
      <w:r w:rsidRPr="00F53A4F">
        <w:rPr>
          <w:rFonts w:ascii="Times New Roman" w:eastAsia="Times New Roman" w:hAnsi="Times New Roman" w:cs="Times New Roman"/>
          <w:color w:val="000000" w:themeColor="text1"/>
          <w:lang w:eastAsia="en-GB"/>
        </w:rPr>
        <w:t>tunities</w:t>
      </w:r>
      <w:r w:rsidR="00641AB3" w:rsidRPr="00F53A4F">
        <w:rPr>
          <w:rFonts w:ascii="Times New Roman" w:eastAsia="Times New Roman" w:hAnsi="Times New Roman" w:cs="Times New Roman"/>
          <w:color w:val="000000" w:themeColor="text1"/>
          <w:lang w:eastAsia="en-GB"/>
        </w:rPr>
        <w:t xml:space="preserve"> of play, it does not only does it encourage the development of positive early attachments, but play encourages physical, emotional and mental development</w:t>
      </w:r>
      <w:r w:rsidR="002E269B" w:rsidRPr="00F53A4F">
        <w:rPr>
          <w:rFonts w:ascii="Times New Roman" w:eastAsia="Times New Roman" w:hAnsi="Times New Roman" w:cs="Times New Roman"/>
          <w:color w:val="000000" w:themeColor="text1"/>
          <w:lang w:eastAsia="en-GB"/>
        </w:rPr>
        <w:t xml:space="preserve">. </w:t>
      </w:r>
    </w:p>
    <w:p w14:paraId="11C8CDD9" w14:textId="0F63B8B0" w:rsidR="00734C22" w:rsidRPr="00F53A4F" w:rsidRDefault="00641AB3"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Not only does play provide higher levels of physical activi</w:t>
      </w:r>
      <w:r w:rsidR="002E269B" w:rsidRPr="00F53A4F">
        <w:rPr>
          <w:rFonts w:ascii="Times New Roman" w:eastAsia="Times New Roman" w:hAnsi="Times New Roman" w:cs="Times New Roman"/>
          <w:color w:val="000000" w:themeColor="text1"/>
          <w:lang w:eastAsia="en-GB"/>
        </w:rPr>
        <w:t>t</w:t>
      </w:r>
      <w:r w:rsidRPr="00F53A4F">
        <w:rPr>
          <w:rFonts w:ascii="Times New Roman" w:eastAsia="Times New Roman" w:hAnsi="Times New Roman" w:cs="Times New Roman"/>
          <w:color w:val="000000" w:themeColor="text1"/>
          <w:lang w:eastAsia="en-GB"/>
        </w:rPr>
        <w:t>y, it also promotes better health outcomes such as fitness and mental wellbeing. Authentic play oppor</w:t>
      </w:r>
      <w:r w:rsidR="002E269B" w:rsidRPr="00F53A4F">
        <w:rPr>
          <w:rFonts w:ascii="Times New Roman" w:eastAsia="Times New Roman" w:hAnsi="Times New Roman" w:cs="Times New Roman"/>
          <w:color w:val="000000" w:themeColor="text1"/>
          <w:lang w:eastAsia="en-GB"/>
        </w:rPr>
        <w:t>tunitie</w:t>
      </w:r>
      <w:r w:rsidRPr="00F53A4F">
        <w:rPr>
          <w:rFonts w:ascii="Times New Roman" w:eastAsia="Times New Roman" w:hAnsi="Times New Roman" w:cs="Times New Roman"/>
          <w:color w:val="000000" w:themeColor="text1"/>
          <w:lang w:eastAsia="en-GB"/>
        </w:rPr>
        <w:t>s such as outdoor play, can improve emotional wellbeing, over all mental health, resilience, self-esteem and reduce stress in young children</w:t>
      </w:r>
      <w:r w:rsidR="002E269B" w:rsidRPr="00F53A4F">
        <w:rPr>
          <w:rFonts w:ascii="Times New Roman" w:eastAsia="Times New Roman" w:hAnsi="Times New Roman" w:cs="Times New Roman"/>
          <w:color w:val="000000" w:themeColor="text1"/>
          <w:lang w:eastAsia="en-GB"/>
        </w:rPr>
        <w:t xml:space="preserve"> (</w:t>
      </w:r>
      <w:r w:rsidR="002E269B" w:rsidRPr="00F53A4F">
        <w:rPr>
          <w:rFonts w:ascii="Times New Roman" w:hAnsi="Times New Roman" w:cs="Times New Roman"/>
          <w:color w:val="000000" w:themeColor="text1"/>
        </w:rPr>
        <w:t>Johnstone</w:t>
      </w:r>
      <w:r w:rsidR="002E269B" w:rsidRPr="00F53A4F">
        <w:rPr>
          <w:rFonts w:ascii="Times New Roman" w:hAnsi="Times New Roman" w:cs="Times New Roman"/>
          <w:color w:val="000000" w:themeColor="text1"/>
        </w:rPr>
        <w:t xml:space="preserve"> </w:t>
      </w:r>
      <w:r w:rsidR="002E269B" w:rsidRPr="00F53A4F">
        <w:rPr>
          <w:rFonts w:ascii="Times New Roman" w:hAnsi="Times New Roman" w:cs="Times New Roman"/>
          <w:i/>
          <w:iCs/>
          <w:color w:val="000000" w:themeColor="text1"/>
        </w:rPr>
        <w:t>et al</w:t>
      </w:r>
      <w:r w:rsidR="002E269B" w:rsidRPr="00F53A4F">
        <w:rPr>
          <w:rFonts w:ascii="Times New Roman" w:hAnsi="Times New Roman" w:cs="Times New Roman"/>
          <w:color w:val="000000" w:themeColor="text1"/>
        </w:rPr>
        <w:t>, 2020).</w:t>
      </w:r>
    </w:p>
    <w:p w14:paraId="550DC6CF" w14:textId="764A29CA" w:rsidR="00641AB3" w:rsidRPr="00F53A4F" w:rsidRDefault="00641AB3" w:rsidP="00F53A4F">
      <w:pPr>
        <w:spacing w:line="360" w:lineRule="auto"/>
        <w:rPr>
          <w:rFonts w:ascii="Times New Roman" w:eastAsia="Times New Roman" w:hAnsi="Times New Roman" w:cs="Times New Roman"/>
          <w:color w:val="000000" w:themeColor="text1"/>
          <w:lang w:eastAsia="en-GB"/>
        </w:rPr>
      </w:pPr>
    </w:p>
    <w:p w14:paraId="16322BC9" w14:textId="5E3172DC" w:rsidR="00A1578A" w:rsidRPr="00F53A4F" w:rsidRDefault="00A1578A" w:rsidP="00F53A4F">
      <w:pPr>
        <w:spacing w:line="360" w:lineRule="auto"/>
        <w:rPr>
          <w:rFonts w:ascii="Times New Roman" w:eastAsia="Times New Roman" w:hAnsi="Times New Roman" w:cs="Times New Roman"/>
          <w:i/>
          <w:iCs/>
          <w:color w:val="000000" w:themeColor="text1"/>
          <w:lang w:eastAsia="en-GB"/>
        </w:rPr>
      </w:pPr>
      <w:r w:rsidRPr="00F53A4F">
        <w:rPr>
          <w:rFonts w:ascii="Times New Roman" w:eastAsia="Times New Roman" w:hAnsi="Times New Roman" w:cs="Times New Roman"/>
          <w:i/>
          <w:iCs/>
          <w:color w:val="000000" w:themeColor="text1"/>
          <w:lang w:eastAsia="en-GB"/>
        </w:rPr>
        <w:t xml:space="preserve">How does the Welsh Curriculum reform understand the importance of the well-being in children? </w:t>
      </w:r>
    </w:p>
    <w:p w14:paraId="2A105A42" w14:textId="42944405" w:rsidR="00A1578A" w:rsidRPr="00F53A4F" w:rsidRDefault="00A1578A" w:rsidP="00F53A4F">
      <w:pPr>
        <w:spacing w:line="360" w:lineRule="auto"/>
        <w:rPr>
          <w:rFonts w:ascii="Times New Roman" w:eastAsia="Times New Roman" w:hAnsi="Times New Roman" w:cs="Times New Roman"/>
          <w:color w:val="000000" w:themeColor="text1"/>
          <w:lang w:eastAsia="en-GB"/>
        </w:rPr>
      </w:pPr>
    </w:p>
    <w:p w14:paraId="4D0253F3" w14:textId="13F3F3E9" w:rsidR="00A1578A" w:rsidRPr="00F53A4F" w:rsidRDefault="00A1578A"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New Curriculum within Wales has made it clear of their understanding of health and well-being within its area of learning. The area of learning is in place to provide its learners with the knowledge on physical health and development, mental health and emotional and social well-being.</w:t>
      </w:r>
      <w:r w:rsidR="003E38BB" w:rsidRPr="00F53A4F">
        <w:rPr>
          <w:rFonts w:ascii="Times New Roman" w:eastAsia="Times New Roman" w:hAnsi="Times New Roman" w:cs="Times New Roman"/>
          <w:color w:val="000000" w:themeColor="text1"/>
          <w:lang w:eastAsia="en-GB"/>
        </w:rPr>
        <w:t xml:space="preserve"> From learning how to communicate their feelings, children within the curriculum will be regulate their own emotions which contributes to greater mental health and emotional well-being.</w:t>
      </w:r>
      <w:r w:rsidRPr="00F53A4F">
        <w:rPr>
          <w:rFonts w:ascii="Times New Roman" w:eastAsia="Times New Roman" w:hAnsi="Times New Roman" w:cs="Times New Roman"/>
          <w:color w:val="000000" w:themeColor="text1"/>
          <w:lang w:eastAsia="en-GB"/>
        </w:rPr>
        <w:t xml:space="preserve"> </w:t>
      </w:r>
      <w:r w:rsidR="000032EF" w:rsidRPr="00F53A4F">
        <w:rPr>
          <w:rFonts w:ascii="Times New Roman" w:eastAsia="Times New Roman" w:hAnsi="Times New Roman" w:cs="Times New Roman"/>
          <w:color w:val="000000" w:themeColor="text1"/>
          <w:lang w:eastAsia="en-GB"/>
        </w:rPr>
        <w:t>Commun</w:t>
      </w:r>
      <w:r w:rsidR="00EC0762" w:rsidRPr="00F53A4F">
        <w:rPr>
          <w:rFonts w:ascii="Times New Roman" w:eastAsia="Times New Roman" w:hAnsi="Times New Roman" w:cs="Times New Roman"/>
          <w:color w:val="000000" w:themeColor="text1"/>
          <w:lang w:eastAsia="en-GB"/>
        </w:rPr>
        <w:t>i</w:t>
      </w:r>
      <w:r w:rsidR="000032EF" w:rsidRPr="00F53A4F">
        <w:rPr>
          <w:rFonts w:ascii="Times New Roman" w:eastAsia="Times New Roman" w:hAnsi="Times New Roman" w:cs="Times New Roman"/>
          <w:color w:val="000000" w:themeColor="text1"/>
          <w:lang w:eastAsia="en-GB"/>
        </w:rPr>
        <w:t xml:space="preserve">cating their feelings </w:t>
      </w:r>
      <w:r w:rsidR="003E38BB" w:rsidRPr="00F53A4F">
        <w:rPr>
          <w:rFonts w:ascii="Times New Roman" w:eastAsia="Times New Roman" w:hAnsi="Times New Roman" w:cs="Times New Roman"/>
          <w:color w:val="000000" w:themeColor="text1"/>
          <w:lang w:eastAsia="en-GB"/>
        </w:rPr>
        <w:t>further encourag</w:t>
      </w:r>
      <w:r w:rsidR="000032EF" w:rsidRPr="00F53A4F">
        <w:rPr>
          <w:rFonts w:ascii="Times New Roman" w:eastAsia="Times New Roman" w:hAnsi="Times New Roman" w:cs="Times New Roman"/>
          <w:color w:val="000000" w:themeColor="text1"/>
          <w:lang w:eastAsia="en-GB"/>
        </w:rPr>
        <w:t>es</w:t>
      </w:r>
      <w:r w:rsidR="003E38BB" w:rsidRPr="00F53A4F">
        <w:rPr>
          <w:rFonts w:ascii="Times New Roman" w:eastAsia="Times New Roman" w:hAnsi="Times New Roman" w:cs="Times New Roman"/>
          <w:color w:val="000000" w:themeColor="text1"/>
          <w:lang w:eastAsia="en-GB"/>
        </w:rPr>
        <w:t xml:space="preserve"> normalised dis</w:t>
      </w:r>
      <w:r w:rsidR="002E269B" w:rsidRPr="00F53A4F">
        <w:rPr>
          <w:rFonts w:ascii="Times New Roman" w:eastAsia="Times New Roman" w:hAnsi="Times New Roman" w:cs="Times New Roman"/>
          <w:color w:val="000000" w:themeColor="text1"/>
          <w:lang w:eastAsia="en-GB"/>
        </w:rPr>
        <w:t>cussions</w:t>
      </w:r>
      <w:r w:rsidR="003E38BB" w:rsidRPr="00F53A4F">
        <w:rPr>
          <w:rFonts w:ascii="Times New Roman" w:eastAsia="Times New Roman" w:hAnsi="Times New Roman" w:cs="Times New Roman"/>
          <w:color w:val="000000" w:themeColor="text1"/>
          <w:lang w:eastAsia="en-GB"/>
        </w:rPr>
        <w:t xml:space="preserve"> of mental health and well-being. </w:t>
      </w:r>
      <w:r w:rsidRPr="00F53A4F">
        <w:rPr>
          <w:rFonts w:ascii="Times New Roman" w:eastAsia="Times New Roman" w:hAnsi="Times New Roman" w:cs="Times New Roman"/>
          <w:color w:val="000000" w:themeColor="text1"/>
          <w:lang w:eastAsia="en-GB"/>
        </w:rPr>
        <w:t xml:space="preserve">Children are able to </w:t>
      </w:r>
      <w:r w:rsidR="003E38BB" w:rsidRPr="00F53A4F">
        <w:rPr>
          <w:rFonts w:ascii="Times New Roman" w:eastAsia="Times New Roman" w:hAnsi="Times New Roman" w:cs="Times New Roman"/>
          <w:color w:val="000000" w:themeColor="text1"/>
          <w:lang w:eastAsia="en-GB"/>
        </w:rPr>
        <w:t>act in certain ways in which support the mental health and emotional well-being of others by having understanding and awareness of their own feelings and emotions</w:t>
      </w:r>
      <w:r w:rsidR="002E269B" w:rsidRPr="00F53A4F">
        <w:rPr>
          <w:rFonts w:ascii="Times New Roman" w:eastAsia="Times New Roman" w:hAnsi="Times New Roman" w:cs="Times New Roman"/>
          <w:color w:val="000000" w:themeColor="text1"/>
          <w:lang w:eastAsia="en-GB"/>
        </w:rPr>
        <w:t xml:space="preserve"> (</w:t>
      </w:r>
      <w:r w:rsidR="002E269B" w:rsidRPr="00F53A4F">
        <w:rPr>
          <w:rFonts w:ascii="Times New Roman" w:eastAsia="Times New Roman" w:hAnsi="Times New Roman" w:cs="Times New Roman"/>
          <w:color w:val="000000" w:themeColor="text1"/>
          <w:lang w:eastAsia="en-GB"/>
        </w:rPr>
        <w:t>Welsh Government</w:t>
      </w:r>
      <w:r w:rsidR="002E269B" w:rsidRPr="00F53A4F">
        <w:rPr>
          <w:rFonts w:ascii="Times New Roman" w:eastAsia="Times New Roman" w:hAnsi="Times New Roman" w:cs="Times New Roman"/>
          <w:color w:val="000000" w:themeColor="text1"/>
          <w:lang w:eastAsia="en-GB"/>
        </w:rPr>
        <w:t xml:space="preserve">, </w:t>
      </w:r>
      <w:r w:rsidR="002E269B" w:rsidRPr="00F53A4F">
        <w:rPr>
          <w:rFonts w:ascii="Times New Roman" w:eastAsia="Times New Roman" w:hAnsi="Times New Roman" w:cs="Times New Roman"/>
          <w:color w:val="000000" w:themeColor="text1"/>
          <w:lang w:eastAsia="en-GB"/>
        </w:rPr>
        <w:t>2022g)</w:t>
      </w:r>
      <w:r w:rsidR="002E269B" w:rsidRPr="00F53A4F">
        <w:rPr>
          <w:rFonts w:ascii="Times New Roman" w:eastAsia="Times New Roman" w:hAnsi="Times New Roman" w:cs="Times New Roman"/>
          <w:color w:val="000000" w:themeColor="text1"/>
          <w:lang w:eastAsia="en-GB"/>
        </w:rPr>
        <w:t>.</w:t>
      </w:r>
    </w:p>
    <w:p w14:paraId="766396EB" w14:textId="6C17535E" w:rsidR="000032EF" w:rsidRPr="00F53A4F" w:rsidRDefault="000032EF"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The Health and Well-being area of learning experiences within the new curriculum has a developed, statements of what matters, in which the welsh government have made clear the importance of its learning area for its learners. The five statements of what matters state that developing physical health and well-being has lifelong benefits, the processing and response to experiences in life affect mental health and emotional well-being, the decisions learners make have impact on the quality of their lives and others around them, the way learners engage with social influences shapes the person they are and affects health and well-being, and healthy relationships are fundamental to ones well-being</w:t>
      </w:r>
      <w:r w:rsidR="002E269B" w:rsidRPr="00F53A4F">
        <w:rPr>
          <w:rFonts w:ascii="Times New Roman" w:eastAsia="Times New Roman" w:hAnsi="Times New Roman" w:cs="Times New Roman"/>
          <w:color w:val="000000" w:themeColor="text1"/>
          <w:lang w:eastAsia="en-GB"/>
        </w:rPr>
        <w:t xml:space="preserve"> (Welsh Government, 2022g). Department of Health (2014) suggests how u</w:t>
      </w:r>
      <w:r w:rsidRPr="00F53A4F">
        <w:rPr>
          <w:rFonts w:ascii="Times New Roman" w:eastAsia="Times New Roman" w:hAnsi="Times New Roman" w:cs="Times New Roman"/>
          <w:color w:val="000000" w:themeColor="text1"/>
          <w:lang w:eastAsia="en-GB"/>
        </w:rPr>
        <w:t xml:space="preserve">nderstanding and making ones well-being a </w:t>
      </w:r>
      <w:r w:rsidRPr="00F53A4F">
        <w:rPr>
          <w:rFonts w:ascii="Times New Roman" w:eastAsia="Times New Roman" w:hAnsi="Times New Roman" w:cs="Times New Roman"/>
          <w:color w:val="000000" w:themeColor="text1"/>
          <w:lang w:eastAsia="en-GB"/>
        </w:rPr>
        <w:lastRenderedPageBreak/>
        <w:t>priority is not only beneficial to one’s health but also has an influence on the wellbeing and mental health of those around one</w:t>
      </w:r>
      <w:r w:rsidR="002E269B" w:rsidRPr="00F53A4F">
        <w:rPr>
          <w:rFonts w:ascii="Times New Roman" w:eastAsia="Times New Roman" w:hAnsi="Times New Roman" w:cs="Times New Roman"/>
          <w:color w:val="000000" w:themeColor="text1"/>
          <w:lang w:eastAsia="en-GB"/>
        </w:rPr>
        <w:t xml:space="preserve"> </w:t>
      </w:r>
    </w:p>
    <w:p w14:paraId="1021C97C" w14:textId="633240A8" w:rsidR="00A1578A" w:rsidRPr="00F53A4F" w:rsidRDefault="000032EF"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Where there is great understanding and appreciation for wellbeing, it can associate with positive health behaviours in both childhood and adulthood where there are positive outcomes. Lifelong benefits that come with good wellbeing, includes higher chances of living longer, where wellbeing has been associated in a decline of 19% in mortality</w:t>
      </w:r>
      <w:r w:rsidR="002E269B" w:rsidRPr="00F53A4F">
        <w:rPr>
          <w:rFonts w:ascii="Times New Roman" w:hAnsi="Times New Roman" w:cs="Times New Roman"/>
          <w:color w:val="000000" w:themeColor="text1"/>
        </w:rPr>
        <w:t xml:space="preserve"> (Department of Health, 2014). </w:t>
      </w:r>
    </w:p>
    <w:p w14:paraId="295349CB" w14:textId="33969714" w:rsidR="000032EF" w:rsidRPr="00F53A4F" w:rsidRDefault="000032EF" w:rsidP="00F53A4F">
      <w:pPr>
        <w:spacing w:line="360" w:lineRule="auto"/>
        <w:rPr>
          <w:rFonts w:ascii="Times New Roman" w:eastAsia="Times New Roman" w:hAnsi="Times New Roman" w:cs="Times New Roman"/>
          <w:color w:val="000000" w:themeColor="text1"/>
          <w:lang w:eastAsia="en-GB"/>
        </w:rPr>
      </w:pPr>
    </w:p>
    <w:p w14:paraId="332EA053" w14:textId="1FE47298" w:rsidR="000032EF" w:rsidRPr="00F53A4F" w:rsidRDefault="000032EF"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The New Curriculum in Wales has identified how play is vital to a child’s development and its link to wellbeing. </w:t>
      </w:r>
      <w:r w:rsidR="003314C1" w:rsidRPr="00F53A4F">
        <w:rPr>
          <w:rFonts w:ascii="Times New Roman" w:eastAsia="Times New Roman" w:hAnsi="Times New Roman" w:cs="Times New Roman"/>
          <w:color w:val="000000" w:themeColor="text1"/>
          <w:lang w:eastAsia="en-GB"/>
        </w:rPr>
        <w:t>Wales is the only country that has play written within its legislation. Learning through play and its great influence on a child’s development has been implemented to the new curriculum for Wales</w:t>
      </w:r>
      <w:r w:rsidR="002E269B" w:rsidRPr="00F53A4F">
        <w:rPr>
          <w:rFonts w:ascii="Times New Roman" w:eastAsia="Times New Roman" w:hAnsi="Times New Roman" w:cs="Times New Roman"/>
          <w:color w:val="000000" w:themeColor="text1"/>
          <w:lang w:eastAsia="en-GB"/>
        </w:rPr>
        <w:t xml:space="preserve"> (</w:t>
      </w:r>
      <w:proofErr w:type="spellStart"/>
      <w:r w:rsidR="002E269B" w:rsidRPr="00F53A4F">
        <w:rPr>
          <w:rFonts w:ascii="Times New Roman" w:eastAsia="Times New Roman" w:hAnsi="Times New Roman" w:cs="Times New Roman"/>
          <w:color w:val="000000" w:themeColor="text1"/>
          <w:lang w:eastAsia="en-GB"/>
        </w:rPr>
        <w:t>Goodhall</w:t>
      </w:r>
      <w:proofErr w:type="spellEnd"/>
      <w:r w:rsidR="002E269B" w:rsidRPr="00F53A4F">
        <w:rPr>
          <w:rFonts w:ascii="Times New Roman" w:eastAsia="Times New Roman" w:hAnsi="Times New Roman" w:cs="Times New Roman"/>
          <w:color w:val="000000" w:themeColor="text1"/>
          <w:lang w:eastAsia="en-GB"/>
        </w:rPr>
        <w:t xml:space="preserve"> and Atkinson, 2021).</w:t>
      </w:r>
    </w:p>
    <w:p w14:paraId="4EB8902B" w14:textId="00366789" w:rsidR="003314C1" w:rsidRPr="00F53A4F" w:rsidRDefault="003314C1"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A</w:t>
      </w:r>
      <w:r w:rsidR="002E269B" w:rsidRPr="00F53A4F">
        <w:rPr>
          <w:rFonts w:ascii="Times New Roman" w:eastAsia="Times New Roman" w:hAnsi="Times New Roman" w:cs="Times New Roman"/>
          <w:color w:val="000000" w:themeColor="text1"/>
          <w:lang w:eastAsia="en-GB"/>
        </w:rPr>
        <w:t xml:space="preserve"> </w:t>
      </w:r>
      <w:proofErr w:type="spellStart"/>
      <w:r w:rsidR="002E269B" w:rsidRPr="00F53A4F">
        <w:rPr>
          <w:rFonts w:ascii="Times New Roman" w:eastAsia="Times New Roman" w:hAnsi="Times New Roman" w:cs="Times New Roman"/>
          <w:color w:val="000000" w:themeColor="text1"/>
          <w:lang w:eastAsia="en-GB"/>
        </w:rPr>
        <w:t>Goodhall</w:t>
      </w:r>
      <w:proofErr w:type="spellEnd"/>
      <w:r w:rsidR="002E269B" w:rsidRPr="00F53A4F">
        <w:rPr>
          <w:rFonts w:ascii="Times New Roman" w:eastAsia="Times New Roman" w:hAnsi="Times New Roman" w:cs="Times New Roman"/>
          <w:color w:val="000000" w:themeColor="text1"/>
          <w:lang w:eastAsia="en-GB"/>
        </w:rPr>
        <w:t xml:space="preserve"> and Atkinson (2021) study,</w:t>
      </w:r>
      <w:r w:rsidRPr="00F53A4F">
        <w:rPr>
          <w:rFonts w:ascii="Times New Roman" w:eastAsia="Times New Roman" w:hAnsi="Times New Roman" w:cs="Times New Roman"/>
          <w:color w:val="000000" w:themeColor="text1"/>
          <w:lang w:eastAsia="en-GB"/>
        </w:rPr>
        <w:t xml:space="preserve"> has identified the influence play has on the wellbeing of children, recognised where play was facilitated, children showed signs of enjoyment and engagement which leads to greater wellbeing</w:t>
      </w:r>
      <w:r w:rsidR="002E269B" w:rsidRPr="00F53A4F">
        <w:rPr>
          <w:rFonts w:ascii="Times New Roman" w:eastAsia="Times New Roman" w:hAnsi="Times New Roman" w:cs="Times New Roman"/>
          <w:color w:val="000000" w:themeColor="text1"/>
          <w:lang w:eastAsia="en-GB"/>
        </w:rPr>
        <w:t xml:space="preserve">. </w:t>
      </w:r>
    </w:p>
    <w:p w14:paraId="413C2076" w14:textId="77777777" w:rsidR="000032EF" w:rsidRPr="00F53A4F" w:rsidRDefault="000032EF" w:rsidP="00F53A4F">
      <w:pPr>
        <w:spacing w:line="360" w:lineRule="auto"/>
        <w:rPr>
          <w:rFonts w:ascii="Times New Roman" w:eastAsia="Times New Roman" w:hAnsi="Times New Roman" w:cs="Times New Roman"/>
          <w:color w:val="000000" w:themeColor="text1"/>
          <w:lang w:eastAsia="en-GB"/>
        </w:rPr>
      </w:pPr>
    </w:p>
    <w:p w14:paraId="4BE713BA" w14:textId="6C01725D" w:rsidR="000032EF" w:rsidRPr="00F53A4F" w:rsidRDefault="000032EF"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Although it is clear that there </w:t>
      </w:r>
      <w:r w:rsidR="00006EE3" w:rsidRPr="00F53A4F">
        <w:rPr>
          <w:rFonts w:ascii="Times New Roman" w:eastAsia="Times New Roman" w:hAnsi="Times New Roman" w:cs="Times New Roman"/>
          <w:color w:val="000000" w:themeColor="text1"/>
          <w:lang w:eastAsia="en-GB"/>
        </w:rPr>
        <w:t>are</w:t>
      </w:r>
      <w:r w:rsidRPr="00F53A4F">
        <w:rPr>
          <w:rFonts w:ascii="Times New Roman" w:eastAsia="Times New Roman" w:hAnsi="Times New Roman" w:cs="Times New Roman"/>
          <w:color w:val="000000" w:themeColor="text1"/>
          <w:lang w:eastAsia="en-GB"/>
        </w:rPr>
        <w:t xml:space="preserve"> many benefits to the wellbeing in children when they are informed on the influences. The Welsh Curriculum reform has come with great intentions, however implementing the curriculum may come with some difficulties, leading to potential failures within the Health and Well-being area of learning experiences. </w:t>
      </w:r>
    </w:p>
    <w:p w14:paraId="530266EE" w14:textId="534EF720" w:rsidR="003314C1" w:rsidRPr="00F53A4F" w:rsidRDefault="002E269B"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Taylor, Rhys and Waldron (2016) </w:t>
      </w:r>
      <w:r w:rsidR="003314C1" w:rsidRPr="00F53A4F">
        <w:rPr>
          <w:rFonts w:ascii="Times New Roman" w:eastAsia="Times New Roman" w:hAnsi="Times New Roman" w:cs="Times New Roman"/>
          <w:color w:val="000000" w:themeColor="text1"/>
          <w:lang w:eastAsia="en-GB"/>
        </w:rPr>
        <w:t>indicate</w:t>
      </w:r>
      <w:r w:rsidRPr="00F53A4F">
        <w:rPr>
          <w:rFonts w:ascii="Times New Roman" w:eastAsia="Times New Roman" w:hAnsi="Times New Roman" w:cs="Times New Roman"/>
          <w:color w:val="000000" w:themeColor="text1"/>
          <w:lang w:eastAsia="en-GB"/>
        </w:rPr>
        <w:t xml:space="preserve">, </w:t>
      </w:r>
      <w:r w:rsidR="003314C1" w:rsidRPr="00F53A4F">
        <w:rPr>
          <w:rFonts w:ascii="Times New Roman" w:eastAsia="Times New Roman" w:hAnsi="Times New Roman" w:cs="Times New Roman"/>
          <w:color w:val="000000" w:themeColor="text1"/>
          <w:lang w:eastAsia="en-GB"/>
        </w:rPr>
        <w:t>that in order for the implementation for curriculum reform to be successful, staff must be provided with adequate training for them to fully understand the curriculum and its pedagogy. However</w:t>
      </w:r>
      <w:r w:rsidRPr="00F53A4F">
        <w:rPr>
          <w:rFonts w:ascii="Times New Roman" w:eastAsia="Times New Roman" w:hAnsi="Times New Roman" w:cs="Times New Roman"/>
          <w:color w:val="000000" w:themeColor="text1"/>
          <w:lang w:eastAsia="en-GB"/>
        </w:rPr>
        <w:t xml:space="preserve">, </w:t>
      </w:r>
      <w:r w:rsidR="003314C1" w:rsidRPr="00F53A4F">
        <w:rPr>
          <w:rFonts w:ascii="Times New Roman" w:eastAsia="Times New Roman" w:hAnsi="Times New Roman" w:cs="Times New Roman"/>
          <w:color w:val="000000" w:themeColor="text1"/>
          <w:lang w:eastAsia="en-GB"/>
        </w:rPr>
        <w:t xml:space="preserve">providing staff with professional training and development, comes at a great cost. And research suggests that schools in Wales have struggle with their budgets and are having to make financial cuts, which can lead affects on the implementation of the new curriculum within its country </w:t>
      </w:r>
      <w:r w:rsidR="00006EE3" w:rsidRPr="00F53A4F">
        <w:rPr>
          <w:rFonts w:ascii="Times New Roman" w:eastAsia="Times New Roman" w:hAnsi="Times New Roman" w:cs="Times New Roman"/>
          <w:color w:val="000000" w:themeColor="text1"/>
          <w:lang w:eastAsia="en-GB"/>
        </w:rPr>
        <w:t>(</w:t>
      </w:r>
      <w:r w:rsidR="00006EE3" w:rsidRPr="00F53A4F">
        <w:rPr>
          <w:rFonts w:ascii="Times New Roman" w:eastAsia="Times New Roman" w:hAnsi="Times New Roman" w:cs="Times New Roman"/>
          <w:color w:val="000000" w:themeColor="text1"/>
          <w:lang w:eastAsia="en-GB"/>
        </w:rPr>
        <w:t>Power, Newton and Taylor</w:t>
      </w:r>
      <w:r w:rsidR="00006EE3" w:rsidRPr="00F53A4F">
        <w:rPr>
          <w:rFonts w:ascii="Times New Roman" w:eastAsia="Times New Roman" w:hAnsi="Times New Roman" w:cs="Times New Roman"/>
          <w:color w:val="000000" w:themeColor="text1"/>
          <w:lang w:eastAsia="en-GB"/>
        </w:rPr>
        <w:t xml:space="preserve">, </w:t>
      </w:r>
      <w:r w:rsidR="00006EE3" w:rsidRPr="00F53A4F">
        <w:rPr>
          <w:rFonts w:ascii="Times New Roman" w:eastAsia="Times New Roman" w:hAnsi="Times New Roman" w:cs="Times New Roman"/>
          <w:color w:val="000000" w:themeColor="text1"/>
          <w:lang w:eastAsia="en-GB"/>
        </w:rPr>
        <w:t>2020)</w:t>
      </w:r>
      <w:r w:rsidR="00006EE3" w:rsidRPr="00F53A4F">
        <w:rPr>
          <w:rFonts w:ascii="Times New Roman" w:eastAsia="Times New Roman" w:hAnsi="Times New Roman" w:cs="Times New Roman"/>
          <w:color w:val="000000" w:themeColor="text1"/>
          <w:lang w:eastAsia="en-GB"/>
        </w:rPr>
        <w:t xml:space="preserve">, </w:t>
      </w:r>
      <w:r w:rsidR="003314C1" w:rsidRPr="00F53A4F">
        <w:rPr>
          <w:rFonts w:ascii="Times New Roman" w:eastAsia="Times New Roman" w:hAnsi="Times New Roman" w:cs="Times New Roman"/>
          <w:color w:val="000000" w:themeColor="text1"/>
          <w:lang w:eastAsia="en-GB"/>
        </w:rPr>
        <w:t xml:space="preserve">potentially leading to failure of the curriculum if funding is not provided for its success. </w:t>
      </w:r>
    </w:p>
    <w:p w14:paraId="091F98E0" w14:textId="6721E538" w:rsidR="006F013F" w:rsidRPr="00F53A4F" w:rsidRDefault="006F013F" w:rsidP="00F53A4F">
      <w:pPr>
        <w:spacing w:line="360" w:lineRule="auto"/>
        <w:rPr>
          <w:rFonts w:ascii="Times New Roman" w:eastAsia="Times New Roman" w:hAnsi="Times New Roman" w:cs="Times New Roman"/>
          <w:color w:val="000000" w:themeColor="text1"/>
          <w:lang w:eastAsia="en-GB"/>
        </w:rPr>
      </w:pPr>
    </w:p>
    <w:p w14:paraId="67730238" w14:textId="42291FAC" w:rsidR="00ED4132" w:rsidRPr="00F53A4F" w:rsidRDefault="00ED4132" w:rsidP="00F53A4F">
      <w:pPr>
        <w:spacing w:line="360" w:lineRule="auto"/>
        <w:rPr>
          <w:rFonts w:ascii="Times New Roman" w:eastAsia="Times New Roman" w:hAnsi="Times New Roman" w:cs="Times New Roman"/>
          <w:color w:val="000000" w:themeColor="text1"/>
          <w:lang w:eastAsia="en-GB"/>
        </w:rPr>
      </w:pPr>
    </w:p>
    <w:p w14:paraId="3EB0D097" w14:textId="203F1928" w:rsidR="00ED4132" w:rsidRPr="00F53A4F" w:rsidRDefault="00ED4132" w:rsidP="00F53A4F">
      <w:pPr>
        <w:spacing w:line="360" w:lineRule="auto"/>
        <w:rPr>
          <w:rFonts w:ascii="Times New Roman" w:eastAsia="Times New Roman" w:hAnsi="Times New Roman" w:cs="Times New Roman"/>
          <w:color w:val="000000" w:themeColor="text1"/>
          <w:lang w:eastAsia="en-GB"/>
        </w:rPr>
      </w:pPr>
    </w:p>
    <w:p w14:paraId="2FB4E761" w14:textId="4A1D3188" w:rsidR="00ED4132" w:rsidRPr="00F53A4F" w:rsidRDefault="00ED4132" w:rsidP="00F53A4F">
      <w:pPr>
        <w:spacing w:line="360" w:lineRule="auto"/>
        <w:rPr>
          <w:rFonts w:ascii="Times New Roman" w:eastAsia="Times New Roman" w:hAnsi="Times New Roman" w:cs="Times New Roman"/>
          <w:color w:val="000000" w:themeColor="text1"/>
          <w:lang w:eastAsia="en-GB"/>
        </w:rPr>
      </w:pPr>
    </w:p>
    <w:p w14:paraId="5D01F836" w14:textId="2F9C063C" w:rsidR="00ED4132" w:rsidRPr="00F53A4F" w:rsidRDefault="00ED4132" w:rsidP="00F53A4F">
      <w:pPr>
        <w:spacing w:line="360" w:lineRule="auto"/>
        <w:rPr>
          <w:rFonts w:ascii="Times New Roman" w:eastAsia="Times New Roman" w:hAnsi="Times New Roman" w:cs="Times New Roman"/>
          <w:color w:val="000000" w:themeColor="text1"/>
          <w:lang w:eastAsia="en-GB"/>
        </w:rPr>
      </w:pPr>
    </w:p>
    <w:p w14:paraId="18AF1F89" w14:textId="77777777" w:rsidR="00ED4132" w:rsidRDefault="00ED4132">
      <w:pPr>
        <w:rPr>
          <w:rFonts w:ascii="Times New Roman" w:eastAsia="Times New Roman" w:hAnsi="Times New Roman" w:cs="Times New Roman"/>
          <w:color w:val="000000" w:themeColor="text1"/>
          <w:lang w:eastAsia="en-GB"/>
        </w:rPr>
      </w:pPr>
    </w:p>
    <w:p w14:paraId="3493993F" w14:textId="1D6AD7C9" w:rsidR="006F013F" w:rsidRDefault="006F013F">
      <w:pPr>
        <w:rPr>
          <w:rFonts w:ascii="Times New Roman" w:eastAsia="Times New Roman" w:hAnsi="Times New Roman" w:cs="Times New Roman"/>
          <w:color w:val="000000" w:themeColor="text1"/>
          <w:lang w:eastAsia="en-GB"/>
        </w:rPr>
      </w:pPr>
    </w:p>
    <w:p w14:paraId="26E501F4" w14:textId="304DFCCD" w:rsidR="006F013F" w:rsidRPr="00F53A4F" w:rsidRDefault="006F013F" w:rsidP="00F53A4F">
      <w:pPr>
        <w:spacing w:line="360" w:lineRule="auto"/>
        <w:rPr>
          <w:rFonts w:ascii="Times New Roman" w:eastAsia="Times New Roman" w:hAnsi="Times New Roman" w:cs="Times New Roman"/>
          <w:color w:val="000000" w:themeColor="text1"/>
          <w:u w:val="single"/>
          <w:lang w:eastAsia="en-GB"/>
        </w:rPr>
      </w:pPr>
      <w:r w:rsidRPr="00F53A4F">
        <w:rPr>
          <w:rFonts w:ascii="Times New Roman" w:eastAsia="Times New Roman" w:hAnsi="Times New Roman" w:cs="Times New Roman"/>
          <w:color w:val="000000" w:themeColor="text1"/>
          <w:u w:val="single"/>
          <w:lang w:eastAsia="en-GB"/>
        </w:rPr>
        <w:t xml:space="preserve">Reference </w:t>
      </w:r>
      <w:r w:rsidR="00006EE3" w:rsidRPr="00F53A4F">
        <w:rPr>
          <w:rFonts w:ascii="Times New Roman" w:eastAsia="Times New Roman" w:hAnsi="Times New Roman" w:cs="Times New Roman"/>
          <w:color w:val="000000" w:themeColor="text1"/>
          <w:u w:val="single"/>
          <w:lang w:eastAsia="en-GB"/>
        </w:rPr>
        <w:t>list</w:t>
      </w:r>
    </w:p>
    <w:p w14:paraId="1B576E4C" w14:textId="042F2B5C" w:rsidR="00AD0501" w:rsidRPr="00F53A4F" w:rsidRDefault="00AD0501" w:rsidP="00F53A4F">
      <w:pPr>
        <w:spacing w:line="360" w:lineRule="auto"/>
        <w:rPr>
          <w:rFonts w:ascii="Times New Roman" w:eastAsia="Times New Roman" w:hAnsi="Times New Roman" w:cs="Times New Roman"/>
          <w:color w:val="000000" w:themeColor="text1"/>
          <w:lang w:eastAsia="en-GB"/>
        </w:rPr>
      </w:pPr>
    </w:p>
    <w:p w14:paraId="2D35EB4E"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Ages and Stages (2023) </w:t>
      </w:r>
      <w:r w:rsidRPr="00F53A4F">
        <w:rPr>
          <w:rFonts w:ascii="Times New Roman" w:eastAsia="Times New Roman" w:hAnsi="Times New Roman" w:cs="Times New Roman"/>
          <w:i/>
          <w:iCs/>
          <w:color w:val="000000" w:themeColor="text1"/>
          <w:lang w:eastAsia="en-GB"/>
        </w:rPr>
        <w:t>ASQ-3.</w:t>
      </w:r>
      <w:r w:rsidRPr="00F53A4F">
        <w:rPr>
          <w:rFonts w:ascii="Times New Roman" w:eastAsia="Times New Roman" w:hAnsi="Times New Roman" w:cs="Times New Roman"/>
          <w:color w:val="000000" w:themeColor="text1"/>
          <w:lang w:eastAsia="en-GB"/>
        </w:rPr>
        <w:t xml:space="preserve"> Available at: </w:t>
      </w:r>
      <w:hyperlink r:id="rId6" w:history="1">
        <w:r w:rsidRPr="00F53A4F">
          <w:rPr>
            <w:rStyle w:val="Hyperlink"/>
            <w:rFonts w:ascii="Times New Roman" w:eastAsia="Times New Roman" w:hAnsi="Times New Roman" w:cs="Times New Roman"/>
            <w:lang w:eastAsia="en-GB"/>
          </w:rPr>
          <w:t>https://agesandstages.com/products-pricing/asq3/</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0890DE04" w14:textId="77777777" w:rsidR="00967DE9" w:rsidRPr="00F53A4F" w:rsidRDefault="00967DE9" w:rsidP="00F53A4F">
      <w:pPr>
        <w:spacing w:line="360" w:lineRule="auto"/>
        <w:rPr>
          <w:rFonts w:ascii="Times New Roman" w:eastAsia="Times New Roman" w:hAnsi="Times New Roman" w:cs="Times New Roman"/>
          <w:i/>
          <w:iCs/>
          <w:color w:val="000000" w:themeColor="text1"/>
          <w:lang w:eastAsia="en-GB"/>
        </w:rPr>
      </w:pPr>
    </w:p>
    <w:p w14:paraId="38A1E84A"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Beam, M., Kaiser, A., Pare, E., </w:t>
      </w:r>
      <w:proofErr w:type="spellStart"/>
      <w:r w:rsidRPr="00F53A4F">
        <w:rPr>
          <w:rFonts w:ascii="Times New Roman" w:eastAsia="Times New Roman" w:hAnsi="Times New Roman" w:cs="Times New Roman"/>
          <w:color w:val="000000" w:themeColor="text1"/>
          <w:lang w:eastAsia="en-GB"/>
        </w:rPr>
        <w:t>Schellenbach</w:t>
      </w:r>
      <w:proofErr w:type="spellEnd"/>
      <w:r w:rsidRPr="00F53A4F">
        <w:rPr>
          <w:rFonts w:ascii="Times New Roman" w:eastAsia="Times New Roman" w:hAnsi="Times New Roman" w:cs="Times New Roman"/>
          <w:color w:val="000000" w:themeColor="text1"/>
          <w:lang w:eastAsia="en-GB"/>
        </w:rPr>
        <w:t xml:space="preserve">, C. and Murphy, M. (2015) ‘Early Developmental Screening in High-Risk Communities: Implications for Research and Child Welfare Policy’, </w:t>
      </w:r>
      <w:r w:rsidRPr="00F53A4F">
        <w:rPr>
          <w:rFonts w:ascii="Times New Roman" w:eastAsia="Times New Roman" w:hAnsi="Times New Roman" w:cs="Times New Roman"/>
          <w:i/>
          <w:iCs/>
          <w:color w:val="000000" w:themeColor="text1"/>
          <w:lang w:eastAsia="en-GB"/>
        </w:rPr>
        <w:t xml:space="preserve">The Advanced Generalist: Social Work Research Journal, </w:t>
      </w:r>
      <w:r w:rsidRPr="00F53A4F">
        <w:rPr>
          <w:rFonts w:ascii="Times New Roman" w:eastAsia="Times New Roman" w:hAnsi="Times New Roman" w:cs="Times New Roman"/>
          <w:color w:val="000000" w:themeColor="text1"/>
          <w:lang w:eastAsia="en-GB"/>
        </w:rPr>
        <w:t xml:space="preserve">1(3/4), pp. 18-36. Available at: </w:t>
      </w:r>
      <w:hyperlink r:id="rId7" w:history="1">
        <w:r w:rsidRPr="00F53A4F">
          <w:rPr>
            <w:rStyle w:val="Hyperlink"/>
            <w:rFonts w:ascii="Times New Roman" w:eastAsia="Times New Roman" w:hAnsi="Times New Roman" w:cs="Times New Roman"/>
            <w:lang w:eastAsia="en-GB"/>
          </w:rPr>
          <w:t>https://journals.wichita.edu/index.php/ag/article/view/1/1</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3659387F" w14:textId="77777777" w:rsidR="00967DE9" w:rsidRPr="00F53A4F" w:rsidRDefault="00967DE9" w:rsidP="00F53A4F">
      <w:pPr>
        <w:spacing w:line="360" w:lineRule="auto"/>
        <w:rPr>
          <w:rFonts w:ascii="Times New Roman" w:hAnsi="Times New Roman" w:cs="Times New Roman"/>
        </w:rPr>
      </w:pPr>
    </w:p>
    <w:p w14:paraId="17D94345"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CAMAU (2018) </w:t>
      </w:r>
      <w:r w:rsidRPr="00F53A4F">
        <w:rPr>
          <w:rFonts w:ascii="Times New Roman" w:eastAsia="Times New Roman" w:hAnsi="Times New Roman" w:cs="Times New Roman"/>
          <w:i/>
          <w:iCs/>
          <w:color w:val="000000" w:themeColor="text1"/>
          <w:lang w:eastAsia="en-GB"/>
        </w:rPr>
        <w:t>Learning about Progression.</w:t>
      </w:r>
      <w:r w:rsidRPr="00F53A4F">
        <w:rPr>
          <w:rFonts w:ascii="Times New Roman" w:eastAsia="Times New Roman" w:hAnsi="Times New Roman" w:cs="Times New Roman"/>
          <w:color w:val="000000" w:themeColor="text1"/>
          <w:lang w:eastAsia="en-GB"/>
        </w:rPr>
        <w:t xml:space="preserve"> Available at: </w:t>
      </w:r>
      <w:hyperlink r:id="rId8" w:history="1">
        <w:r w:rsidRPr="00F53A4F">
          <w:rPr>
            <w:rStyle w:val="Hyperlink"/>
            <w:rFonts w:ascii="Times New Roman" w:eastAsia="Times New Roman" w:hAnsi="Times New Roman" w:cs="Times New Roman"/>
            <w:lang w:eastAsia="en-GB"/>
          </w:rPr>
          <w:t>https://www.uwtsd.ac.uk/media/uwtsd-website/content-assets/documents/research/education/camau-learning-about-progression.pdf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04F66D76" w14:textId="77777777" w:rsidR="00967DE9" w:rsidRPr="00F53A4F" w:rsidRDefault="00967DE9" w:rsidP="00F53A4F">
      <w:pPr>
        <w:spacing w:line="360" w:lineRule="auto"/>
        <w:rPr>
          <w:rFonts w:ascii="Times New Roman" w:hAnsi="Times New Roman" w:cs="Times New Roman"/>
        </w:rPr>
      </w:pPr>
    </w:p>
    <w:p w14:paraId="7CD1EE9A" w14:textId="77777777" w:rsidR="00967DE9" w:rsidRPr="00F53A4F" w:rsidRDefault="00967DE9" w:rsidP="00F53A4F">
      <w:pPr>
        <w:spacing w:line="360" w:lineRule="auto"/>
        <w:rPr>
          <w:rFonts w:ascii="Times New Roman" w:eastAsia="Times New Roman" w:hAnsi="Times New Roman" w:cs="Times New Roman"/>
          <w:i/>
          <w:iCs/>
          <w:color w:val="000000" w:themeColor="text1"/>
          <w:lang w:eastAsia="en-GB"/>
        </w:rPr>
      </w:pPr>
      <w:r w:rsidRPr="00F53A4F">
        <w:rPr>
          <w:rFonts w:ascii="Times New Roman" w:eastAsia="Times New Roman" w:hAnsi="Times New Roman" w:cs="Times New Roman"/>
          <w:color w:val="000000" w:themeColor="text1"/>
          <w:lang w:eastAsia="en-GB"/>
        </w:rPr>
        <w:t xml:space="preserve">Chapman, S. (2020) ‘The significance of context: autonomy and curriculum reform in rural schools’, </w:t>
      </w:r>
      <w:r w:rsidRPr="00F53A4F">
        <w:rPr>
          <w:rFonts w:ascii="Times New Roman" w:eastAsia="Times New Roman" w:hAnsi="Times New Roman" w:cs="Times New Roman"/>
          <w:i/>
          <w:iCs/>
          <w:color w:val="000000" w:themeColor="text1"/>
          <w:lang w:eastAsia="en-GB"/>
        </w:rPr>
        <w:t xml:space="preserve">The Curriculum Journal, </w:t>
      </w:r>
      <w:r w:rsidRPr="00F53A4F">
        <w:rPr>
          <w:rFonts w:ascii="Times New Roman" w:eastAsia="Times New Roman" w:hAnsi="Times New Roman" w:cs="Times New Roman"/>
          <w:color w:val="000000" w:themeColor="text1"/>
          <w:lang w:eastAsia="en-GB"/>
        </w:rPr>
        <w:t xml:space="preserve">31(2), pp. 231-243. Available at: </w:t>
      </w:r>
      <w:hyperlink r:id="rId9" w:history="1">
        <w:r w:rsidRPr="00F53A4F">
          <w:rPr>
            <w:rStyle w:val="Hyperlink"/>
            <w:rFonts w:ascii="Times New Roman" w:eastAsia="Times New Roman" w:hAnsi="Times New Roman" w:cs="Times New Roman"/>
            <w:lang w:eastAsia="en-GB"/>
          </w:rPr>
          <w:t>https://bera-journals.onlinelibrary.wiley.com/doi/full/10.1002/curj.27</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r w:rsidRPr="00F53A4F">
        <w:rPr>
          <w:rFonts w:ascii="Times New Roman" w:eastAsia="Times New Roman" w:hAnsi="Times New Roman" w:cs="Times New Roman"/>
          <w:i/>
          <w:iCs/>
          <w:color w:val="000000" w:themeColor="text1"/>
          <w:lang w:eastAsia="en-GB"/>
        </w:rPr>
        <w:t xml:space="preserve"> </w:t>
      </w:r>
    </w:p>
    <w:p w14:paraId="1CBB86A1" w14:textId="77777777" w:rsidR="00967DE9" w:rsidRPr="00F53A4F" w:rsidRDefault="00967DE9" w:rsidP="00F53A4F">
      <w:pPr>
        <w:spacing w:line="360" w:lineRule="auto"/>
        <w:rPr>
          <w:rFonts w:ascii="Times New Roman" w:hAnsi="Times New Roman" w:cs="Times New Roman"/>
        </w:rPr>
      </w:pPr>
    </w:p>
    <w:p w14:paraId="61288B8E" w14:textId="77777777" w:rsidR="00967DE9" w:rsidRPr="00F53A4F" w:rsidRDefault="00967DE9" w:rsidP="00F53A4F">
      <w:pPr>
        <w:spacing w:line="360" w:lineRule="auto"/>
        <w:rPr>
          <w:rFonts w:ascii="Times New Roman" w:eastAsia="Times New Roman" w:hAnsi="Times New Roman" w:cs="Times New Roman"/>
          <w:i/>
          <w:iCs/>
          <w:color w:val="000000" w:themeColor="text1"/>
          <w:lang w:eastAsia="en-GB"/>
        </w:rPr>
      </w:pPr>
      <w:r w:rsidRPr="00F53A4F">
        <w:rPr>
          <w:rFonts w:ascii="Times New Roman" w:eastAsia="Times New Roman" w:hAnsi="Times New Roman" w:cs="Times New Roman"/>
          <w:color w:val="000000" w:themeColor="text1"/>
          <w:lang w:eastAsia="en-GB"/>
        </w:rPr>
        <w:t xml:space="preserve">Department of Health (2014) </w:t>
      </w:r>
      <w:r w:rsidRPr="00F53A4F">
        <w:rPr>
          <w:rFonts w:ascii="Times New Roman" w:eastAsia="Times New Roman" w:hAnsi="Times New Roman" w:cs="Times New Roman"/>
          <w:i/>
          <w:iCs/>
          <w:color w:val="000000" w:themeColor="text1"/>
          <w:lang w:eastAsia="en-GB"/>
        </w:rPr>
        <w:t xml:space="preserve">Wellbeing Why it matters to health policy Health is top thing people say matters to their wellbeing. </w:t>
      </w:r>
      <w:r w:rsidRPr="00F53A4F">
        <w:rPr>
          <w:rFonts w:ascii="Times New Roman" w:eastAsia="Times New Roman" w:hAnsi="Times New Roman" w:cs="Times New Roman"/>
          <w:color w:val="000000" w:themeColor="text1"/>
          <w:lang w:eastAsia="en-GB"/>
        </w:rPr>
        <w:t xml:space="preserve">Available at: </w:t>
      </w:r>
      <w:hyperlink r:id="rId10" w:history="1">
        <w:r w:rsidRPr="00F53A4F">
          <w:rPr>
            <w:rStyle w:val="Hyperlink"/>
            <w:rFonts w:ascii="Times New Roman" w:eastAsia="Times New Roman" w:hAnsi="Times New Roman" w:cs="Times New Roman"/>
            <w:lang w:eastAsia="en-GB"/>
          </w:rPr>
          <w:t>https://assets.publishing.service.gov.uk/government/uploads/system/uploads/attachment_data/file/277566/Narrative__January_2014_.pdf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r w:rsidRPr="00F53A4F">
        <w:rPr>
          <w:rFonts w:ascii="Times New Roman" w:eastAsia="Times New Roman" w:hAnsi="Times New Roman" w:cs="Times New Roman"/>
          <w:i/>
          <w:iCs/>
          <w:color w:val="000000" w:themeColor="text1"/>
          <w:lang w:eastAsia="en-GB"/>
        </w:rPr>
        <w:t xml:space="preserve"> </w:t>
      </w:r>
    </w:p>
    <w:p w14:paraId="6B7EA1D9" w14:textId="77777777" w:rsidR="00967DE9" w:rsidRPr="00F53A4F" w:rsidRDefault="00967DE9" w:rsidP="00F53A4F">
      <w:pPr>
        <w:spacing w:line="360" w:lineRule="auto"/>
        <w:rPr>
          <w:rFonts w:ascii="Times New Roman" w:hAnsi="Times New Roman" w:cs="Times New Roman"/>
        </w:rPr>
      </w:pPr>
    </w:p>
    <w:p w14:paraId="7413E4CF"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Early Years Foundation Stage (2007) </w:t>
      </w:r>
      <w:r w:rsidRPr="00F53A4F">
        <w:rPr>
          <w:rFonts w:ascii="Times New Roman" w:eastAsia="Times New Roman" w:hAnsi="Times New Roman" w:cs="Times New Roman"/>
          <w:i/>
          <w:iCs/>
          <w:color w:val="000000" w:themeColor="text1"/>
          <w:lang w:eastAsia="en-GB"/>
        </w:rPr>
        <w:t>A Unique Child: Inclusive Practice</w:t>
      </w:r>
      <w:r w:rsidRPr="00F53A4F">
        <w:rPr>
          <w:rFonts w:ascii="Times New Roman" w:eastAsia="Times New Roman" w:hAnsi="Times New Roman" w:cs="Times New Roman"/>
          <w:color w:val="000000" w:themeColor="text1"/>
          <w:lang w:eastAsia="en-GB"/>
        </w:rPr>
        <w:t xml:space="preserve">. Available at: </w:t>
      </w:r>
      <w:hyperlink r:id="rId11" w:history="1">
        <w:r w:rsidRPr="00F53A4F">
          <w:rPr>
            <w:rStyle w:val="Hyperlink"/>
            <w:rFonts w:ascii="Times New Roman" w:eastAsia="Times New Roman" w:hAnsi="Times New Roman" w:cs="Times New Roman"/>
            <w:lang w:eastAsia="en-GB"/>
          </w:rPr>
          <w:t>https://www.earlyyearsmatters.co.uk/wp-content/uploads/2011/03/eyfs_unique_child_incl_prac1.pdf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3A3DD774" w14:textId="77777777" w:rsidR="00967DE9" w:rsidRPr="00F53A4F" w:rsidRDefault="00967DE9" w:rsidP="00F53A4F">
      <w:pPr>
        <w:spacing w:line="360" w:lineRule="auto"/>
        <w:rPr>
          <w:rFonts w:ascii="Times New Roman" w:hAnsi="Times New Roman" w:cs="Times New Roman"/>
        </w:rPr>
      </w:pPr>
    </w:p>
    <w:p w14:paraId="717F5986"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Education Endowment Foundation (2021) </w:t>
      </w:r>
      <w:r w:rsidRPr="00F53A4F">
        <w:rPr>
          <w:rFonts w:ascii="Times New Roman" w:eastAsia="Times New Roman" w:hAnsi="Times New Roman" w:cs="Times New Roman"/>
          <w:i/>
          <w:iCs/>
          <w:color w:val="000000" w:themeColor="text1"/>
          <w:lang w:eastAsia="en-GB"/>
        </w:rPr>
        <w:t xml:space="preserve">Play-based learning. </w:t>
      </w:r>
      <w:r w:rsidRPr="00F53A4F">
        <w:rPr>
          <w:rFonts w:ascii="Times New Roman" w:eastAsia="Times New Roman" w:hAnsi="Times New Roman" w:cs="Times New Roman"/>
          <w:color w:val="000000" w:themeColor="text1"/>
          <w:lang w:eastAsia="en-GB"/>
        </w:rPr>
        <w:t xml:space="preserve">Available at: </w:t>
      </w:r>
      <w:hyperlink r:id="rId12" w:history="1">
        <w:r w:rsidRPr="00F53A4F">
          <w:rPr>
            <w:rStyle w:val="Hyperlink"/>
            <w:rFonts w:ascii="Times New Roman" w:eastAsia="Times New Roman" w:hAnsi="Times New Roman" w:cs="Times New Roman"/>
            <w:lang w:eastAsia="en-GB"/>
          </w:rPr>
          <w:t>https://educationendowmentfoundation.org.uk/education-evidence/early-years-toolkit/play-based-learning</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3D9A6875"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6EA1AD65" w14:textId="167CE0EC" w:rsidR="00967DE9" w:rsidRPr="00F53A4F" w:rsidRDefault="00967DE9" w:rsidP="00F53A4F">
      <w:pPr>
        <w:spacing w:line="360" w:lineRule="auto"/>
        <w:rPr>
          <w:rFonts w:ascii="Times New Roman" w:eastAsia="Times New Roman" w:hAnsi="Times New Roman" w:cs="Times New Roman"/>
          <w:color w:val="000000" w:themeColor="text1"/>
          <w:lang w:eastAsia="en-GB"/>
        </w:rPr>
      </w:pPr>
      <w:proofErr w:type="spellStart"/>
      <w:r w:rsidRPr="00F53A4F">
        <w:rPr>
          <w:rFonts w:ascii="Times New Roman" w:eastAsia="Times New Roman" w:hAnsi="Times New Roman" w:cs="Times New Roman"/>
          <w:color w:val="000000" w:themeColor="text1"/>
          <w:lang w:eastAsia="en-GB"/>
        </w:rPr>
        <w:lastRenderedPageBreak/>
        <w:t>Gatley</w:t>
      </w:r>
      <w:proofErr w:type="spellEnd"/>
      <w:r w:rsidRPr="00F53A4F">
        <w:rPr>
          <w:rFonts w:ascii="Times New Roman" w:eastAsia="Times New Roman" w:hAnsi="Times New Roman" w:cs="Times New Roman"/>
          <w:color w:val="000000" w:themeColor="text1"/>
          <w:lang w:eastAsia="en-GB"/>
        </w:rPr>
        <w:t xml:space="preserve">, J. (2020) ‘Can the New Welsh Curriculum achieve its purposes?’, </w:t>
      </w:r>
      <w:r w:rsidRPr="00F53A4F">
        <w:rPr>
          <w:rFonts w:ascii="Times New Roman" w:eastAsia="Times New Roman" w:hAnsi="Times New Roman" w:cs="Times New Roman"/>
          <w:i/>
          <w:iCs/>
          <w:color w:val="000000" w:themeColor="text1"/>
          <w:lang w:eastAsia="en-GB"/>
        </w:rPr>
        <w:t xml:space="preserve">The Curriculum Journal, </w:t>
      </w:r>
      <w:r w:rsidRPr="00F53A4F">
        <w:rPr>
          <w:rFonts w:ascii="Times New Roman" w:eastAsia="Times New Roman" w:hAnsi="Times New Roman" w:cs="Times New Roman"/>
          <w:color w:val="000000" w:themeColor="text1"/>
          <w:lang w:eastAsia="en-GB"/>
        </w:rPr>
        <w:t xml:space="preserve">31(2), pp. 202-214. Available at: </w:t>
      </w:r>
      <w:hyperlink r:id="rId13" w:history="1">
        <w:r w:rsidRPr="00F53A4F">
          <w:rPr>
            <w:rStyle w:val="Hyperlink"/>
            <w:rFonts w:ascii="Times New Roman" w:eastAsia="Times New Roman" w:hAnsi="Times New Roman" w:cs="Times New Roman"/>
            <w:lang w:eastAsia="en-GB"/>
          </w:rPr>
          <w:t>https://bera-journals.onlinelibrary.wiley.com/doi/full/10.1002/curj.26</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4B85E929"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6B4EB244" w14:textId="77777777" w:rsidR="00967DE9" w:rsidRPr="00F53A4F" w:rsidRDefault="00967DE9" w:rsidP="00F53A4F">
      <w:pPr>
        <w:pStyle w:val="NormalWeb"/>
        <w:spacing w:before="0" w:beforeAutospacing="0" w:after="240" w:afterAutospacing="0" w:line="360" w:lineRule="auto"/>
      </w:pPr>
      <w:proofErr w:type="spellStart"/>
      <w:r w:rsidRPr="00F53A4F">
        <w:t>Goodhall</w:t>
      </w:r>
      <w:proofErr w:type="spellEnd"/>
      <w:r w:rsidRPr="00F53A4F">
        <w:t xml:space="preserve">, N. and Atkinson, C. (2021) ‘An exploratory case study: children’s comparative play access in English and Welsh classrooms’, </w:t>
      </w:r>
      <w:r w:rsidRPr="00F53A4F">
        <w:rPr>
          <w:i/>
          <w:iCs/>
        </w:rPr>
        <w:t>International Journal of Play</w:t>
      </w:r>
      <w:r w:rsidRPr="00F53A4F">
        <w:t>, 10(3), pp.1–25. doi:10.1080/21594937.2021.1959230.</w:t>
      </w:r>
    </w:p>
    <w:p w14:paraId="4519DBE1"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Holzman, L. (2017) </w:t>
      </w:r>
      <w:r w:rsidRPr="00F53A4F">
        <w:rPr>
          <w:rFonts w:ascii="Times New Roman" w:eastAsia="Times New Roman" w:hAnsi="Times New Roman" w:cs="Times New Roman"/>
          <w:i/>
          <w:iCs/>
          <w:color w:val="000000" w:themeColor="text1"/>
          <w:lang w:eastAsia="en-GB"/>
        </w:rPr>
        <w:t>Vygotsky at Work and Play</w:t>
      </w:r>
      <w:r w:rsidRPr="00F53A4F">
        <w:rPr>
          <w:rFonts w:ascii="Times New Roman" w:eastAsia="Times New Roman" w:hAnsi="Times New Roman" w:cs="Times New Roman"/>
          <w:color w:val="000000" w:themeColor="text1"/>
          <w:lang w:eastAsia="en-GB"/>
        </w:rPr>
        <w:t>. 2</w:t>
      </w:r>
      <w:r w:rsidRPr="00F53A4F">
        <w:rPr>
          <w:rFonts w:ascii="Times New Roman" w:eastAsia="Times New Roman" w:hAnsi="Times New Roman" w:cs="Times New Roman"/>
          <w:color w:val="000000" w:themeColor="text1"/>
          <w:vertAlign w:val="superscript"/>
          <w:lang w:eastAsia="en-GB"/>
        </w:rPr>
        <w:t>nd</w:t>
      </w:r>
      <w:r w:rsidRPr="00F53A4F">
        <w:rPr>
          <w:rFonts w:ascii="Times New Roman" w:eastAsia="Times New Roman" w:hAnsi="Times New Roman" w:cs="Times New Roman"/>
          <w:color w:val="000000" w:themeColor="text1"/>
          <w:lang w:eastAsia="en-GB"/>
        </w:rPr>
        <w:t xml:space="preserve"> </w:t>
      </w:r>
      <w:proofErr w:type="spellStart"/>
      <w:r w:rsidRPr="00F53A4F">
        <w:rPr>
          <w:rFonts w:ascii="Times New Roman" w:eastAsia="Times New Roman" w:hAnsi="Times New Roman" w:cs="Times New Roman"/>
          <w:color w:val="000000" w:themeColor="text1"/>
          <w:lang w:eastAsia="en-GB"/>
        </w:rPr>
        <w:t>edn</w:t>
      </w:r>
      <w:proofErr w:type="spellEnd"/>
      <w:r w:rsidRPr="00F53A4F">
        <w:rPr>
          <w:rFonts w:ascii="Times New Roman" w:eastAsia="Times New Roman" w:hAnsi="Times New Roman" w:cs="Times New Roman"/>
          <w:color w:val="000000" w:themeColor="text1"/>
          <w:lang w:eastAsia="en-GB"/>
        </w:rPr>
        <w:t xml:space="preserve">. Oxon: Routledge. </w:t>
      </w:r>
    </w:p>
    <w:p w14:paraId="226A159C"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5ACBD4C4" w14:textId="77777777" w:rsidR="00967DE9" w:rsidRPr="00F53A4F" w:rsidRDefault="00967DE9" w:rsidP="00F53A4F">
      <w:pPr>
        <w:pStyle w:val="NormalWeb"/>
        <w:spacing w:before="0" w:beforeAutospacing="0" w:after="240" w:afterAutospacing="0" w:line="360" w:lineRule="auto"/>
      </w:pPr>
      <w:r w:rsidRPr="00F53A4F">
        <w:t xml:space="preserve">Johnstone, A., McCrorie, P., </w:t>
      </w:r>
      <w:proofErr w:type="spellStart"/>
      <w:r w:rsidRPr="00F53A4F">
        <w:t>Cordovil</w:t>
      </w:r>
      <w:proofErr w:type="spellEnd"/>
      <w:r w:rsidRPr="00F53A4F">
        <w:t xml:space="preserve">, R., </w:t>
      </w:r>
      <w:proofErr w:type="spellStart"/>
      <w:r w:rsidRPr="00F53A4F">
        <w:t>Fjørtoft</w:t>
      </w:r>
      <w:proofErr w:type="spellEnd"/>
      <w:r w:rsidRPr="00F53A4F">
        <w:t xml:space="preserve">, I., </w:t>
      </w:r>
      <w:proofErr w:type="spellStart"/>
      <w:r w:rsidRPr="00F53A4F">
        <w:t>Iivonen</w:t>
      </w:r>
      <w:proofErr w:type="spellEnd"/>
      <w:r w:rsidRPr="00F53A4F">
        <w:t xml:space="preserve">, S., </w:t>
      </w:r>
      <w:proofErr w:type="spellStart"/>
      <w:r w:rsidRPr="00F53A4F">
        <w:t>Jidovtseff</w:t>
      </w:r>
      <w:proofErr w:type="spellEnd"/>
      <w:r w:rsidRPr="00F53A4F">
        <w:t xml:space="preserve">, B., Lopes, F., Reilly, J.J., Thomson, H., Wells, V. and Martin, A. (2020) ‘Nature-based early childhood education for child health, wellbeing and development: a mixed-methods systematic review protocol’,  </w:t>
      </w:r>
      <w:r w:rsidRPr="00F53A4F">
        <w:rPr>
          <w:i/>
          <w:iCs/>
        </w:rPr>
        <w:t>Systematic Reviews</w:t>
      </w:r>
      <w:r w:rsidRPr="00F53A4F">
        <w:t>, 9(1) doi:10.1186/s13643-020-01489-1.</w:t>
      </w:r>
    </w:p>
    <w:p w14:paraId="58AE4DE6" w14:textId="77777777" w:rsidR="00967DE9" w:rsidRPr="00F53A4F" w:rsidRDefault="00967DE9" w:rsidP="00F53A4F">
      <w:pPr>
        <w:spacing w:line="360" w:lineRule="auto"/>
        <w:rPr>
          <w:rFonts w:ascii="Times New Roman" w:hAnsi="Times New Roman" w:cs="Times New Roman"/>
        </w:rPr>
      </w:pPr>
      <w:r w:rsidRPr="00F53A4F">
        <w:rPr>
          <w:rFonts w:ascii="Times New Roman" w:hAnsi="Times New Roman" w:cs="Times New Roman"/>
        </w:rPr>
        <w:t xml:space="preserve">Lipkin, P.H., and Macias, M.M. (2020) ‘Promoting Optimal Development: Identifying Infants and Young Children With Developmental Disorders Through Developmental Surveillance and Screening’, </w:t>
      </w:r>
      <w:proofErr w:type="spellStart"/>
      <w:r w:rsidRPr="00F53A4F">
        <w:rPr>
          <w:rFonts w:ascii="Times New Roman" w:hAnsi="Times New Roman" w:cs="Times New Roman"/>
          <w:i/>
          <w:iCs/>
        </w:rPr>
        <w:t>Pediatrics</w:t>
      </w:r>
      <w:proofErr w:type="spellEnd"/>
      <w:r w:rsidRPr="00F53A4F">
        <w:rPr>
          <w:rFonts w:ascii="Times New Roman" w:hAnsi="Times New Roman" w:cs="Times New Roman"/>
          <w:i/>
          <w:iCs/>
        </w:rPr>
        <w:t xml:space="preserve">, </w:t>
      </w:r>
      <w:r w:rsidRPr="00F53A4F">
        <w:rPr>
          <w:rFonts w:ascii="Times New Roman" w:hAnsi="Times New Roman" w:cs="Times New Roman"/>
        </w:rPr>
        <w:t xml:space="preserve">145(1), pp. 1-19. Available at: </w:t>
      </w:r>
      <w:hyperlink r:id="rId14" w:history="1">
        <w:r w:rsidRPr="00F53A4F">
          <w:rPr>
            <w:rStyle w:val="Hyperlink"/>
            <w:rFonts w:ascii="Times New Roman" w:hAnsi="Times New Roman" w:cs="Times New Roman"/>
          </w:rPr>
          <w:t>https://watermark.silverchair.com/peds_20193449.pdf?token=AQECAHi208BE49Ooan9kkhW_Ercy7Dm3ZL_9Cf3qfKAc485ysgAAAqAwggKcBgkqhkiG9w0BBwagggKNMIICiQIBADCCAoIGCSqGSIb3DQEHATAeBglghkgBZQMEAS4wEQQMVeKY93mpRF0gBcSBAgEQgIICUz361ebwrk5ObojG8c4gnZdYEYBdArOkgMKNLsreiH5aL9bSmUaHuuWXX8Dm3LlSJnZPojJ1Gikp6ywu27mkEITT3hANMBeywMTg3_fnZVC4_Ot_WqSngDwwVZkhk4nMfDPfJAKFxJNwofx3hG1wtMIlrOgF6WyO81F3ad1pZHbaUQy3hGaCqVHywJQ_J_KwwwV2QB_JyLunaY7j8IrkRtvRj-5eabI2h1ak1aNlui8d-iaBSgXY6kSCje7f75w9mhTSJGdkbZpkocNhUiE5Nzx7JQ-ZsRbQxBGO3z3AQokbz3-i_OyFiWphTuwjYxtXqXBnHR2mi4TB2VDHej03LcFgZnTO-XBMWXQHoGu_J4BxaBkPR2l2_yzJJx1o-n6m4FB2KHP-XyGBzXA5OJTe_pv7JB8Jl56LpVWq7s6N4JLcBhDW6NYryApVAq0nKxf0BSV9BwAgcoqhLFb4xoEHp9qy6OpK166sDfM2MvqbiE5ZqfPTTMHwJb7gr1KWNftgebH2Pdq7oA1j5Y3jP1-PoEvuUHYkB5u1biHpfUit2PzGOdEljAABODE_OA7GJosRayL431e4q5KsDnAFjPlqnvFqFuNL4uKxlRJNf5MgqBtXfCFKXBXYj1KvzJsO28d-VYaAXnFu_LeOxoqUL86yCaxikS6JDaTl3xG7nMnQ6-ajvEz3-</w:t>
        </w:r>
        <w:r w:rsidRPr="00F53A4F">
          <w:rPr>
            <w:rStyle w:val="Hyperlink"/>
            <w:rFonts w:ascii="Times New Roman" w:hAnsi="Times New Roman" w:cs="Times New Roman"/>
          </w:rPr>
          <w:lastRenderedPageBreak/>
          <w:t>m_iwRiuyMQIQ5rlOANy6NdKysJElJTM-NMcR6bgMJyRpuSStTgKH814Unaf9l9JudXeBWZlWGfFoCBWobLoh1n7bnQ-44pAzLea7Fq5pmI</w:t>
        </w:r>
      </w:hyperlink>
      <w:r w:rsidRPr="00F53A4F">
        <w:rPr>
          <w:rFonts w:ascii="Times New Roman" w:hAnsi="Times New Roman" w:cs="Times New Roman"/>
        </w:rPr>
        <w:t xml:space="preserve"> (Accessed: 15</w:t>
      </w:r>
      <w:r w:rsidRPr="00F53A4F">
        <w:rPr>
          <w:rFonts w:ascii="Times New Roman" w:hAnsi="Times New Roman" w:cs="Times New Roman"/>
          <w:vertAlign w:val="superscript"/>
        </w:rPr>
        <w:t>th</w:t>
      </w:r>
      <w:r w:rsidRPr="00F53A4F">
        <w:rPr>
          <w:rFonts w:ascii="Times New Roman" w:hAnsi="Times New Roman" w:cs="Times New Roman"/>
        </w:rPr>
        <w:t xml:space="preserve"> Jan 2023).</w:t>
      </w:r>
    </w:p>
    <w:p w14:paraId="31EF6392"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 </w:t>
      </w:r>
    </w:p>
    <w:p w14:paraId="47CBAAE9"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NAHT Cymru (2021) </w:t>
      </w:r>
      <w:r w:rsidRPr="00F53A4F">
        <w:rPr>
          <w:rFonts w:ascii="Times New Roman" w:eastAsia="Times New Roman" w:hAnsi="Times New Roman" w:cs="Times New Roman"/>
          <w:i/>
          <w:iCs/>
          <w:color w:val="000000" w:themeColor="text1"/>
          <w:lang w:eastAsia="en-GB"/>
        </w:rPr>
        <w:t>A Failure to Invest: The state of Welsh school funding in 2021.</w:t>
      </w:r>
      <w:r w:rsidRPr="00F53A4F">
        <w:rPr>
          <w:rFonts w:ascii="Times New Roman" w:eastAsia="Times New Roman" w:hAnsi="Times New Roman" w:cs="Times New Roman"/>
          <w:color w:val="000000" w:themeColor="text1"/>
          <w:lang w:eastAsia="en-GB"/>
        </w:rPr>
        <w:t xml:space="preserve"> Available at: </w:t>
      </w:r>
      <w:hyperlink r:id="rId15" w:history="1">
        <w:r w:rsidRPr="00F53A4F">
          <w:rPr>
            <w:rStyle w:val="Hyperlink"/>
            <w:rFonts w:ascii="Times New Roman" w:eastAsia="Times New Roman" w:hAnsi="Times New Roman" w:cs="Times New Roman"/>
            <w:lang w:eastAsia="en-GB"/>
          </w:rPr>
          <w:t>https://www.naht.org.uk/Portals/0/PDF%27s/Wales/NAHT%20CYMRU%20Funding%20report%20(Embargoed%2009.11.21).pdf?ver=2021-11-10-133029-243</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6B68826F"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2360DBB4"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National Day Nurseries Association (2022) </w:t>
      </w:r>
      <w:r w:rsidRPr="00F53A4F">
        <w:rPr>
          <w:rFonts w:ascii="Times New Roman" w:eastAsia="Times New Roman" w:hAnsi="Times New Roman" w:cs="Times New Roman"/>
          <w:i/>
          <w:iCs/>
          <w:color w:val="000000" w:themeColor="text1"/>
          <w:lang w:eastAsia="en-GB"/>
        </w:rPr>
        <w:t xml:space="preserve">A Brief Introduction to ‘Loose Parts Play’ Wales. </w:t>
      </w:r>
      <w:r w:rsidRPr="00F53A4F">
        <w:rPr>
          <w:rFonts w:ascii="Times New Roman" w:eastAsia="Times New Roman" w:hAnsi="Times New Roman" w:cs="Times New Roman"/>
          <w:color w:val="000000" w:themeColor="text1"/>
          <w:lang w:eastAsia="en-GB"/>
        </w:rPr>
        <w:t xml:space="preserve">Available at: </w:t>
      </w:r>
      <w:hyperlink r:id="rId16" w:history="1">
        <w:r w:rsidRPr="00F53A4F">
          <w:rPr>
            <w:rStyle w:val="Hyperlink"/>
            <w:rFonts w:ascii="Times New Roman" w:eastAsia="Times New Roman" w:hAnsi="Times New Roman" w:cs="Times New Roman"/>
            <w:lang w:eastAsia="en-GB"/>
          </w:rPr>
          <w:t>https://ndna.org.uk/wp-content/uploads/2022/07/Wales-Introduction-to-Loose-Parts-Play-Factsheet.pdf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55D95A23"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0E63D113"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National Society for the Prevention of Cruelty to Children (2021) </w:t>
      </w:r>
      <w:r w:rsidRPr="00F53A4F">
        <w:rPr>
          <w:rFonts w:ascii="Times New Roman" w:eastAsia="Times New Roman" w:hAnsi="Times New Roman" w:cs="Times New Roman"/>
          <w:i/>
          <w:iCs/>
          <w:color w:val="000000" w:themeColor="text1"/>
          <w:lang w:eastAsia="en-GB"/>
        </w:rPr>
        <w:t xml:space="preserve">Promoting mental health and wellbeing. </w:t>
      </w:r>
      <w:r w:rsidRPr="00F53A4F">
        <w:rPr>
          <w:rFonts w:ascii="Times New Roman" w:eastAsia="Times New Roman" w:hAnsi="Times New Roman" w:cs="Times New Roman"/>
          <w:color w:val="000000" w:themeColor="text1"/>
          <w:lang w:eastAsia="en-GB"/>
        </w:rPr>
        <w:t xml:space="preserve">Available at: </w:t>
      </w:r>
      <w:hyperlink r:id="rId17" w:history="1">
        <w:r w:rsidRPr="00F53A4F">
          <w:rPr>
            <w:rStyle w:val="Hyperlink"/>
            <w:rFonts w:ascii="Times New Roman" w:eastAsia="Times New Roman" w:hAnsi="Times New Roman" w:cs="Times New Roman"/>
            <w:lang w:eastAsia="en-GB"/>
          </w:rPr>
          <w:t>https://learning.nspcc.org.uk/child-health-development/promoting-mental-health-wellbeing</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2E9968DB"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4E586204"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NDNA (2021a) </w:t>
      </w:r>
      <w:r w:rsidRPr="00F53A4F">
        <w:rPr>
          <w:rFonts w:ascii="Times New Roman" w:eastAsia="Times New Roman" w:hAnsi="Times New Roman" w:cs="Times New Roman"/>
          <w:i/>
          <w:iCs/>
          <w:color w:val="000000" w:themeColor="text1"/>
          <w:lang w:eastAsia="en-GB"/>
        </w:rPr>
        <w:t xml:space="preserve">Curriculum for Wales 2022. </w:t>
      </w:r>
      <w:r w:rsidRPr="00F53A4F">
        <w:rPr>
          <w:rFonts w:ascii="Times New Roman" w:eastAsia="Times New Roman" w:hAnsi="Times New Roman" w:cs="Times New Roman"/>
          <w:color w:val="000000" w:themeColor="text1"/>
          <w:lang w:eastAsia="en-GB"/>
        </w:rPr>
        <w:t xml:space="preserve">Available at: </w:t>
      </w:r>
      <w:hyperlink r:id="rId18" w:history="1">
        <w:r w:rsidRPr="00F53A4F">
          <w:rPr>
            <w:rStyle w:val="Hyperlink"/>
            <w:rFonts w:ascii="Times New Roman" w:eastAsia="Times New Roman" w:hAnsi="Times New Roman" w:cs="Times New Roman"/>
            <w:lang w:eastAsia="en-GB"/>
          </w:rPr>
          <w:t>https://ndna.org.uk/ndna-cymru/curriculum-for-wales-2022/#:~:text=Following%20a%20comprehensive%20curriculum%20review%2C%20the%20Welsh%20Government,children%20from%203%20to%2016%20years%20of%20age</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2FB4FFBB"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4DC37F53"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NDNA (2021b) </w:t>
      </w:r>
      <w:r w:rsidRPr="00F53A4F">
        <w:rPr>
          <w:rFonts w:ascii="Times New Roman" w:eastAsia="Times New Roman" w:hAnsi="Times New Roman" w:cs="Times New Roman"/>
          <w:i/>
          <w:iCs/>
          <w:color w:val="000000" w:themeColor="text1"/>
          <w:lang w:eastAsia="en-GB"/>
        </w:rPr>
        <w:t xml:space="preserve">Child-centred practice. Available at: </w:t>
      </w:r>
      <w:hyperlink r:id="rId19" w:history="1">
        <w:r w:rsidRPr="00F53A4F">
          <w:rPr>
            <w:rStyle w:val="Hyperlink"/>
            <w:rFonts w:ascii="Times New Roman" w:eastAsia="Times New Roman" w:hAnsi="Times New Roman" w:cs="Times New Roman"/>
            <w:i/>
            <w:iCs/>
            <w:lang w:eastAsia="en-GB"/>
          </w:rPr>
          <w:t>https://ndna.</w:t>
        </w:r>
        <w:r w:rsidRPr="00F53A4F">
          <w:rPr>
            <w:rStyle w:val="Hyperlink"/>
            <w:rFonts w:ascii="Times New Roman" w:eastAsia="Times New Roman" w:hAnsi="Times New Roman" w:cs="Times New Roman"/>
            <w:i/>
            <w:iCs/>
            <w:lang w:eastAsia="en-GB"/>
          </w:rPr>
          <w:t>o</w:t>
        </w:r>
        <w:r w:rsidRPr="00F53A4F">
          <w:rPr>
            <w:rStyle w:val="Hyperlink"/>
            <w:rFonts w:ascii="Times New Roman" w:eastAsia="Times New Roman" w:hAnsi="Times New Roman" w:cs="Times New Roman"/>
            <w:i/>
            <w:iCs/>
            <w:lang w:eastAsia="en-GB"/>
          </w:rPr>
          <w:t>rg.uk/ndna-cymru/curriculum-for-wales-2022/child-centred-practice/</w:t>
        </w:r>
      </w:hyperlink>
      <w:r w:rsidRPr="00F53A4F">
        <w:rPr>
          <w:rFonts w:ascii="Times New Roman" w:eastAsia="Times New Roman" w:hAnsi="Times New Roman" w:cs="Times New Roman"/>
          <w:i/>
          <w:iCs/>
          <w:color w:val="000000" w:themeColor="text1"/>
          <w:lang w:eastAsia="en-GB"/>
        </w:rPr>
        <w:t xml:space="preserve"> </w:t>
      </w:r>
    </w:p>
    <w:p w14:paraId="5FF87D8D"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5AF5615D"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12A51025"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Play Wales (2023) Seven Core Aims. Available at: </w:t>
      </w:r>
      <w:hyperlink r:id="rId20" w:history="1">
        <w:r w:rsidRPr="00F53A4F">
          <w:rPr>
            <w:rStyle w:val="Hyperlink"/>
            <w:rFonts w:ascii="Times New Roman" w:eastAsia="Times New Roman" w:hAnsi="Times New Roman" w:cs="Times New Roman"/>
            <w:lang w:eastAsia="en-GB"/>
          </w:rPr>
          <w:t>https://www.playwales.org.uk/eng/sevencoreaims</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6169095F"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1599689E"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Power, S., Newton, N. and Taylor, C. (2020) ‘Successful futures for all in Wales? The challenges of curriculum reform for addressing educational inequalities’, </w:t>
      </w:r>
      <w:r w:rsidRPr="00F53A4F">
        <w:rPr>
          <w:rFonts w:ascii="Times New Roman" w:eastAsia="Times New Roman" w:hAnsi="Times New Roman" w:cs="Times New Roman"/>
          <w:i/>
          <w:iCs/>
          <w:color w:val="000000" w:themeColor="text1"/>
          <w:lang w:eastAsia="en-GB"/>
        </w:rPr>
        <w:t>The Curriculum Journal</w:t>
      </w:r>
      <w:r w:rsidRPr="00F53A4F">
        <w:rPr>
          <w:rFonts w:ascii="Times New Roman" w:eastAsia="Times New Roman" w:hAnsi="Times New Roman" w:cs="Times New Roman"/>
          <w:color w:val="000000" w:themeColor="text1"/>
          <w:lang w:eastAsia="en-GB"/>
        </w:rPr>
        <w:t xml:space="preserve">, 31(2), pp. 317-333. Available at: </w:t>
      </w:r>
      <w:hyperlink r:id="rId21" w:history="1">
        <w:r w:rsidRPr="00F53A4F">
          <w:rPr>
            <w:rStyle w:val="Hyperlink"/>
            <w:rFonts w:ascii="Times New Roman" w:eastAsia="Times New Roman" w:hAnsi="Times New Roman" w:cs="Times New Roman"/>
            <w:lang w:eastAsia="en-GB"/>
          </w:rPr>
          <w:t>https://bera-</w:t>
        </w:r>
        <w:r w:rsidRPr="00F53A4F">
          <w:rPr>
            <w:rStyle w:val="Hyperlink"/>
            <w:rFonts w:ascii="Times New Roman" w:eastAsia="Times New Roman" w:hAnsi="Times New Roman" w:cs="Times New Roman"/>
            <w:lang w:eastAsia="en-GB"/>
          </w:rPr>
          <w:lastRenderedPageBreak/>
          <w:t>journals.onlinelibrary.wiley.com/doi/full/10.1002/curj.39?saml_referrer</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394F267A"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2C83EF30"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roofErr w:type="spellStart"/>
      <w:r w:rsidRPr="00F53A4F">
        <w:rPr>
          <w:rFonts w:ascii="Times New Roman" w:eastAsia="Times New Roman" w:hAnsi="Times New Roman" w:cs="Times New Roman"/>
          <w:color w:val="000000" w:themeColor="text1"/>
          <w:lang w:eastAsia="en-GB"/>
        </w:rPr>
        <w:t>Protheroe</w:t>
      </w:r>
      <w:proofErr w:type="spellEnd"/>
      <w:r w:rsidRPr="00F53A4F">
        <w:rPr>
          <w:rFonts w:ascii="Times New Roman" w:eastAsia="Times New Roman" w:hAnsi="Times New Roman" w:cs="Times New Roman"/>
          <w:color w:val="000000" w:themeColor="text1"/>
          <w:lang w:eastAsia="en-GB"/>
        </w:rPr>
        <w:t xml:space="preserve">, C. (2022) </w:t>
      </w:r>
      <w:r w:rsidRPr="00F53A4F">
        <w:rPr>
          <w:rFonts w:ascii="Times New Roman" w:eastAsia="Times New Roman" w:hAnsi="Times New Roman" w:cs="Times New Roman"/>
          <w:i/>
          <w:iCs/>
          <w:color w:val="000000" w:themeColor="text1"/>
          <w:lang w:eastAsia="en-GB"/>
        </w:rPr>
        <w:t>A new curriculum for Wales 2022- all you need to know</w:t>
      </w:r>
      <w:r w:rsidRPr="00F53A4F">
        <w:rPr>
          <w:rFonts w:ascii="Times New Roman" w:eastAsia="Times New Roman" w:hAnsi="Times New Roman" w:cs="Times New Roman"/>
          <w:color w:val="000000" w:themeColor="text1"/>
          <w:lang w:eastAsia="en-GB"/>
        </w:rPr>
        <w:t xml:space="preserve">.  Available at: </w:t>
      </w:r>
      <w:hyperlink r:id="rId22" w:history="1">
        <w:r w:rsidRPr="00F53A4F">
          <w:rPr>
            <w:rStyle w:val="Hyperlink"/>
            <w:rFonts w:ascii="Times New Roman" w:eastAsia="Times New Roman" w:hAnsi="Times New Roman" w:cs="Times New Roman"/>
            <w:lang w:eastAsia="en-GB"/>
          </w:rPr>
          <w:t>https://kinderly.co.uk/2022/06/07/a-new-curriculum-for-wales-2022-all-you-need-to-know/</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5C7BC83F"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13BE017D" w14:textId="77777777" w:rsidR="00967DE9" w:rsidRPr="00F53A4F" w:rsidRDefault="00967DE9" w:rsidP="00F53A4F">
      <w:pPr>
        <w:pStyle w:val="NormalWeb"/>
        <w:spacing w:before="0" w:beforeAutospacing="0" w:after="240" w:afterAutospacing="0" w:line="360" w:lineRule="auto"/>
      </w:pPr>
      <w:r w:rsidRPr="00F53A4F">
        <w:t xml:space="preserve">Reed, M and Canning, N. (2012) </w:t>
      </w:r>
      <w:r w:rsidRPr="00F53A4F">
        <w:rPr>
          <w:i/>
          <w:iCs/>
        </w:rPr>
        <w:t xml:space="preserve">Implementing Quality Improvement and Change in the Early Years. </w:t>
      </w:r>
      <w:r w:rsidRPr="00F53A4F">
        <w:t xml:space="preserve">London: SAGE Publications Ltd. </w:t>
      </w:r>
    </w:p>
    <w:p w14:paraId="7B4BE1C3" w14:textId="77777777" w:rsidR="00967DE9" w:rsidRPr="00F53A4F" w:rsidRDefault="00967DE9" w:rsidP="00F53A4F">
      <w:pPr>
        <w:pStyle w:val="NormalWeb"/>
        <w:spacing w:before="0" w:beforeAutospacing="0" w:after="240" w:afterAutospacing="0" w:line="360" w:lineRule="auto"/>
      </w:pPr>
      <w:r w:rsidRPr="00F53A4F">
        <w:t xml:space="preserve">Reggio Emilia Approach (2019). </w:t>
      </w:r>
      <w:r w:rsidRPr="00F53A4F">
        <w:rPr>
          <w:i/>
          <w:iCs/>
        </w:rPr>
        <w:t>Reggio Emilia Approach | Reggio Children</w:t>
      </w:r>
      <w:r w:rsidRPr="00F53A4F">
        <w:t xml:space="preserve">. Reggiochildren.it. Available at: </w:t>
      </w:r>
      <w:hyperlink r:id="rId23" w:history="1">
        <w:r w:rsidRPr="00F53A4F">
          <w:rPr>
            <w:rStyle w:val="Hyperlink"/>
          </w:rPr>
          <w:t>https://www.reggiochildren.it/en/reggio-emilia-approach/</w:t>
        </w:r>
      </w:hyperlink>
      <w:r w:rsidRPr="00F53A4F">
        <w:t>. (Accessed: 15</w:t>
      </w:r>
      <w:r w:rsidRPr="00F53A4F">
        <w:rPr>
          <w:vertAlign w:val="superscript"/>
        </w:rPr>
        <w:t>th</w:t>
      </w:r>
      <w:r w:rsidRPr="00F53A4F">
        <w:t xml:space="preserve"> Jan 2023).</w:t>
      </w:r>
    </w:p>
    <w:p w14:paraId="2920EF60" w14:textId="77777777" w:rsidR="00967DE9" w:rsidRPr="00F53A4F" w:rsidRDefault="00967DE9" w:rsidP="00F53A4F">
      <w:pPr>
        <w:spacing w:line="360" w:lineRule="auto"/>
        <w:rPr>
          <w:rFonts w:ascii="Times New Roman" w:hAnsi="Times New Roman" w:cs="Times New Roman"/>
          <w:color w:val="000000" w:themeColor="text1"/>
        </w:rPr>
      </w:pPr>
      <w:r w:rsidRPr="00F53A4F">
        <w:rPr>
          <w:rFonts w:ascii="Times New Roman" w:eastAsia="Times New Roman" w:hAnsi="Times New Roman" w:cs="Times New Roman"/>
          <w:color w:val="000000" w:themeColor="text1"/>
          <w:lang w:eastAsia="en-GB"/>
        </w:rPr>
        <w:t xml:space="preserve">Sigh, A., Jung Yeh, C., and Boon </w:t>
      </w:r>
      <w:proofErr w:type="spellStart"/>
      <w:r w:rsidRPr="00F53A4F">
        <w:rPr>
          <w:rFonts w:ascii="Times New Roman" w:eastAsia="Times New Roman" w:hAnsi="Times New Roman" w:cs="Times New Roman"/>
          <w:color w:val="000000" w:themeColor="text1"/>
          <w:lang w:eastAsia="en-GB"/>
        </w:rPr>
        <w:t>Blaanchard</w:t>
      </w:r>
      <w:proofErr w:type="spellEnd"/>
      <w:r w:rsidRPr="00F53A4F">
        <w:rPr>
          <w:rFonts w:ascii="Times New Roman" w:eastAsia="Times New Roman" w:hAnsi="Times New Roman" w:cs="Times New Roman"/>
          <w:color w:val="000000" w:themeColor="text1"/>
          <w:lang w:eastAsia="en-GB"/>
        </w:rPr>
        <w:t xml:space="preserve">, S. (2017) ‘Ages and Stages Questionnaire: a global screening scale’, </w:t>
      </w:r>
      <w:hyperlink r:id="rId24" w:tooltip="Go to Boletín Médico Del Hospital Infantil de México (English Edition) on ScienceDirect" w:history="1">
        <w:r w:rsidRPr="00F53A4F">
          <w:rPr>
            <w:rStyle w:val="Hyperlink"/>
            <w:rFonts w:ascii="Times New Roman" w:hAnsi="Times New Roman" w:cs="Times New Roman"/>
            <w:i/>
            <w:iCs/>
            <w:color w:val="000000" w:themeColor="text1"/>
            <w:u w:val="none"/>
          </w:rPr>
          <w:t>Boletín Médico Del Hospital Infantil de México (English Edition)</w:t>
        </w:r>
      </w:hyperlink>
      <w:r w:rsidRPr="00F53A4F">
        <w:rPr>
          <w:rFonts w:ascii="Times New Roman" w:hAnsi="Times New Roman" w:cs="Times New Roman"/>
          <w:i/>
          <w:iCs/>
          <w:color w:val="000000" w:themeColor="text1"/>
        </w:rPr>
        <w:t xml:space="preserve">, </w:t>
      </w:r>
      <w:r w:rsidRPr="00F53A4F">
        <w:rPr>
          <w:rFonts w:ascii="Times New Roman" w:hAnsi="Times New Roman" w:cs="Times New Roman"/>
          <w:color w:val="000000" w:themeColor="text1"/>
        </w:rPr>
        <w:t xml:space="preserve">74(1), pp. 5-12. Available at: </w:t>
      </w:r>
      <w:hyperlink r:id="rId25" w:history="1">
        <w:r w:rsidRPr="00F53A4F">
          <w:rPr>
            <w:rStyle w:val="Hyperlink"/>
            <w:rFonts w:ascii="Times New Roman" w:hAnsi="Times New Roman" w:cs="Times New Roman"/>
          </w:rPr>
          <w:t>https://reader.elsevier.com/reader/sd/pii/S2444340917001285?token=410AD9D8FDFDAB3EB59606FB35665601F5D8BB4C156908BC61601EACFF284F71DA907AAEE49F485ABDA50D03554DE3EC&amp;originRegion=eu-west-1&amp;originCreation=20230122120753</w:t>
        </w:r>
      </w:hyperlink>
      <w:r w:rsidRPr="00F53A4F">
        <w:rPr>
          <w:rFonts w:ascii="Times New Roman" w:hAnsi="Times New Roman" w:cs="Times New Roman"/>
          <w:color w:val="000000" w:themeColor="text1"/>
        </w:rPr>
        <w:t xml:space="preserve"> (Accessed: 15</w:t>
      </w:r>
      <w:r w:rsidRPr="00F53A4F">
        <w:rPr>
          <w:rFonts w:ascii="Times New Roman" w:hAnsi="Times New Roman" w:cs="Times New Roman"/>
          <w:color w:val="000000" w:themeColor="text1"/>
          <w:vertAlign w:val="superscript"/>
        </w:rPr>
        <w:t>th</w:t>
      </w:r>
      <w:r w:rsidRPr="00F53A4F">
        <w:rPr>
          <w:rFonts w:ascii="Times New Roman" w:hAnsi="Times New Roman" w:cs="Times New Roman"/>
          <w:color w:val="000000" w:themeColor="text1"/>
        </w:rPr>
        <w:t xml:space="preserve"> Jan 2023). </w:t>
      </w:r>
    </w:p>
    <w:p w14:paraId="6F8C0153"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4B9AB005" w14:textId="77777777" w:rsidR="00F53A4F" w:rsidRPr="00F53A4F" w:rsidRDefault="00967DE9" w:rsidP="00F53A4F">
      <w:pPr>
        <w:pStyle w:val="NormalWeb"/>
        <w:spacing w:before="0" w:beforeAutospacing="0" w:after="240" w:afterAutospacing="0" w:line="360" w:lineRule="auto"/>
      </w:pPr>
      <w:r w:rsidRPr="00F53A4F">
        <w:t xml:space="preserve">Taylor, C., Rhys, M., and Waldron, S. (2016) ‘Implementing curriculum reform in Wales: the case of the Foundation Phase’, </w:t>
      </w:r>
      <w:r w:rsidRPr="00F53A4F">
        <w:rPr>
          <w:i/>
          <w:iCs/>
        </w:rPr>
        <w:t>Oxford Review of Education</w:t>
      </w:r>
      <w:r w:rsidRPr="00F53A4F">
        <w:t xml:space="preserve">, 42(3), pp. 229-315. Available at: </w:t>
      </w:r>
      <w:hyperlink r:id="rId26" w:history="1">
        <w:r w:rsidRPr="00F53A4F">
          <w:rPr>
            <w:rStyle w:val="Hyperlink"/>
          </w:rPr>
          <w:t>https://www.tandfonline.com/doi/full/10.1080/03054985.2016.1184872</w:t>
        </w:r>
      </w:hyperlink>
      <w:r w:rsidRPr="00F53A4F">
        <w:t xml:space="preserve"> (Accessed: 15</w:t>
      </w:r>
      <w:r w:rsidRPr="00F53A4F">
        <w:rPr>
          <w:vertAlign w:val="superscript"/>
        </w:rPr>
        <w:t>th</w:t>
      </w:r>
      <w:r w:rsidRPr="00F53A4F">
        <w:t xml:space="preserve"> Jan 2023).</w:t>
      </w:r>
    </w:p>
    <w:p w14:paraId="6A4B1108" w14:textId="085F9E6A" w:rsidR="00967DE9" w:rsidRPr="00F53A4F" w:rsidRDefault="00967DE9" w:rsidP="00F53A4F">
      <w:pPr>
        <w:pStyle w:val="NormalWeb"/>
        <w:spacing w:before="0" w:beforeAutospacing="0" w:after="240" w:afterAutospacing="0" w:line="360" w:lineRule="auto"/>
      </w:pPr>
      <w:r w:rsidRPr="00F53A4F">
        <w:rPr>
          <w:color w:val="000000" w:themeColor="text1"/>
        </w:rPr>
        <w:t xml:space="preserve">UNICEF (2012) </w:t>
      </w:r>
      <w:r w:rsidRPr="00F53A4F">
        <w:rPr>
          <w:i/>
          <w:iCs/>
          <w:color w:val="000000" w:themeColor="text1"/>
        </w:rPr>
        <w:t xml:space="preserve">Early childhood development. </w:t>
      </w:r>
      <w:r w:rsidRPr="00F53A4F">
        <w:rPr>
          <w:color w:val="000000" w:themeColor="text1"/>
        </w:rPr>
        <w:t xml:space="preserve">Available at: </w:t>
      </w:r>
      <w:hyperlink r:id="rId27" w:history="1">
        <w:r w:rsidRPr="00F53A4F">
          <w:rPr>
            <w:rStyle w:val="Hyperlink"/>
          </w:rPr>
          <w:t>https://www.unicef.org/early-childhood-development</w:t>
        </w:r>
      </w:hyperlink>
      <w:r w:rsidRPr="00F53A4F">
        <w:rPr>
          <w:color w:val="000000" w:themeColor="text1"/>
        </w:rPr>
        <w:t xml:space="preserve"> (Accessed: 15</w:t>
      </w:r>
      <w:r w:rsidRPr="00F53A4F">
        <w:rPr>
          <w:color w:val="000000" w:themeColor="text1"/>
          <w:vertAlign w:val="superscript"/>
        </w:rPr>
        <w:t>th</w:t>
      </w:r>
      <w:r w:rsidRPr="00F53A4F">
        <w:rPr>
          <w:color w:val="000000" w:themeColor="text1"/>
        </w:rPr>
        <w:t xml:space="preserve"> Jan 2023).</w:t>
      </w:r>
    </w:p>
    <w:p w14:paraId="5CD957DD" w14:textId="77777777" w:rsidR="00967DE9" w:rsidRPr="00F53A4F" w:rsidRDefault="00967DE9" w:rsidP="00F53A4F">
      <w:pPr>
        <w:pStyle w:val="NormalWeb"/>
        <w:spacing w:before="0" w:beforeAutospacing="0" w:after="240" w:afterAutospacing="0" w:line="360" w:lineRule="auto"/>
      </w:pPr>
      <w:r w:rsidRPr="00F53A4F">
        <w:t xml:space="preserve">UNICEF (2018) </w:t>
      </w:r>
      <w:r w:rsidRPr="00F53A4F">
        <w:rPr>
          <w:i/>
          <w:iCs/>
        </w:rPr>
        <w:t>Learning through play: Strengthening learning through play in early childhood education programmes</w:t>
      </w:r>
      <w:r w:rsidRPr="00F53A4F">
        <w:t xml:space="preserve">. Available at: </w:t>
      </w:r>
      <w:hyperlink r:id="rId28" w:history="1">
        <w:r w:rsidRPr="00F53A4F">
          <w:rPr>
            <w:rStyle w:val="Hyperlink"/>
          </w:rPr>
          <w:t>https://www.unicef.org/sites/default/files/2018-12/UNICEF-Lego-Foundation-Learning-through-Play.pdf</w:t>
        </w:r>
      </w:hyperlink>
      <w:r w:rsidRPr="00F53A4F">
        <w:t>. (Accessed: 15</w:t>
      </w:r>
      <w:r w:rsidRPr="00F53A4F">
        <w:rPr>
          <w:vertAlign w:val="superscript"/>
        </w:rPr>
        <w:t>th</w:t>
      </w:r>
      <w:r w:rsidRPr="00F53A4F">
        <w:t xml:space="preserve"> Jan 2023).</w:t>
      </w:r>
    </w:p>
    <w:p w14:paraId="190CB212"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Waters-Davies, J. (2022) </w:t>
      </w:r>
      <w:r w:rsidRPr="00F53A4F">
        <w:rPr>
          <w:rFonts w:ascii="Times New Roman" w:eastAsia="Times New Roman" w:hAnsi="Times New Roman" w:cs="Times New Roman"/>
          <w:i/>
          <w:iCs/>
          <w:color w:val="000000" w:themeColor="text1"/>
          <w:lang w:eastAsia="en-GB"/>
        </w:rPr>
        <w:t>Introduction to Play</w:t>
      </w:r>
      <w:r w:rsidRPr="00F53A4F">
        <w:rPr>
          <w:rFonts w:ascii="Times New Roman" w:eastAsia="Times New Roman" w:hAnsi="Times New Roman" w:cs="Times New Roman"/>
          <w:color w:val="000000" w:themeColor="text1"/>
          <w:lang w:eastAsia="en-GB"/>
        </w:rPr>
        <w:t xml:space="preserve">. London: SAGE Publication Ltd. </w:t>
      </w:r>
    </w:p>
    <w:p w14:paraId="17182EE3"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3BDA7EF8" w14:textId="574CFFE1"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Waters, J. (2016) ‘The Foundation Phase- time to grow up?’, </w:t>
      </w:r>
      <w:r w:rsidRPr="00F53A4F">
        <w:rPr>
          <w:rFonts w:ascii="Times New Roman" w:eastAsia="Times New Roman" w:hAnsi="Times New Roman" w:cs="Times New Roman"/>
          <w:i/>
          <w:iCs/>
          <w:color w:val="000000" w:themeColor="text1"/>
          <w:lang w:eastAsia="en-GB"/>
        </w:rPr>
        <w:t xml:space="preserve">Wales Journal of Education, </w:t>
      </w:r>
      <w:r w:rsidRPr="00F53A4F">
        <w:rPr>
          <w:rFonts w:ascii="Times New Roman" w:eastAsia="Times New Roman" w:hAnsi="Times New Roman" w:cs="Times New Roman"/>
          <w:color w:val="000000" w:themeColor="text1"/>
          <w:lang w:eastAsia="en-GB"/>
        </w:rPr>
        <w:t xml:space="preserve">18(1), pp.179-198. Available at: </w:t>
      </w:r>
      <w:hyperlink r:id="rId29" w:history="1">
        <w:r w:rsidRPr="00F53A4F">
          <w:rPr>
            <w:rStyle w:val="Hyperlink"/>
            <w:rFonts w:ascii="Times New Roman" w:eastAsia="Times New Roman" w:hAnsi="Times New Roman" w:cs="Times New Roman"/>
            <w:lang w:eastAsia="en-GB"/>
          </w:rPr>
          <w:t>https://repository.uwtsd.ac.uk/id/eprint/715/1/Waters%2C%20J.%282016%29%20The%20foundation%20phase%20in%20Wales%20-%20time%20to%20grow.pdf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4845BF38"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55B16629" w14:textId="40013D7E" w:rsidR="00967DE9" w:rsidRPr="00F53A4F" w:rsidRDefault="00967DE9" w:rsidP="00F53A4F">
      <w:pPr>
        <w:pStyle w:val="NormalWeb"/>
        <w:spacing w:before="0" w:beforeAutospacing="0" w:after="240" w:afterAutospacing="0" w:line="360" w:lineRule="auto"/>
      </w:pPr>
      <w:r w:rsidRPr="00F53A4F">
        <w:t xml:space="preserve">Welsh Government (2014a) </w:t>
      </w:r>
      <w:r w:rsidRPr="00F53A4F">
        <w:rPr>
          <w:i/>
          <w:iCs/>
        </w:rPr>
        <w:t xml:space="preserve">Wales- a Play Friendly Country Statutory Guidance. </w:t>
      </w:r>
      <w:r w:rsidRPr="00F53A4F">
        <w:t xml:space="preserve">Available at: </w:t>
      </w:r>
      <w:hyperlink r:id="rId30" w:history="1">
        <w:r w:rsidRPr="00F53A4F">
          <w:rPr>
            <w:rStyle w:val="Hyperlink"/>
          </w:rPr>
          <w:t>https://www.gov.wales/sites/default/files</w:t>
        </w:r>
        <w:r w:rsidRPr="00F53A4F">
          <w:rPr>
            <w:rStyle w:val="Hyperlink"/>
          </w:rPr>
          <w:t>/</w:t>
        </w:r>
        <w:r w:rsidRPr="00F53A4F">
          <w:rPr>
            <w:rStyle w:val="Hyperlink"/>
          </w:rPr>
          <w:t>publications/2019-07/wales-a-play-friendly-count</w:t>
        </w:r>
        <w:r w:rsidRPr="00F53A4F">
          <w:rPr>
            <w:rStyle w:val="Hyperlink"/>
          </w:rPr>
          <w:t>r</w:t>
        </w:r>
        <w:r w:rsidRPr="00F53A4F">
          <w:rPr>
            <w:rStyle w:val="Hyperlink"/>
          </w:rPr>
          <w:t>y.pdf</w:t>
        </w:r>
      </w:hyperlink>
      <w:r w:rsidRPr="00F53A4F">
        <w:t xml:space="preserve"> (Accessed: 15</w:t>
      </w:r>
      <w:r w:rsidRPr="00F53A4F">
        <w:rPr>
          <w:vertAlign w:val="superscript"/>
        </w:rPr>
        <w:t>th</w:t>
      </w:r>
      <w:r w:rsidRPr="00F53A4F">
        <w:t xml:space="preserve"> Jan 2023). </w:t>
      </w:r>
    </w:p>
    <w:p w14:paraId="11A91847"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(2014b) </w:t>
      </w:r>
      <w:r w:rsidRPr="00F53A4F">
        <w:rPr>
          <w:rFonts w:ascii="Times New Roman" w:eastAsia="Times New Roman" w:hAnsi="Times New Roman" w:cs="Times New Roman"/>
          <w:i/>
          <w:iCs/>
          <w:color w:val="000000" w:themeColor="text1"/>
          <w:lang w:eastAsia="en-GB"/>
        </w:rPr>
        <w:t>An independent stocktake of the Foundation Phase in Wales Final report.</w:t>
      </w:r>
      <w:r w:rsidRPr="00F53A4F">
        <w:rPr>
          <w:rFonts w:ascii="Times New Roman" w:eastAsia="Times New Roman" w:hAnsi="Times New Roman" w:cs="Times New Roman"/>
          <w:color w:val="000000" w:themeColor="text1"/>
          <w:lang w:eastAsia="en-GB"/>
        </w:rPr>
        <w:t xml:space="preserve"> Available at: </w:t>
      </w:r>
      <w:hyperlink r:id="rId31" w:history="1">
        <w:r w:rsidRPr="00F53A4F">
          <w:rPr>
            <w:rStyle w:val="Hyperlink"/>
            <w:rFonts w:ascii="Times New Roman" w:eastAsia="Times New Roman" w:hAnsi="Times New Roman" w:cs="Times New Roman"/>
            <w:lang w:eastAsia="en-GB"/>
          </w:rPr>
          <w:t>https://dera.ioe.ac.uk/20340/1/140519-independent-stocktake-of-the-foundation-phase-in-wales-en.pdf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04960BA6"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0B499A80"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(2015) </w:t>
      </w:r>
      <w:r w:rsidRPr="00F53A4F">
        <w:rPr>
          <w:rFonts w:ascii="Times New Roman" w:eastAsia="Times New Roman" w:hAnsi="Times New Roman" w:cs="Times New Roman"/>
          <w:i/>
          <w:iCs/>
          <w:color w:val="000000" w:themeColor="text1"/>
          <w:lang w:eastAsia="en-GB"/>
        </w:rPr>
        <w:t xml:space="preserve">Foundation Phase Framework Curriculum for Wales. </w:t>
      </w:r>
      <w:r w:rsidRPr="00F53A4F">
        <w:rPr>
          <w:rFonts w:ascii="Times New Roman" w:eastAsia="Times New Roman" w:hAnsi="Times New Roman" w:cs="Times New Roman"/>
          <w:color w:val="000000" w:themeColor="text1"/>
          <w:lang w:eastAsia="en-GB"/>
        </w:rPr>
        <w:t xml:space="preserve">Available at: </w:t>
      </w:r>
      <w:hyperlink r:id="rId32" w:history="1">
        <w:r w:rsidRPr="00F53A4F">
          <w:rPr>
            <w:rStyle w:val="Hyperlink"/>
            <w:rFonts w:ascii="Times New Roman" w:eastAsia="Times New Roman" w:hAnsi="Times New Roman" w:cs="Times New Roman"/>
            <w:lang w:eastAsia="en-GB"/>
          </w:rPr>
          <w:t>https://hwb.gov.wales/storage/d5d8e39c-b534-40cb-a3f5-7e2e126d8077/foundation-phase-framework.pdf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4D830EA5"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37D59E64"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(2018) </w:t>
      </w:r>
      <w:r w:rsidRPr="00F53A4F">
        <w:rPr>
          <w:rFonts w:ascii="Times New Roman" w:eastAsia="Times New Roman" w:hAnsi="Times New Roman" w:cs="Times New Roman"/>
          <w:i/>
          <w:iCs/>
          <w:color w:val="000000" w:themeColor="text1"/>
          <w:lang w:eastAsia="en-GB"/>
        </w:rPr>
        <w:t xml:space="preserve">Successful Futures: Looking at the Curriculum and Assessment Arrangements in Wales. </w:t>
      </w:r>
      <w:r w:rsidRPr="00F53A4F">
        <w:rPr>
          <w:rFonts w:ascii="Times New Roman" w:eastAsia="Times New Roman" w:hAnsi="Times New Roman" w:cs="Times New Roman"/>
          <w:color w:val="000000" w:themeColor="text1"/>
          <w:lang w:eastAsia="en-GB"/>
        </w:rPr>
        <w:t xml:space="preserve">Available at: </w:t>
      </w:r>
      <w:hyperlink r:id="rId33" w:history="1">
        <w:r w:rsidRPr="00F53A4F">
          <w:rPr>
            <w:rStyle w:val="Hyperlink"/>
            <w:rFonts w:ascii="Times New Roman" w:eastAsia="Times New Roman" w:hAnsi="Times New Roman" w:cs="Times New Roman"/>
            <w:lang w:eastAsia="en-GB"/>
          </w:rPr>
          <w:t>https://www.gov.wales/sites/default/files/publications/2018-03/succesful-futures-a-summary-of-professor-graham-donaldsons-report.pdf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0558A387"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34862DB0"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(2020a) </w:t>
      </w:r>
      <w:r w:rsidRPr="00F53A4F">
        <w:rPr>
          <w:rFonts w:ascii="Times New Roman" w:eastAsia="Times New Roman" w:hAnsi="Times New Roman" w:cs="Times New Roman"/>
          <w:i/>
          <w:iCs/>
          <w:color w:val="000000" w:themeColor="text1"/>
          <w:lang w:eastAsia="en-GB"/>
        </w:rPr>
        <w:t>Introduction to Curriculum for Wales guidance</w:t>
      </w:r>
      <w:r w:rsidRPr="00F53A4F">
        <w:rPr>
          <w:rFonts w:ascii="Times New Roman" w:eastAsia="Times New Roman" w:hAnsi="Times New Roman" w:cs="Times New Roman"/>
          <w:color w:val="000000" w:themeColor="text1"/>
          <w:lang w:eastAsia="en-GB"/>
        </w:rPr>
        <w:t xml:space="preserve">. Available at: </w:t>
      </w:r>
      <w:hyperlink r:id="rId34" w:history="1">
        <w:r w:rsidRPr="00F53A4F">
          <w:rPr>
            <w:rStyle w:val="Hyperlink"/>
            <w:rFonts w:ascii="Times New Roman" w:eastAsia="Times New Roman" w:hAnsi="Times New Roman" w:cs="Times New Roman"/>
            <w:lang w:eastAsia="en-GB"/>
          </w:rPr>
          <w:t>https://hwb.gov.wales/curriculum-for-wales/introduction/</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1A9382E5"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28114962"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(2020b) </w:t>
      </w:r>
      <w:r w:rsidRPr="00F53A4F">
        <w:rPr>
          <w:rFonts w:ascii="Times New Roman" w:eastAsia="Times New Roman" w:hAnsi="Times New Roman" w:cs="Times New Roman"/>
          <w:i/>
          <w:iCs/>
          <w:color w:val="000000" w:themeColor="text1"/>
          <w:lang w:eastAsia="en-GB"/>
        </w:rPr>
        <w:t>Developing a vision for curriculum design.</w:t>
      </w:r>
      <w:r w:rsidRPr="00F53A4F">
        <w:rPr>
          <w:rFonts w:ascii="Times New Roman" w:eastAsia="Times New Roman" w:hAnsi="Times New Roman" w:cs="Times New Roman"/>
          <w:color w:val="000000" w:themeColor="text1"/>
          <w:lang w:eastAsia="en-GB"/>
        </w:rPr>
        <w:t xml:space="preserve"> Available at: </w:t>
      </w:r>
      <w:hyperlink r:id="rId35" w:history="1">
        <w:r w:rsidRPr="00F53A4F">
          <w:rPr>
            <w:rStyle w:val="Hyperlink"/>
            <w:rFonts w:ascii="Times New Roman" w:eastAsia="Times New Roman" w:hAnsi="Times New Roman" w:cs="Times New Roman"/>
            <w:lang w:eastAsia="en-GB"/>
          </w:rPr>
          <w:t>https://hwb.gov.wales/curriculum-for-wales/designing-your-curriculum/developing-a-vision-for-curriculum-design/#progression</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3A39054D"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388D2680"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(2021) </w:t>
      </w:r>
      <w:r w:rsidRPr="00F53A4F">
        <w:rPr>
          <w:rFonts w:ascii="Times New Roman" w:eastAsia="Times New Roman" w:hAnsi="Times New Roman" w:cs="Times New Roman"/>
          <w:i/>
          <w:iCs/>
          <w:color w:val="000000" w:themeColor="text1"/>
          <w:lang w:eastAsia="en-GB"/>
        </w:rPr>
        <w:t xml:space="preserve">Curriculum for Wales: the journey to curriculum roll-out. </w:t>
      </w:r>
      <w:r w:rsidRPr="00F53A4F">
        <w:rPr>
          <w:rFonts w:ascii="Times New Roman" w:eastAsia="Times New Roman" w:hAnsi="Times New Roman" w:cs="Times New Roman"/>
          <w:color w:val="000000" w:themeColor="text1"/>
          <w:lang w:eastAsia="en-GB"/>
        </w:rPr>
        <w:t xml:space="preserve">Available at: </w:t>
      </w:r>
      <w:hyperlink r:id="rId36" w:history="1">
        <w:r w:rsidRPr="00F53A4F">
          <w:rPr>
            <w:rStyle w:val="Hyperlink"/>
            <w:rFonts w:ascii="Times New Roman" w:eastAsia="Times New Roman" w:hAnsi="Times New Roman" w:cs="Times New Roman"/>
            <w:lang w:eastAsia="en-GB"/>
          </w:rPr>
          <w:t>https://hwb.gov.wales/curriculum-for-wales/curriculum-for-wales-the-journey-to-curriculum-roll-out</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2D579312"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13B1ECF0"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(2022a) </w:t>
      </w:r>
      <w:r w:rsidRPr="00F53A4F">
        <w:rPr>
          <w:rFonts w:ascii="Times New Roman" w:eastAsia="Times New Roman" w:hAnsi="Times New Roman" w:cs="Times New Roman"/>
          <w:i/>
          <w:iCs/>
          <w:color w:val="000000" w:themeColor="text1"/>
          <w:lang w:eastAsia="en-GB"/>
        </w:rPr>
        <w:t>Education is changing</w:t>
      </w:r>
      <w:r w:rsidRPr="00F53A4F">
        <w:rPr>
          <w:rFonts w:ascii="Times New Roman" w:eastAsia="Times New Roman" w:hAnsi="Times New Roman" w:cs="Times New Roman"/>
          <w:color w:val="000000" w:themeColor="text1"/>
          <w:lang w:eastAsia="en-GB"/>
        </w:rPr>
        <w:t xml:space="preserve">. Available at: </w:t>
      </w:r>
      <w:hyperlink r:id="rId37" w:history="1">
        <w:r w:rsidRPr="00F53A4F">
          <w:rPr>
            <w:rStyle w:val="Hyperlink"/>
            <w:rFonts w:ascii="Times New Roman" w:eastAsia="Times New Roman" w:hAnsi="Times New Roman" w:cs="Times New Roman"/>
            <w:lang w:eastAsia="en-GB"/>
          </w:rPr>
          <w:t>https://www.gov.wales/education-changing</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1BF2AE71"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481AD30E"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(2022b) </w:t>
      </w:r>
      <w:r w:rsidRPr="00F53A4F">
        <w:rPr>
          <w:rFonts w:ascii="Times New Roman" w:eastAsia="Times New Roman" w:hAnsi="Times New Roman" w:cs="Times New Roman"/>
          <w:i/>
          <w:iCs/>
          <w:color w:val="000000" w:themeColor="text1"/>
          <w:lang w:eastAsia="en-GB"/>
        </w:rPr>
        <w:t>Curriculum for Wales: Implementation pla</w:t>
      </w:r>
      <w:r w:rsidRPr="00F53A4F">
        <w:rPr>
          <w:rFonts w:ascii="Times New Roman" w:eastAsia="Times New Roman" w:hAnsi="Times New Roman" w:cs="Times New Roman"/>
          <w:color w:val="000000" w:themeColor="text1"/>
          <w:lang w:eastAsia="en-GB"/>
        </w:rPr>
        <w:t xml:space="preserve">n. Available at: </w:t>
      </w:r>
      <w:hyperlink r:id="rId38" w:history="1">
        <w:r w:rsidRPr="00F53A4F">
          <w:rPr>
            <w:rStyle w:val="Hyperlink"/>
            <w:rFonts w:ascii="Times New Roman" w:eastAsia="Times New Roman" w:hAnsi="Times New Roman" w:cs="Times New Roman"/>
            <w:lang w:eastAsia="en-GB"/>
          </w:rPr>
          <w:t>https://hwb.gov.wales/curriculum-for-wales/curriculum-for-wales-implementation-plan/</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481FAE28"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026907DB" w14:textId="0AA0F40D"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(2022c) </w:t>
      </w:r>
      <w:r w:rsidRPr="00F53A4F">
        <w:rPr>
          <w:rFonts w:ascii="Times New Roman" w:eastAsia="Times New Roman" w:hAnsi="Times New Roman" w:cs="Times New Roman"/>
          <w:i/>
          <w:iCs/>
          <w:color w:val="000000" w:themeColor="text1"/>
          <w:lang w:eastAsia="en-GB"/>
        </w:rPr>
        <w:t>Draft assessment arrangements for funded non-maintained nursery settings.</w:t>
      </w:r>
      <w:r w:rsidRPr="00F53A4F">
        <w:rPr>
          <w:rFonts w:ascii="Times New Roman" w:eastAsia="Times New Roman" w:hAnsi="Times New Roman" w:cs="Times New Roman"/>
          <w:color w:val="000000" w:themeColor="text1"/>
          <w:lang w:eastAsia="en-GB"/>
        </w:rPr>
        <w:t xml:space="preserve"> Available at: </w:t>
      </w:r>
      <w:hyperlink r:id="rId39" w:history="1">
        <w:r w:rsidRPr="00F53A4F">
          <w:rPr>
            <w:rStyle w:val="Hyperlink"/>
            <w:rFonts w:ascii="Times New Roman" w:eastAsia="Times New Roman" w:hAnsi="Times New Roman" w:cs="Times New Roman"/>
            <w:lang w:eastAsia="en-GB"/>
          </w:rPr>
          <w:t>https://www.gov.wales/sites/default/files/consultations/2022-09/consultation-draft-assessment-arrangements-for-funded-non-maintained-nursery-settings.pdf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5BBF5211" w14:textId="77777777" w:rsidR="00F53A4F" w:rsidRPr="00F53A4F" w:rsidRDefault="00F53A4F" w:rsidP="00F53A4F">
      <w:pPr>
        <w:spacing w:line="360" w:lineRule="auto"/>
        <w:rPr>
          <w:rFonts w:ascii="Times New Roman" w:eastAsia="Times New Roman" w:hAnsi="Times New Roman" w:cs="Times New Roman"/>
          <w:color w:val="000000" w:themeColor="text1"/>
          <w:lang w:eastAsia="en-GB"/>
        </w:rPr>
      </w:pPr>
    </w:p>
    <w:p w14:paraId="125F0F70"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(2022d) </w:t>
      </w:r>
      <w:r w:rsidRPr="00F53A4F">
        <w:rPr>
          <w:rFonts w:ascii="Times New Roman" w:eastAsia="Times New Roman" w:hAnsi="Times New Roman" w:cs="Times New Roman"/>
          <w:i/>
          <w:iCs/>
          <w:color w:val="000000" w:themeColor="text1"/>
          <w:lang w:eastAsia="en-GB"/>
        </w:rPr>
        <w:t>A guide to the new Curriculum for Wales</w:t>
      </w:r>
      <w:r w:rsidRPr="00F53A4F">
        <w:rPr>
          <w:rFonts w:ascii="Times New Roman" w:eastAsia="Times New Roman" w:hAnsi="Times New Roman" w:cs="Times New Roman"/>
          <w:color w:val="000000" w:themeColor="text1"/>
          <w:lang w:eastAsia="en-GB"/>
        </w:rPr>
        <w:t xml:space="preserve">. Available at:  </w:t>
      </w:r>
      <w:hyperlink r:id="rId40" w:history="1">
        <w:r w:rsidRPr="00F53A4F">
          <w:rPr>
            <w:rStyle w:val="Hyperlink"/>
            <w:rFonts w:ascii="Times New Roman" w:eastAsia="Times New Roman" w:hAnsi="Times New Roman" w:cs="Times New Roman"/>
            <w:lang w:eastAsia="en-GB"/>
          </w:rPr>
          <w:t>https://hwb.gov.wales/api/storage/4e66c555-73aa-44ee-93e5-1e612906f1d2/220208-parents-carers.pdf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63DFFBFA"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22D290D2"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(2022e) </w:t>
      </w:r>
      <w:r w:rsidRPr="00F53A4F">
        <w:rPr>
          <w:rFonts w:ascii="Times New Roman" w:eastAsia="Times New Roman" w:hAnsi="Times New Roman" w:cs="Times New Roman"/>
          <w:i/>
          <w:iCs/>
          <w:color w:val="000000" w:themeColor="text1"/>
          <w:lang w:eastAsia="en-GB"/>
        </w:rPr>
        <w:t>The Curriculum for Wales- Clarifying the Humanities area in relation to the history of Wales and the world.</w:t>
      </w:r>
      <w:r w:rsidRPr="00F53A4F">
        <w:rPr>
          <w:rFonts w:ascii="Times New Roman" w:eastAsia="Times New Roman" w:hAnsi="Times New Roman" w:cs="Times New Roman"/>
          <w:color w:val="000000" w:themeColor="text1"/>
          <w:lang w:eastAsia="en-GB"/>
        </w:rPr>
        <w:t xml:space="preserve"> Available at: </w:t>
      </w:r>
      <w:hyperlink r:id="rId41" w:history="1">
        <w:r w:rsidRPr="00F53A4F">
          <w:rPr>
            <w:rStyle w:val="Hyperlink"/>
            <w:rFonts w:ascii="Times New Roman" w:eastAsia="Times New Roman" w:hAnsi="Times New Roman" w:cs="Times New Roman"/>
            <w:lang w:eastAsia="en-GB"/>
          </w:rPr>
          <w:t>https://www.gov.wales/sites/default/files/pdf-versions/2022/12/2/1670943585/curriculum-wales-clarifying-humanities-area-relation-history-wales-and-world.pdf</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 </w:t>
      </w:r>
    </w:p>
    <w:p w14:paraId="030A8A74"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466E4687"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Welsh Government (2022f) </w:t>
      </w:r>
      <w:r w:rsidRPr="00F53A4F">
        <w:rPr>
          <w:rFonts w:ascii="Times New Roman" w:eastAsia="Times New Roman" w:hAnsi="Times New Roman" w:cs="Times New Roman"/>
          <w:i/>
          <w:iCs/>
          <w:color w:val="000000" w:themeColor="text1"/>
          <w:lang w:eastAsia="en-GB"/>
        </w:rPr>
        <w:t>What’s changing in assessment?</w:t>
      </w:r>
      <w:r w:rsidRPr="00F53A4F">
        <w:rPr>
          <w:rFonts w:ascii="Times New Roman" w:eastAsia="Times New Roman" w:hAnsi="Times New Roman" w:cs="Times New Roman"/>
          <w:color w:val="000000" w:themeColor="text1"/>
          <w:lang w:eastAsia="en-GB"/>
        </w:rPr>
        <w:t xml:space="preserve"> Available at: </w:t>
      </w:r>
      <w:hyperlink r:id="rId42" w:history="1">
        <w:r w:rsidRPr="00F53A4F">
          <w:rPr>
            <w:rStyle w:val="Hyperlink"/>
            <w:rFonts w:ascii="Times New Roman" w:eastAsia="Times New Roman" w:hAnsi="Times New Roman" w:cs="Times New Roman"/>
            <w:lang w:eastAsia="en-GB"/>
          </w:rPr>
          <w:t>https://hwb.gov.wales/curriculum-for-wales/assessment-arrangements/what-s-changing-in-assessment</w:t>
        </w:r>
      </w:hyperlink>
      <w:r w:rsidRPr="00F53A4F">
        <w:rPr>
          <w:rFonts w:ascii="Times New Roman" w:eastAsia="Times New Roman" w:hAnsi="Times New Roman" w:cs="Times New Roman"/>
          <w:color w:val="000000" w:themeColor="text1"/>
          <w:lang w:eastAsia="en-GB"/>
        </w:rPr>
        <w:t xml:space="preserve"> (Accessed: 15</w:t>
      </w:r>
      <w:r w:rsidRPr="00F53A4F">
        <w:rPr>
          <w:rFonts w:ascii="Times New Roman" w:eastAsia="Times New Roman" w:hAnsi="Times New Roman" w:cs="Times New Roman"/>
          <w:color w:val="000000" w:themeColor="text1"/>
          <w:vertAlign w:val="superscript"/>
          <w:lang w:eastAsia="en-GB"/>
        </w:rPr>
        <w:t>th</w:t>
      </w:r>
      <w:r w:rsidRPr="00F53A4F">
        <w:rPr>
          <w:rFonts w:ascii="Times New Roman" w:eastAsia="Times New Roman" w:hAnsi="Times New Roman" w:cs="Times New Roman"/>
          <w:color w:val="000000" w:themeColor="text1"/>
          <w:lang w:eastAsia="en-GB"/>
        </w:rPr>
        <w:t xml:space="preserve"> Jan 2023).</w:t>
      </w:r>
    </w:p>
    <w:p w14:paraId="0F948057"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4F0C452C" w14:textId="77777777" w:rsidR="00967DE9" w:rsidRPr="00F53A4F" w:rsidRDefault="00967DE9" w:rsidP="00F53A4F">
      <w:pPr>
        <w:pStyle w:val="NormalWeb"/>
        <w:spacing w:before="0" w:beforeAutospacing="0" w:after="240" w:afterAutospacing="0" w:line="360" w:lineRule="auto"/>
      </w:pPr>
      <w:r w:rsidRPr="00F53A4F">
        <w:rPr>
          <w:color w:val="000000" w:themeColor="text1"/>
        </w:rPr>
        <w:t xml:space="preserve">Welsh Government (2022g) </w:t>
      </w:r>
      <w:r w:rsidRPr="00F53A4F">
        <w:rPr>
          <w:i/>
          <w:iCs/>
        </w:rPr>
        <w:t>Health and Well-being: Statements of what matters</w:t>
      </w:r>
      <w:r w:rsidRPr="00F53A4F">
        <w:t xml:space="preserve">. Available at: </w:t>
      </w:r>
      <w:hyperlink r:id="rId43" w:history="1">
        <w:r w:rsidRPr="00F53A4F">
          <w:rPr>
            <w:rStyle w:val="Hyperlink"/>
          </w:rPr>
          <w:t>https://hwb.gov.wales/curriculum-for-wales/health-and-well-being/statements-of-what-matters/</w:t>
        </w:r>
      </w:hyperlink>
      <w:r w:rsidRPr="00F53A4F">
        <w:t xml:space="preserve"> (Accessed: 15</w:t>
      </w:r>
      <w:r w:rsidRPr="00F53A4F">
        <w:rPr>
          <w:vertAlign w:val="superscript"/>
        </w:rPr>
        <w:t>th</w:t>
      </w:r>
      <w:r w:rsidRPr="00F53A4F">
        <w:t xml:space="preserve"> Jan 2023). </w:t>
      </w:r>
    </w:p>
    <w:p w14:paraId="24C69256"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r w:rsidRPr="00F53A4F">
        <w:rPr>
          <w:rFonts w:ascii="Times New Roman" w:eastAsia="Times New Roman" w:hAnsi="Times New Roman" w:cs="Times New Roman"/>
          <w:color w:val="000000" w:themeColor="text1"/>
          <w:lang w:eastAsia="en-GB"/>
        </w:rPr>
        <w:t xml:space="preserve">Young, M.F.D. (1972) ‘Knowledge and Control: New Directions for the Sociology of Education’, </w:t>
      </w:r>
      <w:r w:rsidRPr="00F53A4F">
        <w:rPr>
          <w:rFonts w:ascii="Times New Roman" w:eastAsia="Times New Roman" w:hAnsi="Times New Roman" w:cs="Times New Roman"/>
          <w:i/>
          <w:iCs/>
          <w:color w:val="000000" w:themeColor="text1"/>
          <w:lang w:eastAsia="en-GB"/>
        </w:rPr>
        <w:t>British Journal of Educational Studies</w:t>
      </w:r>
      <w:r w:rsidRPr="00F53A4F">
        <w:rPr>
          <w:rFonts w:ascii="Times New Roman" w:eastAsia="Times New Roman" w:hAnsi="Times New Roman" w:cs="Times New Roman"/>
          <w:color w:val="000000" w:themeColor="text1"/>
          <w:lang w:eastAsia="en-GB"/>
        </w:rPr>
        <w:t>, 20(2), pp. 247. DOI: 10.2307/3120251.</w:t>
      </w:r>
    </w:p>
    <w:p w14:paraId="70E8AF8D" w14:textId="77777777" w:rsidR="00967DE9" w:rsidRPr="00F53A4F" w:rsidRDefault="00967DE9" w:rsidP="00F53A4F">
      <w:pPr>
        <w:spacing w:line="360" w:lineRule="auto"/>
        <w:rPr>
          <w:rFonts w:ascii="Times New Roman" w:eastAsia="Times New Roman" w:hAnsi="Times New Roman" w:cs="Times New Roman"/>
          <w:color w:val="000000" w:themeColor="text1"/>
          <w:lang w:eastAsia="en-GB"/>
        </w:rPr>
      </w:pPr>
    </w:p>
    <w:p w14:paraId="1754716E" w14:textId="5C47B199" w:rsidR="00AD0501" w:rsidRPr="00F53A4F" w:rsidRDefault="00AD0501" w:rsidP="00F53A4F">
      <w:pPr>
        <w:spacing w:line="360" w:lineRule="auto"/>
        <w:rPr>
          <w:rFonts w:ascii="Times New Roman" w:eastAsia="Times New Roman" w:hAnsi="Times New Roman" w:cs="Times New Roman"/>
          <w:color w:val="000000" w:themeColor="text1"/>
          <w:lang w:eastAsia="en-GB"/>
        </w:rPr>
      </w:pPr>
    </w:p>
    <w:p w14:paraId="3DD40197" w14:textId="094DC557" w:rsidR="00AD0501" w:rsidRPr="00F53A4F" w:rsidRDefault="00AD0501" w:rsidP="00F53A4F">
      <w:pPr>
        <w:spacing w:line="360" w:lineRule="auto"/>
        <w:rPr>
          <w:rFonts w:ascii="Times New Roman" w:eastAsia="Times New Roman" w:hAnsi="Times New Roman" w:cs="Times New Roman"/>
          <w:color w:val="000000" w:themeColor="text1"/>
          <w:lang w:eastAsia="en-GB"/>
        </w:rPr>
      </w:pPr>
    </w:p>
    <w:p w14:paraId="55002860" w14:textId="19B9DE94" w:rsidR="00AD0501" w:rsidRDefault="00AD0501">
      <w:pPr>
        <w:rPr>
          <w:rFonts w:ascii="Times New Roman" w:eastAsia="Times New Roman" w:hAnsi="Times New Roman" w:cs="Times New Roman"/>
          <w:color w:val="000000" w:themeColor="text1"/>
          <w:lang w:eastAsia="en-GB"/>
        </w:rPr>
      </w:pPr>
    </w:p>
    <w:p w14:paraId="5AC1DB41" w14:textId="0C763198" w:rsidR="00AD0501" w:rsidRDefault="00AD0501">
      <w:pPr>
        <w:rPr>
          <w:rFonts w:ascii="Times New Roman" w:eastAsia="Times New Roman" w:hAnsi="Times New Roman" w:cs="Times New Roman"/>
          <w:color w:val="000000" w:themeColor="text1"/>
          <w:lang w:eastAsia="en-GB"/>
        </w:rPr>
      </w:pPr>
    </w:p>
    <w:p w14:paraId="1D0F7483" w14:textId="74F59948" w:rsidR="00AD0501" w:rsidRDefault="00AD0501">
      <w:pPr>
        <w:rPr>
          <w:rFonts w:ascii="Times New Roman" w:eastAsia="Times New Roman" w:hAnsi="Times New Roman" w:cs="Times New Roman"/>
          <w:color w:val="000000" w:themeColor="text1"/>
          <w:lang w:eastAsia="en-GB"/>
        </w:rPr>
      </w:pPr>
    </w:p>
    <w:p w14:paraId="1612E5C0" w14:textId="6E04A7D3" w:rsidR="00AD0501" w:rsidRDefault="00AD0501">
      <w:pPr>
        <w:rPr>
          <w:rFonts w:ascii="Times New Roman" w:eastAsia="Times New Roman" w:hAnsi="Times New Roman" w:cs="Times New Roman"/>
          <w:color w:val="000000" w:themeColor="text1"/>
          <w:lang w:eastAsia="en-GB"/>
        </w:rPr>
      </w:pPr>
    </w:p>
    <w:p w14:paraId="05F80E47" w14:textId="18485E70" w:rsidR="00EC0762" w:rsidRDefault="00EC0762">
      <w:pPr>
        <w:rPr>
          <w:rFonts w:ascii="Times New Roman" w:eastAsia="Times New Roman" w:hAnsi="Times New Roman" w:cs="Times New Roman"/>
          <w:color w:val="000000" w:themeColor="text1"/>
          <w:lang w:eastAsia="en-GB"/>
        </w:rPr>
      </w:pPr>
    </w:p>
    <w:p w14:paraId="37048A08" w14:textId="532BFDE6" w:rsidR="002E269B" w:rsidRDefault="002E269B">
      <w:pPr>
        <w:rPr>
          <w:rFonts w:ascii="Times New Roman" w:eastAsia="Times New Roman" w:hAnsi="Times New Roman" w:cs="Times New Roman"/>
          <w:color w:val="000000" w:themeColor="text1"/>
          <w:lang w:eastAsia="en-GB"/>
        </w:rPr>
      </w:pPr>
    </w:p>
    <w:p w14:paraId="1CE7ADE7" w14:textId="77777777" w:rsidR="00EC0762" w:rsidRDefault="00EC0762">
      <w:pPr>
        <w:rPr>
          <w:rFonts w:ascii="Times New Roman" w:eastAsia="Times New Roman" w:hAnsi="Times New Roman" w:cs="Times New Roman"/>
          <w:color w:val="000000" w:themeColor="text1"/>
          <w:lang w:eastAsia="en-GB"/>
        </w:rPr>
      </w:pPr>
    </w:p>
    <w:p w14:paraId="370A4E4E" w14:textId="3CDA7915" w:rsidR="00EC0762" w:rsidRDefault="00EC0762">
      <w:pPr>
        <w:rPr>
          <w:rFonts w:ascii="Times New Roman" w:eastAsia="Times New Roman" w:hAnsi="Times New Roman" w:cs="Times New Roman"/>
          <w:color w:val="000000" w:themeColor="text1"/>
          <w:lang w:eastAsia="en-GB"/>
        </w:rPr>
      </w:pPr>
    </w:p>
    <w:p w14:paraId="13160873" w14:textId="4F4ED179" w:rsidR="00EC0762" w:rsidRDefault="00EC0762" w:rsidP="00EC0762">
      <w:pPr>
        <w:rPr>
          <w:color w:val="000000" w:themeColor="text1"/>
        </w:rPr>
      </w:pPr>
    </w:p>
    <w:p w14:paraId="5B266CA5" w14:textId="6C22D04D" w:rsidR="00EC0762" w:rsidRDefault="00EC0762" w:rsidP="00EC0762"/>
    <w:p w14:paraId="0E9E1C6D" w14:textId="77777777" w:rsidR="00EC0762" w:rsidRPr="00EC0762" w:rsidRDefault="00EC0762" w:rsidP="00EC0762"/>
    <w:p w14:paraId="1918DFE4" w14:textId="6A51EC8A" w:rsidR="00EC0762" w:rsidRDefault="00EC0762">
      <w:pPr>
        <w:rPr>
          <w:rFonts w:ascii="Times New Roman" w:eastAsia="Times New Roman" w:hAnsi="Times New Roman" w:cs="Times New Roman"/>
          <w:color w:val="000000" w:themeColor="text1"/>
          <w:lang w:eastAsia="en-GB"/>
        </w:rPr>
      </w:pPr>
    </w:p>
    <w:p w14:paraId="463B63C2" w14:textId="6F6EED0E" w:rsidR="00EC0762" w:rsidRDefault="00EC0762">
      <w:pPr>
        <w:rPr>
          <w:rFonts w:ascii="Times New Roman" w:eastAsia="Times New Roman" w:hAnsi="Times New Roman" w:cs="Times New Roman"/>
          <w:color w:val="000000" w:themeColor="text1"/>
          <w:lang w:eastAsia="en-GB"/>
        </w:rPr>
      </w:pPr>
    </w:p>
    <w:p w14:paraId="1CCEF397" w14:textId="4A63B6D4" w:rsidR="009B5970" w:rsidRDefault="009B5970">
      <w:pPr>
        <w:rPr>
          <w:rFonts w:ascii="Times New Roman" w:eastAsia="Times New Roman" w:hAnsi="Times New Roman" w:cs="Times New Roman"/>
          <w:i/>
          <w:iCs/>
          <w:color w:val="000000" w:themeColor="text1"/>
          <w:lang w:eastAsia="en-GB"/>
        </w:rPr>
      </w:pPr>
    </w:p>
    <w:p w14:paraId="1FC1F966" w14:textId="6F897BF1" w:rsidR="009B5970" w:rsidRDefault="009B5970">
      <w:pPr>
        <w:rPr>
          <w:rFonts w:ascii="Times New Roman" w:eastAsia="Times New Roman" w:hAnsi="Times New Roman" w:cs="Times New Roman"/>
          <w:color w:val="000000" w:themeColor="text1"/>
          <w:lang w:eastAsia="en-GB"/>
        </w:rPr>
      </w:pPr>
    </w:p>
    <w:p w14:paraId="1E402E23" w14:textId="1F36A6C5" w:rsidR="002E269B" w:rsidRDefault="002E269B">
      <w:pPr>
        <w:rPr>
          <w:rFonts w:ascii="Times New Roman" w:eastAsia="Times New Roman" w:hAnsi="Times New Roman" w:cs="Times New Roman"/>
          <w:color w:val="000000" w:themeColor="text1"/>
          <w:lang w:eastAsia="en-GB"/>
        </w:rPr>
      </w:pPr>
    </w:p>
    <w:p w14:paraId="29269EAF" w14:textId="49A278AA" w:rsidR="002E269B" w:rsidRDefault="002E269B" w:rsidP="002E269B">
      <w:pPr>
        <w:pStyle w:val="NormalWeb"/>
        <w:spacing w:before="0" w:beforeAutospacing="0" w:after="240" w:afterAutospacing="0" w:line="360" w:lineRule="auto"/>
      </w:pPr>
    </w:p>
    <w:p w14:paraId="78FBEA78" w14:textId="77777777" w:rsidR="002E269B" w:rsidRDefault="002E269B" w:rsidP="002E269B">
      <w:pPr>
        <w:pStyle w:val="NormalWeb"/>
        <w:spacing w:before="0" w:beforeAutospacing="0" w:after="240" w:afterAutospacing="0" w:line="360" w:lineRule="auto"/>
      </w:pPr>
    </w:p>
    <w:p w14:paraId="0BF17105" w14:textId="77777777" w:rsidR="002E269B" w:rsidRDefault="002E269B" w:rsidP="002E269B">
      <w:pPr>
        <w:pStyle w:val="NormalWeb"/>
        <w:spacing w:before="0" w:beforeAutospacing="0" w:after="240" w:afterAutospacing="0" w:line="360" w:lineRule="auto"/>
      </w:pPr>
    </w:p>
    <w:p w14:paraId="0EA893EF" w14:textId="77777777" w:rsidR="002E269B" w:rsidRPr="009B5970" w:rsidRDefault="002E269B">
      <w:pPr>
        <w:rPr>
          <w:rFonts w:ascii="Times New Roman" w:eastAsia="Times New Roman" w:hAnsi="Times New Roman" w:cs="Times New Roman"/>
          <w:color w:val="000000" w:themeColor="text1"/>
          <w:lang w:eastAsia="en-GB"/>
        </w:rPr>
      </w:pPr>
    </w:p>
    <w:sectPr w:rsidR="002E269B" w:rsidRPr="009B5970" w:rsidSect="001A19A6">
      <w:headerReference w:type="default" r:id="rId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589FFC" w14:textId="77777777" w:rsidR="008B39CC" w:rsidRDefault="008B39CC" w:rsidP="00F53A4F">
      <w:r>
        <w:separator/>
      </w:r>
    </w:p>
  </w:endnote>
  <w:endnote w:type="continuationSeparator" w:id="0">
    <w:p w14:paraId="4E24686E" w14:textId="77777777" w:rsidR="008B39CC" w:rsidRDefault="008B39CC" w:rsidP="00F53A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74ED83" w14:textId="77777777" w:rsidR="008B39CC" w:rsidRDefault="008B39CC" w:rsidP="00F53A4F">
      <w:r>
        <w:separator/>
      </w:r>
    </w:p>
  </w:footnote>
  <w:footnote w:type="continuationSeparator" w:id="0">
    <w:p w14:paraId="752BB57E" w14:textId="77777777" w:rsidR="008B39CC" w:rsidRDefault="008B39CC" w:rsidP="00F53A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EC796E" w14:textId="4961109A" w:rsidR="00F53A4F" w:rsidRPr="00F53A4F" w:rsidRDefault="00F53A4F">
    <w:pPr>
      <w:pStyle w:val="Header"/>
      <w:rPr>
        <w:rFonts w:ascii="Times New Roman" w:hAnsi="Times New Roman" w:cs="Times New Roman"/>
      </w:rPr>
    </w:pPr>
    <w:r w:rsidRPr="00F53A4F">
      <w:rPr>
        <w:rFonts w:ascii="Times New Roman" w:hAnsi="Times New Roman" w:cs="Times New Roman"/>
      </w:rPr>
      <w:t>3,960.                                             ECEY6010/C.                                                         1804347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7E6"/>
    <w:rsid w:val="000032EF"/>
    <w:rsid w:val="00006EE3"/>
    <w:rsid w:val="0003699C"/>
    <w:rsid w:val="00051537"/>
    <w:rsid w:val="001646AA"/>
    <w:rsid w:val="001A19A6"/>
    <w:rsid w:val="002179C1"/>
    <w:rsid w:val="002E269B"/>
    <w:rsid w:val="003314C1"/>
    <w:rsid w:val="00355ACC"/>
    <w:rsid w:val="003E38BB"/>
    <w:rsid w:val="00441A10"/>
    <w:rsid w:val="004557E6"/>
    <w:rsid w:val="00464674"/>
    <w:rsid w:val="0052109F"/>
    <w:rsid w:val="005332C3"/>
    <w:rsid w:val="00641AB3"/>
    <w:rsid w:val="006F013F"/>
    <w:rsid w:val="00734C22"/>
    <w:rsid w:val="007E637C"/>
    <w:rsid w:val="008221AA"/>
    <w:rsid w:val="00841545"/>
    <w:rsid w:val="008B39CC"/>
    <w:rsid w:val="008E1EAF"/>
    <w:rsid w:val="00967DE9"/>
    <w:rsid w:val="009B5970"/>
    <w:rsid w:val="00A1578A"/>
    <w:rsid w:val="00AD0501"/>
    <w:rsid w:val="00AE4A52"/>
    <w:rsid w:val="00D563B3"/>
    <w:rsid w:val="00D6638A"/>
    <w:rsid w:val="00DD25D0"/>
    <w:rsid w:val="00DD3C79"/>
    <w:rsid w:val="00EC0762"/>
    <w:rsid w:val="00ED4132"/>
    <w:rsid w:val="00F53A4F"/>
    <w:rsid w:val="00FD0344"/>
    <w:rsid w:val="00FE1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621DCB"/>
  <w15:chartTrackingRefBased/>
  <w15:docId w15:val="{4BEDBEE4-EE43-ED48-BF07-43FD2288B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57E6"/>
    <w:rPr>
      <w:color w:val="0563C1" w:themeColor="hyperlink"/>
      <w:u w:val="single"/>
    </w:rPr>
  </w:style>
  <w:style w:type="character" w:styleId="UnresolvedMention">
    <w:name w:val="Unresolved Mention"/>
    <w:basedOn w:val="DefaultParagraphFont"/>
    <w:uiPriority w:val="99"/>
    <w:semiHidden/>
    <w:unhideWhenUsed/>
    <w:rsid w:val="004557E6"/>
    <w:rPr>
      <w:color w:val="605E5C"/>
      <w:shd w:val="clear" w:color="auto" w:fill="E1DFDD"/>
    </w:rPr>
  </w:style>
  <w:style w:type="character" w:customStyle="1" w:styleId="table-of-contentsinvisiblekkqhe">
    <w:name w:val="table-of-contents_invisible__kkqhe"/>
    <w:basedOn w:val="DefaultParagraphFont"/>
    <w:rsid w:val="00841545"/>
  </w:style>
  <w:style w:type="character" w:customStyle="1" w:styleId="table-of-contentstitletextm3poj">
    <w:name w:val="table-of-contents_titletext__m3poj"/>
    <w:basedOn w:val="DefaultParagraphFont"/>
    <w:rsid w:val="00841545"/>
  </w:style>
  <w:style w:type="character" w:styleId="FollowedHyperlink">
    <w:name w:val="FollowedHyperlink"/>
    <w:basedOn w:val="DefaultParagraphFont"/>
    <w:uiPriority w:val="99"/>
    <w:semiHidden/>
    <w:unhideWhenUsed/>
    <w:rsid w:val="00DD3C79"/>
    <w:rPr>
      <w:color w:val="954F72" w:themeColor="followedHyperlink"/>
      <w:u w:val="single"/>
    </w:rPr>
  </w:style>
  <w:style w:type="paragraph" w:styleId="NormalWeb">
    <w:name w:val="Normal (Web)"/>
    <w:basedOn w:val="Normal"/>
    <w:uiPriority w:val="99"/>
    <w:unhideWhenUsed/>
    <w:rsid w:val="006F013F"/>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F53A4F"/>
    <w:pPr>
      <w:tabs>
        <w:tab w:val="center" w:pos="4513"/>
        <w:tab w:val="right" w:pos="9026"/>
      </w:tabs>
    </w:pPr>
  </w:style>
  <w:style w:type="character" w:customStyle="1" w:styleId="HeaderChar">
    <w:name w:val="Header Char"/>
    <w:basedOn w:val="DefaultParagraphFont"/>
    <w:link w:val="Header"/>
    <w:uiPriority w:val="99"/>
    <w:rsid w:val="00F53A4F"/>
  </w:style>
  <w:style w:type="paragraph" w:styleId="Footer">
    <w:name w:val="footer"/>
    <w:basedOn w:val="Normal"/>
    <w:link w:val="FooterChar"/>
    <w:uiPriority w:val="99"/>
    <w:unhideWhenUsed/>
    <w:rsid w:val="00F53A4F"/>
    <w:pPr>
      <w:tabs>
        <w:tab w:val="center" w:pos="4513"/>
        <w:tab w:val="right" w:pos="9026"/>
      </w:tabs>
    </w:pPr>
  </w:style>
  <w:style w:type="character" w:customStyle="1" w:styleId="FooterChar">
    <w:name w:val="Footer Char"/>
    <w:basedOn w:val="DefaultParagraphFont"/>
    <w:link w:val="Footer"/>
    <w:uiPriority w:val="99"/>
    <w:rsid w:val="00F53A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722612">
      <w:bodyDiv w:val="1"/>
      <w:marLeft w:val="0"/>
      <w:marRight w:val="0"/>
      <w:marTop w:val="0"/>
      <w:marBottom w:val="0"/>
      <w:divBdr>
        <w:top w:val="none" w:sz="0" w:space="0" w:color="auto"/>
        <w:left w:val="none" w:sz="0" w:space="0" w:color="auto"/>
        <w:bottom w:val="none" w:sz="0" w:space="0" w:color="auto"/>
        <w:right w:val="none" w:sz="0" w:space="0" w:color="auto"/>
      </w:divBdr>
    </w:div>
    <w:div w:id="125507343">
      <w:bodyDiv w:val="1"/>
      <w:marLeft w:val="0"/>
      <w:marRight w:val="0"/>
      <w:marTop w:val="0"/>
      <w:marBottom w:val="0"/>
      <w:divBdr>
        <w:top w:val="none" w:sz="0" w:space="0" w:color="auto"/>
        <w:left w:val="none" w:sz="0" w:space="0" w:color="auto"/>
        <w:bottom w:val="none" w:sz="0" w:space="0" w:color="auto"/>
        <w:right w:val="none" w:sz="0" w:space="0" w:color="auto"/>
      </w:divBdr>
      <w:divsChild>
        <w:div w:id="780302031">
          <w:marLeft w:val="0"/>
          <w:marRight w:val="0"/>
          <w:marTop w:val="0"/>
          <w:marBottom w:val="0"/>
          <w:divBdr>
            <w:top w:val="none" w:sz="0" w:space="0" w:color="auto"/>
            <w:left w:val="none" w:sz="0" w:space="0" w:color="auto"/>
            <w:bottom w:val="none" w:sz="0" w:space="0" w:color="auto"/>
            <w:right w:val="none" w:sz="0" w:space="0" w:color="auto"/>
          </w:divBdr>
        </w:div>
      </w:divsChild>
    </w:div>
    <w:div w:id="464201251">
      <w:bodyDiv w:val="1"/>
      <w:marLeft w:val="0"/>
      <w:marRight w:val="0"/>
      <w:marTop w:val="0"/>
      <w:marBottom w:val="0"/>
      <w:divBdr>
        <w:top w:val="none" w:sz="0" w:space="0" w:color="auto"/>
        <w:left w:val="none" w:sz="0" w:space="0" w:color="auto"/>
        <w:bottom w:val="none" w:sz="0" w:space="0" w:color="auto"/>
        <w:right w:val="none" w:sz="0" w:space="0" w:color="auto"/>
      </w:divBdr>
      <w:divsChild>
        <w:div w:id="1778520002">
          <w:marLeft w:val="0"/>
          <w:marRight w:val="0"/>
          <w:marTop w:val="0"/>
          <w:marBottom w:val="0"/>
          <w:divBdr>
            <w:top w:val="none" w:sz="0" w:space="0" w:color="auto"/>
            <w:left w:val="none" w:sz="0" w:space="0" w:color="auto"/>
            <w:bottom w:val="none" w:sz="0" w:space="0" w:color="auto"/>
            <w:right w:val="none" w:sz="0" w:space="0" w:color="auto"/>
          </w:divBdr>
        </w:div>
      </w:divsChild>
    </w:div>
    <w:div w:id="742066298">
      <w:bodyDiv w:val="1"/>
      <w:marLeft w:val="0"/>
      <w:marRight w:val="0"/>
      <w:marTop w:val="0"/>
      <w:marBottom w:val="0"/>
      <w:divBdr>
        <w:top w:val="none" w:sz="0" w:space="0" w:color="auto"/>
        <w:left w:val="none" w:sz="0" w:space="0" w:color="auto"/>
        <w:bottom w:val="none" w:sz="0" w:space="0" w:color="auto"/>
        <w:right w:val="none" w:sz="0" w:space="0" w:color="auto"/>
      </w:divBdr>
    </w:div>
    <w:div w:id="934166788">
      <w:bodyDiv w:val="1"/>
      <w:marLeft w:val="0"/>
      <w:marRight w:val="0"/>
      <w:marTop w:val="0"/>
      <w:marBottom w:val="0"/>
      <w:divBdr>
        <w:top w:val="none" w:sz="0" w:space="0" w:color="auto"/>
        <w:left w:val="none" w:sz="0" w:space="0" w:color="auto"/>
        <w:bottom w:val="none" w:sz="0" w:space="0" w:color="auto"/>
        <w:right w:val="none" w:sz="0" w:space="0" w:color="auto"/>
      </w:divBdr>
    </w:div>
    <w:div w:id="1129086286">
      <w:bodyDiv w:val="1"/>
      <w:marLeft w:val="0"/>
      <w:marRight w:val="0"/>
      <w:marTop w:val="0"/>
      <w:marBottom w:val="0"/>
      <w:divBdr>
        <w:top w:val="none" w:sz="0" w:space="0" w:color="auto"/>
        <w:left w:val="none" w:sz="0" w:space="0" w:color="auto"/>
        <w:bottom w:val="none" w:sz="0" w:space="0" w:color="auto"/>
        <w:right w:val="none" w:sz="0" w:space="0" w:color="auto"/>
      </w:divBdr>
    </w:div>
    <w:div w:id="1341851569">
      <w:bodyDiv w:val="1"/>
      <w:marLeft w:val="0"/>
      <w:marRight w:val="0"/>
      <w:marTop w:val="0"/>
      <w:marBottom w:val="0"/>
      <w:divBdr>
        <w:top w:val="none" w:sz="0" w:space="0" w:color="auto"/>
        <w:left w:val="none" w:sz="0" w:space="0" w:color="auto"/>
        <w:bottom w:val="none" w:sz="0" w:space="0" w:color="auto"/>
        <w:right w:val="none" w:sz="0" w:space="0" w:color="auto"/>
      </w:divBdr>
      <w:divsChild>
        <w:div w:id="1793399255">
          <w:marLeft w:val="0"/>
          <w:marRight w:val="0"/>
          <w:marTop w:val="0"/>
          <w:marBottom w:val="0"/>
          <w:divBdr>
            <w:top w:val="none" w:sz="0" w:space="0" w:color="auto"/>
            <w:left w:val="none" w:sz="0" w:space="0" w:color="auto"/>
            <w:bottom w:val="none" w:sz="0" w:space="0" w:color="auto"/>
            <w:right w:val="none" w:sz="0" w:space="0" w:color="auto"/>
          </w:divBdr>
        </w:div>
      </w:divsChild>
    </w:div>
    <w:div w:id="1510025718">
      <w:bodyDiv w:val="1"/>
      <w:marLeft w:val="0"/>
      <w:marRight w:val="0"/>
      <w:marTop w:val="0"/>
      <w:marBottom w:val="0"/>
      <w:divBdr>
        <w:top w:val="none" w:sz="0" w:space="0" w:color="auto"/>
        <w:left w:val="none" w:sz="0" w:space="0" w:color="auto"/>
        <w:bottom w:val="none" w:sz="0" w:space="0" w:color="auto"/>
        <w:right w:val="none" w:sz="0" w:space="0" w:color="auto"/>
      </w:divBdr>
      <w:divsChild>
        <w:div w:id="1380862259">
          <w:marLeft w:val="0"/>
          <w:marRight w:val="0"/>
          <w:marTop w:val="0"/>
          <w:marBottom w:val="0"/>
          <w:divBdr>
            <w:top w:val="none" w:sz="0" w:space="0" w:color="auto"/>
            <w:left w:val="none" w:sz="0" w:space="0" w:color="auto"/>
            <w:bottom w:val="none" w:sz="0" w:space="0" w:color="auto"/>
            <w:right w:val="none" w:sz="0" w:space="0" w:color="auto"/>
          </w:divBdr>
        </w:div>
      </w:divsChild>
    </w:div>
    <w:div w:id="1943566682">
      <w:bodyDiv w:val="1"/>
      <w:marLeft w:val="0"/>
      <w:marRight w:val="0"/>
      <w:marTop w:val="0"/>
      <w:marBottom w:val="0"/>
      <w:divBdr>
        <w:top w:val="none" w:sz="0" w:space="0" w:color="auto"/>
        <w:left w:val="none" w:sz="0" w:space="0" w:color="auto"/>
        <w:bottom w:val="none" w:sz="0" w:space="0" w:color="auto"/>
        <w:right w:val="none" w:sz="0" w:space="0" w:color="auto"/>
      </w:divBdr>
      <w:divsChild>
        <w:div w:id="15289874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era-journals.onlinelibrary.wiley.com/doi/full/10.1002/curj.26" TargetMode="External"/><Relationship Id="rId18" Type="http://schemas.openxmlformats.org/officeDocument/2006/relationships/hyperlink" Target="https://ndna.org.uk/ndna-cymru/curriculum-for-wales-2022/#:~:text=Following%20a%20comprehensive%20curriculum%20review%2C%20the%20Welsh%20Government,children%20from%203%20to%2016%20years%20of%20age" TargetMode="External"/><Relationship Id="rId26" Type="http://schemas.openxmlformats.org/officeDocument/2006/relationships/hyperlink" Target="https://www.tandfonline.com/doi/full/10.1080/03054985.2016.1184872" TargetMode="External"/><Relationship Id="rId39" Type="http://schemas.openxmlformats.org/officeDocument/2006/relationships/hyperlink" Target="https://www.gov.wales/sites/default/files/consultations/2022-09/consultation-draft-assessment-arrangements-for-funded-non-maintained-nursery-settings.pdf" TargetMode="External"/><Relationship Id="rId21" Type="http://schemas.openxmlformats.org/officeDocument/2006/relationships/hyperlink" Target="https://bera-journals.onlinelibrary.wiley.com/doi/full/10.1002/curj.39?saml_referrer" TargetMode="External"/><Relationship Id="rId34" Type="http://schemas.openxmlformats.org/officeDocument/2006/relationships/hyperlink" Target="https://hwb.gov.wales/curriculum-for-wales/introduction/" TargetMode="External"/><Relationship Id="rId42" Type="http://schemas.openxmlformats.org/officeDocument/2006/relationships/hyperlink" Target="https://hwb.gov.wales/curriculum-for-wales/assessment-arrangements/what-s-changing-in-assessment" TargetMode="External"/><Relationship Id="rId7" Type="http://schemas.openxmlformats.org/officeDocument/2006/relationships/hyperlink" Target="https://journals.wichita.edu/index.php/ag/article/view/1/1" TargetMode="External"/><Relationship Id="rId2" Type="http://schemas.openxmlformats.org/officeDocument/2006/relationships/settings" Target="settings.xml"/><Relationship Id="rId16" Type="http://schemas.openxmlformats.org/officeDocument/2006/relationships/hyperlink" Target="https://ndna.org.uk/wp-content/uploads/2022/07/Wales-Introduction-to-Loose-Parts-Play-Factsheet.pdf" TargetMode="External"/><Relationship Id="rId29" Type="http://schemas.openxmlformats.org/officeDocument/2006/relationships/hyperlink" Target="https://repository.uwtsd.ac.uk/id/eprint/715/1/Waters%2C%20J.%282016%29%20The%20foundation%20phase%20in%20Wales%20-%20time%20to%20grow.pdf" TargetMode="External"/><Relationship Id="rId1" Type="http://schemas.openxmlformats.org/officeDocument/2006/relationships/styles" Target="styles.xml"/><Relationship Id="rId6" Type="http://schemas.openxmlformats.org/officeDocument/2006/relationships/hyperlink" Target="https://agesandstages.com/products-pricing/asq3/" TargetMode="External"/><Relationship Id="rId11" Type="http://schemas.openxmlformats.org/officeDocument/2006/relationships/hyperlink" Target="https://www.earlyyearsmatters.co.uk/wp-content/uploads/2011/03/eyfs_unique_child_incl_prac1.pdf" TargetMode="External"/><Relationship Id="rId24" Type="http://schemas.openxmlformats.org/officeDocument/2006/relationships/hyperlink" Target="https://www.sciencedirect.com/journal/boletin-medico-del-hospital-infantil-de-mexico-english-edition" TargetMode="External"/><Relationship Id="rId32" Type="http://schemas.openxmlformats.org/officeDocument/2006/relationships/hyperlink" Target="https://hwb.gov.wales/storage/d5d8e39c-b534-40cb-a3f5-7e2e126d8077/foundation-phase-framework.pdf" TargetMode="External"/><Relationship Id="rId37" Type="http://schemas.openxmlformats.org/officeDocument/2006/relationships/hyperlink" Target="https://www.gov.wales/education-changing" TargetMode="External"/><Relationship Id="rId40" Type="http://schemas.openxmlformats.org/officeDocument/2006/relationships/hyperlink" Target="https://hwb.gov.wales/api/storage/4e66c555-73aa-44ee-93e5-1e612906f1d2/220208-parents-carers.pdf"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naht.org.uk/Portals/0/PDF%27s/Wales/NAHT%20CYMRU%20Funding%20report%20(Embargoed%2009.11.21).pdf?ver=2021-11-10-133029-243" TargetMode="External"/><Relationship Id="rId23" Type="http://schemas.openxmlformats.org/officeDocument/2006/relationships/hyperlink" Target="https://www.reggiochildren.it/en/reggio-emilia-approach/" TargetMode="External"/><Relationship Id="rId28" Type="http://schemas.openxmlformats.org/officeDocument/2006/relationships/hyperlink" Target="https://www.unicef.org/sites/default/files/2018-12/UNICEF-Lego-Foundation-Learning-through-Play.pdf" TargetMode="External"/><Relationship Id="rId36" Type="http://schemas.openxmlformats.org/officeDocument/2006/relationships/hyperlink" Target="https://hwb.gov.wales/curriculum-for-wales/curriculum-for-wales-the-journey-to-curriculum-roll-out" TargetMode="External"/><Relationship Id="rId10" Type="http://schemas.openxmlformats.org/officeDocument/2006/relationships/hyperlink" Target="https://assets.publishing.service.gov.uk/government/uploads/system/uploads/attachment_data/file/277566/Narrative__January_2014_.pdf" TargetMode="External"/><Relationship Id="rId19" Type="http://schemas.openxmlformats.org/officeDocument/2006/relationships/hyperlink" Target="https://ndna.org.uk/ndna-cymru/curriculum-for-wales-2022/child-centred-practice/" TargetMode="External"/><Relationship Id="rId31" Type="http://schemas.openxmlformats.org/officeDocument/2006/relationships/hyperlink" Target="https://dera.ioe.ac.uk/20340/1/140519-independent-stocktake-of-the-foundation-phase-in-wales-en.pdf" TargetMode="External"/><Relationship Id="rId4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bera-journals.onlinelibrary.wiley.com/doi/full/10.1002/curj.27" TargetMode="External"/><Relationship Id="rId14" Type="http://schemas.openxmlformats.org/officeDocument/2006/relationships/hyperlink" Target="https://watermark.silverchair.com/peds_20193449.pdf?token=AQECAHi208BE49Ooan9kkhW_Ercy7Dm3ZL_9Cf3qfKAc485ysgAAAqAwggKcBgkqhkiG9w0BBwagggKNMIICiQIBADCCAoIGCSqGSIb3DQEHATAeBglghkgBZQMEAS4wEQQMVeKY93mpRF0gBcSBAgEQgIICUz361ebwrk5ObojG8c4gnZdYEYBdArOkgMKNLsreiH5aL9bSmUaHuuWXX8Dm3LlSJnZPojJ1Gikp6ywu27mkEITT3hANMBeywMTg3_fnZVC4_Ot_WqSngDwwVZkhk4nMfDPfJAKFxJNwofx3hG1wtMIlrOgF6WyO81F3ad1pZHbaUQy3hGaCqVHywJQ_J_KwwwV2QB_JyLunaY7j8IrkRtvRj-5eabI2h1ak1aNlui8d-iaBSgXY6kSCje7f75w9mhTSJGdkbZpkocNhUiE5Nzx7JQ-ZsRbQxBGO3z3AQokbz3-i_OyFiWphTuwjYxtXqXBnHR2mi4TB2VDHej03LcFgZnTO-XBMWXQHoGu_J4BxaBkPR2l2_yzJJx1o-n6m4FB2KHP-XyGBzXA5OJTe_pv7JB8Jl56LpVWq7s6N4JLcBhDW6NYryApVAq0nKxf0BSV9BwAgcoqhLFb4xoEHp9qy6OpK166sDfM2MvqbiE5ZqfPTTMHwJb7gr1KWNftgebH2Pdq7oA1j5Y3jP1-PoEvuUHYkB5u1biHpfUit2PzGOdEljAABODE_OA7GJosRayL431e4q5KsDnAFjPlqnvFqFuNL4uKxlRJNf5MgqBtXfCFKXBXYj1KvzJsO28d-VYaAXnFu_LeOxoqUL86yCaxikS6JDaTl3xG7nMnQ6-ajvEz3-m_iwRiuyMQIQ5rlOANy6NdKysJElJTM-NMcR6bgMJyRpuSStTgKH814Unaf9l9JudXeBWZlWGfFoCBWobLoh1n7bnQ-44pAzLea7Fq5pmI" TargetMode="External"/><Relationship Id="rId22" Type="http://schemas.openxmlformats.org/officeDocument/2006/relationships/hyperlink" Target="https://kinderly.co.uk/2022/06/07/a-new-curriculum-for-wales-2022-all-you-need-to-know/" TargetMode="External"/><Relationship Id="rId27" Type="http://schemas.openxmlformats.org/officeDocument/2006/relationships/hyperlink" Target="https://www.unicef.org/early-childhood-development" TargetMode="External"/><Relationship Id="rId30" Type="http://schemas.openxmlformats.org/officeDocument/2006/relationships/hyperlink" Target="https://www.gov.wales/sites/default/files/publications/2019-07/wales-a-play-friendly-country.pdf" TargetMode="External"/><Relationship Id="rId35" Type="http://schemas.openxmlformats.org/officeDocument/2006/relationships/hyperlink" Target="https://hwb.gov.wales/curriculum-for-wales/designing-your-curriculum/developing-a-vision-for-curriculum-design/#progression" TargetMode="External"/><Relationship Id="rId43" Type="http://schemas.openxmlformats.org/officeDocument/2006/relationships/hyperlink" Target="https://hwb.gov.wales/curriculum-for-wales/health-and-well-being/statements-of-what-matters/" TargetMode="External"/><Relationship Id="rId8" Type="http://schemas.openxmlformats.org/officeDocument/2006/relationships/hyperlink" Target="https://www.uwtsd.ac.uk/media/uwtsd-website/content-assets/documents/research/education/camau-learning-about-progression.pdf" TargetMode="External"/><Relationship Id="rId3" Type="http://schemas.openxmlformats.org/officeDocument/2006/relationships/webSettings" Target="webSettings.xml"/><Relationship Id="rId12" Type="http://schemas.openxmlformats.org/officeDocument/2006/relationships/hyperlink" Target="https://educationendowmentfoundation.org.uk/education-evidence/early-years-toolkit/play-based-learning" TargetMode="External"/><Relationship Id="rId17" Type="http://schemas.openxmlformats.org/officeDocument/2006/relationships/hyperlink" Target="https://learning.nspcc.org.uk/child-health-development/promoting-mental-health-wellbeing" TargetMode="External"/><Relationship Id="rId25" Type="http://schemas.openxmlformats.org/officeDocument/2006/relationships/hyperlink" Target="https://reader.elsevier.com/reader/sd/pii/S2444340917001285?token=410AD9D8FDFDAB3EB59606FB35665601F5D8BB4C156908BC61601EACFF284F71DA907AAEE49F485ABDA50D03554DE3EC&amp;originRegion=eu-west-1&amp;originCreation=20230122120753" TargetMode="External"/><Relationship Id="rId33" Type="http://schemas.openxmlformats.org/officeDocument/2006/relationships/hyperlink" Target="https://www.gov.wales/sites/default/files/publications/2018-03/succesful-futures-a-summary-of-professor-graham-donaldsons-report.pdf" TargetMode="External"/><Relationship Id="rId38" Type="http://schemas.openxmlformats.org/officeDocument/2006/relationships/hyperlink" Target="https://hwb.gov.wales/curriculum-for-wales/curriculum-for-wales-implementation-plan/" TargetMode="External"/><Relationship Id="rId46" Type="http://schemas.openxmlformats.org/officeDocument/2006/relationships/theme" Target="theme/theme1.xml"/><Relationship Id="rId20" Type="http://schemas.openxmlformats.org/officeDocument/2006/relationships/hyperlink" Target="https://www.playwales.org.uk/eng/sevencoreaims" TargetMode="External"/><Relationship Id="rId41" Type="http://schemas.openxmlformats.org/officeDocument/2006/relationships/hyperlink" Target="https://www.gov.wales/sites/default/files/pdf-versions/2022/12/2/1670943585/curriculum-wales-clarifying-humanities-area-relation-history-wales-and-worl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849</TotalTime>
  <Pages>18</Pages>
  <Words>6497</Words>
  <Characters>37034</Characters>
  <Application>Microsoft Office Word</Application>
  <DocSecurity>0</DocSecurity>
  <Lines>308</Lines>
  <Paragraphs>86</Paragraphs>
  <ScaleCrop>false</ScaleCrop>
  <Company/>
  <LinksUpToDate>false</LinksUpToDate>
  <CharactersWithSpaces>43445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Rees-Jones</dc:creator>
  <cp:keywords/>
  <dc:description/>
  <cp:lastModifiedBy>Nikita Rees-Jones</cp:lastModifiedBy>
  <cp:revision>36</cp:revision>
  <dcterms:created xsi:type="dcterms:W3CDTF">2023-01-12T11:48:00Z</dcterms:created>
  <dcterms:modified xsi:type="dcterms:W3CDTF">2023-01-22T18:58:00Z</dcterms:modified>
</cp:coreProperties>
</file>