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79EF4D" w14:textId="5FC6EAAD" w:rsidR="00771387" w:rsidRPr="00C71B18" w:rsidRDefault="007B27D8" w:rsidP="00C71B18">
      <w:pPr>
        <w:jc w:val="center"/>
        <w:rPr>
          <w:b/>
          <w:bCs/>
          <w:i/>
          <w:iCs/>
          <w:u w:val="single"/>
        </w:rPr>
      </w:pPr>
      <w:r w:rsidRPr="00C71B18">
        <w:rPr>
          <w:b/>
          <w:bCs/>
          <w:i/>
          <w:iCs/>
          <w:u w:val="single"/>
        </w:rPr>
        <w:t>Choose one Specific Learning difficulty (</w:t>
      </w:r>
      <w:proofErr w:type="spellStart"/>
      <w:r w:rsidRPr="00C71B18">
        <w:rPr>
          <w:b/>
          <w:bCs/>
          <w:i/>
          <w:iCs/>
          <w:u w:val="single"/>
        </w:rPr>
        <w:t>SpLD</w:t>
      </w:r>
      <w:proofErr w:type="spellEnd"/>
      <w:r w:rsidRPr="00C71B18">
        <w:rPr>
          <w:b/>
          <w:bCs/>
          <w:i/>
          <w:iCs/>
          <w:u w:val="single"/>
        </w:rPr>
        <w:t xml:space="preserve">) and </w:t>
      </w:r>
      <w:r w:rsidR="00E52E74" w:rsidRPr="00C71B18">
        <w:rPr>
          <w:b/>
          <w:bCs/>
          <w:i/>
          <w:iCs/>
          <w:u w:val="single"/>
        </w:rPr>
        <w:t>Discuss its</w:t>
      </w:r>
      <w:r w:rsidRPr="00C71B18">
        <w:rPr>
          <w:b/>
          <w:bCs/>
          <w:i/>
          <w:iCs/>
          <w:u w:val="single"/>
        </w:rPr>
        <w:t xml:space="preserve"> Impact on Learning an</w:t>
      </w:r>
      <w:r w:rsidR="00E52E74" w:rsidRPr="00C71B18">
        <w:rPr>
          <w:b/>
          <w:bCs/>
          <w:i/>
          <w:iCs/>
          <w:u w:val="single"/>
        </w:rPr>
        <w:t>d</w:t>
      </w:r>
      <w:r w:rsidRPr="00C71B18">
        <w:rPr>
          <w:b/>
          <w:bCs/>
          <w:i/>
          <w:iCs/>
          <w:u w:val="single"/>
        </w:rPr>
        <w:t xml:space="preserve"> Achievement for Children and young people in </w:t>
      </w:r>
      <w:proofErr w:type="gramStart"/>
      <w:r w:rsidRPr="00C71B18">
        <w:rPr>
          <w:b/>
          <w:bCs/>
          <w:i/>
          <w:iCs/>
          <w:u w:val="single"/>
        </w:rPr>
        <w:t>Schools</w:t>
      </w:r>
      <w:proofErr w:type="gramEnd"/>
    </w:p>
    <w:p w14:paraId="481F5489" w14:textId="29F8AA41" w:rsidR="007B27D8" w:rsidRDefault="007B27D8">
      <w:r>
        <w:t xml:space="preserve">In a world of diversity, it is important to remember that </w:t>
      </w:r>
      <w:proofErr w:type="gramStart"/>
      <w:r>
        <w:t>each individual</w:t>
      </w:r>
      <w:proofErr w:type="gramEnd"/>
      <w:r>
        <w:t xml:space="preserve"> learns differently. With this in mind, we must remember that specific learning needs will be highly impacted by the way we teach. The intake of knowledge depends highly on our levels of intelligence and ability to learn. We learn differently due to a variety of reasons. Pupils respond in different ways to </w:t>
      </w:r>
      <w:proofErr w:type="gramStart"/>
      <w:r>
        <w:t>particular learning</w:t>
      </w:r>
      <w:proofErr w:type="gramEnd"/>
      <w:r>
        <w:t xml:space="preserve"> approaches. Some learners respond better to auditory instructions, some may only process information by reading it for themselves whilst others need to learn through doing or experiencing what they are learning. </w:t>
      </w:r>
      <w:r w:rsidR="00E52E74">
        <w:t xml:space="preserve">Professionals are required to assess the individual needs of each student including students with Specific Learning difficulties </w:t>
      </w:r>
      <w:proofErr w:type="gramStart"/>
      <w:r w:rsidR="00E52E74">
        <w:t>in order to</w:t>
      </w:r>
      <w:proofErr w:type="gramEnd"/>
      <w:r w:rsidR="00E52E74">
        <w:t xml:space="preserve"> provide them with recourses to meet their Learning needs.</w:t>
      </w:r>
    </w:p>
    <w:p w14:paraId="43A85A20" w14:textId="735268CB" w:rsidR="00C71B18" w:rsidRDefault="00C71B18">
      <w:r>
        <w:t xml:space="preserve">A child who has a specific learning need </w:t>
      </w:r>
      <w:r w:rsidR="00EE65F9">
        <w:t>(</w:t>
      </w:r>
      <w:proofErr w:type="spellStart"/>
      <w:r w:rsidR="00EE65F9">
        <w:t>SpLN</w:t>
      </w:r>
      <w:proofErr w:type="spellEnd"/>
      <w:r w:rsidR="00EE65F9">
        <w:t xml:space="preserve">) </w:t>
      </w:r>
      <w:r>
        <w:t xml:space="preserve">is not a </w:t>
      </w:r>
      <w:r w:rsidR="00EE65F9">
        <w:t>child with Learning Difficulties.</w:t>
      </w:r>
      <w:r>
        <w:t xml:space="preserve"> </w:t>
      </w:r>
      <w:r w:rsidR="00EE65F9">
        <w:t xml:space="preserve">This means that under the umbrella of </w:t>
      </w:r>
      <w:proofErr w:type="spellStart"/>
      <w:r w:rsidR="00EE65F9">
        <w:t>SpLN</w:t>
      </w:r>
      <w:proofErr w:type="spellEnd"/>
      <w:r w:rsidR="00EE65F9">
        <w:t xml:space="preserve">, a child would have a condition such as Dyslexia, Dyspraxia, Attention Deficit hyperactivity Disorder (ADHD), Asperger’s Syndrome or Dyscalculia. On the other hand, a child a child with Learning Difficulties is </w:t>
      </w:r>
      <w:proofErr w:type="gramStart"/>
      <w:r w:rsidR="00EE65F9">
        <w:t>usually low</w:t>
      </w:r>
      <w:proofErr w:type="gramEnd"/>
      <w:r w:rsidR="00EE65F9">
        <w:t xml:space="preserve"> ability rather than having a medical condition. </w:t>
      </w:r>
    </w:p>
    <w:p w14:paraId="757920C5" w14:textId="3B8B379F" w:rsidR="00EE65F9" w:rsidRDefault="00EE65F9">
      <w:r>
        <w:t>This assignment will discuss the impact on learning and achievement for children with Dyslexia.</w:t>
      </w:r>
    </w:p>
    <w:p w14:paraId="66E19C9C" w14:textId="4F481DAE" w:rsidR="00EE65F9" w:rsidRDefault="00EE65F9">
      <w:r>
        <w:t>Dyslexia is a Specific Learning Need</w:t>
      </w:r>
      <w:r w:rsidR="000254DD">
        <w:t xml:space="preserve"> which affects the ability of the learner to read, spell and process the information that is being read by the individual. Much like most learning difficulties, Dyslexia can </w:t>
      </w:r>
      <w:proofErr w:type="gramStart"/>
      <w:r w:rsidR="000254DD">
        <w:t>effect</w:t>
      </w:r>
      <w:proofErr w:type="gramEnd"/>
      <w:r w:rsidR="000254DD">
        <w:t xml:space="preserve"> the person mildly, or severely. According to </w:t>
      </w:r>
      <w:proofErr w:type="spellStart"/>
      <w:r w:rsidR="000254DD">
        <w:t>Perfetti</w:t>
      </w:r>
      <w:proofErr w:type="spellEnd"/>
      <w:r w:rsidR="000254DD">
        <w:t xml:space="preserve"> (1985) the learner should have an average IQ but have a reading level of two years junior to their age. </w:t>
      </w:r>
      <w:proofErr w:type="gramStart"/>
      <w:r w:rsidR="000254DD">
        <w:t>Also</w:t>
      </w:r>
      <w:proofErr w:type="gramEnd"/>
      <w:r w:rsidR="000254DD">
        <w:t xml:space="preserve"> all other possible explanations such as social and emotional difficulties should be exhausted before the child may be diagnosed with Dyslexia.</w:t>
      </w:r>
    </w:p>
    <w:p w14:paraId="15688A5E" w14:textId="071F1597" w:rsidR="00A30CAC" w:rsidRDefault="00A30CAC">
      <w:r>
        <w:t>Even though</w:t>
      </w:r>
      <w:r w:rsidR="007E6253">
        <w:t xml:space="preserve"> the government uses this as a baseline for assessments</w:t>
      </w:r>
      <w:r>
        <w:t>, this information has been disagreed with by OFSTED as some children with other barriers may also suffer from dyslexia. Another reason to argue this point is because disadvantaged or deprived children should not be ruled out from being dyslexic simply because of their background.</w:t>
      </w:r>
    </w:p>
    <w:p w14:paraId="4E8BF75B" w14:textId="2E2B0847" w:rsidR="00A30CAC" w:rsidRDefault="00A30CAC">
      <w:r>
        <w:t xml:space="preserve">Lawrence suggests that a sufferer of dyslexia may have developed coping strategies </w:t>
      </w:r>
      <w:proofErr w:type="gramStart"/>
      <w:r>
        <w:t>in order to</w:t>
      </w:r>
      <w:proofErr w:type="gramEnd"/>
      <w:r>
        <w:t xml:space="preserve"> hide their mild dyslexia and because of this many professionals may not notice the condition until very late in the child’s education and sometimes nit at all. Dyslexia does not determine a child’s </w:t>
      </w:r>
      <w:r w:rsidR="00DD1B1E">
        <w:t>intelligence;</w:t>
      </w:r>
      <w:r>
        <w:t xml:space="preserve"> a different learning strategy is adapted by the learner. </w:t>
      </w:r>
      <w:r w:rsidR="00DD1B1E">
        <w:t xml:space="preserve">If a child is not diagnosed early enough, the teacher may assume that the child is simply of low intelligence or lazy. Additionally, the child may be grouped with children with low abilities causing frustration and possible behavioural issues </w:t>
      </w:r>
      <w:proofErr w:type="gramStart"/>
      <w:r w:rsidR="00DD1B1E">
        <w:t>as a result of</w:t>
      </w:r>
      <w:proofErr w:type="gramEnd"/>
      <w:r w:rsidR="00DD1B1E">
        <w:t xml:space="preserve"> failure to be diagnosed. This may result in low confidence and self esteem resulting in the child becoming an unemployed or working in low skilled employment.</w:t>
      </w:r>
    </w:p>
    <w:p w14:paraId="11F772C2" w14:textId="5B193904" w:rsidR="008C109F" w:rsidRDefault="00DD1B1E">
      <w:r>
        <w:t xml:space="preserve">According to Hall (2009) there are two types of dyslexia, there are acquired and developmental. Acquired dyslexia will develop during teenage years </w:t>
      </w:r>
      <w:proofErr w:type="gramStart"/>
      <w:r>
        <w:t>as a result of</w:t>
      </w:r>
      <w:proofErr w:type="gramEnd"/>
      <w:r>
        <w:t xml:space="preserve"> a trauma to the brain. </w:t>
      </w:r>
      <w:r w:rsidR="002F6613">
        <w:t xml:space="preserve">Developmental dyslexia </w:t>
      </w:r>
      <w:proofErr w:type="gramStart"/>
      <w:r w:rsidR="002F6613">
        <w:t>is</w:t>
      </w:r>
      <w:proofErr w:type="gramEnd"/>
      <w:r w:rsidR="002F6613">
        <w:t xml:space="preserve"> present from birth and may show signs from a very young age, usually when the child begins to talk. Most people who suffer with dyslexia have genetically inherited the condition. Chia (1996) states that there is physical evidence in the brain to show dyslexia. The area of the brain which processes language show clear differences of those who do not have the condition. </w:t>
      </w:r>
      <w:r w:rsidR="008C109F">
        <w:t>Thus,</w:t>
      </w:r>
      <w:r w:rsidR="002F6613">
        <w:t xml:space="preserve"> resulting in </w:t>
      </w:r>
      <w:r w:rsidR="008C109F">
        <w:t>interfered</w:t>
      </w:r>
      <w:r w:rsidR="002F6613">
        <w:t xml:space="preserve"> communications between the brain connections.</w:t>
      </w:r>
      <w:r w:rsidR="008C109F">
        <w:t xml:space="preserve"> Providing that dyslexia is recognised, many learners who suffer the condition may develop into </w:t>
      </w:r>
      <w:proofErr w:type="gramStart"/>
      <w:r w:rsidR="008C109F">
        <w:t>highly successful</w:t>
      </w:r>
      <w:proofErr w:type="gramEnd"/>
      <w:r w:rsidR="008C109F">
        <w:t xml:space="preserve"> adults</w:t>
      </w:r>
      <w:r w:rsidR="00B25328">
        <w:t xml:space="preserve"> with highly skilled and good careers</w:t>
      </w:r>
      <w:r w:rsidR="008C109F">
        <w:t>.</w:t>
      </w:r>
    </w:p>
    <w:p w14:paraId="43E96A81" w14:textId="544629A3" w:rsidR="00DD1B1E" w:rsidRDefault="008C109F">
      <w:proofErr w:type="gramStart"/>
      <w:r>
        <w:lastRenderedPageBreak/>
        <w:t>In order for</w:t>
      </w:r>
      <w:proofErr w:type="gramEnd"/>
      <w:r>
        <w:t xml:space="preserve"> the child to become successful, it is critical that the diagnosis is made at an early age. An early diagnosis </w:t>
      </w:r>
      <w:r w:rsidR="006E73E9">
        <w:t xml:space="preserve">depends on the ability of the adults connected to the children to be able to recognise the signs of dyslexia. Adults such as Teachers, Learning Support Assistants and parents may assist with a diagnosis. Research proves that issues delayed language in early childhood can lead to a delay in developing literacy skills. (UWTSD handout). The </w:t>
      </w:r>
      <w:proofErr w:type="spellStart"/>
      <w:r w:rsidR="006E73E9">
        <w:t>learnin</w:t>
      </w:r>
      <w:proofErr w:type="spellEnd"/>
      <w:r w:rsidR="006E73E9">
        <w:t xml:space="preserve"> g milestones in early childhood are reached at different ages. However according to the British Dyslexic Association</w:t>
      </w:r>
      <w:r w:rsidR="00BA463B">
        <w:t xml:space="preserve"> many signs of dyslexia may be shown such as </w:t>
      </w:r>
    </w:p>
    <w:p w14:paraId="22B82730" w14:textId="36F8EF8B" w:rsidR="00BA463B" w:rsidRDefault="00BA463B" w:rsidP="00BA463B">
      <w:pPr>
        <w:pStyle w:val="ListParagraph"/>
        <w:numPr>
          <w:ilvl w:val="0"/>
          <w:numId w:val="1"/>
        </w:numPr>
      </w:pPr>
      <w:r>
        <w:t>Low attention span</w:t>
      </w:r>
      <w:r w:rsidR="00F40805">
        <w:t>.</w:t>
      </w:r>
    </w:p>
    <w:p w14:paraId="1A325B39" w14:textId="63ED6632" w:rsidR="00BA463B" w:rsidRDefault="00BA463B" w:rsidP="00BA463B">
      <w:pPr>
        <w:pStyle w:val="ListParagraph"/>
        <w:numPr>
          <w:ilvl w:val="0"/>
          <w:numId w:val="1"/>
        </w:numPr>
      </w:pPr>
      <w:r>
        <w:t xml:space="preserve">Delayed speech development </w:t>
      </w:r>
    </w:p>
    <w:p w14:paraId="25768999" w14:textId="6FC5EB25" w:rsidR="00BA463B" w:rsidRDefault="00BA463B" w:rsidP="00BA463B">
      <w:pPr>
        <w:pStyle w:val="ListParagraph"/>
        <w:numPr>
          <w:ilvl w:val="0"/>
          <w:numId w:val="1"/>
        </w:numPr>
      </w:pPr>
      <w:r>
        <w:t>Struggles remembering friends or teachers</w:t>
      </w:r>
      <w:r w:rsidR="00F40805">
        <w:t>’</w:t>
      </w:r>
      <w:r>
        <w:t xml:space="preserve"> names</w:t>
      </w:r>
      <w:r w:rsidR="00F40805">
        <w:t>.</w:t>
      </w:r>
    </w:p>
    <w:p w14:paraId="16DAEC38" w14:textId="37064D15" w:rsidR="00F40805" w:rsidRDefault="00F40805" w:rsidP="00BA463B">
      <w:pPr>
        <w:pStyle w:val="ListParagraph"/>
        <w:numPr>
          <w:ilvl w:val="0"/>
          <w:numId w:val="1"/>
        </w:numPr>
      </w:pPr>
      <w:r>
        <w:t>Consistently has difficulty dressing themselves.</w:t>
      </w:r>
    </w:p>
    <w:p w14:paraId="66353E45" w14:textId="0E789C22" w:rsidR="00BA463B" w:rsidRDefault="00BA463B" w:rsidP="00F40805">
      <w:pPr>
        <w:pStyle w:val="ListParagraph"/>
        <w:numPr>
          <w:ilvl w:val="0"/>
          <w:numId w:val="1"/>
        </w:numPr>
      </w:pPr>
      <w:r>
        <w:t>Struggles to follow basic instructions</w:t>
      </w:r>
      <w:r w:rsidR="00F40805">
        <w:t>.</w:t>
      </w:r>
      <w:r>
        <w:t xml:space="preserve"> </w:t>
      </w:r>
    </w:p>
    <w:p w14:paraId="19DDB50C" w14:textId="17A09BF2" w:rsidR="00F40805" w:rsidRDefault="00F40805" w:rsidP="00F40805">
      <w:pPr>
        <w:pStyle w:val="ListParagraph"/>
        <w:numPr>
          <w:ilvl w:val="0"/>
          <w:numId w:val="1"/>
        </w:numPr>
      </w:pPr>
      <w:r>
        <w:t>Often struggles to pick up and remember songs and nursey rhymes.</w:t>
      </w:r>
    </w:p>
    <w:p w14:paraId="6B74BC8E" w14:textId="77B19AF1" w:rsidR="00BA463B" w:rsidRDefault="00BA463B" w:rsidP="00BA463B">
      <w:pPr>
        <w:pStyle w:val="ListParagraph"/>
        <w:numPr>
          <w:ilvl w:val="0"/>
          <w:numId w:val="1"/>
        </w:numPr>
      </w:pPr>
      <w:r>
        <w:t>Struggles throwing and catching a ball</w:t>
      </w:r>
      <w:r w:rsidR="00F40805">
        <w:t>.</w:t>
      </w:r>
    </w:p>
    <w:p w14:paraId="51255B01" w14:textId="2440C9AC" w:rsidR="00BA463B" w:rsidRDefault="00BA463B" w:rsidP="00BA463B">
      <w:pPr>
        <w:pStyle w:val="ListParagraph"/>
        <w:numPr>
          <w:ilvl w:val="0"/>
          <w:numId w:val="1"/>
        </w:numPr>
      </w:pPr>
      <w:r>
        <w:t xml:space="preserve">Weak </w:t>
      </w:r>
      <w:r w:rsidR="00F40805">
        <w:t>coordination</w:t>
      </w:r>
      <w:r>
        <w:t xml:space="preserve"> that leads to often falling over</w:t>
      </w:r>
      <w:r w:rsidR="00F40805">
        <w:t>.</w:t>
      </w:r>
    </w:p>
    <w:p w14:paraId="47A632C7" w14:textId="64858434" w:rsidR="00BA463B" w:rsidRDefault="00BA463B" w:rsidP="00BA463B">
      <w:pPr>
        <w:pStyle w:val="ListParagraph"/>
        <w:numPr>
          <w:ilvl w:val="0"/>
          <w:numId w:val="1"/>
        </w:numPr>
      </w:pPr>
      <w:r>
        <w:t>Has clear “good” and “bad” days</w:t>
      </w:r>
      <w:r w:rsidR="00F40805">
        <w:t>.</w:t>
      </w:r>
    </w:p>
    <w:p w14:paraId="27962036" w14:textId="52162792" w:rsidR="00BA463B" w:rsidRDefault="00BA463B" w:rsidP="00BA463B">
      <w:pPr>
        <w:pStyle w:val="ListParagraph"/>
        <w:numPr>
          <w:ilvl w:val="0"/>
          <w:numId w:val="1"/>
        </w:numPr>
      </w:pPr>
      <w:r>
        <w:t xml:space="preserve">Mixes up words in </w:t>
      </w:r>
      <w:r w:rsidR="00F40805">
        <w:t>sentences.</w:t>
      </w:r>
      <w:r>
        <w:t xml:space="preserve"> </w:t>
      </w:r>
    </w:p>
    <w:p w14:paraId="400B4190" w14:textId="440A6DC9" w:rsidR="00BA463B" w:rsidRDefault="00BA463B" w:rsidP="00BA463B">
      <w:pPr>
        <w:pStyle w:val="ListParagraph"/>
        <w:numPr>
          <w:ilvl w:val="0"/>
          <w:numId w:val="1"/>
        </w:numPr>
      </w:pPr>
      <w:r>
        <w:t>Can have difficulty with the sound</w:t>
      </w:r>
      <w:r w:rsidR="00F40805">
        <w:t>s within</w:t>
      </w:r>
      <w:r>
        <w:t xml:space="preserve"> in a word</w:t>
      </w:r>
      <w:r w:rsidR="00F40805">
        <w:t>.</w:t>
      </w:r>
    </w:p>
    <w:p w14:paraId="5F22A304" w14:textId="239AA0BA" w:rsidR="00F40805" w:rsidRDefault="00483258" w:rsidP="00F40805">
      <w:pPr>
        <w:pStyle w:val="ListParagraph"/>
      </w:pPr>
      <w:r>
        <w:t xml:space="preserve">Many dyslexia sufferers come across a range of difficulties such as </w:t>
      </w:r>
      <w:r w:rsidR="00453349">
        <w:t xml:space="preserve">‘letters moving around the page’ and confusion between the </w:t>
      </w:r>
      <w:proofErr w:type="gramStart"/>
      <w:r w:rsidR="00453349">
        <w:t>letters</w:t>
      </w:r>
      <w:proofErr w:type="gramEnd"/>
      <w:r w:rsidR="00453349">
        <w:t xml:space="preserve"> ‘b’, ‘d’ and ‘p’ which is often evident in their written work. The visual perception of words </w:t>
      </w:r>
      <w:proofErr w:type="gramStart"/>
      <w:r w:rsidR="00453349">
        <w:t>are</w:t>
      </w:r>
      <w:proofErr w:type="gramEnd"/>
      <w:r w:rsidR="00453349">
        <w:t xml:space="preserve"> often affected resulting in work being copied down incorrectly from the whiteboard. Information processing and organisational skills are also problematic to a child who suffers with dyslexia.</w:t>
      </w:r>
    </w:p>
    <w:p w14:paraId="152CC3FA" w14:textId="52A54C3B" w:rsidR="00F40805" w:rsidRDefault="00F40805" w:rsidP="00F40805">
      <w:pPr>
        <w:pStyle w:val="ListParagraph"/>
      </w:pPr>
      <w:proofErr w:type="gramStart"/>
      <w:r>
        <w:t>In order to</w:t>
      </w:r>
      <w:proofErr w:type="gramEnd"/>
      <w:r>
        <w:t xml:space="preserve"> complete the necessary assessments action must be taken as soon as possible. Dyslexia sufferers come across </w:t>
      </w:r>
      <w:r w:rsidR="00B25328">
        <w:t>m</w:t>
      </w:r>
      <w:r>
        <w:t xml:space="preserve">any obstacles whilst learning on often will not understand why their learning needs differ from those of their peers. Literacy skills are often </w:t>
      </w:r>
      <w:r w:rsidR="00453349">
        <w:t>delayed;</w:t>
      </w:r>
      <w:r>
        <w:t xml:space="preserve"> </w:t>
      </w:r>
      <w:r w:rsidR="00453349">
        <w:t>however,</w:t>
      </w:r>
      <w:r>
        <w:t xml:space="preserve"> </w:t>
      </w:r>
      <w:r w:rsidR="002F6045">
        <w:t xml:space="preserve">many also suffer with delayed numeracy skills. Undeveloped literacy skills will directly affect the child understanding and performance across the curriculum for an individual with undiagnosed dyslexia. </w:t>
      </w:r>
      <w:r w:rsidR="00B25328">
        <w:t>This will inevitably take a negative effect on the child’s perspective of the learning environment.</w:t>
      </w:r>
    </w:p>
    <w:p w14:paraId="4E6DC346" w14:textId="77777777" w:rsidR="00483258" w:rsidRDefault="00483258" w:rsidP="00F40805">
      <w:pPr>
        <w:pStyle w:val="ListParagraph"/>
      </w:pPr>
    </w:p>
    <w:p w14:paraId="02A41879" w14:textId="6FAEBFD3" w:rsidR="002A235E" w:rsidRDefault="00DD3E82" w:rsidP="002A235E">
      <w:pPr>
        <w:pStyle w:val="ListParagraph"/>
      </w:pPr>
      <w:r>
        <w:t xml:space="preserve">In the </w:t>
      </w:r>
      <w:r w:rsidRPr="00DD3E82">
        <w:rPr>
          <w:i/>
          <w:iCs/>
        </w:rPr>
        <w:t>Achieving Dyslexia</w:t>
      </w:r>
      <w:r>
        <w:t xml:space="preserve"> </w:t>
      </w:r>
      <w:r w:rsidRPr="00DD3E82">
        <w:rPr>
          <w:i/>
          <w:iCs/>
        </w:rPr>
        <w:t>Friendly Schools pack</w:t>
      </w:r>
      <w:r>
        <w:t xml:space="preserve"> created by </w:t>
      </w:r>
      <w:r w:rsidRPr="00DD3E82">
        <w:rPr>
          <w:i/>
          <w:iCs/>
        </w:rPr>
        <w:t>The British Dyslexia Association</w:t>
      </w:r>
      <w:r>
        <w:t xml:space="preserve"> there is a checklist to enable Teachers to recognise the signs of dyslexia. An ALENCO may create an Individual Learning Plan for a child as soon as any signs are recognised by the Teachers or Learning Support Assistants. A diagnosis of dyslexia is a complex </w:t>
      </w:r>
      <w:proofErr w:type="gramStart"/>
      <w:r>
        <w:t>procedure</w:t>
      </w:r>
      <w:proofErr w:type="gramEnd"/>
      <w:r>
        <w:t xml:space="preserve"> and many factors should be considered. Many different assessments are required to take place </w:t>
      </w:r>
      <w:proofErr w:type="gramStart"/>
      <w:r>
        <w:t>in order to</w:t>
      </w:r>
      <w:proofErr w:type="gramEnd"/>
      <w:r>
        <w:t xml:space="preserve"> reach a diagnosis. Reed (2011) insists that early screening tests must be carried out on children during their early year at school from Reception Class to Year one. </w:t>
      </w:r>
      <w:r w:rsidR="002A235E">
        <w:t xml:space="preserve">By the time a child reaches year two and up until year six, the </w:t>
      </w:r>
      <w:r w:rsidR="002A235E" w:rsidRPr="002A235E">
        <w:rPr>
          <w:i/>
          <w:iCs/>
        </w:rPr>
        <w:t>Bangor test</w:t>
      </w:r>
      <w:r w:rsidR="002A235E">
        <w:rPr>
          <w:i/>
          <w:iCs/>
        </w:rPr>
        <w:t xml:space="preserve"> </w:t>
      </w:r>
      <w:r w:rsidR="002A235E">
        <w:t xml:space="preserve">may be carried out on the child. </w:t>
      </w:r>
    </w:p>
    <w:p w14:paraId="1E01E3D0" w14:textId="6DF2237D" w:rsidR="002A235E" w:rsidRDefault="002A235E" w:rsidP="002A235E">
      <w:pPr>
        <w:pStyle w:val="ListParagraph"/>
      </w:pPr>
      <w:proofErr w:type="gramStart"/>
      <w:r>
        <w:t>In order to</w:t>
      </w:r>
      <w:proofErr w:type="gramEnd"/>
      <w:r>
        <w:t xml:space="preserve"> reach a true diagnosis of dyslexia a certified professional such as a chartered psychologist will need to carry out in depth testing or a teacher who is qualified with a AMBDA may be able to diagnose the condition.</w:t>
      </w:r>
    </w:p>
    <w:p w14:paraId="7D486D24" w14:textId="7FBA7AFF" w:rsidR="002A235E" w:rsidRDefault="002A235E" w:rsidP="002A235E">
      <w:pPr>
        <w:pStyle w:val="ListParagraph"/>
      </w:pPr>
      <w:r>
        <w:t xml:space="preserve">Following the guidance of the </w:t>
      </w:r>
      <w:proofErr w:type="spellStart"/>
      <w:r>
        <w:t>Bitish</w:t>
      </w:r>
      <w:proofErr w:type="spellEnd"/>
      <w:r>
        <w:t xml:space="preserve"> Dyslexia Association, the assessor is required to run a series of tests. These tests will assess the child’s cognitive ability as well as their literacy and numeracy skills. </w:t>
      </w:r>
    </w:p>
    <w:p w14:paraId="300D823F" w14:textId="516506B4" w:rsidR="00F26D9A" w:rsidRDefault="00F26D9A" w:rsidP="002A235E">
      <w:pPr>
        <w:pStyle w:val="ListParagraph"/>
      </w:pPr>
      <w:r>
        <w:lastRenderedPageBreak/>
        <w:t>‘’Every teacher in every school has the responsibility for noticing a child’s problems, assessing precisely what he can and cannot do, and then providing support to help him, or seeing to that it is provided by someone else’ (Reid,2009p.29)</w:t>
      </w:r>
    </w:p>
    <w:p w14:paraId="2BBEFCF6" w14:textId="6F392E0B" w:rsidR="00F26D9A" w:rsidRDefault="00F26D9A" w:rsidP="002A235E">
      <w:pPr>
        <w:pStyle w:val="ListParagraph"/>
      </w:pPr>
      <w:r>
        <w:t xml:space="preserve">It is crucial to recognise the early symptoms of dyslexia </w:t>
      </w:r>
      <w:proofErr w:type="gramStart"/>
      <w:r>
        <w:t>in order to</w:t>
      </w:r>
      <w:proofErr w:type="gramEnd"/>
      <w:r>
        <w:t xml:space="preserve"> put strategies in place for the learner. A child with dyslexia will need constant reassurance and provided with the support to carry out their </w:t>
      </w:r>
      <w:proofErr w:type="gramStart"/>
      <w:r>
        <w:t>day to day</w:t>
      </w:r>
      <w:proofErr w:type="gramEnd"/>
      <w:r>
        <w:t xml:space="preserve"> tasks within the classroom to the best of their ability regardless of any disabilities. Visual aids and multi-sensory recourses will support the child with their tasks and will encourage their self esteem whilst learning. Which in turn will develop their skills to learn independently. </w:t>
      </w:r>
    </w:p>
    <w:p w14:paraId="7FA83C6D" w14:textId="1240D432" w:rsidR="00F26D9A" w:rsidRDefault="00F26D9A" w:rsidP="002A235E">
      <w:pPr>
        <w:pStyle w:val="ListParagraph"/>
      </w:pPr>
      <w:r>
        <w:t>Within the modern educational system, there is no reason for a learner who suffer</w:t>
      </w:r>
      <w:r w:rsidR="00483258">
        <w:t xml:space="preserve">s </w:t>
      </w:r>
      <w:r>
        <w:t xml:space="preserve">with dyslexia to feel any different or have any barriers which will negatively </w:t>
      </w:r>
      <w:r w:rsidR="00483258">
        <w:t>affect</w:t>
      </w:r>
      <w:r>
        <w:t xml:space="preserve"> their learning</w:t>
      </w:r>
      <w:r w:rsidR="00483258">
        <w:t xml:space="preserve">. In aiding a dyslexic child, a school is equipped to encourage independent learning and </w:t>
      </w:r>
      <w:proofErr w:type="gramStart"/>
      <w:r w:rsidR="00483258">
        <w:t>is able to</w:t>
      </w:r>
      <w:proofErr w:type="gramEnd"/>
      <w:r w:rsidR="00483258">
        <w:t xml:space="preserve"> keep the child within its social group without being singled out as a child with Specific Learning Difficulties. Teaching Assistants are vital to learners with Specific Learning Difficulties and Specific Learning Needs. Teaching assistants </w:t>
      </w:r>
      <w:proofErr w:type="gramStart"/>
      <w:r w:rsidR="00483258">
        <w:t>are able to</w:t>
      </w:r>
      <w:proofErr w:type="gramEnd"/>
      <w:r w:rsidR="00483258">
        <w:t xml:space="preserve"> encourage independent learning to a child who may experience any difficulties and is able to create a more personal relationship with the child. </w:t>
      </w:r>
    </w:p>
    <w:p w14:paraId="33EF6BC5" w14:textId="77777777" w:rsidR="002A235E" w:rsidRPr="002A235E" w:rsidRDefault="002A235E" w:rsidP="002A235E">
      <w:pPr>
        <w:pStyle w:val="ListParagraph"/>
      </w:pPr>
    </w:p>
    <w:p w14:paraId="4E057BC8" w14:textId="77777777" w:rsidR="00F40805" w:rsidRDefault="00F40805" w:rsidP="00F40805">
      <w:pPr>
        <w:pStyle w:val="ListParagraph"/>
        <w:jc w:val="both"/>
      </w:pPr>
    </w:p>
    <w:p w14:paraId="191981BB" w14:textId="77777777" w:rsidR="00F40805" w:rsidRDefault="00F40805" w:rsidP="00F40805">
      <w:pPr>
        <w:pStyle w:val="ListParagraph"/>
      </w:pPr>
    </w:p>
    <w:p w14:paraId="4FD0E558" w14:textId="77777777" w:rsidR="008C109F" w:rsidRDefault="008C109F"/>
    <w:p w14:paraId="4E4E6D69" w14:textId="77777777" w:rsidR="00A30CAC" w:rsidRDefault="00A30CAC"/>
    <w:p w14:paraId="0EA3236F" w14:textId="77777777" w:rsidR="00EE65F9" w:rsidRDefault="00EE65F9"/>
    <w:p w14:paraId="6E737E73" w14:textId="77777777" w:rsidR="00E52E74" w:rsidRDefault="00E52E74"/>
    <w:p w14:paraId="74C38217" w14:textId="72D9FF7D" w:rsidR="00E52E74" w:rsidRDefault="00E52E74"/>
    <w:p w14:paraId="302B460A" w14:textId="072AA934" w:rsidR="000254DD" w:rsidRDefault="000254DD"/>
    <w:p w14:paraId="0AA9F2E1" w14:textId="34D7640D" w:rsidR="000254DD" w:rsidRDefault="000254DD"/>
    <w:p w14:paraId="4626170C" w14:textId="3E4EF669" w:rsidR="000254DD" w:rsidRDefault="000254DD"/>
    <w:p w14:paraId="06D52143" w14:textId="77777777" w:rsidR="00B25328" w:rsidRDefault="00B25328">
      <w:pPr>
        <w:rPr>
          <w:u w:val="single"/>
        </w:rPr>
      </w:pPr>
    </w:p>
    <w:p w14:paraId="277B9DBF" w14:textId="77777777" w:rsidR="00B25328" w:rsidRDefault="00B25328">
      <w:pPr>
        <w:rPr>
          <w:u w:val="single"/>
        </w:rPr>
      </w:pPr>
    </w:p>
    <w:p w14:paraId="05AC6CE9" w14:textId="77777777" w:rsidR="00B25328" w:rsidRDefault="00B25328">
      <w:pPr>
        <w:rPr>
          <w:u w:val="single"/>
        </w:rPr>
      </w:pPr>
    </w:p>
    <w:p w14:paraId="6352ED63" w14:textId="77777777" w:rsidR="00B25328" w:rsidRDefault="00B25328">
      <w:pPr>
        <w:rPr>
          <w:u w:val="single"/>
        </w:rPr>
      </w:pPr>
    </w:p>
    <w:p w14:paraId="18E77166" w14:textId="77777777" w:rsidR="00B25328" w:rsidRDefault="00B25328">
      <w:pPr>
        <w:rPr>
          <w:u w:val="single"/>
        </w:rPr>
      </w:pPr>
    </w:p>
    <w:p w14:paraId="575132A5" w14:textId="77777777" w:rsidR="00B25328" w:rsidRDefault="00B25328">
      <w:pPr>
        <w:rPr>
          <w:u w:val="single"/>
        </w:rPr>
      </w:pPr>
    </w:p>
    <w:p w14:paraId="5D0AEAC6" w14:textId="77777777" w:rsidR="00B25328" w:rsidRDefault="00B25328">
      <w:pPr>
        <w:rPr>
          <w:u w:val="single"/>
        </w:rPr>
      </w:pPr>
    </w:p>
    <w:p w14:paraId="7ECA9E69" w14:textId="77777777" w:rsidR="00B25328" w:rsidRDefault="00B25328">
      <w:pPr>
        <w:rPr>
          <w:u w:val="single"/>
        </w:rPr>
      </w:pPr>
    </w:p>
    <w:p w14:paraId="3F8492C4" w14:textId="77777777" w:rsidR="00B25328" w:rsidRDefault="00B25328">
      <w:pPr>
        <w:rPr>
          <w:u w:val="single"/>
        </w:rPr>
      </w:pPr>
    </w:p>
    <w:p w14:paraId="68408B3F" w14:textId="77777777" w:rsidR="00B25328" w:rsidRDefault="00B25328">
      <w:pPr>
        <w:rPr>
          <w:u w:val="single"/>
        </w:rPr>
      </w:pPr>
    </w:p>
    <w:p w14:paraId="764FE5D2" w14:textId="5BFF327B" w:rsidR="000254DD" w:rsidRPr="00453349" w:rsidRDefault="000254DD">
      <w:pPr>
        <w:rPr>
          <w:u w:val="single"/>
        </w:rPr>
      </w:pPr>
      <w:r w:rsidRPr="00453349">
        <w:rPr>
          <w:u w:val="single"/>
        </w:rPr>
        <w:lastRenderedPageBreak/>
        <w:t>References</w:t>
      </w:r>
    </w:p>
    <w:p w14:paraId="5EF60D2F" w14:textId="41625603" w:rsidR="00A30CAC" w:rsidRPr="00B25328" w:rsidRDefault="00A30CAC" w:rsidP="00B25328">
      <w:pPr>
        <w:pStyle w:val="ListParagraph"/>
        <w:numPr>
          <w:ilvl w:val="0"/>
          <w:numId w:val="3"/>
        </w:numPr>
        <w:rPr>
          <w:rFonts w:asciiTheme="majorHAnsi" w:hAnsiTheme="majorHAnsi" w:cstheme="majorHAnsi"/>
        </w:rPr>
      </w:pPr>
      <w:r w:rsidRPr="00B25328">
        <w:rPr>
          <w:rFonts w:asciiTheme="majorHAnsi" w:hAnsiTheme="majorHAnsi" w:cstheme="majorHAnsi"/>
        </w:rPr>
        <w:t xml:space="preserve">Laurence </w:t>
      </w:r>
      <w:r w:rsidR="00B25328" w:rsidRPr="00B25328">
        <w:rPr>
          <w:rFonts w:asciiTheme="majorHAnsi" w:hAnsiTheme="majorHAnsi" w:cstheme="majorHAnsi"/>
        </w:rPr>
        <w:t>(</w:t>
      </w:r>
      <w:proofErr w:type="gramStart"/>
      <w:r w:rsidRPr="00B25328">
        <w:rPr>
          <w:rFonts w:asciiTheme="majorHAnsi" w:hAnsiTheme="majorHAnsi" w:cstheme="majorHAnsi"/>
        </w:rPr>
        <w:t xml:space="preserve">2009 </w:t>
      </w:r>
      <w:r w:rsidR="00453349" w:rsidRPr="00B25328">
        <w:rPr>
          <w:rFonts w:asciiTheme="majorHAnsi" w:hAnsiTheme="majorHAnsi" w:cstheme="majorHAnsi"/>
        </w:rPr>
        <w:t>)</w:t>
      </w:r>
      <w:proofErr w:type="gramEnd"/>
      <w:r w:rsidR="00A71AE6" w:rsidRPr="00B25328">
        <w:rPr>
          <w:rFonts w:asciiTheme="majorHAnsi" w:hAnsiTheme="majorHAnsi" w:cstheme="majorHAnsi"/>
        </w:rPr>
        <w:t xml:space="preserve"> available at: https://www.researchgate.net/publication/249285682_The_Effect_of_Ethnic_Diversity_and_Community_Disadvantage_on_Social_Cohesion_A_MultiLevel_Analysis_of_Social_Capital_and_Interethnic_Relations_in_UK_Communities</w:t>
      </w:r>
    </w:p>
    <w:p w14:paraId="2D48D13B" w14:textId="1C0BEDFC" w:rsidR="000254DD" w:rsidRPr="00B25328" w:rsidRDefault="00A71AE6" w:rsidP="00B25328">
      <w:pPr>
        <w:pStyle w:val="ListParagraph"/>
        <w:numPr>
          <w:ilvl w:val="0"/>
          <w:numId w:val="3"/>
        </w:numPr>
        <w:shd w:val="clear" w:color="auto" w:fill="FFFFFF"/>
        <w:spacing w:before="100" w:beforeAutospacing="1" w:after="0" w:line="240" w:lineRule="atLeast"/>
        <w:outlineLvl w:val="0"/>
        <w:rPr>
          <w:rFonts w:asciiTheme="majorHAnsi" w:eastAsia="Times New Roman" w:hAnsiTheme="majorHAnsi" w:cstheme="majorHAnsi"/>
          <w:kern w:val="36"/>
          <w:lang w:eastAsia="en-GB"/>
        </w:rPr>
      </w:pPr>
      <w:r w:rsidRPr="00B25328">
        <w:rPr>
          <w:rFonts w:asciiTheme="majorHAnsi" w:eastAsia="Times New Roman" w:hAnsiTheme="majorHAnsi" w:cstheme="majorHAnsi"/>
          <w:kern w:val="36"/>
          <w:lang w:eastAsia="en-GB"/>
        </w:rPr>
        <w:t xml:space="preserve">Reading ability. (1985) </w:t>
      </w:r>
      <w:proofErr w:type="spellStart"/>
      <w:r w:rsidR="000254DD" w:rsidRPr="00B25328">
        <w:rPr>
          <w:rFonts w:asciiTheme="majorHAnsi" w:hAnsiTheme="majorHAnsi" w:cstheme="majorHAnsi"/>
        </w:rPr>
        <w:t>Perfetti</w:t>
      </w:r>
      <w:proofErr w:type="spellEnd"/>
      <w:r w:rsidR="007E6253" w:rsidRPr="00B25328">
        <w:rPr>
          <w:rFonts w:asciiTheme="majorHAnsi" w:hAnsiTheme="majorHAnsi" w:cstheme="majorHAnsi"/>
        </w:rPr>
        <w:t xml:space="preserve"> (1985)</w:t>
      </w:r>
      <w:r w:rsidRPr="00B25328">
        <w:rPr>
          <w:rFonts w:asciiTheme="majorHAnsi" w:hAnsiTheme="majorHAnsi" w:cstheme="majorHAnsi"/>
        </w:rPr>
        <w:t xml:space="preserve"> available at: https://psycnet.apa.org/record/1985-97290-000</w:t>
      </w:r>
    </w:p>
    <w:p w14:paraId="2CB7D604" w14:textId="48C2AC26" w:rsidR="00A71AE6" w:rsidRPr="00B25328" w:rsidRDefault="00A71AE6" w:rsidP="00B25328">
      <w:pPr>
        <w:pStyle w:val="ListParagraph"/>
        <w:numPr>
          <w:ilvl w:val="0"/>
          <w:numId w:val="3"/>
        </w:numPr>
        <w:rPr>
          <w:rFonts w:asciiTheme="majorHAnsi" w:hAnsiTheme="majorHAnsi" w:cstheme="majorHAnsi"/>
        </w:rPr>
      </w:pPr>
      <w:r w:rsidRPr="00B25328">
        <w:rPr>
          <w:rFonts w:asciiTheme="majorHAnsi" w:hAnsiTheme="majorHAnsi" w:cstheme="majorHAnsi"/>
        </w:rPr>
        <w:t xml:space="preserve">DYSLEXIA: THE EXPERIENCES OF UNIVERSITY STUDENTS WITH DYSLEXIA </w:t>
      </w:r>
      <w:r w:rsidR="002F6613" w:rsidRPr="00B25328">
        <w:rPr>
          <w:rFonts w:asciiTheme="majorHAnsi" w:hAnsiTheme="majorHAnsi" w:cstheme="majorHAnsi"/>
        </w:rPr>
        <w:t>Chia (</w:t>
      </w:r>
      <w:proofErr w:type="gramStart"/>
      <w:r w:rsidR="002F6613" w:rsidRPr="00B25328">
        <w:rPr>
          <w:rFonts w:asciiTheme="majorHAnsi" w:hAnsiTheme="majorHAnsi" w:cstheme="majorHAnsi"/>
        </w:rPr>
        <w:t>1996)</w:t>
      </w:r>
      <w:r w:rsidRPr="00B25328">
        <w:rPr>
          <w:rFonts w:asciiTheme="majorHAnsi" w:hAnsiTheme="majorHAnsi" w:cstheme="majorHAnsi"/>
        </w:rPr>
        <w:t>available</w:t>
      </w:r>
      <w:proofErr w:type="gramEnd"/>
      <w:r w:rsidRPr="00B25328">
        <w:rPr>
          <w:rFonts w:asciiTheme="majorHAnsi" w:hAnsiTheme="majorHAnsi" w:cstheme="majorHAnsi"/>
        </w:rPr>
        <w:t xml:space="preserve"> at : https://etheses.bham.ac.uk/id/eprint/1055/1/Michail10PhD.pdf</w:t>
      </w:r>
    </w:p>
    <w:p w14:paraId="19C52E97" w14:textId="4F9BF2A0" w:rsidR="00DD3E82" w:rsidRPr="00B25328" w:rsidRDefault="00A71AE6" w:rsidP="00A71AE6">
      <w:pPr>
        <w:pStyle w:val="ListParagraph"/>
        <w:numPr>
          <w:ilvl w:val="0"/>
          <w:numId w:val="2"/>
        </w:numPr>
        <w:rPr>
          <w:rFonts w:asciiTheme="majorHAnsi" w:hAnsiTheme="majorHAnsi" w:cstheme="majorHAnsi"/>
        </w:rPr>
      </w:pPr>
      <w:r w:rsidRPr="00B25328">
        <w:rPr>
          <w:rFonts w:asciiTheme="majorHAnsi" w:eastAsia="Times New Roman" w:hAnsiTheme="majorHAnsi" w:cstheme="majorHAnsi"/>
          <w:spacing w:val="15"/>
          <w:lang w:eastAsia="en-GB"/>
        </w:rPr>
        <w:t>Dyslexia the Gift (</w:t>
      </w:r>
      <w:proofErr w:type="gramStart"/>
      <w:r w:rsidRPr="00B25328">
        <w:rPr>
          <w:rFonts w:asciiTheme="majorHAnsi" w:eastAsia="Times New Roman" w:hAnsiTheme="majorHAnsi" w:cstheme="majorHAnsi"/>
          <w:spacing w:val="15"/>
          <w:lang w:eastAsia="en-GB"/>
        </w:rPr>
        <w:t>2011)Davis</w:t>
      </w:r>
      <w:proofErr w:type="gramEnd"/>
      <w:r w:rsidRPr="00B25328">
        <w:rPr>
          <w:rFonts w:asciiTheme="majorHAnsi" w:eastAsia="Times New Roman" w:hAnsiTheme="majorHAnsi" w:cstheme="majorHAnsi"/>
          <w:spacing w:val="15"/>
          <w:lang w:eastAsia="en-GB"/>
        </w:rPr>
        <w:t xml:space="preserve"> Dyslexia Association International</w:t>
      </w:r>
      <w:r w:rsidRPr="00B25328">
        <w:rPr>
          <w:rFonts w:asciiTheme="majorHAnsi" w:hAnsiTheme="majorHAnsi" w:cstheme="majorHAnsi"/>
        </w:rPr>
        <w:t>. Available at: https://www.dyslexia.com/reference/reid-2011/</w:t>
      </w:r>
    </w:p>
    <w:p w14:paraId="6ED42C88" w14:textId="0E28996D" w:rsidR="002A235E" w:rsidRPr="00B25328" w:rsidRDefault="00453349" w:rsidP="00A71AE6">
      <w:pPr>
        <w:pStyle w:val="ListParagraph"/>
        <w:numPr>
          <w:ilvl w:val="0"/>
          <w:numId w:val="2"/>
        </w:numPr>
        <w:rPr>
          <w:rFonts w:asciiTheme="majorHAnsi" w:hAnsiTheme="majorHAnsi" w:cstheme="majorHAnsi"/>
        </w:rPr>
      </w:pPr>
      <w:r w:rsidRPr="00B25328">
        <w:rPr>
          <w:rFonts w:asciiTheme="majorHAnsi" w:hAnsiTheme="majorHAnsi" w:cstheme="majorHAnsi"/>
        </w:rPr>
        <w:t>Evaluation of the Bangor Dyslexia Test</w:t>
      </w:r>
      <w:r w:rsidR="00A71AE6" w:rsidRPr="00B25328">
        <w:rPr>
          <w:rFonts w:asciiTheme="majorHAnsi" w:hAnsiTheme="majorHAnsi" w:cstheme="majorHAnsi"/>
        </w:rPr>
        <w:t xml:space="preserve">. Available </w:t>
      </w:r>
      <w:proofErr w:type="spellStart"/>
      <w:proofErr w:type="gramStart"/>
      <w:r w:rsidR="00A71AE6" w:rsidRPr="00B25328">
        <w:rPr>
          <w:rFonts w:asciiTheme="majorHAnsi" w:hAnsiTheme="majorHAnsi" w:cstheme="majorHAnsi"/>
        </w:rPr>
        <w:t>at:</w:t>
      </w:r>
      <w:r w:rsidRPr="00B25328">
        <w:rPr>
          <w:rFonts w:asciiTheme="majorHAnsi" w:hAnsiTheme="majorHAnsi" w:cstheme="majorHAnsi"/>
        </w:rPr>
        <w:t>https</w:t>
      </w:r>
      <w:proofErr w:type="spellEnd"/>
      <w:r w:rsidRPr="00B25328">
        <w:rPr>
          <w:rFonts w:asciiTheme="majorHAnsi" w:hAnsiTheme="majorHAnsi" w:cstheme="majorHAnsi"/>
        </w:rPr>
        <w:t>://core.ac.uk/download/pdf/228917612.pdf</w:t>
      </w:r>
      <w:proofErr w:type="gramEnd"/>
    </w:p>
    <w:p w14:paraId="0AB4A5C5" w14:textId="77777777" w:rsidR="007E6253" w:rsidRDefault="007E6253"/>
    <w:sectPr w:rsidR="007E6253">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A4B63E" w14:textId="77777777" w:rsidR="00453349" w:rsidRDefault="00453349" w:rsidP="00453349">
      <w:pPr>
        <w:spacing w:after="0" w:line="240" w:lineRule="auto"/>
      </w:pPr>
      <w:r>
        <w:separator/>
      </w:r>
    </w:p>
  </w:endnote>
  <w:endnote w:type="continuationSeparator" w:id="0">
    <w:p w14:paraId="33268148" w14:textId="77777777" w:rsidR="00453349" w:rsidRDefault="00453349" w:rsidP="004533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3970714"/>
      <w:docPartObj>
        <w:docPartGallery w:val="Page Numbers (Bottom of Page)"/>
        <w:docPartUnique/>
      </w:docPartObj>
    </w:sdtPr>
    <w:sdtEndPr>
      <w:rPr>
        <w:noProof/>
      </w:rPr>
    </w:sdtEndPr>
    <w:sdtContent>
      <w:p w14:paraId="75E4B399" w14:textId="4285101C" w:rsidR="00453349" w:rsidRDefault="00453349">
        <w:pPr>
          <w:pStyle w:val="Footer"/>
        </w:pPr>
        <w:r>
          <w:fldChar w:fldCharType="begin"/>
        </w:r>
        <w:r>
          <w:instrText xml:space="preserve"> PAGE   \* MERGEFORMAT </w:instrText>
        </w:r>
        <w:r>
          <w:fldChar w:fldCharType="separate"/>
        </w:r>
        <w:r>
          <w:rPr>
            <w:noProof/>
          </w:rPr>
          <w:t>2</w:t>
        </w:r>
        <w:r>
          <w:rPr>
            <w:noProof/>
          </w:rPr>
          <w:fldChar w:fldCharType="end"/>
        </w:r>
      </w:p>
    </w:sdtContent>
  </w:sdt>
  <w:p w14:paraId="543EFAB3" w14:textId="77777777" w:rsidR="00453349" w:rsidRDefault="004533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A43658" w14:textId="77777777" w:rsidR="00453349" w:rsidRDefault="00453349" w:rsidP="00453349">
      <w:pPr>
        <w:spacing w:after="0" w:line="240" w:lineRule="auto"/>
      </w:pPr>
      <w:r>
        <w:separator/>
      </w:r>
    </w:p>
  </w:footnote>
  <w:footnote w:type="continuationSeparator" w:id="0">
    <w:p w14:paraId="147A146D" w14:textId="77777777" w:rsidR="00453349" w:rsidRDefault="00453349" w:rsidP="004533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42B46F" w14:textId="2310C2CB" w:rsidR="00453349" w:rsidRDefault="00453349">
    <w:pPr>
      <w:pStyle w:val="Header"/>
    </w:pPr>
    <w:r>
      <w:t>Sara Hough (SJIE4003)</w:t>
    </w:r>
  </w:p>
  <w:p w14:paraId="3F267065" w14:textId="77777777" w:rsidR="00453349" w:rsidRDefault="004533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5A3C52"/>
    <w:multiLevelType w:val="hybridMultilevel"/>
    <w:tmpl w:val="BF86F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996DEA"/>
    <w:multiLevelType w:val="hybridMultilevel"/>
    <w:tmpl w:val="36E0B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89011A"/>
    <w:multiLevelType w:val="hybridMultilevel"/>
    <w:tmpl w:val="216A4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27D8"/>
    <w:rsid w:val="000254DD"/>
    <w:rsid w:val="002A235E"/>
    <w:rsid w:val="002F6045"/>
    <w:rsid w:val="002F6613"/>
    <w:rsid w:val="00453349"/>
    <w:rsid w:val="00483258"/>
    <w:rsid w:val="006E73E9"/>
    <w:rsid w:val="00771387"/>
    <w:rsid w:val="007B27D8"/>
    <w:rsid w:val="007E6253"/>
    <w:rsid w:val="008C109F"/>
    <w:rsid w:val="00A30CAC"/>
    <w:rsid w:val="00A71AE6"/>
    <w:rsid w:val="00B25328"/>
    <w:rsid w:val="00B8752B"/>
    <w:rsid w:val="00BA463B"/>
    <w:rsid w:val="00C71B18"/>
    <w:rsid w:val="00DD1B1E"/>
    <w:rsid w:val="00DD3E82"/>
    <w:rsid w:val="00E52E74"/>
    <w:rsid w:val="00EE65F9"/>
    <w:rsid w:val="00F26D9A"/>
    <w:rsid w:val="00F408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4E4CD"/>
  <w15:chartTrackingRefBased/>
  <w15:docId w15:val="{512FEE80-0619-421B-9C66-453AD04A26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463B"/>
    <w:pPr>
      <w:ind w:left="720"/>
      <w:contextualSpacing/>
    </w:pPr>
  </w:style>
  <w:style w:type="paragraph" w:styleId="Header">
    <w:name w:val="header"/>
    <w:basedOn w:val="Normal"/>
    <w:link w:val="HeaderChar"/>
    <w:uiPriority w:val="99"/>
    <w:unhideWhenUsed/>
    <w:rsid w:val="004533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3349"/>
  </w:style>
  <w:style w:type="paragraph" w:styleId="Footer">
    <w:name w:val="footer"/>
    <w:basedOn w:val="Normal"/>
    <w:link w:val="FooterChar"/>
    <w:uiPriority w:val="99"/>
    <w:unhideWhenUsed/>
    <w:rsid w:val="004533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33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9196697">
      <w:bodyDiv w:val="1"/>
      <w:marLeft w:val="0"/>
      <w:marRight w:val="0"/>
      <w:marTop w:val="0"/>
      <w:marBottom w:val="0"/>
      <w:divBdr>
        <w:top w:val="none" w:sz="0" w:space="0" w:color="auto"/>
        <w:left w:val="none" w:sz="0" w:space="0" w:color="auto"/>
        <w:bottom w:val="none" w:sz="0" w:space="0" w:color="auto"/>
        <w:right w:val="none" w:sz="0" w:space="0" w:color="auto"/>
      </w:divBdr>
    </w:div>
    <w:div w:id="1950162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16056B8AB35BD4BA263483527CAC4B2" ma:contentTypeVersion="11" ma:contentTypeDescription="Create a new document." ma:contentTypeScope="" ma:versionID="f5a88d6c0731b2190fab0dd87c4bdd25">
  <xsd:schema xmlns:xsd="http://www.w3.org/2001/XMLSchema" xmlns:xs="http://www.w3.org/2001/XMLSchema" xmlns:p="http://schemas.microsoft.com/office/2006/metadata/properties" xmlns:ns3="42f89f67-3cf0-48cc-8c7a-6b52643e0888" xmlns:ns4="46ed20e4-1de7-47ec-8e02-e3ef86195d3b" targetNamespace="http://schemas.microsoft.com/office/2006/metadata/properties" ma:root="true" ma:fieldsID="70bf468dda300e5fa191b793423d6295" ns3:_="" ns4:_="">
    <xsd:import namespace="42f89f67-3cf0-48cc-8c7a-6b52643e0888"/>
    <xsd:import namespace="46ed20e4-1de7-47ec-8e02-e3ef86195d3b"/>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2f89f67-3cf0-48cc-8c7a-6b52643e088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ed20e4-1de7-47ec-8e02-e3ef86195d3b"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2551CEC-4BDD-4743-B619-780E27EE51A5}">
  <ds:schemaRefs>
    <ds:schemaRef ds:uri="http://purl.org/dc/elements/1.1/"/>
    <ds:schemaRef ds:uri="42f89f67-3cf0-48cc-8c7a-6b52643e0888"/>
    <ds:schemaRef ds:uri="http://purl.org/dc/dcmitype/"/>
    <ds:schemaRef ds:uri="http://www.w3.org/XML/1998/namespace"/>
    <ds:schemaRef ds:uri="http://schemas.microsoft.com/office/infopath/2007/PartnerControls"/>
    <ds:schemaRef ds:uri="http://schemas.microsoft.com/office/2006/documentManagement/types"/>
    <ds:schemaRef ds:uri="http://schemas.openxmlformats.org/package/2006/metadata/core-properties"/>
    <ds:schemaRef ds:uri="46ed20e4-1de7-47ec-8e02-e3ef86195d3b"/>
    <ds:schemaRef ds:uri="http://schemas.microsoft.com/office/2006/metadata/properties"/>
    <ds:schemaRef ds:uri="http://purl.org/dc/terms/"/>
  </ds:schemaRefs>
</ds:datastoreItem>
</file>

<file path=customXml/itemProps2.xml><?xml version="1.0" encoding="utf-8"?>
<ds:datastoreItem xmlns:ds="http://schemas.openxmlformats.org/officeDocument/2006/customXml" ds:itemID="{7FD5BFFD-EFD7-4EC6-8320-ACBF2A516F7E}">
  <ds:schemaRefs>
    <ds:schemaRef ds:uri="http://schemas.microsoft.com/sharepoint/v3/contenttype/forms"/>
  </ds:schemaRefs>
</ds:datastoreItem>
</file>

<file path=customXml/itemProps3.xml><?xml version="1.0" encoding="utf-8"?>
<ds:datastoreItem xmlns:ds="http://schemas.openxmlformats.org/officeDocument/2006/customXml" ds:itemID="{26127316-70D7-46AF-9CF3-972E52AB3F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2f89f67-3cf0-48cc-8c7a-6b52643e0888"/>
    <ds:schemaRef ds:uri="46ed20e4-1de7-47ec-8e02-e3ef86195d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1401</Words>
  <Characters>7992</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Hough</dc:creator>
  <cp:keywords/>
  <dc:description/>
  <cp:lastModifiedBy>sara Hough</cp:lastModifiedBy>
  <cp:revision>2</cp:revision>
  <dcterms:created xsi:type="dcterms:W3CDTF">2021-01-14T23:05:00Z</dcterms:created>
  <dcterms:modified xsi:type="dcterms:W3CDTF">2021-01-14T23:05:00Z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0x010100216056B8AB35BD4BA263483527CAC4B2</vt:lpwstr>
  </property>
</Properties>
</file>