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5FF94" w14:textId="0EEC154A" w:rsidR="00F92353" w:rsidRDefault="00603311" w:rsidP="00603311">
      <w:pPr>
        <w:jc w:val="center"/>
      </w:pPr>
      <w:r>
        <w:rPr>
          <w:noProof/>
        </w:rPr>
        <w:drawing>
          <wp:inline distT="0" distB="0" distL="0" distR="0" wp14:anchorId="11F97C38" wp14:editId="2B1F3CFF">
            <wp:extent cx="3209925" cy="1428750"/>
            <wp:effectExtent l="0" t="0" r="9525" b="0"/>
            <wp:docPr id="6389424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942447" name="Picture 638942447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4B721" w14:textId="77777777" w:rsidR="00603311" w:rsidRDefault="00603311" w:rsidP="00603311">
      <w:pPr>
        <w:jc w:val="center"/>
      </w:pPr>
    </w:p>
    <w:p w14:paraId="2E4E5BA7" w14:textId="42121E0F" w:rsidR="00603311" w:rsidRPr="0052002A" w:rsidRDefault="006F7FC0" w:rsidP="006F7FC0">
      <w:pPr>
        <w:jc w:val="center"/>
        <w:rPr>
          <w:sz w:val="40"/>
          <w:szCs w:val="40"/>
        </w:rPr>
      </w:pPr>
      <w:r w:rsidRPr="0052002A">
        <w:rPr>
          <w:sz w:val="40"/>
          <w:szCs w:val="40"/>
        </w:rPr>
        <w:t>Iqra Haseen</w:t>
      </w:r>
    </w:p>
    <w:p w14:paraId="50FCBC4B" w14:textId="6A38101D" w:rsidR="006F7FC0" w:rsidRPr="0052002A" w:rsidRDefault="006F7FC0" w:rsidP="006F7FC0">
      <w:pPr>
        <w:jc w:val="center"/>
        <w:rPr>
          <w:sz w:val="40"/>
          <w:szCs w:val="40"/>
        </w:rPr>
      </w:pPr>
      <w:r w:rsidRPr="0052002A">
        <w:rPr>
          <w:sz w:val="40"/>
          <w:szCs w:val="40"/>
        </w:rPr>
        <w:t>24</w:t>
      </w:r>
      <w:r w:rsidR="00240486" w:rsidRPr="0052002A">
        <w:rPr>
          <w:sz w:val="40"/>
          <w:szCs w:val="40"/>
        </w:rPr>
        <w:t>07622</w:t>
      </w:r>
    </w:p>
    <w:p w14:paraId="3D99E97D" w14:textId="3363DAB9" w:rsidR="00240486" w:rsidRPr="0052002A" w:rsidRDefault="00AF08D8" w:rsidP="006F7FC0">
      <w:pPr>
        <w:jc w:val="center"/>
        <w:rPr>
          <w:sz w:val="40"/>
          <w:szCs w:val="40"/>
        </w:rPr>
      </w:pPr>
      <w:r w:rsidRPr="0052002A">
        <w:rPr>
          <w:sz w:val="40"/>
          <w:szCs w:val="40"/>
        </w:rPr>
        <w:t>BMH</w:t>
      </w:r>
      <w:r w:rsidR="0038734A" w:rsidRPr="0052002A">
        <w:rPr>
          <w:sz w:val="40"/>
          <w:szCs w:val="40"/>
        </w:rPr>
        <w:t>P5014</w:t>
      </w:r>
    </w:p>
    <w:p w14:paraId="28118516" w14:textId="26409F9E" w:rsidR="00495079" w:rsidRPr="0052002A" w:rsidRDefault="00495079" w:rsidP="006F7FC0">
      <w:pPr>
        <w:jc w:val="center"/>
        <w:rPr>
          <w:sz w:val="40"/>
          <w:szCs w:val="40"/>
        </w:rPr>
      </w:pPr>
      <w:r w:rsidRPr="0052002A">
        <w:rPr>
          <w:sz w:val="40"/>
          <w:szCs w:val="40"/>
        </w:rPr>
        <w:t xml:space="preserve">Poster and Pitch </w:t>
      </w:r>
      <w:r w:rsidR="0052002A" w:rsidRPr="0052002A">
        <w:rPr>
          <w:sz w:val="40"/>
          <w:szCs w:val="40"/>
        </w:rPr>
        <w:t>Component 2</w:t>
      </w:r>
    </w:p>
    <w:p w14:paraId="3646AB69" w14:textId="154E2F3C" w:rsidR="00257C3F" w:rsidRDefault="00B40D46" w:rsidP="006F7FC0">
      <w:pPr>
        <w:jc w:val="center"/>
        <w:rPr>
          <w:sz w:val="40"/>
          <w:szCs w:val="40"/>
        </w:rPr>
      </w:pPr>
      <w:r w:rsidRPr="0052002A">
        <w:rPr>
          <w:sz w:val="40"/>
          <w:szCs w:val="40"/>
        </w:rPr>
        <w:t xml:space="preserve">Creativity and Value creation in Health and Social </w:t>
      </w:r>
      <w:r w:rsidR="00495079" w:rsidRPr="0052002A">
        <w:rPr>
          <w:sz w:val="40"/>
          <w:szCs w:val="40"/>
        </w:rPr>
        <w:t>Care</w:t>
      </w:r>
      <w:r w:rsidR="0052002A">
        <w:rPr>
          <w:sz w:val="40"/>
          <w:szCs w:val="40"/>
        </w:rPr>
        <w:t xml:space="preserve"> </w:t>
      </w:r>
    </w:p>
    <w:p w14:paraId="7376CBEA" w14:textId="77777777" w:rsidR="00257C3F" w:rsidRDefault="00257C3F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5BB3A1AC" w14:textId="2B867388" w:rsidR="00257C3F" w:rsidRDefault="00994900" w:rsidP="00257C3F">
      <w:pPr>
        <w:rPr>
          <w:sz w:val="40"/>
          <w:szCs w:val="40"/>
        </w:rPr>
      </w:pPr>
      <w:r w:rsidRPr="00994900">
        <w:rPr>
          <w:noProof/>
          <w:sz w:val="40"/>
          <w:szCs w:val="40"/>
        </w:rPr>
        <w:lastRenderedPageBreak/>
        <w:drawing>
          <wp:inline distT="0" distB="0" distL="0" distR="0" wp14:anchorId="600B04A4" wp14:editId="6FCDAA55">
            <wp:extent cx="5731510" cy="8107680"/>
            <wp:effectExtent l="0" t="0" r="2540" b="7620"/>
            <wp:docPr id="1085522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228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10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729D" w14:textId="77777777" w:rsidR="003C75AE" w:rsidRDefault="006C4E73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165A6C0D" w14:textId="100AA442" w:rsidR="00942795" w:rsidRDefault="00942795">
      <w:pPr>
        <w:rPr>
          <w:sz w:val="40"/>
          <w:szCs w:val="40"/>
        </w:rPr>
      </w:pPr>
      <w:r>
        <w:rPr>
          <w:sz w:val="40"/>
          <w:szCs w:val="40"/>
        </w:rPr>
        <w:lastRenderedPageBreak/>
        <w:t>Pitch:</w:t>
      </w:r>
    </w:p>
    <w:p w14:paraId="311C5D0C" w14:textId="66440DD0" w:rsidR="00106E94" w:rsidRDefault="003C75AE" w:rsidP="00334DD6">
      <w:pPr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Safe Band: trans</w:t>
      </w:r>
      <w:r w:rsidR="00942795">
        <w:rPr>
          <w:sz w:val="40"/>
          <w:szCs w:val="40"/>
        </w:rPr>
        <w:t>forming elderly care through smart wearable technology</w:t>
      </w:r>
    </w:p>
    <w:p w14:paraId="7177471D" w14:textId="379D2396" w:rsidR="00DA48C9" w:rsidRDefault="009B4D3F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As the population ages, the United Kingdom must deal with an incre</w:t>
      </w:r>
      <w:r w:rsidR="00842BC1">
        <w:rPr>
          <w:sz w:val="22"/>
          <w:szCs w:val="22"/>
        </w:rPr>
        <w:t>asing number of healthcare challenges</w:t>
      </w:r>
      <w:r w:rsidR="00E640FC">
        <w:rPr>
          <w:sz w:val="22"/>
          <w:szCs w:val="22"/>
        </w:rPr>
        <w:t xml:space="preserve">. </w:t>
      </w:r>
      <w:r w:rsidR="00B83938" w:rsidRPr="00B83938">
        <w:rPr>
          <w:sz w:val="22"/>
          <w:szCs w:val="22"/>
        </w:rPr>
        <w:t>“</w:t>
      </w:r>
      <w:r w:rsidR="00B83938" w:rsidRPr="00B83938">
        <w:rPr>
          <w:sz w:val="22"/>
          <w:szCs w:val="22"/>
        </w:rPr>
        <w:t>The pace of population ageing is much faster than in the past</w:t>
      </w:r>
      <w:r w:rsidR="00B83938" w:rsidRPr="00B83938">
        <w:rPr>
          <w:sz w:val="22"/>
          <w:szCs w:val="22"/>
        </w:rPr>
        <w:t>”</w:t>
      </w:r>
      <w:r w:rsidR="00B83938">
        <w:rPr>
          <w:sz w:val="22"/>
          <w:szCs w:val="22"/>
        </w:rPr>
        <w:t xml:space="preserve"> </w:t>
      </w:r>
      <w:r w:rsidR="00444236" w:rsidRPr="00444236">
        <w:rPr>
          <w:sz w:val="22"/>
          <w:szCs w:val="22"/>
        </w:rPr>
        <w:t>(World Health Organization: WHO, 2025)</w:t>
      </w:r>
      <w:r w:rsidR="00444236">
        <w:rPr>
          <w:sz w:val="22"/>
          <w:szCs w:val="22"/>
        </w:rPr>
        <w:t xml:space="preserve"> </w:t>
      </w:r>
      <w:r w:rsidR="00E640FC">
        <w:rPr>
          <w:sz w:val="22"/>
          <w:szCs w:val="22"/>
        </w:rPr>
        <w:t>The risks of delaying medical care are growing as the number of elderly people living alone rises.</w:t>
      </w:r>
      <w:r w:rsidR="00F5577B">
        <w:rPr>
          <w:sz w:val="22"/>
          <w:szCs w:val="22"/>
        </w:rPr>
        <w:t xml:space="preserve"> “</w:t>
      </w:r>
      <w:r w:rsidR="00F5577B" w:rsidRPr="00F5577B">
        <w:rPr>
          <w:sz w:val="22"/>
          <w:szCs w:val="22"/>
        </w:rPr>
        <w:t>Falling is a cause of distress, pain, injury, fear, loss of confidence and self-esteem, depression, loss of income, loss of independence and increased care needs, hospital admissions, and mortality.</w:t>
      </w:r>
      <w:r w:rsidR="00F5577B">
        <w:rPr>
          <w:sz w:val="22"/>
          <w:szCs w:val="22"/>
        </w:rPr>
        <w:t>”</w:t>
      </w:r>
      <w:r w:rsidR="00F64A9B">
        <w:rPr>
          <w:sz w:val="22"/>
          <w:szCs w:val="22"/>
        </w:rPr>
        <w:t xml:space="preserve"> </w:t>
      </w:r>
      <w:r w:rsidR="00F64A9B" w:rsidRPr="00F64A9B">
        <w:rPr>
          <w:sz w:val="22"/>
          <w:szCs w:val="22"/>
        </w:rPr>
        <w:t>(Hannah, no date)</w:t>
      </w:r>
      <w:r w:rsidR="00B00486">
        <w:rPr>
          <w:sz w:val="22"/>
          <w:szCs w:val="22"/>
        </w:rPr>
        <w:t xml:space="preserve"> </w:t>
      </w:r>
      <w:r w:rsidR="00124EE7">
        <w:rPr>
          <w:sz w:val="22"/>
          <w:szCs w:val="22"/>
        </w:rPr>
        <w:t>Falls among elderly people</w:t>
      </w:r>
      <w:r w:rsidR="009236F7">
        <w:rPr>
          <w:sz w:val="22"/>
          <w:szCs w:val="22"/>
        </w:rPr>
        <w:t xml:space="preserve"> continue to be a major source of injury,</w:t>
      </w:r>
      <w:r w:rsidR="009A4179">
        <w:rPr>
          <w:sz w:val="22"/>
          <w:szCs w:val="22"/>
        </w:rPr>
        <w:t xml:space="preserve"> </w:t>
      </w:r>
      <w:r w:rsidR="00406B2B">
        <w:rPr>
          <w:sz w:val="22"/>
          <w:szCs w:val="22"/>
        </w:rPr>
        <w:t>“</w:t>
      </w:r>
      <w:r w:rsidR="00406B2B" w:rsidRPr="00406B2B">
        <w:rPr>
          <w:sz w:val="22"/>
          <w:szCs w:val="22"/>
        </w:rPr>
        <w:t>as people get older, they are more likely to fall over</w:t>
      </w:r>
      <w:r w:rsidR="00406B2B">
        <w:rPr>
          <w:sz w:val="22"/>
          <w:szCs w:val="22"/>
        </w:rPr>
        <w:t>,”</w:t>
      </w:r>
      <w:r w:rsidR="000B688D">
        <w:rPr>
          <w:sz w:val="22"/>
          <w:szCs w:val="22"/>
        </w:rPr>
        <w:t xml:space="preserve"> </w:t>
      </w:r>
      <w:r w:rsidR="000B688D" w:rsidRPr="000B688D">
        <w:rPr>
          <w:sz w:val="22"/>
          <w:szCs w:val="22"/>
        </w:rPr>
        <w:t>(</w:t>
      </w:r>
      <w:r w:rsidR="000B688D" w:rsidRPr="000B688D">
        <w:rPr>
          <w:i/>
          <w:iCs/>
          <w:sz w:val="22"/>
          <w:szCs w:val="22"/>
        </w:rPr>
        <w:t>Department of Health and Social Care</w:t>
      </w:r>
      <w:r w:rsidR="000B688D" w:rsidRPr="000B688D">
        <w:rPr>
          <w:sz w:val="22"/>
          <w:szCs w:val="22"/>
        </w:rPr>
        <w:t>, 2020</w:t>
      </w:r>
      <w:r w:rsidR="005A5925" w:rsidRPr="000B688D">
        <w:rPr>
          <w:sz w:val="22"/>
          <w:szCs w:val="22"/>
        </w:rPr>
        <w:t>)</w:t>
      </w:r>
      <w:r w:rsidR="005A5925">
        <w:rPr>
          <w:sz w:val="22"/>
          <w:szCs w:val="22"/>
        </w:rPr>
        <w:t xml:space="preserve"> hospitalisation</w:t>
      </w:r>
      <w:r w:rsidR="009236F7">
        <w:rPr>
          <w:sz w:val="22"/>
          <w:szCs w:val="22"/>
        </w:rPr>
        <w:t>,</w:t>
      </w:r>
      <w:r w:rsidR="00BA2B34">
        <w:rPr>
          <w:sz w:val="22"/>
          <w:szCs w:val="22"/>
        </w:rPr>
        <w:t xml:space="preserve"> and loss of independence,</w:t>
      </w:r>
      <w:r w:rsidR="004C684C">
        <w:rPr>
          <w:sz w:val="22"/>
          <w:szCs w:val="22"/>
        </w:rPr>
        <w:t xml:space="preserve"> “</w:t>
      </w:r>
      <w:r w:rsidR="004C684C" w:rsidRPr="004C684C">
        <w:rPr>
          <w:sz w:val="22"/>
          <w:szCs w:val="22"/>
        </w:rPr>
        <w:t>can lead to long-term disability.</w:t>
      </w:r>
      <w:r w:rsidR="004C684C">
        <w:rPr>
          <w:sz w:val="22"/>
          <w:szCs w:val="22"/>
        </w:rPr>
        <w:t xml:space="preserve">” </w:t>
      </w:r>
      <w:r w:rsidR="00573172" w:rsidRPr="00573172">
        <w:rPr>
          <w:sz w:val="22"/>
          <w:szCs w:val="22"/>
        </w:rPr>
        <w:t>(</w:t>
      </w:r>
      <w:r w:rsidR="00573172" w:rsidRPr="00573172">
        <w:rPr>
          <w:i/>
          <w:iCs/>
          <w:sz w:val="22"/>
          <w:szCs w:val="22"/>
        </w:rPr>
        <w:t>Falls and fractures in older adults</w:t>
      </w:r>
      <w:r w:rsidR="00573172" w:rsidRPr="00573172">
        <w:rPr>
          <w:sz w:val="22"/>
          <w:szCs w:val="22"/>
        </w:rPr>
        <w:t>, no date)</w:t>
      </w:r>
      <w:r w:rsidR="00573172">
        <w:rPr>
          <w:sz w:val="22"/>
          <w:szCs w:val="22"/>
        </w:rPr>
        <w:t xml:space="preserve"> </w:t>
      </w:r>
      <w:r w:rsidR="00BA2B34">
        <w:rPr>
          <w:sz w:val="22"/>
          <w:szCs w:val="22"/>
        </w:rPr>
        <w:t>making it one of the most serious problems. Even with the current care systems in place, there is still a significant gap in guar</w:t>
      </w:r>
      <w:r w:rsidR="00AC537D">
        <w:rPr>
          <w:sz w:val="22"/>
          <w:szCs w:val="22"/>
        </w:rPr>
        <w:t>anteeing quick emergency response in the case that an older person falls, especially if they are by themselves.</w:t>
      </w:r>
      <w:r w:rsidR="00C74FBE">
        <w:rPr>
          <w:sz w:val="22"/>
          <w:szCs w:val="22"/>
        </w:rPr>
        <w:t xml:space="preserve"> “</w:t>
      </w:r>
      <w:r w:rsidR="00C74FBE" w:rsidRPr="00C74FBE">
        <w:rPr>
          <w:sz w:val="22"/>
          <w:szCs w:val="22"/>
        </w:rPr>
        <w:t>If you cannot reach an alarm or phone, try to get someone's attention by shouting for help or banging on a wall or the floor.</w:t>
      </w:r>
      <w:r w:rsidR="00C74FBE">
        <w:rPr>
          <w:sz w:val="22"/>
          <w:szCs w:val="22"/>
        </w:rPr>
        <w:t>”</w:t>
      </w:r>
      <w:r w:rsidR="00A75825">
        <w:rPr>
          <w:sz w:val="22"/>
          <w:szCs w:val="22"/>
        </w:rPr>
        <w:t xml:space="preserve"> </w:t>
      </w:r>
      <w:r w:rsidR="00A75825" w:rsidRPr="00A75825">
        <w:rPr>
          <w:sz w:val="22"/>
          <w:szCs w:val="22"/>
        </w:rPr>
        <w:t>(NHS, no date)</w:t>
      </w:r>
      <w:r w:rsidR="00C15629">
        <w:rPr>
          <w:sz w:val="22"/>
          <w:szCs w:val="22"/>
        </w:rPr>
        <w:t xml:space="preserve"> </w:t>
      </w:r>
      <w:r w:rsidR="00B054FF">
        <w:rPr>
          <w:sz w:val="22"/>
          <w:szCs w:val="22"/>
        </w:rPr>
        <w:t>I suggest de</w:t>
      </w:r>
      <w:r w:rsidR="001E3123">
        <w:rPr>
          <w:sz w:val="22"/>
          <w:szCs w:val="22"/>
        </w:rPr>
        <w:t>veloping and introducing Safe Band, a smart wearable gadget that can identify falls, track health and instantly alert</w:t>
      </w:r>
      <w:r w:rsidR="00E0791A">
        <w:rPr>
          <w:sz w:val="22"/>
          <w:szCs w:val="22"/>
        </w:rPr>
        <w:t xml:space="preserve"> carers or emergency services, as a solution to this problem.</w:t>
      </w:r>
    </w:p>
    <w:p w14:paraId="0D1885A3" w14:textId="678A66A5" w:rsidR="00257C3F" w:rsidRDefault="00DA48C9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Safe </w:t>
      </w:r>
      <w:r w:rsidR="00877862">
        <w:rPr>
          <w:sz w:val="22"/>
          <w:szCs w:val="22"/>
        </w:rPr>
        <w:t>band is an advanced</w:t>
      </w:r>
      <w:r w:rsidR="00695CE4">
        <w:rPr>
          <w:sz w:val="22"/>
          <w:szCs w:val="22"/>
        </w:rPr>
        <w:t xml:space="preserve"> healthcare solution that supports independent living and improves patient safety by combining wearable technolo</w:t>
      </w:r>
      <w:r w:rsidR="00BF74A5">
        <w:rPr>
          <w:sz w:val="22"/>
          <w:szCs w:val="22"/>
        </w:rPr>
        <w:t>gy with real-time monitoring systems. Wearable like a watch, the gadget continuously monitors the individual’s vital signs, including heart rate and movement.</w:t>
      </w:r>
      <w:r w:rsidR="00967991">
        <w:rPr>
          <w:sz w:val="22"/>
          <w:szCs w:val="22"/>
        </w:rPr>
        <w:t xml:space="preserve"> Safe Band </w:t>
      </w:r>
      <w:r w:rsidR="003A6736">
        <w:rPr>
          <w:sz w:val="22"/>
          <w:szCs w:val="22"/>
        </w:rPr>
        <w:t>uses built-in sensors, such a</w:t>
      </w:r>
      <w:r w:rsidR="00884A86">
        <w:rPr>
          <w:sz w:val="22"/>
          <w:szCs w:val="22"/>
        </w:rPr>
        <w:t>s a movement sensor, to identify sudden impacts or odd motion pattens</w:t>
      </w:r>
      <w:r w:rsidR="00C51F31">
        <w:rPr>
          <w:sz w:val="22"/>
          <w:szCs w:val="22"/>
        </w:rPr>
        <w:t xml:space="preserve"> that point to a fall. Through a linked mobile </w:t>
      </w:r>
      <w:r w:rsidR="006B7210">
        <w:rPr>
          <w:sz w:val="22"/>
          <w:szCs w:val="22"/>
        </w:rPr>
        <w:t>application, the gadget</w:t>
      </w:r>
      <w:r w:rsidR="008834EA">
        <w:rPr>
          <w:sz w:val="22"/>
          <w:szCs w:val="22"/>
        </w:rPr>
        <w:t xml:space="preserve"> immediately notifies selected contacts, such as family members, carers or medical </w:t>
      </w:r>
      <w:r w:rsidR="000C56DC">
        <w:rPr>
          <w:sz w:val="22"/>
          <w:szCs w:val="22"/>
        </w:rPr>
        <w:t xml:space="preserve">professionals, when it detects a fall. </w:t>
      </w:r>
      <w:r w:rsidR="00770555">
        <w:rPr>
          <w:sz w:val="22"/>
          <w:szCs w:val="22"/>
        </w:rPr>
        <w:t>To</w:t>
      </w:r>
      <w:r w:rsidR="00E20450">
        <w:rPr>
          <w:sz w:val="22"/>
          <w:szCs w:val="22"/>
        </w:rPr>
        <w:t xml:space="preserve"> ensure that assistance is given as soon as possible, the system escalates the alarm by notifying emergency service if no response is re</w:t>
      </w:r>
      <w:r w:rsidR="00770555">
        <w:rPr>
          <w:sz w:val="22"/>
          <w:szCs w:val="22"/>
        </w:rPr>
        <w:t>ceived within the time limit</w:t>
      </w:r>
    </w:p>
    <w:p w14:paraId="53DBE6E5" w14:textId="3866ED44" w:rsidR="00E60A5C" w:rsidRDefault="00B0274E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This innovation’s importance comes from its ability to deal with a well- established and expanding issue in the UK healthcare system</w:t>
      </w:r>
      <w:r w:rsidR="007C11B3">
        <w:rPr>
          <w:sz w:val="22"/>
          <w:szCs w:val="22"/>
        </w:rPr>
        <w:t>, “</w:t>
      </w:r>
      <w:r w:rsidR="007C11B3" w:rsidRPr="007C11B3">
        <w:rPr>
          <w:sz w:val="22"/>
          <w:szCs w:val="22"/>
        </w:rPr>
        <w:t>around a third of people aged 65 and over, and around half of people aged 80 and over, fall at least once a year.</w:t>
      </w:r>
      <w:r w:rsidR="007C11B3">
        <w:rPr>
          <w:sz w:val="22"/>
          <w:szCs w:val="22"/>
        </w:rPr>
        <w:t>”</w:t>
      </w:r>
      <w:r w:rsidR="0037585A">
        <w:rPr>
          <w:sz w:val="22"/>
          <w:szCs w:val="22"/>
        </w:rPr>
        <w:t xml:space="preserve"> </w:t>
      </w:r>
      <w:r w:rsidR="0037585A" w:rsidRPr="0037585A">
        <w:rPr>
          <w:sz w:val="22"/>
          <w:szCs w:val="22"/>
        </w:rPr>
        <w:t>(</w:t>
      </w:r>
      <w:r w:rsidR="0037585A" w:rsidRPr="0037585A">
        <w:rPr>
          <w:i/>
          <w:iCs/>
          <w:sz w:val="22"/>
          <w:szCs w:val="22"/>
        </w:rPr>
        <w:t>Falls: applying All Our Health</w:t>
      </w:r>
      <w:r w:rsidR="0037585A" w:rsidRPr="0037585A">
        <w:rPr>
          <w:sz w:val="22"/>
          <w:szCs w:val="22"/>
        </w:rPr>
        <w:t>, 2022)</w:t>
      </w:r>
      <w:r w:rsidR="00CE68CE">
        <w:rPr>
          <w:sz w:val="22"/>
          <w:szCs w:val="22"/>
        </w:rPr>
        <w:t xml:space="preserve"> according to the NHS data, making falls the leading cause of emergency hospital </w:t>
      </w:r>
      <w:r w:rsidR="00CE68CE">
        <w:rPr>
          <w:sz w:val="22"/>
          <w:szCs w:val="22"/>
        </w:rPr>
        <w:lastRenderedPageBreak/>
        <w:t>admissions for the elderly</w:t>
      </w:r>
      <w:r w:rsidR="00122063">
        <w:rPr>
          <w:sz w:val="22"/>
          <w:szCs w:val="22"/>
        </w:rPr>
        <w:t xml:space="preserve">. Long lay times after a </w:t>
      </w:r>
      <w:r w:rsidR="00B85242">
        <w:rPr>
          <w:sz w:val="22"/>
          <w:szCs w:val="22"/>
        </w:rPr>
        <w:t>fall,</w:t>
      </w:r>
      <w:r w:rsidR="00857E92">
        <w:rPr>
          <w:sz w:val="22"/>
          <w:szCs w:val="22"/>
        </w:rPr>
        <w:t xml:space="preserve"> “</w:t>
      </w:r>
      <w:r w:rsidR="005B586E" w:rsidRPr="005B586E">
        <w:rPr>
          <w:sz w:val="22"/>
          <w:szCs w:val="22"/>
        </w:rPr>
        <w:t>A simple slip can turn into a life-changing event quickly when help is not readily available.</w:t>
      </w:r>
      <w:r w:rsidR="00857E92">
        <w:rPr>
          <w:sz w:val="22"/>
          <w:szCs w:val="22"/>
        </w:rPr>
        <w:t>”</w:t>
      </w:r>
      <w:r w:rsidR="005B586E">
        <w:rPr>
          <w:sz w:val="22"/>
          <w:szCs w:val="22"/>
        </w:rPr>
        <w:t xml:space="preserve"> </w:t>
      </w:r>
      <w:r w:rsidR="00785E67" w:rsidRPr="00785E67">
        <w:rPr>
          <w:sz w:val="22"/>
          <w:szCs w:val="22"/>
        </w:rPr>
        <w:t>(Modern Diplomacy, no date)</w:t>
      </w:r>
      <w:r w:rsidR="00785E67">
        <w:rPr>
          <w:sz w:val="22"/>
          <w:szCs w:val="22"/>
        </w:rPr>
        <w:t xml:space="preserve"> </w:t>
      </w:r>
      <w:r w:rsidR="00B85242">
        <w:rPr>
          <w:sz w:val="22"/>
          <w:szCs w:val="22"/>
        </w:rPr>
        <w:t xml:space="preserve">when a person is unable to get up or ask for assistance, can also result in serious consequences such as </w:t>
      </w:r>
      <w:r w:rsidR="00254DC6">
        <w:rPr>
          <w:sz w:val="22"/>
          <w:szCs w:val="22"/>
        </w:rPr>
        <w:t>pressure sores, dehydration and even death. “</w:t>
      </w:r>
      <w:r w:rsidR="002E619B" w:rsidRPr="002E619B">
        <w:rPr>
          <w:sz w:val="22"/>
          <w:szCs w:val="22"/>
        </w:rPr>
        <w:t>Falls are the most common cause of death from injury in the over 65s</w:t>
      </w:r>
      <w:r w:rsidR="00254DC6">
        <w:rPr>
          <w:sz w:val="22"/>
          <w:szCs w:val="22"/>
        </w:rPr>
        <w:t>”</w:t>
      </w:r>
      <w:r w:rsidR="00BE2062">
        <w:rPr>
          <w:sz w:val="22"/>
          <w:szCs w:val="22"/>
        </w:rPr>
        <w:t xml:space="preserve"> </w:t>
      </w:r>
      <w:r w:rsidR="00BE2062" w:rsidRPr="00BE2062">
        <w:rPr>
          <w:sz w:val="22"/>
          <w:szCs w:val="22"/>
        </w:rPr>
        <w:t>(England, no date)</w:t>
      </w:r>
      <w:r w:rsidR="003F7DF5">
        <w:rPr>
          <w:sz w:val="22"/>
          <w:szCs w:val="22"/>
        </w:rPr>
        <w:t>. In addition</w:t>
      </w:r>
      <w:r w:rsidR="00C83E75">
        <w:rPr>
          <w:sz w:val="22"/>
          <w:szCs w:val="22"/>
        </w:rPr>
        <w:t xml:space="preserve"> to </w:t>
      </w:r>
      <w:r w:rsidR="00200D1D">
        <w:rPr>
          <w:sz w:val="22"/>
          <w:szCs w:val="22"/>
        </w:rPr>
        <w:t>influencing</w:t>
      </w:r>
      <w:r w:rsidR="00C83E75">
        <w:rPr>
          <w:sz w:val="22"/>
          <w:szCs w:val="22"/>
        </w:rPr>
        <w:t xml:space="preserve"> the individual’s health, these in</w:t>
      </w:r>
      <w:r w:rsidR="00911D03">
        <w:rPr>
          <w:sz w:val="22"/>
          <w:szCs w:val="22"/>
        </w:rPr>
        <w:t xml:space="preserve">cidents </w:t>
      </w:r>
      <w:r w:rsidR="004678F1">
        <w:rPr>
          <w:sz w:val="22"/>
          <w:szCs w:val="22"/>
        </w:rPr>
        <w:t>raise</w:t>
      </w:r>
      <w:r w:rsidR="00911D03">
        <w:rPr>
          <w:sz w:val="22"/>
          <w:szCs w:val="22"/>
        </w:rPr>
        <w:t xml:space="preserve"> healthcare expenses and increase the requirements for </w:t>
      </w:r>
      <w:r w:rsidR="004678F1">
        <w:rPr>
          <w:sz w:val="22"/>
          <w:szCs w:val="22"/>
        </w:rPr>
        <w:t>the NHS services.</w:t>
      </w:r>
      <w:r w:rsidR="0050095B">
        <w:rPr>
          <w:sz w:val="22"/>
          <w:szCs w:val="22"/>
        </w:rPr>
        <w:t xml:space="preserve"> </w:t>
      </w:r>
    </w:p>
    <w:p w14:paraId="0EBFC257" w14:textId="19B97B94" w:rsidR="0050095B" w:rsidRDefault="005222C9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 pr</w:t>
      </w:r>
      <w:r w:rsidR="00FE4629">
        <w:rPr>
          <w:sz w:val="22"/>
          <w:szCs w:val="22"/>
        </w:rPr>
        <w:t>oactive and preventative approach to elderly care is provided by Safe Band.</w:t>
      </w:r>
      <w:r w:rsidR="003D78A7">
        <w:rPr>
          <w:sz w:val="22"/>
          <w:szCs w:val="22"/>
        </w:rPr>
        <w:t xml:space="preserve"> This innovation allows </w:t>
      </w:r>
      <w:r w:rsidR="00A70030">
        <w:rPr>
          <w:sz w:val="22"/>
          <w:szCs w:val="22"/>
        </w:rPr>
        <w:t>for ongoing monitoring and immediate assistance instead of depending just on reactive healthcare services. Safe Band has the potential to sig</w:t>
      </w:r>
      <w:r w:rsidR="00417595">
        <w:rPr>
          <w:sz w:val="22"/>
          <w:szCs w:val="22"/>
        </w:rPr>
        <w:t>nificantly increase health outcomes and lower hospital admissions by shortening the time between a fall and medi</w:t>
      </w:r>
      <w:r w:rsidR="004558F7">
        <w:rPr>
          <w:sz w:val="22"/>
          <w:szCs w:val="22"/>
        </w:rPr>
        <w:t xml:space="preserve">cal attention. It also encourages the independence in older people, </w:t>
      </w:r>
      <w:r w:rsidR="00093676">
        <w:rPr>
          <w:sz w:val="22"/>
          <w:szCs w:val="22"/>
        </w:rPr>
        <w:t>allowing them to live securely in their own homes without continu</w:t>
      </w:r>
      <w:r w:rsidR="003F77F2">
        <w:rPr>
          <w:sz w:val="22"/>
          <w:szCs w:val="22"/>
        </w:rPr>
        <w:t>ous supervision. This is in line with the UK’s current healthcare policies, which</w:t>
      </w:r>
      <w:r w:rsidR="00072090">
        <w:rPr>
          <w:sz w:val="22"/>
          <w:szCs w:val="22"/>
        </w:rPr>
        <w:t xml:space="preserve"> places a strong emphasis on community-based treatment and easing the strain on hospital services.</w:t>
      </w:r>
    </w:p>
    <w:p w14:paraId="630E07E2" w14:textId="08F4FDBF" w:rsidR="002551D1" w:rsidRDefault="002551D1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 schedu</w:t>
      </w:r>
      <w:r w:rsidR="00E15B24">
        <w:rPr>
          <w:sz w:val="22"/>
          <w:szCs w:val="22"/>
        </w:rPr>
        <w:t xml:space="preserve">led method would be used to introduce Safe Band. To verify the </w:t>
      </w:r>
      <w:r w:rsidR="00AA1CC9">
        <w:rPr>
          <w:sz w:val="22"/>
          <w:szCs w:val="22"/>
        </w:rPr>
        <w:t>device’s</w:t>
      </w:r>
      <w:r w:rsidR="00E15B24">
        <w:rPr>
          <w:sz w:val="22"/>
          <w:szCs w:val="22"/>
        </w:rPr>
        <w:t xml:space="preserve"> effectiveness and get user</w:t>
      </w:r>
      <w:r w:rsidR="00AA1CC9">
        <w:rPr>
          <w:sz w:val="22"/>
          <w:szCs w:val="22"/>
        </w:rPr>
        <w:t>s input, an experiment might first be implemented in a few NHS trust and assisted living facilities.</w:t>
      </w:r>
      <w:r w:rsidR="00D269B4">
        <w:rPr>
          <w:sz w:val="22"/>
          <w:szCs w:val="22"/>
        </w:rPr>
        <w:t xml:space="preserve"> Collaboration with healthcare professionals would </w:t>
      </w:r>
      <w:r w:rsidR="0023330D">
        <w:rPr>
          <w:sz w:val="22"/>
          <w:szCs w:val="22"/>
        </w:rPr>
        <w:t>guarantee professional reliability and safety</w:t>
      </w:r>
      <w:r w:rsidR="00A77464">
        <w:rPr>
          <w:sz w:val="22"/>
          <w:szCs w:val="22"/>
        </w:rPr>
        <w:t xml:space="preserve">, while partnership with IT </w:t>
      </w:r>
      <w:r w:rsidR="006858D8">
        <w:rPr>
          <w:sz w:val="22"/>
          <w:szCs w:val="22"/>
        </w:rPr>
        <w:t xml:space="preserve">companies would be important in creating a dependable and user-friendly solution. The </w:t>
      </w:r>
      <w:r w:rsidR="001061CB">
        <w:rPr>
          <w:sz w:val="22"/>
          <w:szCs w:val="22"/>
        </w:rPr>
        <w:t>gadget may be implemented more widely in community healthcare facilities after successful testing</w:t>
      </w:r>
      <w:r w:rsidR="000B1728">
        <w:rPr>
          <w:sz w:val="22"/>
          <w:szCs w:val="22"/>
        </w:rPr>
        <w:t>, and it could potentially</w:t>
      </w:r>
      <w:r w:rsidR="00C4722D">
        <w:rPr>
          <w:sz w:val="22"/>
          <w:szCs w:val="22"/>
        </w:rPr>
        <w:t xml:space="preserve"> fit into current NHS digital systems</w:t>
      </w:r>
      <w:r w:rsidR="0089197A">
        <w:rPr>
          <w:sz w:val="22"/>
          <w:szCs w:val="22"/>
        </w:rPr>
        <w:t xml:space="preserve">, including patient records and monitoring systems. </w:t>
      </w:r>
    </w:p>
    <w:p w14:paraId="638C09D4" w14:textId="660DA1FC" w:rsidR="00E7053D" w:rsidRDefault="00AC1F31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Involving participants is necessary to this innovation’s success. NHS </w:t>
      </w:r>
      <w:r w:rsidR="0089184F">
        <w:rPr>
          <w:sz w:val="22"/>
          <w:szCs w:val="22"/>
        </w:rPr>
        <w:t>organisations</w:t>
      </w:r>
      <w:r w:rsidR="00BE588F">
        <w:rPr>
          <w:sz w:val="22"/>
          <w:szCs w:val="22"/>
        </w:rPr>
        <w:t>, carers, local government and the families</w:t>
      </w:r>
      <w:r w:rsidR="005A058F">
        <w:rPr>
          <w:sz w:val="22"/>
          <w:szCs w:val="22"/>
        </w:rPr>
        <w:t xml:space="preserve"> of the elderly are important </w:t>
      </w:r>
      <w:r w:rsidR="00E705C1">
        <w:rPr>
          <w:sz w:val="22"/>
          <w:szCs w:val="22"/>
        </w:rPr>
        <w:t xml:space="preserve">stakeholders. Research </w:t>
      </w:r>
      <w:r w:rsidR="000871E5">
        <w:rPr>
          <w:sz w:val="22"/>
          <w:szCs w:val="22"/>
        </w:rPr>
        <w:t>organisations</w:t>
      </w:r>
      <w:r w:rsidR="00E705C1">
        <w:rPr>
          <w:sz w:val="22"/>
          <w:szCs w:val="22"/>
        </w:rPr>
        <w:t xml:space="preserve"> like the Med</w:t>
      </w:r>
      <w:r w:rsidR="000871E5">
        <w:rPr>
          <w:sz w:val="22"/>
          <w:szCs w:val="22"/>
        </w:rPr>
        <w:t xml:space="preserve">icine and Healthcare </w:t>
      </w:r>
      <w:r w:rsidR="00DA24B4">
        <w:rPr>
          <w:sz w:val="22"/>
          <w:szCs w:val="22"/>
        </w:rPr>
        <w:t>Products Regulation Agency (MHRA) would also have to make sure the gadget</w:t>
      </w:r>
      <w:r w:rsidR="00924B00">
        <w:rPr>
          <w:sz w:val="22"/>
          <w:szCs w:val="22"/>
        </w:rPr>
        <w:t xml:space="preserve"> satisfies quality and safety requirements</w:t>
      </w:r>
      <w:r w:rsidR="008C55A0">
        <w:rPr>
          <w:sz w:val="22"/>
          <w:szCs w:val="22"/>
        </w:rPr>
        <w:t>;</w:t>
      </w:r>
      <w:r w:rsidR="00924B00">
        <w:rPr>
          <w:sz w:val="22"/>
          <w:szCs w:val="22"/>
        </w:rPr>
        <w:t xml:space="preserve"> </w:t>
      </w:r>
      <w:r w:rsidR="008C55A0">
        <w:rPr>
          <w:sz w:val="22"/>
          <w:szCs w:val="22"/>
        </w:rPr>
        <w:t>“</w:t>
      </w:r>
      <w:r w:rsidR="008C55A0" w:rsidRPr="008C55A0">
        <w:rPr>
          <w:sz w:val="22"/>
          <w:szCs w:val="22"/>
        </w:rPr>
        <w:t>enable innovation and research and development that is beneficial to public health</w:t>
      </w:r>
      <w:r w:rsidR="00390C31">
        <w:rPr>
          <w:sz w:val="22"/>
          <w:szCs w:val="22"/>
        </w:rPr>
        <w:t>.</w:t>
      </w:r>
      <w:r w:rsidR="008C55A0" w:rsidRPr="008C55A0">
        <w:rPr>
          <w:sz w:val="22"/>
          <w:szCs w:val="22"/>
        </w:rPr>
        <w:t>”</w:t>
      </w:r>
      <w:r w:rsidR="00E7053D" w:rsidRPr="00E7053D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r w:rsidR="00E7053D" w:rsidRPr="00E7053D">
        <w:rPr>
          <w:sz w:val="22"/>
          <w:szCs w:val="22"/>
        </w:rPr>
        <w:t>(</w:t>
      </w:r>
      <w:r w:rsidR="00E7053D" w:rsidRPr="00E7053D">
        <w:rPr>
          <w:i/>
          <w:iCs/>
          <w:sz w:val="22"/>
          <w:szCs w:val="22"/>
        </w:rPr>
        <w:t>About us</w:t>
      </w:r>
      <w:r w:rsidR="00E7053D" w:rsidRPr="00E7053D">
        <w:rPr>
          <w:sz w:val="22"/>
          <w:szCs w:val="22"/>
        </w:rPr>
        <w:t>, no date)</w:t>
      </w:r>
      <w:r w:rsidR="00E7053D">
        <w:rPr>
          <w:sz w:val="22"/>
          <w:szCs w:val="22"/>
        </w:rPr>
        <w:t>.</w:t>
      </w:r>
      <w:r w:rsidR="001A59A4">
        <w:rPr>
          <w:sz w:val="22"/>
          <w:szCs w:val="22"/>
        </w:rPr>
        <w:t xml:space="preserve"> </w:t>
      </w:r>
      <w:r w:rsidR="00706B41">
        <w:rPr>
          <w:sz w:val="22"/>
          <w:szCs w:val="22"/>
        </w:rPr>
        <w:t>S</w:t>
      </w:r>
      <w:r w:rsidR="00022A7C">
        <w:rPr>
          <w:sz w:val="22"/>
          <w:szCs w:val="22"/>
        </w:rPr>
        <w:t>ince</w:t>
      </w:r>
      <w:r w:rsidR="00706B41">
        <w:rPr>
          <w:sz w:val="22"/>
          <w:szCs w:val="22"/>
        </w:rPr>
        <w:t xml:space="preserve"> Safe Band would handle sensitive health data, Data protection is another important factor. “</w:t>
      </w:r>
      <w:r w:rsidR="00A37D54" w:rsidRPr="00A37D54">
        <w:rPr>
          <w:sz w:val="22"/>
          <w:szCs w:val="22"/>
        </w:rPr>
        <w:t>Data protection legislation controls how your personal information is used by organisations, including businesses and government departments</w:t>
      </w:r>
      <w:r w:rsidR="00A37D54">
        <w:rPr>
          <w:sz w:val="22"/>
          <w:szCs w:val="22"/>
        </w:rPr>
        <w:t>,</w:t>
      </w:r>
      <w:r w:rsidR="00706B41">
        <w:rPr>
          <w:sz w:val="22"/>
          <w:szCs w:val="22"/>
        </w:rPr>
        <w:t>”</w:t>
      </w:r>
      <w:r w:rsidR="00A37D54">
        <w:rPr>
          <w:sz w:val="22"/>
          <w:szCs w:val="22"/>
        </w:rPr>
        <w:t xml:space="preserve"> </w:t>
      </w:r>
      <w:r w:rsidR="00975F61" w:rsidRPr="00975F61">
        <w:rPr>
          <w:sz w:val="22"/>
          <w:szCs w:val="22"/>
        </w:rPr>
        <w:t>(Government Digital Service, no date)</w:t>
      </w:r>
      <w:r w:rsidR="00F02B0C">
        <w:rPr>
          <w:sz w:val="22"/>
          <w:szCs w:val="22"/>
        </w:rPr>
        <w:t xml:space="preserve"> </w:t>
      </w:r>
      <w:r w:rsidR="009E7B29">
        <w:rPr>
          <w:sz w:val="22"/>
          <w:szCs w:val="22"/>
        </w:rPr>
        <w:t xml:space="preserve">maintaining </w:t>
      </w:r>
      <w:r w:rsidR="00645B81">
        <w:rPr>
          <w:sz w:val="22"/>
          <w:szCs w:val="22"/>
        </w:rPr>
        <w:t>users’</w:t>
      </w:r>
      <w:r w:rsidR="009E7B29">
        <w:rPr>
          <w:sz w:val="22"/>
          <w:szCs w:val="22"/>
        </w:rPr>
        <w:t xml:space="preserve"> confidence and privacy would need a follow-through to the UK General Data Protection</w:t>
      </w:r>
      <w:r w:rsidR="00D36BDB">
        <w:rPr>
          <w:sz w:val="22"/>
          <w:szCs w:val="22"/>
        </w:rPr>
        <w:t xml:space="preserve"> (GDPR).</w:t>
      </w:r>
    </w:p>
    <w:p w14:paraId="763FABEC" w14:textId="3FA46671" w:rsidR="00301E13" w:rsidRDefault="00301E13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Although</w:t>
      </w:r>
      <w:r w:rsidR="00E71D34">
        <w:rPr>
          <w:sz w:val="22"/>
          <w:szCs w:val="22"/>
        </w:rPr>
        <w:t xml:space="preserve"> </w:t>
      </w:r>
      <w:r w:rsidR="006739C2">
        <w:rPr>
          <w:sz w:val="22"/>
          <w:szCs w:val="22"/>
        </w:rPr>
        <w:t>Safe Band has several advantages, there are certain t</w:t>
      </w:r>
      <w:r w:rsidR="005A0E50">
        <w:rPr>
          <w:sz w:val="22"/>
          <w:szCs w:val="22"/>
        </w:rPr>
        <w:t xml:space="preserve">hings that need to be considered. Cost is one of the primary issues. Large-scale </w:t>
      </w:r>
      <w:r w:rsidR="00AB2E88">
        <w:rPr>
          <w:sz w:val="22"/>
          <w:szCs w:val="22"/>
        </w:rPr>
        <w:t xml:space="preserve">wearable service development and distribution </w:t>
      </w:r>
      <w:r w:rsidR="00AB2E88">
        <w:rPr>
          <w:sz w:val="22"/>
          <w:szCs w:val="22"/>
        </w:rPr>
        <w:lastRenderedPageBreak/>
        <w:t>demand substantial financial investments</w:t>
      </w:r>
      <w:r w:rsidR="00607DA9">
        <w:rPr>
          <w:sz w:val="22"/>
          <w:szCs w:val="22"/>
        </w:rPr>
        <w:t xml:space="preserve">. However, the </w:t>
      </w:r>
      <w:r w:rsidR="00645B81">
        <w:rPr>
          <w:sz w:val="22"/>
          <w:szCs w:val="22"/>
        </w:rPr>
        <w:t>long-term</w:t>
      </w:r>
      <w:r w:rsidR="00607DA9">
        <w:rPr>
          <w:sz w:val="22"/>
          <w:szCs w:val="22"/>
        </w:rPr>
        <w:t xml:space="preserve"> savings from fewer hospital admissions </w:t>
      </w:r>
      <w:r w:rsidR="00363042">
        <w:rPr>
          <w:sz w:val="22"/>
          <w:szCs w:val="22"/>
        </w:rPr>
        <w:t>and hospital visits may cover this expense. User acceptance is another issue, es</w:t>
      </w:r>
      <w:r w:rsidR="00B14B44">
        <w:rPr>
          <w:sz w:val="22"/>
          <w:szCs w:val="22"/>
        </w:rPr>
        <w:t>pecially for older people who might not be as familiar with technology. To get around this</w:t>
      </w:r>
      <w:r w:rsidR="00BC2E93">
        <w:rPr>
          <w:sz w:val="22"/>
          <w:szCs w:val="22"/>
        </w:rPr>
        <w:t>, the ga</w:t>
      </w:r>
      <w:r w:rsidR="00F61F46">
        <w:rPr>
          <w:sz w:val="22"/>
          <w:szCs w:val="22"/>
        </w:rPr>
        <w:t>d</w:t>
      </w:r>
      <w:r w:rsidR="00BC2E93">
        <w:rPr>
          <w:sz w:val="22"/>
          <w:szCs w:val="22"/>
        </w:rPr>
        <w:t>g</w:t>
      </w:r>
      <w:r w:rsidR="00F61F46">
        <w:rPr>
          <w:sz w:val="22"/>
          <w:szCs w:val="22"/>
        </w:rPr>
        <w:t>e</w:t>
      </w:r>
      <w:r w:rsidR="00BC2E93">
        <w:rPr>
          <w:sz w:val="22"/>
          <w:szCs w:val="22"/>
        </w:rPr>
        <w:t xml:space="preserve">t needs to be made simple, with a layout that’s simple and little </w:t>
      </w:r>
      <w:r w:rsidR="00645B81">
        <w:rPr>
          <w:sz w:val="22"/>
          <w:szCs w:val="22"/>
        </w:rPr>
        <w:t>interaction</w:t>
      </w:r>
      <w:r w:rsidR="00BC2E93">
        <w:rPr>
          <w:sz w:val="22"/>
          <w:szCs w:val="22"/>
        </w:rPr>
        <w:t xml:space="preserve"> from the </w:t>
      </w:r>
      <w:r w:rsidR="00645B81">
        <w:rPr>
          <w:sz w:val="22"/>
          <w:szCs w:val="22"/>
        </w:rPr>
        <w:t>user. It would also be important to provide users and carers with training and assistance.</w:t>
      </w:r>
    </w:p>
    <w:p w14:paraId="741F5449" w14:textId="12DFFB67" w:rsidR="00F61F46" w:rsidRDefault="00586EA3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Safe Band has room to grow</w:t>
      </w:r>
      <w:r w:rsidR="001E3DAC">
        <w:rPr>
          <w:sz w:val="22"/>
          <w:szCs w:val="22"/>
        </w:rPr>
        <w:t xml:space="preserve"> and innovate in the future. Further development might use artificial intelligence to ana</w:t>
      </w:r>
      <w:r w:rsidR="0044191C">
        <w:rPr>
          <w:sz w:val="22"/>
          <w:szCs w:val="22"/>
        </w:rPr>
        <w:t xml:space="preserve">lyse movement patterns and health data </w:t>
      </w:r>
      <w:r w:rsidR="00134866">
        <w:rPr>
          <w:sz w:val="22"/>
          <w:szCs w:val="22"/>
        </w:rPr>
        <w:t>to</w:t>
      </w:r>
      <w:r w:rsidR="0044191C">
        <w:rPr>
          <w:sz w:val="22"/>
          <w:szCs w:val="22"/>
        </w:rPr>
        <w:t xml:space="preserve"> predict falls before they happen</w:t>
      </w:r>
      <w:r w:rsidR="0062148C">
        <w:rPr>
          <w:sz w:val="22"/>
          <w:szCs w:val="22"/>
        </w:rPr>
        <w:t xml:space="preserve">. Its functionally could be improved </w:t>
      </w:r>
      <w:r w:rsidR="00212CB6">
        <w:rPr>
          <w:sz w:val="22"/>
          <w:szCs w:val="22"/>
        </w:rPr>
        <w:t>by</w:t>
      </w:r>
      <w:r w:rsidR="0062148C">
        <w:rPr>
          <w:sz w:val="22"/>
          <w:szCs w:val="22"/>
        </w:rPr>
        <w:t xml:space="preserve"> adding features like voice assistants, prescription reminders and connection with other smart home appliances. As a result, Safe Band </w:t>
      </w:r>
      <w:r w:rsidR="008F440F">
        <w:rPr>
          <w:sz w:val="22"/>
          <w:szCs w:val="22"/>
        </w:rPr>
        <w:t xml:space="preserve">would become a complete </w:t>
      </w:r>
      <w:r w:rsidR="00212CB6">
        <w:rPr>
          <w:sz w:val="22"/>
          <w:szCs w:val="22"/>
        </w:rPr>
        <w:t>elder</w:t>
      </w:r>
      <w:r w:rsidR="008F440F">
        <w:rPr>
          <w:sz w:val="22"/>
          <w:szCs w:val="22"/>
        </w:rPr>
        <w:t xml:space="preserve"> care system rather than just a reactive emergency device.</w:t>
      </w:r>
    </w:p>
    <w:p w14:paraId="7A7CAD12" w14:textId="2571DD89" w:rsidR="004E538C" w:rsidRPr="00E7053D" w:rsidRDefault="007F08FF" w:rsidP="00334DD6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In conclusion, Safe Band is a useful, creative and significant answer to one of the most important healthcare issues facing </w:t>
      </w:r>
      <w:r w:rsidR="00921D54">
        <w:rPr>
          <w:sz w:val="22"/>
          <w:szCs w:val="22"/>
        </w:rPr>
        <w:t>in the UK. It tackles the most important problem of delayed intervention after falls in the elderly by combining wearable technology with emergency resp</w:t>
      </w:r>
      <w:r w:rsidR="00366592">
        <w:rPr>
          <w:sz w:val="22"/>
          <w:szCs w:val="22"/>
        </w:rPr>
        <w:t>onse systems and real-time monitoring.</w:t>
      </w:r>
      <w:r w:rsidR="0079799D">
        <w:rPr>
          <w:sz w:val="22"/>
          <w:szCs w:val="22"/>
        </w:rPr>
        <w:t xml:space="preserve"> By lowering the demand for healthcare services, this innovation not only improves patient safety </w:t>
      </w:r>
      <w:r w:rsidR="00A70CEF">
        <w:rPr>
          <w:sz w:val="22"/>
          <w:szCs w:val="22"/>
        </w:rPr>
        <w:t xml:space="preserve">and freedom but also contributes to the NHS’s sustainability. As </w:t>
      </w:r>
      <w:r w:rsidR="00CB495A">
        <w:rPr>
          <w:sz w:val="22"/>
          <w:szCs w:val="22"/>
        </w:rPr>
        <w:t>part of the UK’s continuous efforts to improve health and social care for its aging population, I stron</w:t>
      </w:r>
      <w:r w:rsidR="00F547F3">
        <w:rPr>
          <w:sz w:val="22"/>
          <w:szCs w:val="22"/>
        </w:rPr>
        <w:t>gly encourage for the introduction and advancement of Safe Band</w:t>
      </w:r>
      <w:r w:rsidR="00B65FEC">
        <w:rPr>
          <w:sz w:val="22"/>
          <w:szCs w:val="22"/>
        </w:rPr>
        <w:t>.</w:t>
      </w:r>
    </w:p>
    <w:p w14:paraId="6E53D2F2" w14:textId="0E61F638" w:rsidR="005631CC" w:rsidRPr="008C55A0" w:rsidRDefault="005631CC" w:rsidP="00E7053D">
      <w:pPr>
        <w:ind w:left="720"/>
        <w:rPr>
          <w:sz w:val="22"/>
          <w:szCs w:val="22"/>
        </w:rPr>
      </w:pPr>
    </w:p>
    <w:p w14:paraId="4583FF87" w14:textId="77777777" w:rsidR="00E60A5C" w:rsidRDefault="00E60A5C">
      <w:pPr>
        <w:rPr>
          <w:sz w:val="22"/>
          <w:szCs w:val="22"/>
        </w:rPr>
      </w:pPr>
    </w:p>
    <w:p w14:paraId="27A9AF6E" w14:textId="77777777" w:rsidR="00E60A5C" w:rsidRDefault="00E60A5C">
      <w:pPr>
        <w:rPr>
          <w:sz w:val="22"/>
          <w:szCs w:val="22"/>
        </w:rPr>
      </w:pPr>
    </w:p>
    <w:p w14:paraId="4A0FDB75" w14:textId="77777777" w:rsidR="00E60A5C" w:rsidRDefault="00E60A5C">
      <w:pPr>
        <w:rPr>
          <w:sz w:val="22"/>
          <w:szCs w:val="22"/>
        </w:rPr>
      </w:pPr>
    </w:p>
    <w:p w14:paraId="36396101" w14:textId="77777777" w:rsidR="00E60A5C" w:rsidRDefault="00E60A5C">
      <w:pPr>
        <w:rPr>
          <w:sz w:val="22"/>
          <w:szCs w:val="22"/>
        </w:rPr>
      </w:pPr>
    </w:p>
    <w:p w14:paraId="2CDC3587" w14:textId="77777777" w:rsidR="00E60A5C" w:rsidRDefault="00E60A5C">
      <w:pPr>
        <w:rPr>
          <w:sz w:val="22"/>
          <w:szCs w:val="22"/>
        </w:rPr>
      </w:pPr>
    </w:p>
    <w:p w14:paraId="17B065CE" w14:textId="77777777" w:rsidR="00E60A5C" w:rsidRDefault="00E60A5C" w:rsidP="00257C3F">
      <w:pPr>
        <w:rPr>
          <w:sz w:val="22"/>
          <w:szCs w:val="22"/>
        </w:rPr>
      </w:pPr>
    </w:p>
    <w:p w14:paraId="29EA9C68" w14:textId="77777777" w:rsidR="003F7DF5" w:rsidRDefault="003F7DF5" w:rsidP="00257C3F">
      <w:pPr>
        <w:rPr>
          <w:sz w:val="40"/>
          <w:szCs w:val="40"/>
        </w:rPr>
      </w:pPr>
    </w:p>
    <w:p w14:paraId="073AABAA" w14:textId="77777777" w:rsidR="005A5925" w:rsidRDefault="005A5925" w:rsidP="00257C3F">
      <w:pPr>
        <w:rPr>
          <w:sz w:val="40"/>
          <w:szCs w:val="40"/>
        </w:rPr>
      </w:pPr>
    </w:p>
    <w:p w14:paraId="3489F020" w14:textId="77777777" w:rsidR="005A5925" w:rsidRDefault="005A5925" w:rsidP="00257C3F">
      <w:pPr>
        <w:rPr>
          <w:sz w:val="40"/>
          <w:szCs w:val="40"/>
        </w:rPr>
      </w:pPr>
    </w:p>
    <w:p w14:paraId="03B17AA8" w14:textId="77777777" w:rsidR="00E041D7" w:rsidRDefault="00E041D7" w:rsidP="00257C3F">
      <w:pPr>
        <w:rPr>
          <w:sz w:val="40"/>
          <w:szCs w:val="40"/>
        </w:rPr>
      </w:pPr>
    </w:p>
    <w:p w14:paraId="6B4486AE" w14:textId="543B5826" w:rsidR="0038734A" w:rsidRDefault="00257C3F" w:rsidP="00257C3F">
      <w:pPr>
        <w:rPr>
          <w:sz w:val="40"/>
          <w:szCs w:val="40"/>
        </w:rPr>
      </w:pPr>
      <w:r>
        <w:rPr>
          <w:sz w:val="40"/>
          <w:szCs w:val="40"/>
        </w:rPr>
        <w:lastRenderedPageBreak/>
        <w:t>References:</w:t>
      </w:r>
    </w:p>
    <w:p w14:paraId="54717B58" w14:textId="60358815" w:rsidR="00186232" w:rsidRDefault="00186232" w:rsidP="00186232">
      <w:r w:rsidRPr="00186232">
        <w:rPr>
          <w:i/>
          <w:iCs/>
        </w:rPr>
        <w:t>About us</w:t>
      </w:r>
      <w:r w:rsidRPr="00186232">
        <w:t xml:space="preserve"> (no date). </w:t>
      </w:r>
      <w:r>
        <w:t xml:space="preserve">Available at: </w:t>
      </w:r>
      <w:hyperlink r:id="rId10" w:history="1">
        <w:r w:rsidRPr="00186232">
          <w:rPr>
            <w:rStyle w:val="Hyperlink"/>
          </w:rPr>
          <w:t>https://www.gov.uk/government/organisations/medicines-and-healthcare-products-regulatory-agency/about</w:t>
        </w:r>
      </w:hyperlink>
      <w:r>
        <w:t xml:space="preserve"> </w:t>
      </w:r>
      <w:r w:rsidRPr="00186232">
        <w:t>(Accessed: March 30, 2026).</w:t>
      </w:r>
    </w:p>
    <w:p w14:paraId="04181561" w14:textId="0EFE75D0" w:rsidR="005A5925" w:rsidRPr="005A5925" w:rsidRDefault="005A5925" w:rsidP="005A5925">
      <w:r w:rsidRPr="005A5925">
        <w:rPr>
          <w:i/>
          <w:iCs/>
        </w:rPr>
        <w:t>Department of Health and Social Care</w:t>
      </w:r>
      <w:r w:rsidRPr="005A5925">
        <w:t xml:space="preserve"> (2020). </w:t>
      </w:r>
      <w:r w:rsidR="00E041D7">
        <w:t xml:space="preserve">Available at: </w:t>
      </w:r>
      <w:hyperlink r:id="rId11" w:history="1">
        <w:r w:rsidR="00E041D7" w:rsidRPr="005A5925">
          <w:rPr>
            <w:rStyle w:val="Hyperlink"/>
          </w:rPr>
          <w:t>https://www.pslhub.org/learn/organisations-linked-to-patient-safety-uk-and-beyond/government-and-alb-direction-and-guidance/dhsc/falls-applying-all-our-health-r3717/</w:t>
        </w:r>
      </w:hyperlink>
      <w:r>
        <w:t xml:space="preserve"> </w:t>
      </w:r>
      <w:r w:rsidRPr="005A5925">
        <w:t>(Accessed: March 30, 2026).</w:t>
      </w:r>
    </w:p>
    <w:p w14:paraId="476E2CBC" w14:textId="6D5A41EA" w:rsidR="006F0B94" w:rsidRDefault="006F0B94" w:rsidP="006F0B94">
      <w:r w:rsidRPr="006F0B94">
        <w:t xml:space="preserve">England, N. (no date) </w:t>
      </w:r>
      <w:r w:rsidRPr="006F0B94">
        <w:rPr>
          <w:i/>
          <w:iCs/>
        </w:rPr>
        <w:t>NHS England</w:t>
      </w:r>
      <w:r w:rsidRPr="006F0B94">
        <w:rPr>
          <w:rFonts w:ascii="Arial" w:hAnsi="Arial" w:cs="Arial"/>
          <w:i/>
          <w:iCs/>
        </w:rPr>
        <w:t> </w:t>
      </w:r>
      <w:r w:rsidRPr="006F0B94">
        <w:rPr>
          <w:rFonts w:ascii="Aptos" w:hAnsi="Aptos" w:cs="Aptos"/>
          <w:i/>
          <w:iCs/>
        </w:rPr>
        <w:t>»</w:t>
      </w:r>
      <w:r w:rsidRPr="006F0B94">
        <w:rPr>
          <w:i/>
          <w:iCs/>
        </w:rPr>
        <w:t xml:space="preserve"> Public health and Prevention</w:t>
      </w:r>
      <w:r w:rsidRPr="006F0B94">
        <w:t xml:space="preserve">. </w:t>
      </w:r>
      <w:r>
        <w:t xml:space="preserve">Available at: </w:t>
      </w:r>
      <w:hyperlink r:id="rId12" w:history="1">
        <w:r w:rsidRPr="006F0B94">
          <w:rPr>
            <w:rStyle w:val="Hyperlink"/>
          </w:rPr>
          <w:t>https://www.england.nhs.uk/ahp/greener-ahp-hub/specific-areas-for-consideration/public-health-and-prevention/</w:t>
        </w:r>
      </w:hyperlink>
      <w:r w:rsidR="003C6D22">
        <w:t xml:space="preserve"> (Accessed: 30</w:t>
      </w:r>
      <w:r w:rsidR="003C6D22" w:rsidRPr="003C6D22">
        <w:rPr>
          <w:vertAlign w:val="superscript"/>
        </w:rPr>
        <w:t>th</w:t>
      </w:r>
      <w:r w:rsidR="003C6D22">
        <w:t xml:space="preserve"> March 2026)</w:t>
      </w:r>
    </w:p>
    <w:p w14:paraId="30E5F699" w14:textId="77777777" w:rsidR="003C6D22" w:rsidRDefault="003C6D22" w:rsidP="003C6D22">
      <w:r w:rsidRPr="008568D8">
        <w:rPr>
          <w:i/>
          <w:iCs/>
        </w:rPr>
        <w:t>Falls: applying All Our Health</w:t>
      </w:r>
      <w:r w:rsidRPr="008568D8">
        <w:t xml:space="preserve"> (2022b). </w:t>
      </w:r>
      <w:r>
        <w:t xml:space="preserve">Available at: </w:t>
      </w:r>
      <w:hyperlink r:id="rId13" w:history="1">
        <w:r w:rsidRPr="00717015">
          <w:rPr>
            <w:rStyle w:val="Hyperlink"/>
          </w:rPr>
          <w:t>https://www.gov.uk/government/publications/falls-applying-all-our-health/falls-applying-all-our-health</w:t>
        </w:r>
      </w:hyperlink>
      <w:r w:rsidRPr="008568D8">
        <w:t>.</w:t>
      </w:r>
      <w:r>
        <w:t xml:space="preserve"> (Assessed: 24</w:t>
      </w:r>
      <w:r w:rsidRPr="0042635A">
        <w:rPr>
          <w:vertAlign w:val="superscript"/>
        </w:rPr>
        <w:t>th</w:t>
      </w:r>
      <w:r>
        <w:t xml:space="preserve"> March 2026)</w:t>
      </w:r>
    </w:p>
    <w:p w14:paraId="4212D6A8" w14:textId="17BB66E5" w:rsidR="007C4315" w:rsidRPr="007C4315" w:rsidRDefault="007C4315" w:rsidP="007C4315">
      <w:r w:rsidRPr="007C4315">
        <w:rPr>
          <w:i/>
          <w:iCs/>
        </w:rPr>
        <w:t>Falls and fractures in older adults</w:t>
      </w:r>
      <w:r w:rsidRPr="007C4315">
        <w:t xml:space="preserve"> (no date). </w:t>
      </w:r>
      <w:r w:rsidR="00E041D7">
        <w:t xml:space="preserve">Available at: </w:t>
      </w:r>
      <w:hyperlink r:id="rId14" w:history="1">
        <w:r w:rsidR="00E041D7" w:rsidRPr="007C4315">
          <w:rPr>
            <w:rStyle w:val="Hyperlink"/>
          </w:rPr>
          <w:t>https://www.nia.nih.gov/health/falls-and-falls-prevention/falls-and-fractures-older-adults-causes-and-prevention</w:t>
        </w:r>
      </w:hyperlink>
      <w:r w:rsidRPr="007C4315">
        <w:t xml:space="preserve"> (Accessed: March 30, 2026).</w:t>
      </w:r>
    </w:p>
    <w:p w14:paraId="1E002071" w14:textId="758F5526" w:rsidR="00F12797" w:rsidRPr="00F12797" w:rsidRDefault="00F12797" w:rsidP="00F12797">
      <w:r w:rsidRPr="00F12797">
        <w:t xml:space="preserve">Government Digital Service (no date) </w:t>
      </w:r>
      <w:r w:rsidRPr="00F12797">
        <w:rPr>
          <w:i/>
          <w:iCs/>
        </w:rPr>
        <w:t>Data protection</w:t>
      </w:r>
      <w:r w:rsidRPr="00F12797">
        <w:t xml:space="preserve">. </w:t>
      </w:r>
      <w:r>
        <w:t xml:space="preserve">Available at: </w:t>
      </w:r>
      <w:r w:rsidR="00F02B0C">
        <w:t xml:space="preserve"> </w:t>
      </w:r>
      <w:hyperlink r:id="rId15" w:history="1">
        <w:r w:rsidR="00F02B0C" w:rsidRPr="00F12797">
          <w:rPr>
            <w:rStyle w:val="Hyperlink"/>
          </w:rPr>
          <w:t>https://www.gov.uk/data-protection</w:t>
        </w:r>
      </w:hyperlink>
      <w:r>
        <w:t xml:space="preserve"> </w:t>
      </w:r>
      <w:r w:rsidRPr="00F12797">
        <w:t>(Accessed: March 30, 2026).</w:t>
      </w:r>
    </w:p>
    <w:p w14:paraId="77A1F5CA" w14:textId="1DDBC2AC" w:rsidR="008271AE" w:rsidRDefault="00CA077F" w:rsidP="00CA077F">
      <w:r w:rsidRPr="00CA077F">
        <w:t xml:space="preserve">Hannah (no date) </w:t>
      </w:r>
      <w:r w:rsidRPr="00CA077F">
        <w:rPr>
          <w:i/>
          <w:iCs/>
        </w:rPr>
        <w:t>Falls Figures  - HCPA</w:t>
      </w:r>
      <w:r w:rsidRPr="00CA077F">
        <w:t>.</w:t>
      </w:r>
      <w:r w:rsidR="008271AE">
        <w:t xml:space="preserve"> Available at:</w:t>
      </w:r>
      <w:r w:rsidRPr="00CA077F">
        <w:t xml:space="preserve"> </w:t>
      </w:r>
      <w:hyperlink r:id="rId16" w:history="1">
        <w:r w:rsidR="008271AE" w:rsidRPr="00CA077F">
          <w:rPr>
            <w:rStyle w:val="Hyperlink"/>
          </w:rPr>
          <w:t>https://www.hcpa.info/guideline/falls-figures/</w:t>
        </w:r>
      </w:hyperlink>
      <w:r w:rsidR="008271AE">
        <w:t xml:space="preserve"> </w:t>
      </w:r>
      <w:r w:rsidR="008271AE" w:rsidRPr="00CA077F">
        <w:t>(Accessed: March 30, 2026).</w:t>
      </w:r>
    </w:p>
    <w:p w14:paraId="4DDC36C8" w14:textId="3161DDC1" w:rsidR="00C655CA" w:rsidRPr="00C655CA" w:rsidRDefault="00C655CA" w:rsidP="00C655CA">
      <w:r w:rsidRPr="00C655CA">
        <w:t xml:space="preserve">Modern Diplomacy (no date) </w:t>
      </w:r>
      <w:r w:rsidRPr="00C655CA">
        <w:rPr>
          <w:i/>
          <w:iCs/>
        </w:rPr>
        <w:t>Fall Alert Devices For Elderly People Explained</w:t>
      </w:r>
      <w:r w:rsidRPr="00C655CA">
        <w:t xml:space="preserve">. </w:t>
      </w:r>
      <w:r w:rsidR="00E041D7">
        <w:t xml:space="preserve">Available at: </w:t>
      </w:r>
      <w:hyperlink r:id="rId17" w:history="1">
        <w:r w:rsidR="00E041D7" w:rsidRPr="00C655CA">
          <w:rPr>
            <w:rStyle w:val="Hyperlink"/>
          </w:rPr>
          <w:t>https://moderndiplomacy.eu/2026/03/27/fall-alert-devices-for-elderly-people-explained/</w:t>
        </w:r>
      </w:hyperlink>
      <w:r w:rsidR="0094420C">
        <w:t xml:space="preserve"> </w:t>
      </w:r>
      <w:r w:rsidRPr="00C655CA">
        <w:t>(Accessed: March 30, 2026).</w:t>
      </w:r>
    </w:p>
    <w:p w14:paraId="17272AC8" w14:textId="706F5A14" w:rsidR="00061DFD" w:rsidRDefault="00061DFD" w:rsidP="00061DFD">
      <w:r w:rsidRPr="00061DFD">
        <w:t xml:space="preserve">NHS (no date) </w:t>
      </w:r>
      <w:r w:rsidRPr="00061DFD">
        <w:rPr>
          <w:i/>
          <w:iCs/>
        </w:rPr>
        <w:t>Falls</w:t>
      </w:r>
      <w:r w:rsidRPr="00061DFD">
        <w:t>.</w:t>
      </w:r>
      <w:r w:rsidR="00E041D7">
        <w:t xml:space="preserve"> Available at:</w:t>
      </w:r>
      <w:r w:rsidRPr="00061DFD">
        <w:t xml:space="preserve"> </w:t>
      </w:r>
      <w:hyperlink r:id="rId18" w:history="1">
        <w:r w:rsidRPr="00061DFD">
          <w:rPr>
            <w:rStyle w:val="Hyperlink"/>
          </w:rPr>
          <w:t>https://www.nhs.uk/conditions/falls/</w:t>
        </w:r>
      </w:hyperlink>
      <w:r>
        <w:t xml:space="preserve"> </w:t>
      </w:r>
      <w:r w:rsidR="008D3AC2">
        <w:t>(Accessed: March 30,2026)</w:t>
      </w:r>
    </w:p>
    <w:p w14:paraId="4B1F6780" w14:textId="475C4EA4" w:rsidR="00D2277D" w:rsidRPr="00D2277D" w:rsidRDefault="00D2277D" w:rsidP="00D2277D">
      <w:r w:rsidRPr="00D2277D">
        <w:t xml:space="preserve">World Health Organization: WHO (2025) </w:t>
      </w:r>
      <w:r w:rsidRPr="00D2277D">
        <w:rPr>
          <w:i/>
          <w:iCs/>
        </w:rPr>
        <w:t>Ageing and health</w:t>
      </w:r>
      <w:r w:rsidRPr="00D2277D">
        <w:t xml:space="preserve">. </w:t>
      </w:r>
      <w:r w:rsidR="00E041D7">
        <w:t xml:space="preserve">Available at: </w:t>
      </w:r>
      <w:hyperlink r:id="rId19" w:history="1">
        <w:r w:rsidR="00E041D7" w:rsidRPr="00D2277D">
          <w:rPr>
            <w:rStyle w:val="Hyperlink"/>
          </w:rPr>
          <w:t>https://www.who.int/news-room/fact-sheets/detail/ageing-and-health</w:t>
        </w:r>
      </w:hyperlink>
      <w:r w:rsidR="00E041D7">
        <w:t xml:space="preserve"> </w:t>
      </w:r>
      <w:r w:rsidRPr="00D2277D">
        <w:t>(Accessed: March 30, 2026).</w:t>
      </w:r>
    </w:p>
    <w:p w14:paraId="1D73A37E" w14:textId="77777777" w:rsidR="00061DFD" w:rsidRPr="00061DFD" w:rsidRDefault="00061DFD" w:rsidP="00061DFD"/>
    <w:p w14:paraId="55E2992E" w14:textId="77777777" w:rsidR="008568D8" w:rsidRPr="0052002A" w:rsidRDefault="008568D8" w:rsidP="00257C3F">
      <w:pPr>
        <w:rPr>
          <w:sz w:val="40"/>
          <w:szCs w:val="40"/>
        </w:rPr>
      </w:pPr>
    </w:p>
    <w:sectPr w:rsidR="008568D8" w:rsidRPr="005200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94C4F"/>
    <w:multiLevelType w:val="multilevel"/>
    <w:tmpl w:val="5F90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6EF4923"/>
    <w:multiLevelType w:val="multilevel"/>
    <w:tmpl w:val="9B86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C162405"/>
    <w:multiLevelType w:val="multilevel"/>
    <w:tmpl w:val="FBB26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1698156">
    <w:abstractNumId w:val="1"/>
  </w:num>
  <w:num w:numId="2" w16cid:durableId="772821171">
    <w:abstractNumId w:val="0"/>
  </w:num>
  <w:num w:numId="3" w16cid:durableId="8230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463"/>
    <w:rsid w:val="00022A7C"/>
    <w:rsid w:val="00057F67"/>
    <w:rsid w:val="00061DFD"/>
    <w:rsid w:val="00072090"/>
    <w:rsid w:val="000871E5"/>
    <w:rsid w:val="00093676"/>
    <w:rsid w:val="000B1728"/>
    <w:rsid w:val="000B688D"/>
    <w:rsid w:val="000C56DC"/>
    <w:rsid w:val="001061CB"/>
    <w:rsid w:val="00106E94"/>
    <w:rsid w:val="00114FFF"/>
    <w:rsid w:val="00122063"/>
    <w:rsid w:val="00124EE7"/>
    <w:rsid w:val="00134866"/>
    <w:rsid w:val="00186232"/>
    <w:rsid w:val="001A59A4"/>
    <w:rsid w:val="001E3123"/>
    <w:rsid w:val="001E3DAC"/>
    <w:rsid w:val="00200D1D"/>
    <w:rsid w:val="00212CB6"/>
    <w:rsid w:val="0023330D"/>
    <w:rsid w:val="00240486"/>
    <w:rsid w:val="00254DC6"/>
    <w:rsid w:val="002551D1"/>
    <w:rsid w:val="00257C3F"/>
    <w:rsid w:val="002E619B"/>
    <w:rsid w:val="00301E13"/>
    <w:rsid w:val="00334DD6"/>
    <w:rsid w:val="00363042"/>
    <w:rsid w:val="00366592"/>
    <w:rsid w:val="0037585A"/>
    <w:rsid w:val="0038734A"/>
    <w:rsid w:val="00390C31"/>
    <w:rsid w:val="00396D49"/>
    <w:rsid w:val="003A6736"/>
    <w:rsid w:val="003C6D22"/>
    <w:rsid w:val="003C75AE"/>
    <w:rsid w:val="003D78A7"/>
    <w:rsid w:val="003F77F2"/>
    <w:rsid w:val="003F7DF5"/>
    <w:rsid w:val="00406B2B"/>
    <w:rsid w:val="00417595"/>
    <w:rsid w:val="0042635A"/>
    <w:rsid w:val="0044191C"/>
    <w:rsid w:val="00444236"/>
    <w:rsid w:val="004558F7"/>
    <w:rsid w:val="004625BA"/>
    <w:rsid w:val="004678F1"/>
    <w:rsid w:val="00495079"/>
    <w:rsid w:val="004C684C"/>
    <w:rsid w:val="004E538C"/>
    <w:rsid w:val="0050095B"/>
    <w:rsid w:val="0052002A"/>
    <w:rsid w:val="005222C9"/>
    <w:rsid w:val="005631CC"/>
    <w:rsid w:val="00573172"/>
    <w:rsid w:val="00586EA3"/>
    <w:rsid w:val="005A058F"/>
    <w:rsid w:val="005A0E50"/>
    <w:rsid w:val="005A5925"/>
    <w:rsid w:val="005B586E"/>
    <w:rsid w:val="00603311"/>
    <w:rsid w:val="00607DA9"/>
    <w:rsid w:val="006135E0"/>
    <w:rsid w:val="0062148C"/>
    <w:rsid w:val="0063102A"/>
    <w:rsid w:val="00645B81"/>
    <w:rsid w:val="006739C2"/>
    <w:rsid w:val="00680463"/>
    <w:rsid w:val="006858D8"/>
    <w:rsid w:val="00695CE4"/>
    <w:rsid w:val="006B3D4C"/>
    <w:rsid w:val="006B7210"/>
    <w:rsid w:val="006C4E73"/>
    <w:rsid w:val="006F0B94"/>
    <w:rsid w:val="006F7FC0"/>
    <w:rsid w:val="00706B41"/>
    <w:rsid w:val="00767A12"/>
    <w:rsid w:val="00770555"/>
    <w:rsid w:val="00785E67"/>
    <w:rsid w:val="0079799D"/>
    <w:rsid w:val="007B616F"/>
    <w:rsid w:val="007C11B3"/>
    <w:rsid w:val="007C1CD9"/>
    <w:rsid w:val="007C4315"/>
    <w:rsid w:val="007F08FF"/>
    <w:rsid w:val="008271AE"/>
    <w:rsid w:val="008370D5"/>
    <w:rsid w:val="00842BC1"/>
    <w:rsid w:val="008568D8"/>
    <w:rsid w:val="00857E92"/>
    <w:rsid w:val="00877862"/>
    <w:rsid w:val="00881C4E"/>
    <w:rsid w:val="008834EA"/>
    <w:rsid w:val="00884A86"/>
    <w:rsid w:val="0089184F"/>
    <w:rsid w:val="0089197A"/>
    <w:rsid w:val="008C2231"/>
    <w:rsid w:val="008C55A0"/>
    <w:rsid w:val="008D3AC2"/>
    <w:rsid w:val="008F440F"/>
    <w:rsid w:val="00911D03"/>
    <w:rsid w:val="00921D54"/>
    <w:rsid w:val="009236F7"/>
    <w:rsid w:val="00924B00"/>
    <w:rsid w:val="00942795"/>
    <w:rsid w:val="0094420C"/>
    <w:rsid w:val="00967991"/>
    <w:rsid w:val="0097531D"/>
    <w:rsid w:val="00975F61"/>
    <w:rsid w:val="00994900"/>
    <w:rsid w:val="009A4179"/>
    <w:rsid w:val="009B4D3F"/>
    <w:rsid w:val="009E7B29"/>
    <w:rsid w:val="00A370A2"/>
    <w:rsid w:val="00A37D54"/>
    <w:rsid w:val="00A70030"/>
    <w:rsid w:val="00A70CEF"/>
    <w:rsid w:val="00A74557"/>
    <w:rsid w:val="00A75825"/>
    <w:rsid w:val="00A77464"/>
    <w:rsid w:val="00A80789"/>
    <w:rsid w:val="00AA1CC9"/>
    <w:rsid w:val="00AB2E88"/>
    <w:rsid w:val="00AC1F31"/>
    <w:rsid w:val="00AC537D"/>
    <w:rsid w:val="00AF08D8"/>
    <w:rsid w:val="00B00486"/>
    <w:rsid w:val="00B0274E"/>
    <w:rsid w:val="00B054FF"/>
    <w:rsid w:val="00B14B44"/>
    <w:rsid w:val="00B40D46"/>
    <w:rsid w:val="00B65FEC"/>
    <w:rsid w:val="00B83938"/>
    <w:rsid w:val="00B85242"/>
    <w:rsid w:val="00BA2B34"/>
    <w:rsid w:val="00BC2E93"/>
    <w:rsid w:val="00BE2062"/>
    <w:rsid w:val="00BE588F"/>
    <w:rsid w:val="00BF74A5"/>
    <w:rsid w:val="00C15629"/>
    <w:rsid w:val="00C4722D"/>
    <w:rsid w:val="00C51F31"/>
    <w:rsid w:val="00C655CA"/>
    <w:rsid w:val="00C74FBE"/>
    <w:rsid w:val="00C83E75"/>
    <w:rsid w:val="00CA077F"/>
    <w:rsid w:val="00CB495A"/>
    <w:rsid w:val="00CE68CE"/>
    <w:rsid w:val="00D2277D"/>
    <w:rsid w:val="00D263D9"/>
    <w:rsid w:val="00D269B4"/>
    <w:rsid w:val="00D36BDB"/>
    <w:rsid w:val="00D408F1"/>
    <w:rsid w:val="00DA24B4"/>
    <w:rsid w:val="00DA48C9"/>
    <w:rsid w:val="00E041D7"/>
    <w:rsid w:val="00E0791A"/>
    <w:rsid w:val="00E15B24"/>
    <w:rsid w:val="00E20450"/>
    <w:rsid w:val="00E3779E"/>
    <w:rsid w:val="00E60A5C"/>
    <w:rsid w:val="00E640FC"/>
    <w:rsid w:val="00E7053D"/>
    <w:rsid w:val="00E705C1"/>
    <w:rsid w:val="00E71D34"/>
    <w:rsid w:val="00F02B0C"/>
    <w:rsid w:val="00F12797"/>
    <w:rsid w:val="00F547F3"/>
    <w:rsid w:val="00F5577B"/>
    <w:rsid w:val="00F61F46"/>
    <w:rsid w:val="00F646B0"/>
    <w:rsid w:val="00F64A9B"/>
    <w:rsid w:val="00F92353"/>
    <w:rsid w:val="00FE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32898"/>
  <w15:chartTrackingRefBased/>
  <w15:docId w15:val="{BD94EDA1-951F-4911-BDAB-F50B9421D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4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04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4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04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04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04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04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04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04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04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04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04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04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04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04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04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04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04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04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04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04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04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04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04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04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04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04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04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04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7455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45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gov.uk/government/publications/falls-applying-all-our-health/falls-applying-all-our-health" TargetMode="External"/><Relationship Id="rId18" Type="http://schemas.openxmlformats.org/officeDocument/2006/relationships/hyperlink" Target="https://www.nhs.uk/conditions/falls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www.england.nhs.uk/ahp/greener-ahp-hub/specific-areas-for-consideration/public-health-and-prevention/" TargetMode="External"/><Relationship Id="rId17" Type="http://schemas.openxmlformats.org/officeDocument/2006/relationships/hyperlink" Target="https://moderndiplomacy.eu/2026/03/27/fall-alert-devices-for-elderly-people-explained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hcpa.info/guideline/falls-figures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slhub.org/learn/organisations-linked-to-patient-safety-uk-and-beyond/government-and-alb-direction-and-guidance/dhsc/falls-applying-all-our-health-r3717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gov.uk/data-protection" TargetMode="External"/><Relationship Id="rId10" Type="http://schemas.openxmlformats.org/officeDocument/2006/relationships/hyperlink" Target="https://www.gov.uk/government/organisations/medicines-and-healthcare-products-regulatory-agency/about" TargetMode="External"/><Relationship Id="rId19" Type="http://schemas.openxmlformats.org/officeDocument/2006/relationships/hyperlink" Target="https://www.who.int/news-room/fact-sheets/detail/ageing-and-health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hyperlink" Target="https://www.nia.nih.gov/health/falls-and-falls-prevention/falls-and-fractures-older-adults-causes-and-preven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8f37abc867a9648e5cfd8d748776e4cb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ebd0993e7e8cc60249394078aa71b42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8EC661-4645-4B1C-90E6-ABD681811C5D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customXml/itemProps2.xml><?xml version="1.0" encoding="utf-8"?>
<ds:datastoreItem xmlns:ds="http://schemas.openxmlformats.org/officeDocument/2006/customXml" ds:itemID="{27DDC3D5-55E5-49A5-94C3-CC51ED2FD5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2997622-466D-4BBA-BD50-5AA2A3359B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6</Pages>
  <Words>1488</Words>
  <Characters>8483</Characters>
  <Application>Microsoft Office Word</Application>
  <DocSecurity>0</DocSecurity>
  <Lines>70</Lines>
  <Paragraphs>19</Paragraphs>
  <ScaleCrop>false</ScaleCrop>
  <Company/>
  <LinksUpToDate>false</LinksUpToDate>
  <CharactersWithSpaces>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Iqra Haseen (2407622)</dc:creator>
  <cp:keywords/>
  <dc:description/>
  <cp:lastModifiedBy>Iqra Haseen (2407622)</cp:lastModifiedBy>
  <cp:revision>173</cp:revision>
  <dcterms:created xsi:type="dcterms:W3CDTF">2026-03-23T01:56:00Z</dcterms:created>
  <dcterms:modified xsi:type="dcterms:W3CDTF">2026-03-30T14:31:00Z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