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7A6EF" w14:textId="77777777" w:rsidR="008F65E9" w:rsidRDefault="00000000">
      <w:pPr>
        <w:jc w:val="center"/>
        <w:rPr>
          <w:b/>
          <w:sz w:val="40"/>
          <w:szCs w:val="40"/>
          <w:u w:val="single"/>
        </w:rPr>
      </w:pPr>
      <w:r>
        <w:rPr>
          <w:b/>
          <w:sz w:val="40"/>
          <w:szCs w:val="40"/>
          <w:u w:val="single"/>
        </w:rPr>
        <w:t>Marketing Plan</w:t>
      </w:r>
    </w:p>
    <w:p w14:paraId="0C2BE0FD" w14:textId="77777777" w:rsidR="008F65E9" w:rsidRDefault="008F65E9"/>
    <w:p w14:paraId="0A630C4D" w14:textId="77777777" w:rsidR="008F65E9" w:rsidRDefault="008F65E9"/>
    <w:p w14:paraId="14DB96E7" w14:textId="77777777" w:rsidR="008F65E9" w:rsidRDefault="008F65E9"/>
    <w:p w14:paraId="4738E6D9" w14:textId="77777777" w:rsidR="008F65E9" w:rsidRDefault="00000000">
      <w:pPr>
        <w:pBdr>
          <w:top w:val="nil"/>
          <w:left w:val="nil"/>
          <w:bottom w:val="nil"/>
          <w:right w:val="nil"/>
          <w:between w:val="nil"/>
        </w:pBdr>
        <w:spacing w:after="0" w:line="240" w:lineRule="auto"/>
        <w:jc w:val="left"/>
        <w:rPr>
          <w:sz w:val="28"/>
          <w:szCs w:val="28"/>
        </w:rPr>
      </w:pPr>
      <w:r>
        <w:rPr>
          <w:b/>
          <w:color w:val="000000"/>
          <w:sz w:val="28"/>
          <w:szCs w:val="28"/>
        </w:rPr>
        <w:t>Student Name:</w:t>
      </w:r>
      <w:r>
        <w:rPr>
          <w:color w:val="000000"/>
          <w:sz w:val="28"/>
          <w:szCs w:val="28"/>
        </w:rPr>
        <w:t xml:space="preserve"> N</w:t>
      </w:r>
      <w:r>
        <w:rPr>
          <w:sz w:val="28"/>
          <w:szCs w:val="28"/>
        </w:rPr>
        <w:t>ina Sokhan Kalashnikova</w:t>
      </w:r>
    </w:p>
    <w:p w14:paraId="6CFCDEE2" w14:textId="77777777" w:rsidR="008F65E9" w:rsidRDefault="008F65E9">
      <w:pPr>
        <w:pBdr>
          <w:top w:val="nil"/>
          <w:left w:val="nil"/>
          <w:bottom w:val="nil"/>
          <w:right w:val="nil"/>
          <w:between w:val="nil"/>
        </w:pBdr>
        <w:spacing w:after="0" w:line="240" w:lineRule="auto"/>
        <w:jc w:val="left"/>
        <w:rPr>
          <w:sz w:val="28"/>
          <w:szCs w:val="28"/>
        </w:rPr>
      </w:pPr>
    </w:p>
    <w:p w14:paraId="3BFF6BF4" w14:textId="77777777" w:rsidR="008F65E9" w:rsidRDefault="00000000">
      <w:pPr>
        <w:pBdr>
          <w:top w:val="nil"/>
          <w:left w:val="nil"/>
          <w:bottom w:val="nil"/>
          <w:right w:val="nil"/>
          <w:between w:val="nil"/>
        </w:pBdr>
        <w:spacing w:after="0" w:line="240" w:lineRule="auto"/>
        <w:jc w:val="left"/>
        <w:rPr>
          <w:color w:val="000000"/>
          <w:sz w:val="28"/>
          <w:szCs w:val="28"/>
        </w:rPr>
      </w:pPr>
      <w:r>
        <w:rPr>
          <w:b/>
          <w:color w:val="000000"/>
          <w:sz w:val="28"/>
          <w:szCs w:val="28"/>
        </w:rPr>
        <w:t>Student ID:</w:t>
      </w:r>
      <w:r>
        <w:rPr>
          <w:color w:val="000000"/>
          <w:sz w:val="28"/>
          <w:szCs w:val="28"/>
        </w:rPr>
        <w:t xml:space="preserve"> 2234899</w:t>
      </w:r>
    </w:p>
    <w:p w14:paraId="50DD4030" w14:textId="77777777" w:rsidR="008F65E9" w:rsidRDefault="008F65E9">
      <w:pPr>
        <w:pBdr>
          <w:top w:val="nil"/>
          <w:left w:val="nil"/>
          <w:bottom w:val="nil"/>
          <w:right w:val="nil"/>
          <w:between w:val="nil"/>
        </w:pBdr>
        <w:spacing w:after="0" w:line="240" w:lineRule="auto"/>
        <w:jc w:val="left"/>
        <w:rPr>
          <w:sz w:val="28"/>
          <w:szCs w:val="28"/>
        </w:rPr>
      </w:pPr>
    </w:p>
    <w:p w14:paraId="52F45564" w14:textId="77777777" w:rsidR="008F65E9" w:rsidRDefault="00000000">
      <w:pPr>
        <w:pBdr>
          <w:top w:val="nil"/>
          <w:left w:val="nil"/>
          <w:bottom w:val="nil"/>
          <w:right w:val="nil"/>
          <w:between w:val="nil"/>
        </w:pBdr>
        <w:spacing w:after="0" w:line="240" w:lineRule="auto"/>
        <w:jc w:val="left"/>
        <w:rPr>
          <w:color w:val="222222"/>
          <w:highlight w:val="white"/>
        </w:rPr>
      </w:pPr>
      <w:r>
        <w:rPr>
          <w:b/>
          <w:color w:val="222222"/>
          <w:highlight w:val="white"/>
        </w:rPr>
        <w:t>The Module Title</w:t>
      </w:r>
      <w:r>
        <w:rPr>
          <w:rFonts w:ascii="Arial" w:eastAsia="Arial" w:hAnsi="Arial" w:cs="Arial"/>
          <w:b/>
          <w:color w:val="222222"/>
          <w:sz w:val="22"/>
          <w:szCs w:val="22"/>
          <w:highlight w:val="white"/>
        </w:rPr>
        <w:t>:</w:t>
      </w:r>
      <w:r>
        <w:rPr>
          <w:rFonts w:ascii="Arial" w:eastAsia="Arial" w:hAnsi="Arial" w:cs="Arial"/>
          <w:color w:val="222222"/>
          <w:sz w:val="20"/>
          <w:szCs w:val="20"/>
          <w:highlight w:val="white"/>
        </w:rPr>
        <w:t xml:space="preserve"> </w:t>
      </w:r>
      <w:r>
        <w:rPr>
          <w:color w:val="222222"/>
          <w:highlight w:val="white"/>
        </w:rPr>
        <w:t xml:space="preserve"> Marketing Essentials BMIH4005</w:t>
      </w:r>
    </w:p>
    <w:p w14:paraId="027CC303" w14:textId="77777777" w:rsidR="008F65E9" w:rsidRDefault="008F65E9">
      <w:pPr>
        <w:pBdr>
          <w:top w:val="nil"/>
          <w:left w:val="nil"/>
          <w:bottom w:val="nil"/>
          <w:right w:val="nil"/>
          <w:between w:val="nil"/>
        </w:pBdr>
        <w:spacing w:after="0" w:line="240" w:lineRule="auto"/>
        <w:jc w:val="left"/>
        <w:rPr>
          <w:color w:val="222222"/>
          <w:highlight w:val="white"/>
        </w:rPr>
      </w:pPr>
    </w:p>
    <w:p w14:paraId="0751E9DD" w14:textId="77777777" w:rsidR="008F65E9" w:rsidRDefault="00000000">
      <w:pPr>
        <w:pBdr>
          <w:top w:val="nil"/>
          <w:left w:val="nil"/>
          <w:bottom w:val="nil"/>
          <w:right w:val="nil"/>
          <w:between w:val="nil"/>
        </w:pBdr>
        <w:spacing w:after="0" w:line="240" w:lineRule="auto"/>
        <w:jc w:val="left"/>
        <w:rPr>
          <w:color w:val="222222"/>
          <w:highlight w:val="white"/>
        </w:rPr>
      </w:pPr>
      <w:r>
        <w:rPr>
          <w:b/>
          <w:color w:val="222222"/>
          <w:highlight w:val="white"/>
        </w:rPr>
        <w:t xml:space="preserve">Lecturer’s name: </w:t>
      </w:r>
      <w:r>
        <w:rPr>
          <w:color w:val="222222"/>
          <w:highlight w:val="white"/>
        </w:rPr>
        <w:t>Scott James</w:t>
      </w:r>
    </w:p>
    <w:p w14:paraId="6C85775C" w14:textId="77777777" w:rsidR="008F65E9" w:rsidRDefault="008F65E9">
      <w:pPr>
        <w:pBdr>
          <w:top w:val="nil"/>
          <w:left w:val="nil"/>
          <w:bottom w:val="nil"/>
          <w:right w:val="nil"/>
          <w:between w:val="nil"/>
        </w:pBdr>
        <w:spacing w:after="0" w:line="240" w:lineRule="auto"/>
        <w:jc w:val="left"/>
        <w:rPr>
          <w:color w:val="222222"/>
          <w:highlight w:val="white"/>
        </w:rPr>
      </w:pPr>
    </w:p>
    <w:p w14:paraId="5740FE78" w14:textId="05B9E0A9" w:rsidR="008F65E9" w:rsidRDefault="00000000">
      <w:pPr>
        <w:shd w:val="clear" w:color="auto" w:fill="FFFFFF"/>
        <w:spacing w:after="240" w:line="240" w:lineRule="auto"/>
        <w:jc w:val="left"/>
        <w:rPr>
          <w:color w:val="222222"/>
          <w:highlight w:val="white"/>
        </w:rPr>
      </w:pPr>
      <w:r>
        <w:rPr>
          <w:b/>
          <w:color w:val="222222"/>
          <w:highlight w:val="white"/>
        </w:rPr>
        <w:t xml:space="preserve">Word Count: </w:t>
      </w:r>
      <w:r>
        <w:rPr>
          <w:color w:val="222222"/>
          <w:highlight w:val="white"/>
        </w:rPr>
        <w:t>1</w:t>
      </w:r>
      <w:r w:rsidR="00D34FC5">
        <w:rPr>
          <w:color w:val="222222"/>
          <w:highlight w:val="white"/>
        </w:rPr>
        <w:t>250</w:t>
      </w:r>
    </w:p>
    <w:p w14:paraId="736F2E76" w14:textId="77777777" w:rsidR="008F65E9" w:rsidRDefault="008F65E9">
      <w:pPr>
        <w:pBdr>
          <w:top w:val="nil"/>
          <w:left w:val="nil"/>
          <w:bottom w:val="nil"/>
          <w:right w:val="nil"/>
          <w:between w:val="nil"/>
        </w:pBdr>
        <w:spacing w:after="0" w:line="240" w:lineRule="auto"/>
        <w:jc w:val="left"/>
        <w:rPr>
          <w:b/>
          <w:color w:val="222222"/>
          <w:highlight w:val="white"/>
        </w:rPr>
      </w:pPr>
    </w:p>
    <w:p w14:paraId="0B566227" w14:textId="77777777" w:rsidR="008F65E9" w:rsidRDefault="00000000">
      <w:pPr>
        <w:spacing w:line="259" w:lineRule="auto"/>
        <w:jc w:val="left"/>
      </w:pPr>
      <w:r>
        <w:br w:type="page"/>
      </w:r>
    </w:p>
    <w:p w14:paraId="0C001A42" w14:textId="77777777" w:rsidR="008F65E9" w:rsidRDefault="00000000">
      <w:pPr>
        <w:keepNext/>
        <w:keepLines/>
        <w:pBdr>
          <w:top w:val="nil"/>
          <w:left w:val="nil"/>
          <w:bottom w:val="nil"/>
          <w:right w:val="nil"/>
          <w:between w:val="nil"/>
        </w:pBdr>
        <w:spacing w:before="240" w:after="0" w:line="259" w:lineRule="auto"/>
        <w:jc w:val="left"/>
        <w:rPr>
          <w:b/>
          <w:color w:val="2E75B5"/>
          <w:sz w:val="32"/>
          <w:szCs w:val="32"/>
        </w:rPr>
      </w:pPr>
      <w:r>
        <w:rPr>
          <w:b/>
          <w:color w:val="2E75B5"/>
          <w:sz w:val="32"/>
          <w:szCs w:val="32"/>
        </w:rPr>
        <w:lastRenderedPageBreak/>
        <w:t>Table of Contents</w:t>
      </w:r>
    </w:p>
    <w:sdt>
      <w:sdtPr>
        <w:id w:val="1629198842"/>
        <w:docPartObj>
          <w:docPartGallery w:val="Table of Contents"/>
          <w:docPartUnique/>
        </w:docPartObj>
      </w:sdtPr>
      <w:sdtContent>
        <w:p w14:paraId="7AFC1044"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2</w:t>
            </w:r>
          </w:hyperlink>
        </w:p>
        <w:p w14:paraId="33090D0C"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fob9te">
            <w:r>
              <w:rPr>
                <w:color w:val="000000"/>
              </w:rPr>
              <w:t>Situation Analysis</w:t>
            </w:r>
            <w:r>
              <w:rPr>
                <w:color w:val="000000"/>
              </w:rPr>
              <w:tab/>
              <w:t>3</w:t>
            </w:r>
          </w:hyperlink>
        </w:p>
        <w:bookmarkStart w:id="0" w:name="_heading=h.gjdgxs" w:colFirst="0" w:colLast="0"/>
        <w:bookmarkEnd w:id="0"/>
        <w:p w14:paraId="7D464113"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HYPERLINK \l "_heading=h.3znysh7" \h</w:instrText>
          </w:r>
          <w:r>
            <w:fldChar w:fldCharType="separate"/>
          </w:r>
          <w:r>
            <w:rPr>
              <w:color w:val="000000"/>
            </w:rPr>
            <w:t>Objectives</w:t>
          </w:r>
          <w:r>
            <w:rPr>
              <w:color w:val="000000"/>
            </w:rPr>
            <w:tab/>
            <w:t>6</w:t>
          </w:r>
          <w:r>
            <w:rPr>
              <w:color w:val="000000"/>
            </w:rPr>
            <w:fldChar w:fldCharType="end"/>
          </w:r>
        </w:p>
        <w:p w14:paraId="0B3B6D31"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2et92p0">
            <w:r>
              <w:rPr>
                <w:color w:val="000000"/>
              </w:rPr>
              <w:t>Strategy</w:t>
            </w:r>
            <w:r>
              <w:rPr>
                <w:color w:val="000000"/>
              </w:rPr>
              <w:tab/>
              <w:t>7</w:t>
            </w:r>
          </w:hyperlink>
        </w:p>
        <w:p w14:paraId="01D8AAE0"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tyjcwt">
            <w:r>
              <w:rPr>
                <w:color w:val="000000"/>
              </w:rPr>
              <w:t>Tactics</w:t>
            </w:r>
            <w:r>
              <w:rPr>
                <w:color w:val="000000"/>
              </w:rPr>
              <w:tab/>
              <w:t>8</w:t>
            </w:r>
          </w:hyperlink>
        </w:p>
        <w:p w14:paraId="701FFE15"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3dy6vkm">
            <w:r>
              <w:rPr>
                <w:color w:val="000000"/>
              </w:rPr>
              <w:t>Action</w:t>
            </w:r>
            <w:r>
              <w:rPr>
                <w:color w:val="000000"/>
              </w:rPr>
              <w:tab/>
              <w:t>10</w:t>
            </w:r>
          </w:hyperlink>
        </w:p>
        <w:p w14:paraId="16635A01"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t3h5sf">
            <w:r>
              <w:rPr>
                <w:color w:val="000000"/>
              </w:rPr>
              <w:t>Control</w:t>
            </w:r>
            <w:r>
              <w:rPr>
                <w:color w:val="000000"/>
              </w:rPr>
              <w:tab/>
              <w:t>11</w:t>
            </w:r>
          </w:hyperlink>
        </w:p>
        <w:p w14:paraId="7C8091D4"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4d34og8">
            <w:r>
              <w:rPr>
                <w:color w:val="000000"/>
              </w:rPr>
              <w:t>Conclusion</w:t>
            </w:r>
            <w:r>
              <w:rPr>
                <w:color w:val="000000"/>
              </w:rPr>
              <w:tab/>
              <w:t>12</w:t>
            </w:r>
          </w:hyperlink>
        </w:p>
        <w:p w14:paraId="6B677E6E"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2s8eyo1">
            <w:r>
              <w:rPr>
                <w:color w:val="000000"/>
              </w:rPr>
              <w:t>References</w:t>
            </w:r>
            <w:r>
              <w:rPr>
                <w:color w:val="000000"/>
              </w:rPr>
              <w:tab/>
              <w:t>13</w:t>
            </w:r>
          </w:hyperlink>
        </w:p>
        <w:p w14:paraId="7C6A2B15" w14:textId="77777777" w:rsidR="008F65E9" w:rsidRDefault="0000000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heading=h.17dp8vu">
            <w:r>
              <w:rPr>
                <w:color w:val="000000"/>
              </w:rPr>
              <w:t>Appendix</w:t>
            </w:r>
            <w:r>
              <w:rPr>
                <w:color w:val="000000"/>
              </w:rPr>
              <w:tab/>
              <w:t>14</w:t>
            </w:r>
          </w:hyperlink>
        </w:p>
        <w:p w14:paraId="1003BED7" w14:textId="77777777" w:rsidR="008F65E9" w:rsidRDefault="00000000">
          <w:r>
            <w:fldChar w:fldCharType="end"/>
          </w:r>
        </w:p>
      </w:sdtContent>
    </w:sdt>
    <w:p w14:paraId="7ABCFB78" w14:textId="77777777" w:rsidR="008F65E9" w:rsidRDefault="00000000">
      <w:pPr>
        <w:spacing w:line="259" w:lineRule="auto"/>
        <w:jc w:val="left"/>
        <w:rPr>
          <w:b/>
          <w:color w:val="002060"/>
          <w:sz w:val="32"/>
          <w:szCs w:val="32"/>
        </w:rPr>
      </w:pPr>
      <w:r>
        <w:br w:type="page"/>
      </w:r>
    </w:p>
    <w:p w14:paraId="3F0821BB" w14:textId="77777777" w:rsidR="008F65E9" w:rsidRDefault="00000000">
      <w:pPr>
        <w:pStyle w:val="Heading1"/>
      </w:pPr>
      <w:bookmarkStart w:id="1" w:name="_heading=h.30j0zll" w:colFirst="0" w:colLast="0"/>
      <w:bookmarkEnd w:id="1"/>
      <w:r>
        <w:lastRenderedPageBreak/>
        <w:t>Introduction</w:t>
      </w:r>
    </w:p>
    <w:p w14:paraId="3602D595" w14:textId="77777777" w:rsidR="008F65E9" w:rsidRDefault="00000000">
      <w:r>
        <w:t xml:space="preserve">This marketing strategy is intended to create a strategic road map for boosting Hilton Hotel's marketing initiatives in response to the current business climate. </w:t>
      </w:r>
      <w:proofErr w:type="gramStart"/>
      <w:r>
        <w:t>Hilton</w:t>
      </w:r>
      <w:proofErr w:type="gramEnd"/>
      <w:r>
        <w:t xml:space="preserve"> Hotel is a well-known global brand. I will draw on </w:t>
      </w:r>
      <w:proofErr w:type="gramStart"/>
      <w:r>
        <w:t>a number of</w:t>
      </w:r>
      <w:proofErr w:type="gramEnd"/>
      <w:r>
        <w:t xml:space="preserve"> important domains, frameworks, and theorists when I frame this approach in order to properly direct my strategy. The SOSTAC model, which offers an </w:t>
      </w:r>
      <w:proofErr w:type="spellStart"/>
      <w:r>
        <w:t>organised</w:t>
      </w:r>
      <w:proofErr w:type="spellEnd"/>
      <w:r>
        <w:t xml:space="preserve"> approach to planning and execution, is one of them (Darnell, 2021). In order to evaluate and enhance Hilton's marketing mix, I will also use the traditional 4Ps framework. In order to improve our competitive positioning, I'll also use Bowmans' Strategy Clock observations. My suggestions for the marketing success of the Hilton Hotel will be shaped by these frameworks, coupled with pertinent industry insights and research.</w:t>
      </w:r>
    </w:p>
    <w:p w14:paraId="25C87605" w14:textId="77777777" w:rsidR="008F65E9" w:rsidRDefault="00000000">
      <w:pPr>
        <w:spacing w:line="259" w:lineRule="auto"/>
        <w:jc w:val="left"/>
      </w:pPr>
      <w:r>
        <w:br w:type="page"/>
      </w:r>
    </w:p>
    <w:p w14:paraId="16645CD5" w14:textId="77777777" w:rsidR="008F65E9" w:rsidRDefault="00000000">
      <w:pPr>
        <w:pStyle w:val="Heading1"/>
      </w:pPr>
      <w:bookmarkStart w:id="2" w:name="_heading=h.1fob9te" w:colFirst="0" w:colLast="0"/>
      <w:bookmarkEnd w:id="2"/>
      <w:r>
        <w:lastRenderedPageBreak/>
        <w:t xml:space="preserve">Situation Analysis </w:t>
      </w:r>
    </w:p>
    <w:p w14:paraId="234A2801" w14:textId="77777777" w:rsidR="008F65E9" w:rsidRDefault="00000000">
      <w:pPr>
        <w:rPr>
          <w:b/>
          <w:sz w:val="28"/>
          <w:szCs w:val="28"/>
        </w:rPr>
      </w:pPr>
      <w:r>
        <w:rPr>
          <w:b/>
          <w:sz w:val="28"/>
          <w:szCs w:val="28"/>
        </w:rPr>
        <w:t xml:space="preserve">SWOT Analysis </w:t>
      </w:r>
    </w:p>
    <w:p w14:paraId="6EED72EC" w14:textId="77777777" w:rsidR="008F65E9" w:rsidRDefault="00000000">
      <w:pPr>
        <w:rPr>
          <w:b/>
        </w:rPr>
      </w:pPr>
      <w:r>
        <w:rPr>
          <w:b/>
        </w:rPr>
        <w:t>Strengths</w:t>
      </w:r>
    </w:p>
    <w:p w14:paraId="265EA94B" w14:textId="77777777" w:rsidR="008F65E9" w:rsidRDefault="00000000">
      <w:pPr>
        <w:numPr>
          <w:ilvl w:val="0"/>
          <w:numId w:val="2"/>
        </w:numPr>
        <w:pBdr>
          <w:top w:val="nil"/>
          <w:left w:val="nil"/>
          <w:bottom w:val="nil"/>
          <w:right w:val="nil"/>
          <w:between w:val="nil"/>
        </w:pBdr>
        <w:spacing w:after="0"/>
      </w:pPr>
      <w:r>
        <w:rPr>
          <w:b/>
          <w:i/>
          <w:color w:val="000000"/>
        </w:rPr>
        <w:t>Global Presence:</w:t>
      </w:r>
      <w:r>
        <w:rPr>
          <w:color w:val="000000"/>
        </w:rPr>
        <w:t xml:space="preserve"> </w:t>
      </w:r>
      <w:proofErr w:type="gramStart"/>
      <w:r>
        <w:rPr>
          <w:color w:val="000000"/>
        </w:rPr>
        <w:t>Hilton</w:t>
      </w:r>
      <w:proofErr w:type="gramEnd"/>
      <w:r>
        <w:rPr>
          <w:color w:val="000000"/>
        </w:rPr>
        <w:t xml:space="preserve"> has a vast network of hotels in popular locations, giving them a significant global presence.</w:t>
      </w:r>
    </w:p>
    <w:p w14:paraId="189168E8" w14:textId="77777777" w:rsidR="008F65E9" w:rsidRDefault="00000000">
      <w:pPr>
        <w:numPr>
          <w:ilvl w:val="0"/>
          <w:numId w:val="2"/>
        </w:numPr>
        <w:pBdr>
          <w:top w:val="nil"/>
          <w:left w:val="nil"/>
          <w:bottom w:val="nil"/>
          <w:right w:val="nil"/>
          <w:between w:val="nil"/>
        </w:pBdr>
        <w:spacing w:after="0"/>
      </w:pPr>
      <w:r>
        <w:rPr>
          <w:b/>
          <w:i/>
          <w:color w:val="000000"/>
        </w:rPr>
        <w:t>Brand Reputation:</w:t>
      </w:r>
      <w:r>
        <w:rPr>
          <w:color w:val="000000"/>
        </w:rPr>
        <w:t xml:space="preserve"> It has a reputable and well-established brand image that is linked to luxury and excellence.</w:t>
      </w:r>
    </w:p>
    <w:p w14:paraId="1D724AC6" w14:textId="77777777" w:rsidR="008F65E9" w:rsidRDefault="00000000">
      <w:pPr>
        <w:numPr>
          <w:ilvl w:val="0"/>
          <w:numId w:val="2"/>
        </w:numPr>
        <w:pBdr>
          <w:top w:val="nil"/>
          <w:left w:val="nil"/>
          <w:bottom w:val="nil"/>
          <w:right w:val="nil"/>
          <w:between w:val="nil"/>
        </w:pBdr>
        <w:spacing w:after="0"/>
      </w:pPr>
      <w:r>
        <w:rPr>
          <w:b/>
          <w:i/>
          <w:color w:val="000000"/>
        </w:rPr>
        <w:t>Innovation:</w:t>
      </w:r>
      <w:r>
        <w:rPr>
          <w:color w:val="000000"/>
        </w:rPr>
        <w:t xml:space="preserve"> Digital check-in and the Hilton </w:t>
      </w:r>
      <w:proofErr w:type="spellStart"/>
      <w:r>
        <w:rPr>
          <w:color w:val="000000"/>
        </w:rPr>
        <w:t>Honours</w:t>
      </w:r>
      <w:proofErr w:type="spellEnd"/>
      <w:r>
        <w:rPr>
          <w:color w:val="000000"/>
        </w:rPr>
        <w:t xml:space="preserve"> loyalty </w:t>
      </w:r>
      <w:proofErr w:type="spellStart"/>
      <w:r>
        <w:rPr>
          <w:color w:val="000000"/>
        </w:rPr>
        <w:t>programme</w:t>
      </w:r>
      <w:proofErr w:type="spellEnd"/>
      <w:r>
        <w:rPr>
          <w:color w:val="000000"/>
        </w:rPr>
        <w:t xml:space="preserve"> are two examples of how Hilton has demonstrated a commitment to innovation (Fayed, 2021).</w:t>
      </w:r>
    </w:p>
    <w:p w14:paraId="44AB5423" w14:textId="77777777" w:rsidR="008F65E9" w:rsidRDefault="00000000">
      <w:pPr>
        <w:numPr>
          <w:ilvl w:val="0"/>
          <w:numId w:val="2"/>
        </w:numPr>
        <w:pBdr>
          <w:top w:val="nil"/>
          <w:left w:val="nil"/>
          <w:bottom w:val="nil"/>
          <w:right w:val="nil"/>
          <w:between w:val="nil"/>
        </w:pBdr>
      </w:pPr>
      <w:r>
        <w:rPr>
          <w:b/>
          <w:i/>
          <w:color w:val="000000"/>
        </w:rPr>
        <w:t>Diverse Portfolio:</w:t>
      </w:r>
      <w:r>
        <w:rPr>
          <w:color w:val="000000"/>
        </w:rPr>
        <w:t xml:space="preserve"> With </w:t>
      </w:r>
      <w:proofErr w:type="gramStart"/>
      <w:r>
        <w:rPr>
          <w:color w:val="000000"/>
        </w:rPr>
        <w:t>a number of</w:t>
      </w:r>
      <w:proofErr w:type="gramEnd"/>
      <w:r>
        <w:rPr>
          <w:color w:val="000000"/>
        </w:rPr>
        <w:t xml:space="preserve"> hotel brands under its wing, Hilton can accommodate a variety of consumer preferences (Darnell, 2021).</w:t>
      </w:r>
    </w:p>
    <w:p w14:paraId="7BC7A41E" w14:textId="77777777" w:rsidR="008F65E9" w:rsidRDefault="00000000">
      <w:pPr>
        <w:rPr>
          <w:b/>
        </w:rPr>
      </w:pPr>
      <w:r>
        <w:rPr>
          <w:b/>
        </w:rPr>
        <w:t>Weaknesses</w:t>
      </w:r>
    </w:p>
    <w:p w14:paraId="34F01832" w14:textId="77777777" w:rsidR="008F65E9" w:rsidRDefault="00000000">
      <w:pPr>
        <w:numPr>
          <w:ilvl w:val="0"/>
          <w:numId w:val="3"/>
        </w:numPr>
        <w:pBdr>
          <w:top w:val="nil"/>
          <w:left w:val="nil"/>
          <w:bottom w:val="nil"/>
          <w:right w:val="nil"/>
          <w:between w:val="nil"/>
        </w:pBdr>
        <w:spacing w:after="0"/>
      </w:pPr>
      <w:r>
        <w:rPr>
          <w:b/>
          <w:i/>
          <w:color w:val="000000"/>
        </w:rPr>
        <w:t>Cost structure:</w:t>
      </w:r>
      <w:r>
        <w:rPr>
          <w:color w:val="000000"/>
        </w:rPr>
        <w:t xml:space="preserve"> Exorbitant operational expenditures, particularly in enviable locations, could hurt competitiveness.</w:t>
      </w:r>
    </w:p>
    <w:p w14:paraId="79DD1565" w14:textId="77777777" w:rsidR="008F65E9" w:rsidRDefault="00000000">
      <w:pPr>
        <w:numPr>
          <w:ilvl w:val="0"/>
          <w:numId w:val="3"/>
        </w:numPr>
        <w:pBdr>
          <w:top w:val="nil"/>
          <w:left w:val="nil"/>
          <w:bottom w:val="nil"/>
          <w:right w:val="nil"/>
          <w:between w:val="nil"/>
        </w:pBdr>
        <w:spacing w:after="0"/>
      </w:pPr>
      <w:r>
        <w:rPr>
          <w:b/>
          <w:i/>
          <w:color w:val="000000"/>
        </w:rPr>
        <w:t>Dependence on Economic Conditions:</w:t>
      </w:r>
      <w:r>
        <w:rPr>
          <w:color w:val="000000"/>
        </w:rPr>
        <w:t xml:space="preserve"> Travel patterns and economic ups and downs have a big impact on Hilton's business.</w:t>
      </w:r>
    </w:p>
    <w:p w14:paraId="318ABEBA" w14:textId="77777777" w:rsidR="008F65E9" w:rsidRDefault="00000000">
      <w:pPr>
        <w:numPr>
          <w:ilvl w:val="0"/>
          <w:numId w:val="3"/>
        </w:numPr>
        <w:pBdr>
          <w:top w:val="nil"/>
          <w:left w:val="nil"/>
          <w:bottom w:val="nil"/>
          <w:right w:val="nil"/>
          <w:between w:val="nil"/>
        </w:pBdr>
      </w:pPr>
      <w:r>
        <w:rPr>
          <w:b/>
          <w:i/>
          <w:color w:val="000000"/>
        </w:rPr>
        <w:t>Sustainability issues:</w:t>
      </w:r>
      <w:r>
        <w:rPr>
          <w:color w:val="000000"/>
        </w:rPr>
        <w:t xml:space="preserve"> There is growing demand on the hotel business to adopt sustainable </w:t>
      </w:r>
      <w:proofErr w:type="spellStart"/>
      <w:r>
        <w:rPr>
          <w:color w:val="000000"/>
        </w:rPr>
        <w:t>practises</w:t>
      </w:r>
      <w:proofErr w:type="spellEnd"/>
      <w:r>
        <w:rPr>
          <w:color w:val="000000"/>
        </w:rPr>
        <w:t>, which could raise expenses (Paley, 2021).</w:t>
      </w:r>
    </w:p>
    <w:p w14:paraId="32C3A2F0" w14:textId="77777777" w:rsidR="008F65E9" w:rsidRDefault="00000000">
      <w:pPr>
        <w:rPr>
          <w:b/>
          <w:sz w:val="28"/>
          <w:szCs w:val="28"/>
        </w:rPr>
      </w:pPr>
      <w:r>
        <w:rPr>
          <w:b/>
          <w:sz w:val="28"/>
          <w:szCs w:val="28"/>
        </w:rPr>
        <w:t>Customers (Segmentation and Targeting/Customer Profiles)</w:t>
      </w:r>
    </w:p>
    <w:p w14:paraId="164EA1F7" w14:textId="77777777" w:rsidR="008F65E9" w:rsidRDefault="00000000">
      <w:pPr>
        <w:rPr>
          <w:b/>
        </w:rPr>
      </w:pPr>
      <w:r>
        <w:rPr>
          <w:b/>
        </w:rPr>
        <w:t>Segmentation</w:t>
      </w:r>
    </w:p>
    <w:p w14:paraId="61A82CDD" w14:textId="77777777" w:rsidR="008F65E9" w:rsidRDefault="00000000">
      <w:pPr>
        <w:numPr>
          <w:ilvl w:val="0"/>
          <w:numId w:val="4"/>
        </w:numPr>
        <w:pBdr>
          <w:top w:val="nil"/>
          <w:left w:val="nil"/>
          <w:bottom w:val="nil"/>
          <w:right w:val="nil"/>
          <w:between w:val="nil"/>
        </w:pBdr>
        <w:spacing w:after="0"/>
      </w:pPr>
      <w:r>
        <w:rPr>
          <w:b/>
          <w:i/>
          <w:color w:val="000000"/>
        </w:rPr>
        <w:t>Demographics:</w:t>
      </w:r>
      <w:r>
        <w:rPr>
          <w:color w:val="000000"/>
        </w:rPr>
        <w:t xml:space="preserve"> There are segments for business </w:t>
      </w:r>
      <w:proofErr w:type="spellStart"/>
      <w:r>
        <w:rPr>
          <w:color w:val="000000"/>
        </w:rPr>
        <w:t>travellers</w:t>
      </w:r>
      <w:proofErr w:type="spellEnd"/>
      <w:r>
        <w:rPr>
          <w:color w:val="000000"/>
        </w:rPr>
        <w:t xml:space="preserve">, vacationers, families, and event </w:t>
      </w:r>
      <w:proofErr w:type="spellStart"/>
      <w:r>
        <w:rPr>
          <w:color w:val="000000"/>
        </w:rPr>
        <w:t>organisers</w:t>
      </w:r>
      <w:proofErr w:type="spellEnd"/>
      <w:r>
        <w:rPr>
          <w:color w:val="000000"/>
        </w:rPr>
        <w:t>.</w:t>
      </w:r>
    </w:p>
    <w:p w14:paraId="0BCDF39A" w14:textId="77777777" w:rsidR="008F65E9" w:rsidRDefault="00000000">
      <w:pPr>
        <w:numPr>
          <w:ilvl w:val="0"/>
          <w:numId w:val="4"/>
        </w:numPr>
        <w:pBdr>
          <w:top w:val="nil"/>
          <w:left w:val="nil"/>
          <w:bottom w:val="nil"/>
          <w:right w:val="nil"/>
          <w:between w:val="nil"/>
        </w:pBdr>
      </w:pPr>
      <w:r>
        <w:rPr>
          <w:b/>
          <w:i/>
          <w:color w:val="000000"/>
        </w:rPr>
        <w:t>Psychographics:</w:t>
      </w:r>
      <w:r>
        <w:rPr>
          <w:color w:val="000000"/>
        </w:rPr>
        <w:t xml:space="preserve"> Aiming to attract affluent people, eco-aware tourists, and people who value </w:t>
      </w:r>
      <w:proofErr w:type="spellStart"/>
      <w:r>
        <w:rPr>
          <w:color w:val="000000"/>
        </w:rPr>
        <w:t>individualised</w:t>
      </w:r>
      <w:proofErr w:type="spellEnd"/>
      <w:r>
        <w:rPr>
          <w:color w:val="000000"/>
        </w:rPr>
        <w:t xml:space="preserve"> experiences.</w:t>
      </w:r>
    </w:p>
    <w:p w14:paraId="77072233" w14:textId="77777777" w:rsidR="008F65E9" w:rsidRDefault="00000000">
      <w:pPr>
        <w:rPr>
          <w:b/>
        </w:rPr>
      </w:pPr>
      <w:r>
        <w:rPr>
          <w:b/>
        </w:rPr>
        <w:t>Customer Profiles</w:t>
      </w:r>
    </w:p>
    <w:p w14:paraId="67B7F4C3" w14:textId="77777777" w:rsidR="008F65E9" w:rsidRDefault="00000000">
      <w:r>
        <w:rPr>
          <w:b/>
          <w:i/>
        </w:rPr>
        <w:t xml:space="preserve">Business </w:t>
      </w:r>
      <w:proofErr w:type="spellStart"/>
      <w:r>
        <w:rPr>
          <w:b/>
          <w:i/>
        </w:rPr>
        <w:t>Traveller</w:t>
      </w:r>
      <w:proofErr w:type="spellEnd"/>
      <w:r>
        <w:rPr>
          <w:b/>
          <w:i/>
        </w:rPr>
        <w:t xml:space="preserve"> Sarah:</w:t>
      </w:r>
      <w:r>
        <w:t xml:space="preserve"> A seasoned business </w:t>
      </w:r>
      <w:proofErr w:type="spellStart"/>
      <w:r>
        <w:t>traveller</w:t>
      </w:r>
      <w:proofErr w:type="spellEnd"/>
      <w:r>
        <w:t xml:space="preserve"> who values comfort, contemporary facilities, and loyalty benefits.</w:t>
      </w:r>
    </w:p>
    <w:p w14:paraId="1735CEF5" w14:textId="77777777" w:rsidR="008F65E9" w:rsidRDefault="00000000">
      <w:r>
        <w:rPr>
          <w:b/>
          <w:i/>
        </w:rPr>
        <w:lastRenderedPageBreak/>
        <w:t xml:space="preserve">Family Leisure </w:t>
      </w:r>
      <w:proofErr w:type="spellStart"/>
      <w:r>
        <w:rPr>
          <w:b/>
          <w:i/>
        </w:rPr>
        <w:t>Traveller</w:t>
      </w:r>
      <w:proofErr w:type="spellEnd"/>
      <w:r>
        <w:rPr>
          <w:b/>
          <w:i/>
        </w:rPr>
        <w:t>:</w:t>
      </w:r>
      <w:r>
        <w:t xml:space="preserve"> A group of people looking for accommodations, entertainment, and accessibility to tourist sites.</w:t>
      </w:r>
    </w:p>
    <w:p w14:paraId="065158FC" w14:textId="77777777" w:rsidR="008F65E9" w:rsidRDefault="00000000">
      <w:r>
        <w:rPr>
          <w:b/>
          <w:i/>
        </w:rPr>
        <w:t>Event Planner Evan:</w:t>
      </w:r>
      <w:r>
        <w:t xml:space="preserve"> A qualified event planner who needs large venues and a strong events crew.</w:t>
      </w:r>
    </w:p>
    <w:p w14:paraId="79CF7610" w14:textId="77777777" w:rsidR="008F65E9" w:rsidRDefault="00000000">
      <w:pPr>
        <w:rPr>
          <w:b/>
          <w:sz w:val="28"/>
          <w:szCs w:val="28"/>
        </w:rPr>
      </w:pPr>
      <w:r>
        <w:rPr>
          <w:b/>
          <w:sz w:val="28"/>
          <w:szCs w:val="28"/>
        </w:rPr>
        <w:t>Competitors (Perceptual Positioning Map, Bowmans Strategy Clock)</w:t>
      </w:r>
    </w:p>
    <w:p w14:paraId="26F13EB2" w14:textId="77777777" w:rsidR="008F65E9" w:rsidRDefault="00000000">
      <w:pPr>
        <w:rPr>
          <w:b/>
        </w:rPr>
      </w:pPr>
      <w:r>
        <w:rPr>
          <w:b/>
        </w:rPr>
        <w:t>Perceptual Positioning Map</w:t>
      </w:r>
    </w:p>
    <w:p w14:paraId="0FFF084F" w14:textId="77777777" w:rsidR="008F65E9" w:rsidRDefault="00000000">
      <w:r>
        <w:t>I can see the competitive environment for Hilton by placing competitors on a positioning map. While brands like Marriott and Accor could have different pricing structures or target markets, Hilton traditionally occupies a place associated with quality and luxury (Smith, 2019).</w:t>
      </w:r>
    </w:p>
    <w:p w14:paraId="45EE89C7" w14:textId="77777777" w:rsidR="008F65E9" w:rsidRDefault="00000000">
      <w:pPr>
        <w:rPr>
          <w:b/>
        </w:rPr>
      </w:pPr>
      <w:r>
        <w:rPr>
          <w:b/>
        </w:rPr>
        <w:t>Bowman's Strategy Clock</w:t>
      </w:r>
    </w:p>
    <w:p w14:paraId="6B287148" w14:textId="77777777" w:rsidR="008F65E9" w:rsidRDefault="00000000">
      <w:r>
        <w:t>Paley (2021) stated that in order to evaluate its competitive strategy, Hilton can employ Bowman's Strategy Clock. Presently, it has a differentiation strategy with an emphasis on quality and innovation. Getting the correct mix of value-adding and cost-effectiveness maintenance is the difficult part.</w:t>
      </w:r>
    </w:p>
    <w:p w14:paraId="098EB6C5" w14:textId="77777777" w:rsidR="008F65E9" w:rsidRDefault="00000000">
      <w:pPr>
        <w:rPr>
          <w:b/>
          <w:sz w:val="28"/>
          <w:szCs w:val="28"/>
        </w:rPr>
      </w:pPr>
      <w:r>
        <w:rPr>
          <w:b/>
          <w:sz w:val="28"/>
          <w:szCs w:val="28"/>
        </w:rPr>
        <w:t>Collaborators (B2B Relationships, Partnerships, Franchises)</w:t>
      </w:r>
    </w:p>
    <w:p w14:paraId="43064E5A" w14:textId="77777777" w:rsidR="008F65E9" w:rsidRDefault="00000000">
      <w:r>
        <w:rPr>
          <w:b/>
        </w:rPr>
        <w:t>Franchises:</w:t>
      </w:r>
      <w:r>
        <w:t xml:space="preserve"> Hilton has a franchising concept that enables independent owners to run hotels bearing the Hilton brand, thereby extending its presence internationally.</w:t>
      </w:r>
    </w:p>
    <w:p w14:paraId="63F8A1AB" w14:textId="77777777" w:rsidR="008F65E9" w:rsidRDefault="00000000">
      <w:r>
        <w:rPr>
          <w:b/>
        </w:rPr>
        <w:t>Travel agents:</w:t>
      </w:r>
      <w:r>
        <w:t xml:space="preserve"> Bookings are made easier through partnerships with online platforms and travel agents.</w:t>
      </w:r>
    </w:p>
    <w:p w14:paraId="545F0831" w14:textId="77777777" w:rsidR="008F65E9" w:rsidRDefault="00000000">
      <w:r>
        <w:rPr>
          <w:b/>
        </w:rPr>
        <w:t>Tech Partnerships:</w:t>
      </w:r>
      <w:r>
        <w:t xml:space="preserve"> To improve the visitor experience, Hilton works with tech companies to implement technologies like smart rooms.</w:t>
      </w:r>
    </w:p>
    <w:p w14:paraId="5CCA2F4B" w14:textId="77777777" w:rsidR="008F65E9" w:rsidRDefault="00000000">
      <w:pPr>
        <w:rPr>
          <w:b/>
          <w:sz w:val="28"/>
          <w:szCs w:val="28"/>
        </w:rPr>
      </w:pPr>
      <w:r>
        <w:rPr>
          <w:b/>
          <w:sz w:val="28"/>
          <w:szCs w:val="28"/>
        </w:rPr>
        <w:t>Climate (PESTLE Analysis)</w:t>
      </w:r>
    </w:p>
    <w:p w14:paraId="538534E0" w14:textId="77777777" w:rsidR="008F65E9" w:rsidRDefault="00000000">
      <w:r>
        <w:rPr>
          <w:b/>
        </w:rPr>
        <w:t>Political:</w:t>
      </w:r>
      <w:r>
        <w:t xml:space="preserve"> The hotel industry is impacted by changes in taxation, safety, and travel laws.</w:t>
      </w:r>
    </w:p>
    <w:p w14:paraId="384A4D0B" w14:textId="77777777" w:rsidR="008F65E9" w:rsidRDefault="00000000">
      <w:proofErr w:type="gramStart"/>
      <w:r>
        <w:rPr>
          <w:b/>
        </w:rPr>
        <w:t>Economic</w:t>
      </w:r>
      <w:proofErr w:type="gramEnd"/>
      <w:r>
        <w:rPr>
          <w:b/>
        </w:rPr>
        <w:t>:</w:t>
      </w:r>
      <w:r>
        <w:t xml:space="preserve"> Consumer spending, currency exchange rates, and economic conditions all affect Hilton's revenue.</w:t>
      </w:r>
    </w:p>
    <w:p w14:paraId="157A6668" w14:textId="77777777" w:rsidR="008F65E9" w:rsidRDefault="00000000">
      <w:r>
        <w:rPr>
          <w:b/>
        </w:rPr>
        <w:lastRenderedPageBreak/>
        <w:t>Social:</w:t>
      </w:r>
      <w:r>
        <w:t xml:space="preserve"> The strategy of Hilton is impacted by shifting travel patterns, </w:t>
      </w:r>
      <w:proofErr w:type="gramStart"/>
      <w:r>
        <w:t>including as</w:t>
      </w:r>
      <w:proofErr w:type="gramEnd"/>
      <w:r>
        <w:t xml:space="preserve"> the demand for sustainable and local experiences.</w:t>
      </w:r>
    </w:p>
    <w:p w14:paraId="13B75B3B" w14:textId="77777777" w:rsidR="008F65E9" w:rsidRDefault="00000000">
      <w:r>
        <w:rPr>
          <w:b/>
        </w:rPr>
        <w:t>Technology:</w:t>
      </w:r>
      <w:r>
        <w:t xml:space="preserve"> Technological developments are what lead to improvements in guest services and operational effectiveness.</w:t>
      </w:r>
    </w:p>
    <w:p w14:paraId="7C33A9CA" w14:textId="77777777" w:rsidR="008F65E9" w:rsidRDefault="00000000">
      <w:r>
        <w:rPr>
          <w:b/>
        </w:rPr>
        <w:t>Environmental:</w:t>
      </w:r>
      <w:r>
        <w:t xml:space="preserve"> Hilton adopts environmentally responsible </w:t>
      </w:r>
      <w:proofErr w:type="spellStart"/>
      <w:r>
        <w:t>practises</w:t>
      </w:r>
      <w:proofErr w:type="spellEnd"/>
      <w:r>
        <w:t xml:space="preserve"> in response to growing sustainability consciousness.</w:t>
      </w:r>
    </w:p>
    <w:p w14:paraId="6505B5E6" w14:textId="77777777" w:rsidR="008F65E9" w:rsidRDefault="00000000">
      <w:r>
        <w:rPr>
          <w:b/>
        </w:rPr>
        <w:t>Legal:</w:t>
      </w:r>
      <w:r>
        <w:t xml:space="preserve"> Adherence to </w:t>
      </w:r>
      <w:proofErr w:type="spellStart"/>
      <w:r>
        <w:t>labour</w:t>
      </w:r>
      <w:proofErr w:type="spellEnd"/>
      <w:r>
        <w:t xml:space="preserve"> laws, safety standards, and data privacy laws is essential.</w:t>
      </w:r>
    </w:p>
    <w:p w14:paraId="27201ACA" w14:textId="77777777" w:rsidR="008F65E9" w:rsidRDefault="00000000">
      <w:pPr>
        <w:spacing w:line="259" w:lineRule="auto"/>
        <w:jc w:val="left"/>
      </w:pPr>
      <w:r>
        <w:br w:type="page"/>
      </w:r>
    </w:p>
    <w:p w14:paraId="15B06FE2" w14:textId="77777777" w:rsidR="008F65E9" w:rsidRDefault="00000000">
      <w:pPr>
        <w:pStyle w:val="Heading1"/>
      </w:pPr>
      <w:bookmarkStart w:id="3" w:name="_heading=h.3znysh7" w:colFirst="0" w:colLast="0"/>
      <w:bookmarkEnd w:id="3"/>
      <w:r>
        <w:lastRenderedPageBreak/>
        <w:t xml:space="preserve">Objectives </w:t>
      </w:r>
    </w:p>
    <w:p w14:paraId="2CC0E2EE" w14:textId="77777777" w:rsidR="008F65E9" w:rsidRDefault="00000000">
      <w:r>
        <w:t xml:space="preserve">By </w:t>
      </w:r>
      <w:proofErr w:type="spellStart"/>
      <w:r>
        <w:t>utilising</w:t>
      </w:r>
      <w:proofErr w:type="spellEnd"/>
      <w:r>
        <w:t xml:space="preserve"> digital marketing and loyalty </w:t>
      </w:r>
      <w:proofErr w:type="spellStart"/>
      <w:r>
        <w:t>programme</w:t>
      </w:r>
      <w:proofErr w:type="spellEnd"/>
      <w:r>
        <w:t xml:space="preserve"> upgrades, the main goal of this marketing strategy for the Hilton Hotel is to raise yearly revenue by 15% within the upcoming fiscal year. This goal is SMART because it contains a specific revenue target of 15%, a method of assessment (year revenue), is reasonable and feasible given the suggested tactics, is in line with Hilton's corporate objectives, and has a set deadline (the following fiscal year) for completion. This goal is in line with the plan's primary goal, which is to boost growth and strengthen Hilton's position as a market leader (Miskelly, 2019).</w:t>
      </w:r>
    </w:p>
    <w:p w14:paraId="7ECE9647" w14:textId="77777777" w:rsidR="008F65E9" w:rsidRDefault="00000000">
      <w:pPr>
        <w:spacing w:line="259" w:lineRule="auto"/>
        <w:jc w:val="left"/>
      </w:pPr>
      <w:r>
        <w:br w:type="page"/>
      </w:r>
    </w:p>
    <w:p w14:paraId="56682F7B" w14:textId="77777777" w:rsidR="008F65E9" w:rsidRDefault="00000000">
      <w:pPr>
        <w:pStyle w:val="Heading1"/>
      </w:pPr>
      <w:bookmarkStart w:id="4" w:name="_heading=h.2et92p0" w:colFirst="0" w:colLast="0"/>
      <w:bookmarkEnd w:id="4"/>
      <w:r>
        <w:lastRenderedPageBreak/>
        <w:t>Strategy</w:t>
      </w:r>
    </w:p>
    <w:p w14:paraId="75F26E1A" w14:textId="77777777" w:rsidR="008F65E9" w:rsidRDefault="00000000">
      <w:pPr>
        <w:rPr>
          <w:b/>
        </w:rPr>
      </w:pPr>
      <w:r>
        <w:rPr>
          <w:b/>
        </w:rPr>
        <w:t xml:space="preserve">Value Proposition: </w:t>
      </w:r>
      <w:r>
        <w:t>The value proposition of Hilton Hotels is built around unmatched elegance, outstanding guest experiences, and a dedication to sustainability. Hilton sets itself apart from rivals by combining exceptional service, green initiatives, and cutting-edge amenities in a seamless manner (McKeever, 2019).</w:t>
      </w:r>
    </w:p>
    <w:p w14:paraId="7076D547" w14:textId="77777777" w:rsidR="008F65E9" w:rsidRDefault="00000000">
      <w:r>
        <w:rPr>
          <w:b/>
        </w:rPr>
        <w:t xml:space="preserve">Differentiation and Communication: </w:t>
      </w:r>
      <w:r>
        <w:t xml:space="preserve">Hilton will make use of its standing as the industry leader in hospitality around the world to effectively communicate this value proposition. The Hilton </w:t>
      </w:r>
      <w:proofErr w:type="spellStart"/>
      <w:r>
        <w:t>Honours</w:t>
      </w:r>
      <w:proofErr w:type="spellEnd"/>
      <w:r>
        <w:t xml:space="preserve"> loyalty </w:t>
      </w:r>
      <w:proofErr w:type="spellStart"/>
      <w:r>
        <w:t>programme</w:t>
      </w:r>
      <w:proofErr w:type="spellEnd"/>
      <w:r>
        <w:t xml:space="preserve">, </w:t>
      </w:r>
      <w:proofErr w:type="spellStart"/>
      <w:r>
        <w:t>customised</w:t>
      </w:r>
      <w:proofErr w:type="spellEnd"/>
      <w:r>
        <w:t xml:space="preserve"> guest experiences, and other distinctive selling aspects will be </w:t>
      </w:r>
      <w:proofErr w:type="spellStart"/>
      <w:r>
        <w:t>emphasised</w:t>
      </w:r>
      <w:proofErr w:type="spellEnd"/>
      <w:r>
        <w:t xml:space="preserve"> (Linneman &amp; Stanton, 2020). </w:t>
      </w:r>
    </w:p>
    <w:p w14:paraId="19E0EC1F" w14:textId="77777777" w:rsidR="008F65E9" w:rsidRDefault="00000000">
      <w:pPr>
        <w:rPr>
          <w:b/>
        </w:rPr>
      </w:pPr>
      <w:r>
        <w:rPr>
          <w:b/>
        </w:rPr>
        <w:t xml:space="preserve">Delivery: </w:t>
      </w:r>
      <w:r>
        <w:t xml:space="preserve">Well-trained staff members, consistently excellent service, eco-certified business </w:t>
      </w:r>
      <w:proofErr w:type="spellStart"/>
      <w:r>
        <w:t>practises</w:t>
      </w:r>
      <w:proofErr w:type="spellEnd"/>
      <w:r>
        <w:t xml:space="preserve">, and cutting-edge guest technologies like smartphone check-in will all contribute to the value offer being delivered (Kolb, 2020). Energy-saving </w:t>
      </w:r>
      <w:proofErr w:type="spellStart"/>
      <w:r>
        <w:t>practises</w:t>
      </w:r>
      <w:proofErr w:type="spellEnd"/>
      <w:r>
        <w:t xml:space="preserve"> and relationships with eco-friendly vendors will demonstrate Hilton's dedication to sustainability.</w:t>
      </w:r>
    </w:p>
    <w:p w14:paraId="64CF2751" w14:textId="77777777" w:rsidR="008F65E9" w:rsidRDefault="00000000">
      <w:pPr>
        <w:rPr>
          <w:b/>
        </w:rPr>
      </w:pPr>
      <w:r>
        <w:rPr>
          <w:b/>
        </w:rPr>
        <w:t xml:space="preserve">Customer Segments and Positioning: </w:t>
      </w:r>
      <w:r>
        <w:t xml:space="preserve">Harvey (2020) reported that the consumer segments of Hilton are compatible with this value offer. Efficiency and loyalty rewards will be valued by business </w:t>
      </w:r>
      <w:proofErr w:type="spellStart"/>
      <w:r>
        <w:t>travellers</w:t>
      </w:r>
      <w:proofErr w:type="spellEnd"/>
      <w:r>
        <w:t xml:space="preserve">, while opulent experiences and eco-friendly </w:t>
      </w:r>
      <w:proofErr w:type="spellStart"/>
      <w:r>
        <w:t>behaviour</w:t>
      </w:r>
      <w:proofErr w:type="spellEnd"/>
      <w:r>
        <w:t xml:space="preserve"> will appeal to leisure </w:t>
      </w:r>
      <w:proofErr w:type="spellStart"/>
      <w:r>
        <w:t>travellers</w:t>
      </w:r>
      <w:proofErr w:type="spellEnd"/>
      <w:r>
        <w:t>. With this strategy, Hilton is positioned to lead the luxury hospitality industry and appeal to a large but selective audience.</w:t>
      </w:r>
    </w:p>
    <w:p w14:paraId="7A244842" w14:textId="77777777" w:rsidR="008F65E9" w:rsidRDefault="00000000">
      <w:pPr>
        <w:spacing w:line="259" w:lineRule="auto"/>
        <w:jc w:val="left"/>
      </w:pPr>
      <w:r>
        <w:br w:type="page"/>
      </w:r>
    </w:p>
    <w:p w14:paraId="5CF4F327" w14:textId="77777777" w:rsidR="008F65E9" w:rsidRDefault="00000000">
      <w:pPr>
        <w:pStyle w:val="Heading1"/>
      </w:pPr>
      <w:bookmarkStart w:id="5" w:name="_heading=h.tyjcwt" w:colFirst="0" w:colLast="0"/>
      <w:bookmarkEnd w:id="5"/>
      <w:r>
        <w:lastRenderedPageBreak/>
        <w:t>Tactics</w:t>
      </w:r>
    </w:p>
    <w:p w14:paraId="3C20FDA7" w14:textId="77777777" w:rsidR="008F65E9" w:rsidRDefault="00000000">
      <w:pPr>
        <w:rPr>
          <w:b/>
        </w:rPr>
      </w:pPr>
      <w:r>
        <w:rPr>
          <w:b/>
        </w:rPr>
        <w:t>Product</w:t>
      </w:r>
    </w:p>
    <w:p w14:paraId="58AFCB61" w14:textId="77777777" w:rsidR="008F65E9" w:rsidRDefault="00000000">
      <w:proofErr w:type="gramStart"/>
      <w:r>
        <w:t>At the moment</w:t>
      </w:r>
      <w:proofErr w:type="gramEnd"/>
      <w:r>
        <w:t xml:space="preserve">, the Hilton Hotel provides a variety of lodging options, meeting rooms, eating options, and recreational amenities to accommodate both business and leisure </w:t>
      </w:r>
      <w:proofErr w:type="spellStart"/>
      <w:r>
        <w:t>travellers</w:t>
      </w:r>
      <w:proofErr w:type="spellEnd"/>
      <w:r>
        <w:t xml:space="preserve"> (Fayed, 2021). Hilton will concentrate on these areas to improve its product line:</w:t>
      </w:r>
    </w:p>
    <w:p w14:paraId="6B1A2EAA" w14:textId="77777777" w:rsidR="008F65E9" w:rsidRDefault="00000000">
      <w:r>
        <w:rPr>
          <w:b/>
          <w:i/>
        </w:rPr>
        <w:t>Room Renovations:</w:t>
      </w:r>
      <w:r>
        <w:t xml:space="preserve"> To maintain a high level of comfort and luxury, guest rooms and suites are continuously upgraded and </w:t>
      </w:r>
      <w:proofErr w:type="spellStart"/>
      <w:r>
        <w:t>modernised</w:t>
      </w:r>
      <w:proofErr w:type="spellEnd"/>
      <w:r>
        <w:t xml:space="preserve"> (Finch, 2019).</w:t>
      </w:r>
    </w:p>
    <w:p w14:paraId="667D1535" w14:textId="77777777" w:rsidR="008F65E9" w:rsidRDefault="00000000">
      <w:r>
        <w:rPr>
          <w:b/>
          <w:i/>
        </w:rPr>
        <w:t>Sustainable Initiatives:</w:t>
      </w:r>
      <w:r>
        <w:t xml:space="preserve"> Adoption of eco-friendly </w:t>
      </w:r>
      <w:proofErr w:type="spellStart"/>
      <w:r>
        <w:t>practises</w:t>
      </w:r>
      <w:proofErr w:type="spellEnd"/>
      <w:r>
        <w:t xml:space="preserve"> including recycling </w:t>
      </w:r>
      <w:proofErr w:type="spellStart"/>
      <w:r>
        <w:t>programmes</w:t>
      </w:r>
      <w:proofErr w:type="spellEnd"/>
      <w:r>
        <w:t>, energy-efficient lighting, and a reduction in single-use plastics.</w:t>
      </w:r>
    </w:p>
    <w:p w14:paraId="67A3905B" w14:textId="77777777" w:rsidR="008F65E9" w:rsidRDefault="00000000">
      <w:r>
        <w:rPr>
          <w:b/>
          <w:i/>
        </w:rPr>
        <w:t>Experiential Offerings:</w:t>
      </w:r>
      <w:r>
        <w:t xml:space="preserve"> The introduction of curated experiences, such as wellness packages, local culinary tours, and cultural outings, to provide </w:t>
      </w:r>
      <w:proofErr w:type="gramStart"/>
      <w:r>
        <w:t>visitors</w:t>
      </w:r>
      <w:proofErr w:type="gramEnd"/>
      <w:r>
        <w:t xml:space="preserve"> one-of-a-kind and unforgettable stays (Fayed, 2021).</w:t>
      </w:r>
    </w:p>
    <w:p w14:paraId="08E5E7CD" w14:textId="77777777" w:rsidR="008F65E9" w:rsidRDefault="00000000">
      <w:pPr>
        <w:rPr>
          <w:b/>
        </w:rPr>
      </w:pPr>
      <w:r>
        <w:rPr>
          <w:b/>
        </w:rPr>
        <w:t>Place (Distribution)</w:t>
      </w:r>
    </w:p>
    <w:p w14:paraId="76FA56CC" w14:textId="77777777" w:rsidR="008F65E9" w:rsidRDefault="00000000">
      <w:r>
        <w:t>Through a multi-channel distribution strategy, Hilton Hotel will make certain that customers may find its hotels with ease:</w:t>
      </w:r>
    </w:p>
    <w:p w14:paraId="7CE0BA34" w14:textId="77777777" w:rsidR="008F65E9" w:rsidRDefault="00000000">
      <w:r>
        <w:rPr>
          <w:b/>
          <w:i/>
        </w:rPr>
        <w:t>Online reservations:</w:t>
      </w:r>
      <w:r>
        <w:t xml:space="preserve"> Customers will be able to book rooms, packages, and experiences easily through Hilton's website and mobile app, which will provide a user-friendly booking platform (FARHAN MASUD, 2020).</w:t>
      </w:r>
    </w:p>
    <w:p w14:paraId="545464E2" w14:textId="77777777" w:rsidR="008F65E9" w:rsidRDefault="00000000">
      <w:r>
        <w:rPr>
          <w:b/>
          <w:i/>
        </w:rPr>
        <w:t>Global Distribution Systems (GDS):</w:t>
      </w:r>
      <w:r>
        <w:t xml:space="preserve"> Establishing connections with corporate clients and travel agencies by working with GDS service providers like Amadeus and Sabre.</w:t>
      </w:r>
    </w:p>
    <w:p w14:paraId="44AF2604" w14:textId="77777777" w:rsidR="008F65E9" w:rsidRDefault="00000000">
      <w:r>
        <w:rPr>
          <w:b/>
          <w:i/>
        </w:rPr>
        <w:t>Direct Sales Teams:</w:t>
      </w:r>
      <w:r>
        <w:t xml:space="preserve"> Employing direct sales teams to forge business alliances and reserve group reservations.</w:t>
      </w:r>
    </w:p>
    <w:p w14:paraId="0E524138" w14:textId="77777777" w:rsidR="008F65E9" w:rsidRDefault="00000000">
      <w:pPr>
        <w:rPr>
          <w:b/>
        </w:rPr>
      </w:pPr>
      <w:r>
        <w:rPr>
          <w:b/>
        </w:rPr>
        <w:t>Price</w:t>
      </w:r>
    </w:p>
    <w:p w14:paraId="049CCC0D" w14:textId="77777777" w:rsidR="008F65E9" w:rsidRDefault="00000000">
      <w:r>
        <w:t>The pricing plan of the Hilton Hotel will be based on market analysis and client value, with a range of price points to accommodate various consumer segments:</w:t>
      </w:r>
    </w:p>
    <w:p w14:paraId="0E4CC5E0" w14:textId="77777777" w:rsidR="008F65E9" w:rsidRDefault="00000000">
      <w:r>
        <w:rPr>
          <w:b/>
          <w:i/>
        </w:rPr>
        <w:lastRenderedPageBreak/>
        <w:t>Dynamic Pricing:</w:t>
      </w:r>
      <w:r>
        <w:t xml:space="preserve"> Using pricing models that change in response to demand, seasonality, and special occasions (Diamond, 2019).</w:t>
      </w:r>
    </w:p>
    <w:p w14:paraId="324FC9DD" w14:textId="77777777" w:rsidR="008F65E9" w:rsidRDefault="00000000">
      <w:r>
        <w:rPr>
          <w:b/>
          <w:i/>
        </w:rPr>
        <w:t>Value Packages:</w:t>
      </w:r>
      <w:r>
        <w:t xml:space="preserve"> To entice price-conscious visitors, offering value-added packages with extras like breakfast, spa credits, and late check-out.</w:t>
      </w:r>
    </w:p>
    <w:p w14:paraId="39FFF28F" w14:textId="77777777" w:rsidR="008F65E9" w:rsidRDefault="00000000">
      <w:r>
        <w:rPr>
          <w:b/>
          <w:i/>
        </w:rPr>
        <w:t>Corporate Rates:</w:t>
      </w:r>
      <w:r>
        <w:t xml:space="preserve"> Establishing lasting partnerships while negotiating affordable corporate rates for business </w:t>
      </w:r>
      <w:proofErr w:type="spellStart"/>
      <w:r>
        <w:t>travellers</w:t>
      </w:r>
      <w:proofErr w:type="spellEnd"/>
      <w:r>
        <w:t>.</w:t>
      </w:r>
    </w:p>
    <w:p w14:paraId="2B093889" w14:textId="77777777" w:rsidR="008F65E9" w:rsidRDefault="00000000">
      <w:pPr>
        <w:rPr>
          <w:b/>
        </w:rPr>
      </w:pPr>
      <w:r>
        <w:rPr>
          <w:b/>
        </w:rPr>
        <w:t>Promotion</w:t>
      </w:r>
    </w:p>
    <w:p w14:paraId="1BCA986B" w14:textId="77777777" w:rsidR="008F65E9" w:rsidRDefault="00000000">
      <w:r>
        <w:t>The RACE (Reach, Act, Convert, Engage) methodology will guide Hilton Hotel's comprehensive promotional approach, including both online and offline channels:</w:t>
      </w:r>
    </w:p>
    <w:p w14:paraId="464600A3" w14:textId="77777777" w:rsidR="008F65E9" w:rsidRDefault="00000000">
      <w:r>
        <w:rPr>
          <w:b/>
          <w:i/>
        </w:rPr>
        <w:t>Reach:</w:t>
      </w:r>
      <w:r>
        <w:t xml:space="preserve"> Using digital marketing methods to reach a worldwide audience, such as social media, sponsored search, and display advertising.</w:t>
      </w:r>
    </w:p>
    <w:p w14:paraId="069336CC" w14:textId="77777777" w:rsidR="008F65E9" w:rsidRDefault="00000000">
      <w:r>
        <w:rPr>
          <w:b/>
          <w:i/>
        </w:rPr>
        <w:t>Act:</w:t>
      </w:r>
      <w:r>
        <w:t xml:space="preserve"> Producing interesting information to excite potential visitors, such as virtual tours, video testimonials, and blog entries.</w:t>
      </w:r>
    </w:p>
    <w:p w14:paraId="58A9F1D2" w14:textId="77777777" w:rsidR="008F65E9" w:rsidRDefault="00000000">
      <w:r>
        <w:rPr>
          <w:b/>
          <w:i/>
        </w:rPr>
        <w:t>Convert:</w:t>
      </w:r>
      <w:r>
        <w:t xml:space="preserve"> Converting involves website </w:t>
      </w:r>
      <w:proofErr w:type="spellStart"/>
      <w:r>
        <w:t>optimisation</w:t>
      </w:r>
      <w:proofErr w:type="spellEnd"/>
      <w:r>
        <w:t>, the use of compelling CTAs, and the provision of special incentives for online reservations.</w:t>
      </w:r>
    </w:p>
    <w:p w14:paraId="0AAEEA98" w14:textId="77777777" w:rsidR="008F65E9" w:rsidRDefault="00000000">
      <w:r>
        <w:rPr>
          <w:b/>
          <w:i/>
        </w:rPr>
        <w:t>Engage:</w:t>
      </w:r>
      <w:r>
        <w:t xml:space="preserve"> Building relationships with customers through </w:t>
      </w:r>
      <w:proofErr w:type="spellStart"/>
      <w:r>
        <w:t>customised</w:t>
      </w:r>
      <w:proofErr w:type="spellEnd"/>
      <w:r>
        <w:t xml:space="preserve"> email marketing, messaging from loyalty </w:t>
      </w:r>
      <w:proofErr w:type="spellStart"/>
      <w:r>
        <w:t>programmes</w:t>
      </w:r>
      <w:proofErr w:type="spellEnd"/>
      <w:r>
        <w:t>, and post-stay surveys to get input and improve future experiences (Darnell, 2021).</w:t>
      </w:r>
    </w:p>
    <w:p w14:paraId="736A92DF" w14:textId="77777777" w:rsidR="008F65E9" w:rsidRDefault="00000000">
      <w:pPr>
        <w:spacing w:line="259" w:lineRule="auto"/>
        <w:jc w:val="left"/>
      </w:pPr>
      <w:r>
        <w:br w:type="page"/>
      </w:r>
    </w:p>
    <w:p w14:paraId="5A91640E" w14:textId="77777777" w:rsidR="008F65E9" w:rsidRDefault="00000000">
      <w:pPr>
        <w:pStyle w:val="Heading1"/>
      </w:pPr>
      <w:bookmarkStart w:id="6" w:name="_heading=h.3dy6vkm" w:colFirst="0" w:colLast="0"/>
      <w:bookmarkEnd w:id="6"/>
      <w:r>
        <w:lastRenderedPageBreak/>
        <w:t>Action</w:t>
      </w:r>
    </w:p>
    <w:p w14:paraId="16B84E6C" w14:textId="77777777" w:rsidR="008F65E9" w:rsidRDefault="00000000">
      <w:pPr>
        <w:jc w:val="center"/>
        <w:rPr>
          <w:b/>
        </w:rPr>
      </w:pPr>
      <w:r>
        <w:rPr>
          <w:b/>
        </w:rPr>
        <w:t>Gantt Chart</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5"/>
        <w:gridCol w:w="540"/>
        <w:gridCol w:w="540"/>
        <w:gridCol w:w="540"/>
        <w:gridCol w:w="630"/>
        <w:gridCol w:w="540"/>
        <w:gridCol w:w="630"/>
        <w:gridCol w:w="630"/>
        <w:gridCol w:w="540"/>
        <w:gridCol w:w="540"/>
        <w:gridCol w:w="630"/>
        <w:gridCol w:w="630"/>
        <w:gridCol w:w="625"/>
      </w:tblGrid>
      <w:tr w:rsidR="008F65E9" w14:paraId="1A561A82" w14:textId="77777777">
        <w:tc>
          <w:tcPr>
            <w:tcW w:w="2335" w:type="dxa"/>
            <w:vMerge w:val="restart"/>
          </w:tcPr>
          <w:p w14:paraId="37A536D6" w14:textId="77777777" w:rsidR="008F65E9" w:rsidRDefault="00000000">
            <w:pPr>
              <w:jc w:val="center"/>
              <w:rPr>
                <w:b/>
              </w:rPr>
            </w:pPr>
            <w:r>
              <w:rPr>
                <w:b/>
              </w:rPr>
              <w:t>Marketing Activities</w:t>
            </w:r>
          </w:p>
        </w:tc>
        <w:tc>
          <w:tcPr>
            <w:tcW w:w="7015" w:type="dxa"/>
            <w:gridSpan w:val="12"/>
          </w:tcPr>
          <w:p w14:paraId="58359305" w14:textId="77777777" w:rsidR="008F65E9" w:rsidRDefault="00000000">
            <w:pPr>
              <w:jc w:val="center"/>
              <w:rPr>
                <w:b/>
              </w:rPr>
            </w:pPr>
            <w:r>
              <w:rPr>
                <w:b/>
              </w:rPr>
              <w:t>Months</w:t>
            </w:r>
          </w:p>
        </w:tc>
      </w:tr>
      <w:tr w:rsidR="008F65E9" w14:paraId="35D5CB48" w14:textId="77777777">
        <w:trPr>
          <w:trHeight w:val="368"/>
        </w:trPr>
        <w:tc>
          <w:tcPr>
            <w:tcW w:w="2335" w:type="dxa"/>
            <w:vMerge/>
          </w:tcPr>
          <w:p w14:paraId="7443B215" w14:textId="77777777" w:rsidR="008F65E9" w:rsidRDefault="008F65E9">
            <w:pPr>
              <w:widowControl w:val="0"/>
              <w:pBdr>
                <w:top w:val="nil"/>
                <w:left w:val="nil"/>
                <w:bottom w:val="nil"/>
                <w:right w:val="nil"/>
                <w:between w:val="nil"/>
              </w:pBdr>
              <w:spacing w:line="276" w:lineRule="auto"/>
              <w:jc w:val="left"/>
              <w:rPr>
                <w:b/>
              </w:rPr>
            </w:pPr>
          </w:p>
        </w:tc>
        <w:tc>
          <w:tcPr>
            <w:tcW w:w="540" w:type="dxa"/>
          </w:tcPr>
          <w:p w14:paraId="6413CD0F" w14:textId="77777777" w:rsidR="008F65E9" w:rsidRDefault="00000000">
            <w:pPr>
              <w:jc w:val="center"/>
            </w:pPr>
            <w:r>
              <w:t>1</w:t>
            </w:r>
          </w:p>
        </w:tc>
        <w:tc>
          <w:tcPr>
            <w:tcW w:w="540" w:type="dxa"/>
          </w:tcPr>
          <w:p w14:paraId="66AE94FC" w14:textId="77777777" w:rsidR="008F65E9" w:rsidRDefault="00000000">
            <w:pPr>
              <w:jc w:val="center"/>
            </w:pPr>
            <w:r>
              <w:t>2</w:t>
            </w:r>
          </w:p>
        </w:tc>
        <w:tc>
          <w:tcPr>
            <w:tcW w:w="540" w:type="dxa"/>
          </w:tcPr>
          <w:p w14:paraId="52966DE6" w14:textId="77777777" w:rsidR="008F65E9" w:rsidRDefault="00000000">
            <w:pPr>
              <w:jc w:val="center"/>
            </w:pPr>
            <w:r>
              <w:t>3</w:t>
            </w:r>
          </w:p>
        </w:tc>
        <w:tc>
          <w:tcPr>
            <w:tcW w:w="630" w:type="dxa"/>
          </w:tcPr>
          <w:p w14:paraId="7002EF09" w14:textId="77777777" w:rsidR="008F65E9" w:rsidRDefault="00000000">
            <w:pPr>
              <w:jc w:val="center"/>
            </w:pPr>
            <w:r>
              <w:t>4</w:t>
            </w:r>
          </w:p>
        </w:tc>
        <w:tc>
          <w:tcPr>
            <w:tcW w:w="540" w:type="dxa"/>
          </w:tcPr>
          <w:p w14:paraId="3B992E58" w14:textId="77777777" w:rsidR="008F65E9" w:rsidRDefault="00000000">
            <w:pPr>
              <w:jc w:val="center"/>
            </w:pPr>
            <w:r>
              <w:t>5</w:t>
            </w:r>
          </w:p>
        </w:tc>
        <w:tc>
          <w:tcPr>
            <w:tcW w:w="630" w:type="dxa"/>
          </w:tcPr>
          <w:p w14:paraId="7E93CC64" w14:textId="77777777" w:rsidR="008F65E9" w:rsidRDefault="00000000">
            <w:pPr>
              <w:jc w:val="center"/>
            </w:pPr>
            <w:r>
              <w:t>6</w:t>
            </w:r>
          </w:p>
        </w:tc>
        <w:tc>
          <w:tcPr>
            <w:tcW w:w="630" w:type="dxa"/>
          </w:tcPr>
          <w:p w14:paraId="07152426" w14:textId="77777777" w:rsidR="008F65E9" w:rsidRDefault="00000000">
            <w:pPr>
              <w:jc w:val="center"/>
            </w:pPr>
            <w:r>
              <w:t>7</w:t>
            </w:r>
          </w:p>
        </w:tc>
        <w:tc>
          <w:tcPr>
            <w:tcW w:w="540" w:type="dxa"/>
          </w:tcPr>
          <w:p w14:paraId="5118772F" w14:textId="77777777" w:rsidR="008F65E9" w:rsidRDefault="00000000">
            <w:pPr>
              <w:jc w:val="center"/>
            </w:pPr>
            <w:r>
              <w:t>8</w:t>
            </w:r>
          </w:p>
        </w:tc>
        <w:tc>
          <w:tcPr>
            <w:tcW w:w="540" w:type="dxa"/>
          </w:tcPr>
          <w:p w14:paraId="32A11473" w14:textId="77777777" w:rsidR="008F65E9" w:rsidRDefault="00000000">
            <w:pPr>
              <w:jc w:val="center"/>
            </w:pPr>
            <w:r>
              <w:t>9</w:t>
            </w:r>
          </w:p>
        </w:tc>
        <w:tc>
          <w:tcPr>
            <w:tcW w:w="630" w:type="dxa"/>
          </w:tcPr>
          <w:p w14:paraId="689A5977" w14:textId="77777777" w:rsidR="008F65E9" w:rsidRDefault="00000000">
            <w:pPr>
              <w:jc w:val="center"/>
            </w:pPr>
            <w:r>
              <w:t>10</w:t>
            </w:r>
          </w:p>
        </w:tc>
        <w:tc>
          <w:tcPr>
            <w:tcW w:w="630" w:type="dxa"/>
          </w:tcPr>
          <w:p w14:paraId="04671455" w14:textId="77777777" w:rsidR="008F65E9" w:rsidRDefault="00000000">
            <w:pPr>
              <w:jc w:val="center"/>
            </w:pPr>
            <w:r>
              <w:t>11</w:t>
            </w:r>
          </w:p>
        </w:tc>
        <w:tc>
          <w:tcPr>
            <w:tcW w:w="625" w:type="dxa"/>
          </w:tcPr>
          <w:p w14:paraId="0183BC27" w14:textId="77777777" w:rsidR="008F65E9" w:rsidRDefault="00000000">
            <w:pPr>
              <w:jc w:val="center"/>
            </w:pPr>
            <w:r>
              <w:t>12</w:t>
            </w:r>
          </w:p>
        </w:tc>
      </w:tr>
      <w:tr w:rsidR="008F65E9" w14:paraId="41039B4A" w14:textId="77777777">
        <w:tc>
          <w:tcPr>
            <w:tcW w:w="2335" w:type="dxa"/>
          </w:tcPr>
          <w:p w14:paraId="65E45BF4" w14:textId="77777777" w:rsidR="008F65E9" w:rsidRDefault="00000000">
            <w:pPr>
              <w:jc w:val="center"/>
              <w:rPr>
                <w:b/>
              </w:rPr>
            </w:pPr>
            <w:r>
              <w:rPr>
                <w:b/>
              </w:rPr>
              <w:t>Activity 1</w:t>
            </w:r>
          </w:p>
        </w:tc>
        <w:tc>
          <w:tcPr>
            <w:tcW w:w="540" w:type="dxa"/>
            <w:shd w:val="clear" w:color="auto" w:fill="5B9BD5"/>
          </w:tcPr>
          <w:p w14:paraId="04A879EF" w14:textId="77777777" w:rsidR="008F65E9" w:rsidRDefault="008F65E9"/>
        </w:tc>
        <w:tc>
          <w:tcPr>
            <w:tcW w:w="540" w:type="dxa"/>
            <w:shd w:val="clear" w:color="auto" w:fill="5B9BD5"/>
          </w:tcPr>
          <w:p w14:paraId="4E5A7494" w14:textId="77777777" w:rsidR="008F65E9" w:rsidRDefault="008F65E9"/>
        </w:tc>
        <w:tc>
          <w:tcPr>
            <w:tcW w:w="540" w:type="dxa"/>
          </w:tcPr>
          <w:p w14:paraId="7F3738CA" w14:textId="77777777" w:rsidR="008F65E9" w:rsidRDefault="008F65E9"/>
        </w:tc>
        <w:tc>
          <w:tcPr>
            <w:tcW w:w="630" w:type="dxa"/>
          </w:tcPr>
          <w:p w14:paraId="048A9439" w14:textId="77777777" w:rsidR="008F65E9" w:rsidRDefault="008F65E9"/>
        </w:tc>
        <w:tc>
          <w:tcPr>
            <w:tcW w:w="540" w:type="dxa"/>
          </w:tcPr>
          <w:p w14:paraId="5365057B" w14:textId="77777777" w:rsidR="008F65E9" w:rsidRDefault="008F65E9"/>
        </w:tc>
        <w:tc>
          <w:tcPr>
            <w:tcW w:w="630" w:type="dxa"/>
          </w:tcPr>
          <w:p w14:paraId="6590110E" w14:textId="77777777" w:rsidR="008F65E9" w:rsidRDefault="008F65E9"/>
        </w:tc>
        <w:tc>
          <w:tcPr>
            <w:tcW w:w="630" w:type="dxa"/>
          </w:tcPr>
          <w:p w14:paraId="62EB29F7" w14:textId="77777777" w:rsidR="008F65E9" w:rsidRDefault="008F65E9"/>
        </w:tc>
        <w:tc>
          <w:tcPr>
            <w:tcW w:w="540" w:type="dxa"/>
          </w:tcPr>
          <w:p w14:paraId="72B5C770" w14:textId="77777777" w:rsidR="008F65E9" w:rsidRDefault="008F65E9"/>
        </w:tc>
        <w:tc>
          <w:tcPr>
            <w:tcW w:w="540" w:type="dxa"/>
          </w:tcPr>
          <w:p w14:paraId="42B1044E" w14:textId="77777777" w:rsidR="008F65E9" w:rsidRDefault="008F65E9"/>
        </w:tc>
        <w:tc>
          <w:tcPr>
            <w:tcW w:w="630" w:type="dxa"/>
          </w:tcPr>
          <w:p w14:paraId="1BFEFE7A" w14:textId="77777777" w:rsidR="008F65E9" w:rsidRDefault="008F65E9"/>
        </w:tc>
        <w:tc>
          <w:tcPr>
            <w:tcW w:w="630" w:type="dxa"/>
          </w:tcPr>
          <w:p w14:paraId="20755581" w14:textId="77777777" w:rsidR="008F65E9" w:rsidRDefault="008F65E9"/>
        </w:tc>
        <w:tc>
          <w:tcPr>
            <w:tcW w:w="625" w:type="dxa"/>
          </w:tcPr>
          <w:p w14:paraId="505DFEC5" w14:textId="77777777" w:rsidR="008F65E9" w:rsidRDefault="008F65E9"/>
        </w:tc>
      </w:tr>
      <w:tr w:rsidR="008F65E9" w14:paraId="05BB250C" w14:textId="77777777">
        <w:tc>
          <w:tcPr>
            <w:tcW w:w="2335" w:type="dxa"/>
          </w:tcPr>
          <w:p w14:paraId="426949EA" w14:textId="77777777" w:rsidR="008F65E9" w:rsidRDefault="00000000">
            <w:pPr>
              <w:jc w:val="center"/>
              <w:rPr>
                <w:b/>
              </w:rPr>
            </w:pPr>
            <w:r>
              <w:rPr>
                <w:b/>
              </w:rPr>
              <w:t>Activity 2</w:t>
            </w:r>
          </w:p>
        </w:tc>
        <w:tc>
          <w:tcPr>
            <w:tcW w:w="540" w:type="dxa"/>
          </w:tcPr>
          <w:p w14:paraId="5C455C4A" w14:textId="77777777" w:rsidR="008F65E9" w:rsidRDefault="008F65E9"/>
        </w:tc>
        <w:tc>
          <w:tcPr>
            <w:tcW w:w="540" w:type="dxa"/>
          </w:tcPr>
          <w:p w14:paraId="6BF26B41" w14:textId="77777777" w:rsidR="008F65E9" w:rsidRDefault="008F65E9"/>
        </w:tc>
        <w:tc>
          <w:tcPr>
            <w:tcW w:w="540" w:type="dxa"/>
            <w:shd w:val="clear" w:color="auto" w:fill="2E75B5"/>
          </w:tcPr>
          <w:p w14:paraId="4E099DCA" w14:textId="77777777" w:rsidR="008F65E9" w:rsidRDefault="008F65E9"/>
        </w:tc>
        <w:tc>
          <w:tcPr>
            <w:tcW w:w="630" w:type="dxa"/>
            <w:shd w:val="clear" w:color="auto" w:fill="2E75B5"/>
          </w:tcPr>
          <w:p w14:paraId="61F72DEA" w14:textId="77777777" w:rsidR="008F65E9" w:rsidRDefault="008F65E9"/>
        </w:tc>
        <w:tc>
          <w:tcPr>
            <w:tcW w:w="540" w:type="dxa"/>
            <w:shd w:val="clear" w:color="auto" w:fill="2E75B5"/>
          </w:tcPr>
          <w:p w14:paraId="62A95A8C" w14:textId="77777777" w:rsidR="008F65E9" w:rsidRDefault="008F65E9"/>
        </w:tc>
        <w:tc>
          <w:tcPr>
            <w:tcW w:w="630" w:type="dxa"/>
          </w:tcPr>
          <w:p w14:paraId="1603A652" w14:textId="77777777" w:rsidR="008F65E9" w:rsidRDefault="008F65E9"/>
        </w:tc>
        <w:tc>
          <w:tcPr>
            <w:tcW w:w="630" w:type="dxa"/>
          </w:tcPr>
          <w:p w14:paraId="25105C20" w14:textId="77777777" w:rsidR="008F65E9" w:rsidRDefault="008F65E9"/>
        </w:tc>
        <w:tc>
          <w:tcPr>
            <w:tcW w:w="540" w:type="dxa"/>
          </w:tcPr>
          <w:p w14:paraId="7FAB0446" w14:textId="77777777" w:rsidR="008F65E9" w:rsidRDefault="008F65E9"/>
        </w:tc>
        <w:tc>
          <w:tcPr>
            <w:tcW w:w="540" w:type="dxa"/>
          </w:tcPr>
          <w:p w14:paraId="5ECFEAAA" w14:textId="77777777" w:rsidR="008F65E9" w:rsidRDefault="008F65E9"/>
        </w:tc>
        <w:tc>
          <w:tcPr>
            <w:tcW w:w="630" w:type="dxa"/>
          </w:tcPr>
          <w:p w14:paraId="696A51B3" w14:textId="77777777" w:rsidR="008F65E9" w:rsidRDefault="008F65E9"/>
        </w:tc>
        <w:tc>
          <w:tcPr>
            <w:tcW w:w="630" w:type="dxa"/>
          </w:tcPr>
          <w:p w14:paraId="2ECD26FB" w14:textId="77777777" w:rsidR="008F65E9" w:rsidRDefault="008F65E9"/>
        </w:tc>
        <w:tc>
          <w:tcPr>
            <w:tcW w:w="625" w:type="dxa"/>
          </w:tcPr>
          <w:p w14:paraId="0F5D34B1" w14:textId="77777777" w:rsidR="008F65E9" w:rsidRDefault="008F65E9"/>
        </w:tc>
      </w:tr>
      <w:tr w:rsidR="008F65E9" w14:paraId="3D36A1BD" w14:textId="77777777">
        <w:tc>
          <w:tcPr>
            <w:tcW w:w="2335" w:type="dxa"/>
          </w:tcPr>
          <w:p w14:paraId="7789006B" w14:textId="77777777" w:rsidR="008F65E9" w:rsidRDefault="00000000">
            <w:pPr>
              <w:jc w:val="center"/>
              <w:rPr>
                <w:b/>
              </w:rPr>
            </w:pPr>
            <w:r>
              <w:rPr>
                <w:b/>
              </w:rPr>
              <w:t>Activity 3</w:t>
            </w:r>
          </w:p>
        </w:tc>
        <w:tc>
          <w:tcPr>
            <w:tcW w:w="540" w:type="dxa"/>
          </w:tcPr>
          <w:p w14:paraId="5DE1F883" w14:textId="77777777" w:rsidR="008F65E9" w:rsidRDefault="008F65E9"/>
        </w:tc>
        <w:tc>
          <w:tcPr>
            <w:tcW w:w="540" w:type="dxa"/>
          </w:tcPr>
          <w:p w14:paraId="4107AC4E" w14:textId="77777777" w:rsidR="008F65E9" w:rsidRDefault="008F65E9"/>
        </w:tc>
        <w:tc>
          <w:tcPr>
            <w:tcW w:w="540" w:type="dxa"/>
          </w:tcPr>
          <w:p w14:paraId="5E6A09B2" w14:textId="77777777" w:rsidR="008F65E9" w:rsidRDefault="008F65E9"/>
        </w:tc>
        <w:tc>
          <w:tcPr>
            <w:tcW w:w="630" w:type="dxa"/>
          </w:tcPr>
          <w:p w14:paraId="2502D7F1" w14:textId="77777777" w:rsidR="008F65E9" w:rsidRDefault="008F65E9"/>
        </w:tc>
        <w:tc>
          <w:tcPr>
            <w:tcW w:w="540" w:type="dxa"/>
          </w:tcPr>
          <w:p w14:paraId="79231010" w14:textId="77777777" w:rsidR="008F65E9" w:rsidRDefault="008F65E9"/>
        </w:tc>
        <w:tc>
          <w:tcPr>
            <w:tcW w:w="630" w:type="dxa"/>
            <w:shd w:val="clear" w:color="auto" w:fill="7B7B7B"/>
          </w:tcPr>
          <w:p w14:paraId="512C3C02" w14:textId="77777777" w:rsidR="008F65E9" w:rsidRDefault="008F65E9"/>
        </w:tc>
        <w:tc>
          <w:tcPr>
            <w:tcW w:w="630" w:type="dxa"/>
            <w:shd w:val="clear" w:color="auto" w:fill="7B7B7B"/>
          </w:tcPr>
          <w:p w14:paraId="2906FEDB" w14:textId="77777777" w:rsidR="008F65E9" w:rsidRDefault="008F65E9"/>
        </w:tc>
        <w:tc>
          <w:tcPr>
            <w:tcW w:w="540" w:type="dxa"/>
          </w:tcPr>
          <w:p w14:paraId="0C6BE124" w14:textId="77777777" w:rsidR="008F65E9" w:rsidRDefault="008F65E9"/>
        </w:tc>
        <w:tc>
          <w:tcPr>
            <w:tcW w:w="540" w:type="dxa"/>
          </w:tcPr>
          <w:p w14:paraId="21A8E3CB" w14:textId="77777777" w:rsidR="008F65E9" w:rsidRDefault="008F65E9"/>
        </w:tc>
        <w:tc>
          <w:tcPr>
            <w:tcW w:w="630" w:type="dxa"/>
          </w:tcPr>
          <w:p w14:paraId="6737A1AF" w14:textId="77777777" w:rsidR="008F65E9" w:rsidRDefault="008F65E9"/>
        </w:tc>
        <w:tc>
          <w:tcPr>
            <w:tcW w:w="630" w:type="dxa"/>
          </w:tcPr>
          <w:p w14:paraId="5C42A697" w14:textId="77777777" w:rsidR="008F65E9" w:rsidRDefault="008F65E9"/>
        </w:tc>
        <w:tc>
          <w:tcPr>
            <w:tcW w:w="625" w:type="dxa"/>
          </w:tcPr>
          <w:p w14:paraId="03FDDDE7" w14:textId="77777777" w:rsidR="008F65E9" w:rsidRDefault="008F65E9"/>
        </w:tc>
      </w:tr>
      <w:tr w:rsidR="008F65E9" w14:paraId="346E45A0" w14:textId="77777777">
        <w:tc>
          <w:tcPr>
            <w:tcW w:w="2335" w:type="dxa"/>
          </w:tcPr>
          <w:p w14:paraId="73E799B0" w14:textId="77777777" w:rsidR="008F65E9" w:rsidRDefault="00000000">
            <w:pPr>
              <w:jc w:val="center"/>
              <w:rPr>
                <w:b/>
              </w:rPr>
            </w:pPr>
            <w:r>
              <w:rPr>
                <w:b/>
              </w:rPr>
              <w:t>Activity 4</w:t>
            </w:r>
          </w:p>
        </w:tc>
        <w:tc>
          <w:tcPr>
            <w:tcW w:w="540" w:type="dxa"/>
          </w:tcPr>
          <w:p w14:paraId="16FFE076" w14:textId="77777777" w:rsidR="008F65E9" w:rsidRDefault="008F65E9"/>
        </w:tc>
        <w:tc>
          <w:tcPr>
            <w:tcW w:w="540" w:type="dxa"/>
          </w:tcPr>
          <w:p w14:paraId="7152DB84" w14:textId="77777777" w:rsidR="008F65E9" w:rsidRDefault="008F65E9"/>
        </w:tc>
        <w:tc>
          <w:tcPr>
            <w:tcW w:w="540" w:type="dxa"/>
          </w:tcPr>
          <w:p w14:paraId="12BC5031" w14:textId="77777777" w:rsidR="008F65E9" w:rsidRDefault="008F65E9"/>
        </w:tc>
        <w:tc>
          <w:tcPr>
            <w:tcW w:w="630" w:type="dxa"/>
          </w:tcPr>
          <w:p w14:paraId="5D5D1761" w14:textId="77777777" w:rsidR="008F65E9" w:rsidRDefault="008F65E9"/>
        </w:tc>
        <w:tc>
          <w:tcPr>
            <w:tcW w:w="540" w:type="dxa"/>
          </w:tcPr>
          <w:p w14:paraId="5756CB30" w14:textId="77777777" w:rsidR="008F65E9" w:rsidRDefault="008F65E9"/>
        </w:tc>
        <w:tc>
          <w:tcPr>
            <w:tcW w:w="630" w:type="dxa"/>
          </w:tcPr>
          <w:p w14:paraId="37BDE04E" w14:textId="77777777" w:rsidR="008F65E9" w:rsidRDefault="008F65E9"/>
        </w:tc>
        <w:tc>
          <w:tcPr>
            <w:tcW w:w="630" w:type="dxa"/>
          </w:tcPr>
          <w:p w14:paraId="0A52F172" w14:textId="77777777" w:rsidR="008F65E9" w:rsidRDefault="008F65E9"/>
        </w:tc>
        <w:tc>
          <w:tcPr>
            <w:tcW w:w="540" w:type="dxa"/>
            <w:shd w:val="clear" w:color="auto" w:fill="538135"/>
          </w:tcPr>
          <w:p w14:paraId="2B05657A" w14:textId="77777777" w:rsidR="008F65E9" w:rsidRDefault="008F65E9"/>
        </w:tc>
        <w:tc>
          <w:tcPr>
            <w:tcW w:w="540" w:type="dxa"/>
            <w:shd w:val="clear" w:color="auto" w:fill="538135"/>
          </w:tcPr>
          <w:p w14:paraId="0912C29B" w14:textId="77777777" w:rsidR="008F65E9" w:rsidRDefault="008F65E9"/>
        </w:tc>
        <w:tc>
          <w:tcPr>
            <w:tcW w:w="630" w:type="dxa"/>
            <w:shd w:val="clear" w:color="auto" w:fill="538135"/>
          </w:tcPr>
          <w:p w14:paraId="2FC05A26" w14:textId="77777777" w:rsidR="008F65E9" w:rsidRDefault="008F65E9"/>
        </w:tc>
        <w:tc>
          <w:tcPr>
            <w:tcW w:w="630" w:type="dxa"/>
          </w:tcPr>
          <w:p w14:paraId="014F333C" w14:textId="77777777" w:rsidR="008F65E9" w:rsidRDefault="008F65E9"/>
        </w:tc>
        <w:tc>
          <w:tcPr>
            <w:tcW w:w="625" w:type="dxa"/>
          </w:tcPr>
          <w:p w14:paraId="566D2697" w14:textId="77777777" w:rsidR="008F65E9" w:rsidRDefault="008F65E9"/>
        </w:tc>
      </w:tr>
      <w:tr w:rsidR="008F65E9" w14:paraId="019624FB" w14:textId="77777777">
        <w:tc>
          <w:tcPr>
            <w:tcW w:w="2335" w:type="dxa"/>
          </w:tcPr>
          <w:p w14:paraId="0571D71B" w14:textId="77777777" w:rsidR="008F65E9" w:rsidRDefault="00000000">
            <w:pPr>
              <w:jc w:val="center"/>
              <w:rPr>
                <w:b/>
              </w:rPr>
            </w:pPr>
            <w:r>
              <w:rPr>
                <w:b/>
              </w:rPr>
              <w:t>Activity 5</w:t>
            </w:r>
          </w:p>
        </w:tc>
        <w:tc>
          <w:tcPr>
            <w:tcW w:w="540" w:type="dxa"/>
          </w:tcPr>
          <w:p w14:paraId="7B55E153" w14:textId="77777777" w:rsidR="008F65E9" w:rsidRDefault="008F65E9"/>
        </w:tc>
        <w:tc>
          <w:tcPr>
            <w:tcW w:w="540" w:type="dxa"/>
          </w:tcPr>
          <w:p w14:paraId="28B22809" w14:textId="77777777" w:rsidR="008F65E9" w:rsidRDefault="008F65E9"/>
        </w:tc>
        <w:tc>
          <w:tcPr>
            <w:tcW w:w="540" w:type="dxa"/>
          </w:tcPr>
          <w:p w14:paraId="55B6B6E9" w14:textId="77777777" w:rsidR="008F65E9" w:rsidRDefault="008F65E9"/>
        </w:tc>
        <w:tc>
          <w:tcPr>
            <w:tcW w:w="630" w:type="dxa"/>
          </w:tcPr>
          <w:p w14:paraId="5D93FA16" w14:textId="77777777" w:rsidR="008F65E9" w:rsidRDefault="008F65E9"/>
        </w:tc>
        <w:tc>
          <w:tcPr>
            <w:tcW w:w="540" w:type="dxa"/>
          </w:tcPr>
          <w:p w14:paraId="10EDF7FC" w14:textId="77777777" w:rsidR="008F65E9" w:rsidRDefault="008F65E9"/>
        </w:tc>
        <w:tc>
          <w:tcPr>
            <w:tcW w:w="630" w:type="dxa"/>
          </w:tcPr>
          <w:p w14:paraId="144F37CC" w14:textId="77777777" w:rsidR="008F65E9" w:rsidRDefault="008F65E9"/>
        </w:tc>
        <w:tc>
          <w:tcPr>
            <w:tcW w:w="630" w:type="dxa"/>
          </w:tcPr>
          <w:p w14:paraId="3E1C37E5" w14:textId="77777777" w:rsidR="008F65E9" w:rsidRDefault="008F65E9"/>
        </w:tc>
        <w:tc>
          <w:tcPr>
            <w:tcW w:w="540" w:type="dxa"/>
          </w:tcPr>
          <w:p w14:paraId="5B991B2A" w14:textId="77777777" w:rsidR="008F65E9" w:rsidRDefault="008F65E9"/>
        </w:tc>
        <w:tc>
          <w:tcPr>
            <w:tcW w:w="540" w:type="dxa"/>
          </w:tcPr>
          <w:p w14:paraId="1BB40555" w14:textId="77777777" w:rsidR="008F65E9" w:rsidRDefault="008F65E9"/>
        </w:tc>
        <w:tc>
          <w:tcPr>
            <w:tcW w:w="630" w:type="dxa"/>
          </w:tcPr>
          <w:p w14:paraId="643D5702" w14:textId="77777777" w:rsidR="008F65E9" w:rsidRDefault="008F65E9"/>
        </w:tc>
        <w:tc>
          <w:tcPr>
            <w:tcW w:w="630" w:type="dxa"/>
            <w:shd w:val="clear" w:color="auto" w:fill="806000"/>
          </w:tcPr>
          <w:p w14:paraId="203FCC5C" w14:textId="77777777" w:rsidR="008F65E9" w:rsidRDefault="008F65E9"/>
        </w:tc>
        <w:tc>
          <w:tcPr>
            <w:tcW w:w="625" w:type="dxa"/>
            <w:shd w:val="clear" w:color="auto" w:fill="806000"/>
          </w:tcPr>
          <w:p w14:paraId="4A8F96B9" w14:textId="77777777" w:rsidR="008F65E9" w:rsidRDefault="008F65E9"/>
        </w:tc>
      </w:tr>
    </w:tbl>
    <w:p w14:paraId="781568A1" w14:textId="77777777" w:rsidR="008F65E9" w:rsidRDefault="008F65E9"/>
    <w:p w14:paraId="685BD236" w14:textId="77777777" w:rsidR="008F65E9" w:rsidRDefault="00000000">
      <w:r>
        <w:t>According to Chernev (2018), the systematic timeframe for carrying out the marketing plan is shown in a Gantt chart of marketing activities. It contains important tasks, accountable individuals, and due dates. The following reasons support the marketing channels schedule:</w:t>
      </w:r>
    </w:p>
    <w:p w14:paraId="259C5263" w14:textId="77777777" w:rsidR="008F65E9" w:rsidRDefault="00000000">
      <w:r>
        <w:rPr>
          <w:b/>
        </w:rPr>
        <w:t xml:space="preserve">Customer </w:t>
      </w:r>
      <w:proofErr w:type="spellStart"/>
      <w:r>
        <w:rPr>
          <w:b/>
        </w:rPr>
        <w:t>Behaviour</w:t>
      </w:r>
      <w:proofErr w:type="spellEnd"/>
      <w:r>
        <w:rPr>
          <w:b/>
        </w:rPr>
        <w:t>:</w:t>
      </w:r>
      <w:r>
        <w:t xml:space="preserve"> The timetable is in line with customer research, representing the peak times of activity and receptivity for marketing communications among the target market.</w:t>
      </w:r>
    </w:p>
    <w:p w14:paraId="79116199" w14:textId="77777777" w:rsidR="008F65E9" w:rsidRDefault="00000000">
      <w:r>
        <w:rPr>
          <w:b/>
        </w:rPr>
        <w:t>Seasonality:</w:t>
      </w:r>
      <w:r>
        <w:t xml:space="preserve"> By </w:t>
      </w:r>
      <w:proofErr w:type="gramStart"/>
      <w:r>
        <w:t>taking into account</w:t>
      </w:r>
      <w:proofErr w:type="gramEnd"/>
      <w:r>
        <w:t xml:space="preserve"> seasonal variations in demand, it enables targeted marketing activities during high-demand times.</w:t>
      </w:r>
    </w:p>
    <w:p w14:paraId="2ADA2F48" w14:textId="77777777" w:rsidR="008F65E9" w:rsidRDefault="00000000">
      <w:r>
        <w:rPr>
          <w:b/>
        </w:rPr>
        <w:t>Competitive Environment:</w:t>
      </w:r>
      <w:r>
        <w:t xml:space="preserve"> The schedule may be changed to quickly react to market developments or competitor actions.</w:t>
      </w:r>
    </w:p>
    <w:p w14:paraId="0F54AB03" w14:textId="77777777" w:rsidR="008F65E9" w:rsidRDefault="00000000">
      <w:r>
        <w:rPr>
          <w:b/>
        </w:rPr>
        <w:t>Money Allocation:</w:t>
      </w:r>
      <w:r>
        <w:t xml:space="preserve"> Activities are dispersed according to resource and money availability.</w:t>
      </w:r>
    </w:p>
    <w:p w14:paraId="3E313B00" w14:textId="77777777" w:rsidR="008F65E9" w:rsidRDefault="00000000">
      <w:r>
        <w:rPr>
          <w:b/>
        </w:rPr>
        <w:t>Campaign Synergy:</w:t>
      </w:r>
      <w:r>
        <w:t xml:space="preserve"> Assures that different marketing channels work well together for a well-rounded and effective approach.</w:t>
      </w:r>
    </w:p>
    <w:p w14:paraId="01B14F96" w14:textId="77777777" w:rsidR="008F65E9" w:rsidRDefault="00000000">
      <w:pPr>
        <w:spacing w:line="259" w:lineRule="auto"/>
        <w:jc w:val="left"/>
      </w:pPr>
      <w:r>
        <w:br w:type="page"/>
      </w:r>
    </w:p>
    <w:p w14:paraId="0A46E624" w14:textId="77777777" w:rsidR="008F65E9" w:rsidRDefault="00000000">
      <w:pPr>
        <w:pStyle w:val="Heading1"/>
      </w:pPr>
      <w:bookmarkStart w:id="7" w:name="_heading=h.1t3h5sf" w:colFirst="0" w:colLast="0"/>
      <w:bookmarkEnd w:id="7"/>
      <w:r>
        <w:lastRenderedPageBreak/>
        <w:t>Control</w:t>
      </w:r>
    </w:p>
    <w:p w14:paraId="5CF7B2D8" w14:textId="77777777" w:rsidR="008F65E9" w:rsidRDefault="00000000">
      <w:r>
        <w:rPr>
          <w:b/>
        </w:rPr>
        <w:t>New Customers:</w:t>
      </w:r>
      <w:r>
        <w:t xml:space="preserve"> Monitoring the rate of new client acquisition through online reservations and loyalty </w:t>
      </w:r>
      <w:proofErr w:type="spellStart"/>
      <w:r>
        <w:t>programme</w:t>
      </w:r>
      <w:proofErr w:type="spellEnd"/>
      <w:r>
        <w:t xml:space="preserve"> sign-ups will allow you to evaluate the success of your marketing initiatives (Boyd, 2020).</w:t>
      </w:r>
    </w:p>
    <w:p w14:paraId="2594E90B" w14:textId="77777777" w:rsidR="008F65E9" w:rsidRDefault="00000000">
      <w:r>
        <w:rPr>
          <w:b/>
        </w:rPr>
        <w:t>Customer satisfaction:</w:t>
      </w:r>
      <w:r>
        <w:t xml:space="preserve"> Regularly surveying visitors to ascertain their level of satisfaction and assessing online comments to determine areas for development.</w:t>
      </w:r>
    </w:p>
    <w:p w14:paraId="5CBD1AB8" w14:textId="77777777" w:rsidR="008F65E9" w:rsidRDefault="00000000">
      <w:r>
        <w:rPr>
          <w:b/>
        </w:rPr>
        <w:t>Brand Perception:</w:t>
      </w:r>
      <w:r>
        <w:t xml:space="preserve"> Monitoring brand awareness and sentiment via social media sentiment analysis, client feedback, and surveys to make sure that consumers have positive perceptions towards the brand.</w:t>
      </w:r>
    </w:p>
    <w:p w14:paraId="5DB6E8DF" w14:textId="77777777" w:rsidR="008F65E9" w:rsidRDefault="00000000">
      <w:r>
        <w:rPr>
          <w:b/>
        </w:rPr>
        <w:t>Gain in Profits:</w:t>
      </w:r>
      <w:r>
        <w:t xml:space="preserve"> </w:t>
      </w:r>
      <w:proofErr w:type="spellStart"/>
      <w:r>
        <w:t>Analysing</w:t>
      </w:r>
      <w:proofErr w:type="spellEnd"/>
      <w:r>
        <w:t xml:space="preserve"> how marketing initiatives affect sales and profitability, including ROI calculations for </w:t>
      </w:r>
      <w:proofErr w:type="gramStart"/>
      <w:r>
        <w:t>particular campaigns</w:t>
      </w:r>
      <w:proofErr w:type="gramEnd"/>
      <w:r>
        <w:t xml:space="preserve"> and bundles.</w:t>
      </w:r>
    </w:p>
    <w:p w14:paraId="4D109FA8" w14:textId="77777777" w:rsidR="008F65E9" w:rsidRDefault="00000000">
      <w:r>
        <w:rPr>
          <w:b/>
        </w:rPr>
        <w:t>Market Share:</w:t>
      </w:r>
      <w:r>
        <w:t xml:space="preserve"> </w:t>
      </w:r>
      <w:proofErr w:type="spellStart"/>
      <w:r>
        <w:t>Analysing</w:t>
      </w:r>
      <w:proofErr w:type="spellEnd"/>
      <w:r>
        <w:t xml:space="preserve"> Hilton's market share expansion within the luxury hotel sector and contrasting it with rivals (Borg, 2020).</w:t>
      </w:r>
    </w:p>
    <w:p w14:paraId="11C9D869" w14:textId="77777777" w:rsidR="008F65E9" w:rsidRDefault="008F65E9"/>
    <w:p w14:paraId="077FE899" w14:textId="77777777" w:rsidR="008F65E9" w:rsidRDefault="00000000">
      <w:pPr>
        <w:spacing w:line="259" w:lineRule="auto"/>
        <w:jc w:val="left"/>
      </w:pPr>
      <w:r>
        <w:br w:type="page"/>
      </w:r>
    </w:p>
    <w:p w14:paraId="510AEEC0" w14:textId="77777777" w:rsidR="008F65E9" w:rsidRDefault="00000000">
      <w:pPr>
        <w:pStyle w:val="Heading1"/>
      </w:pPr>
      <w:bookmarkStart w:id="8" w:name="_heading=h.4d34og8" w:colFirst="0" w:colLast="0"/>
      <w:bookmarkEnd w:id="8"/>
      <w:r>
        <w:lastRenderedPageBreak/>
        <w:t xml:space="preserve">Conclusion </w:t>
      </w:r>
    </w:p>
    <w:p w14:paraId="2B762C4B" w14:textId="77777777" w:rsidR="008F65E9" w:rsidRDefault="00000000">
      <w:r>
        <w:t>The marketing strategy for the Hilton Hotel addresses the difficulties and possibilities presented by the present economic climate. Concerns about sustainability are among the obstacles, along with increased competition and shifting consumer tastes. Following are some suggestions for overcoming these difficulties:</w:t>
      </w:r>
    </w:p>
    <w:p w14:paraId="6F8E0C57" w14:textId="77777777" w:rsidR="008F65E9" w:rsidRDefault="00000000">
      <w:pPr>
        <w:numPr>
          <w:ilvl w:val="0"/>
          <w:numId w:val="1"/>
        </w:numPr>
        <w:pBdr>
          <w:top w:val="nil"/>
          <w:left w:val="nil"/>
          <w:bottom w:val="nil"/>
          <w:right w:val="nil"/>
          <w:between w:val="nil"/>
        </w:pBdr>
        <w:spacing w:after="0"/>
      </w:pPr>
      <w:r>
        <w:rPr>
          <w:b/>
          <w:color w:val="000000"/>
        </w:rPr>
        <w:t>Innovative Experiences:</w:t>
      </w:r>
      <w:r>
        <w:rPr>
          <w:color w:val="000000"/>
        </w:rPr>
        <w:t xml:space="preserve"> By using cutting-edge technology, </w:t>
      </w:r>
      <w:proofErr w:type="spellStart"/>
      <w:r>
        <w:rPr>
          <w:color w:val="000000"/>
        </w:rPr>
        <w:t>customised</w:t>
      </w:r>
      <w:proofErr w:type="spellEnd"/>
      <w:r>
        <w:rPr>
          <w:color w:val="000000"/>
        </w:rPr>
        <w:t xml:space="preserve"> packages, and environmental initiatives, constantly improve the guest experience.</w:t>
      </w:r>
    </w:p>
    <w:p w14:paraId="377C504E" w14:textId="77777777" w:rsidR="008F65E9" w:rsidRDefault="00000000">
      <w:pPr>
        <w:numPr>
          <w:ilvl w:val="0"/>
          <w:numId w:val="1"/>
        </w:numPr>
        <w:pBdr>
          <w:top w:val="nil"/>
          <w:left w:val="nil"/>
          <w:bottom w:val="nil"/>
          <w:right w:val="nil"/>
          <w:between w:val="nil"/>
        </w:pBdr>
        <w:spacing w:after="0"/>
      </w:pPr>
      <w:r>
        <w:rPr>
          <w:b/>
          <w:color w:val="000000"/>
        </w:rPr>
        <w:t>Targeted Marketing:</w:t>
      </w:r>
      <w:r>
        <w:rPr>
          <w:color w:val="000000"/>
        </w:rPr>
        <w:t xml:space="preserve"> Marketing strategies should be targeted at </w:t>
      </w:r>
      <w:proofErr w:type="gramStart"/>
      <w:r>
        <w:rPr>
          <w:color w:val="000000"/>
        </w:rPr>
        <w:t>particular client</w:t>
      </w:r>
      <w:proofErr w:type="gramEnd"/>
      <w:r>
        <w:rPr>
          <w:color w:val="000000"/>
        </w:rPr>
        <w:t xml:space="preserve"> segments in order to take into account their particular demands and preferences.</w:t>
      </w:r>
    </w:p>
    <w:p w14:paraId="37218CFD" w14:textId="77777777" w:rsidR="008F65E9" w:rsidRDefault="00000000">
      <w:pPr>
        <w:numPr>
          <w:ilvl w:val="0"/>
          <w:numId w:val="1"/>
        </w:numPr>
        <w:pBdr>
          <w:top w:val="nil"/>
          <w:left w:val="nil"/>
          <w:bottom w:val="nil"/>
          <w:right w:val="nil"/>
          <w:between w:val="nil"/>
        </w:pBdr>
        <w:spacing w:after="0"/>
      </w:pPr>
      <w:r>
        <w:rPr>
          <w:b/>
          <w:color w:val="000000"/>
        </w:rPr>
        <w:t>Sustainability Commitment:</w:t>
      </w:r>
      <w:r>
        <w:rPr>
          <w:color w:val="000000"/>
        </w:rPr>
        <w:t xml:space="preserve"> Strengthen sustainable </w:t>
      </w:r>
      <w:proofErr w:type="spellStart"/>
      <w:r>
        <w:rPr>
          <w:color w:val="000000"/>
        </w:rPr>
        <w:t>practises</w:t>
      </w:r>
      <w:proofErr w:type="spellEnd"/>
      <w:r>
        <w:rPr>
          <w:color w:val="000000"/>
        </w:rPr>
        <w:t xml:space="preserve"> and effectively communicate them to link them with changing customer values.</w:t>
      </w:r>
    </w:p>
    <w:p w14:paraId="1D2A98C9" w14:textId="77777777" w:rsidR="008F65E9" w:rsidRDefault="00000000">
      <w:pPr>
        <w:numPr>
          <w:ilvl w:val="0"/>
          <w:numId w:val="1"/>
        </w:numPr>
        <w:pBdr>
          <w:top w:val="nil"/>
          <w:left w:val="nil"/>
          <w:bottom w:val="nil"/>
          <w:right w:val="nil"/>
          <w:between w:val="nil"/>
        </w:pBdr>
      </w:pPr>
      <w:r>
        <w:rPr>
          <w:b/>
          <w:color w:val="000000"/>
        </w:rPr>
        <w:t>Dynamic Pricing:</w:t>
      </w:r>
      <w:r>
        <w:rPr>
          <w:color w:val="000000"/>
        </w:rPr>
        <w:t xml:space="preserve"> Implement dynamic pricing tactics to increase profits and respond to market changes.</w:t>
      </w:r>
    </w:p>
    <w:p w14:paraId="06340674" w14:textId="77777777" w:rsidR="008F65E9" w:rsidRDefault="00000000">
      <w:pPr>
        <w:spacing w:line="259" w:lineRule="auto"/>
        <w:jc w:val="left"/>
      </w:pPr>
      <w:r>
        <w:br w:type="page"/>
      </w:r>
    </w:p>
    <w:p w14:paraId="14E842CC" w14:textId="77777777" w:rsidR="008F65E9" w:rsidRDefault="00000000">
      <w:pPr>
        <w:pStyle w:val="Heading1"/>
      </w:pPr>
      <w:bookmarkStart w:id="9" w:name="_heading=h.2s8eyo1" w:colFirst="0" w:colLast="0"/>
      <w:bookmarkEnd w:id="9"/>
      <w:r>
        <w:lastRenderedPageBreak/>
        <w:t xml:space="preserve">References </w:t>
      </w:r>
    </w:p>
    <w:p w14:paraId="2D57377F" w14:textId="77777777" w:rsidR="008F65E9" w:rsidRPr="007D368D" w:rsidRDefault="00000000">
      <w:pPr>
        <w:rPr>
          <w:sz w:val="22"/>
          <w:szCs w:val="22"/>
        </w:rPr>
      </w:pPr>
      <w:r w:rsidRPr="007D368D">
        <w:rPr>
          <w:sz w:val="22"/>
          <w:szCs w:val="22"/>
        </w:rPr>
        <w:t xml:space="preserve">Borg, B. (2020) Music Marketing for the DIY musician: Creating and executing a plan of attack on a low budget. Lanham, MD: Rowman &amp;amp; Littlefield. </w:t>
      </w:r>
    </w:p>
    <w:p w14:paraId="05F8BD23" w14:textId="77777777" w:rsidR="008F65E9" w:rsidRPr="007D368D" w:rsidRDefault="00000000">
      <w:pPr>
        <w:rPr>
          <w:sz w:val="22"/>
          <w:szCs w:val="22"/>
        </w:rPr>
      </w:pPr>
      <w:r w:rsidRPr="007D368D">
        <w:rPr>
          <w:sz w:val="22"/>
          <w:szCs w:val="22"/>
        </w:rPr>
        <w:t xml:space="preserve">Boyd, D. (2020) Writing a marketing plan. </w:t>
      </w:r>
      <w:proofErr w:type="spellStart"/>
      <w:r w:rsidRPr="007D368D">
        <w:rPr>
          <w:sz w:val="22"/>
          <w:szCs w:val="22"/>
        </w:rPr>
        <w:t>Erscheinungsort</w:t>
      </w:r>
      <w:proofErr w:type="spellEnd"/>
      <w:r w:rsidRPr="007D368D">
        <w:rPr>
          <w:sz w:val="22"/>
          <w:szCs w:val="22"/>
        </w:rPr>
        <w:t xml:space="preserve"> </w:t>
      </w:r>
      <w:proofErr w:type="spellStart"/>
      <w:r w:rsidRPr="007D368D">
        <w:rPr>
          <w:sz w:val="22"/>
          <w:szCs w:val="22"/>
        </w:rPr>
        <w:t>nicht</w:t>
      </w:r>
      <w:proofErr w:type="spellEnd"/>
      <w:r w:rsidRPr="007D368D">
        <w:rPr>
          <w:sz w:val="22"/>
          <w:szCs w:val="22"/>
        </w:rPr>
        <w:t xml:space="preserve"> </w:t>
      </w:r>
      <w:proofErr w:type="spellStart"/>
      <w:r w:rsidRPr="007D368D">
        <w:rPr>
          <w:sz w:val="22"/>
          <w:szCs w:val="22"/>
        </w:rPr>
        <w:t>ermittelbar</w:t>
      </w:r>
      <w:proofErr w:type="spellEnd"/>
      <w:r w:rsidRPr="007D368D">
        <w:rPr>
          <w:sz w:val="22"/>
          <w:szCs w:val="22"/>
        </w:rPr>
        <w:t xml:space="preserve">: LinkedIn. </w:t>
      </w:r>
    </w:p>
    <w:p w14:paraId="327C8B75" w14:textId="77777777" w:rsidR="008F65E9" w:rsidRPr="007D368D" w:rsidRDefault="00000000">
      <w:pPr>
        <w:rPr>
          <w:sz w:val="22"/>
          <w:szCs w:val="22"/>
        </w:rPr>
      </w:pPr>
      <w:r w:rsidRPr="007D368D">
        <w:rPr>
          <w:sz w:val="22"/>
          <w:szCs w:val="22"/>
        </w:rPr>
        <w:t xml:space="preserve">Chernev, A. (2018) The marketing plan handbook. USA: Cerebellum Press. </w:t>
      </w:r>
    </w:p>
    <w:p w14:paraId="6EFED3A1" w14:textId="77777777" w:rsidR="008F65E9" w:rsidRPr="007D368D" w:rsidRDefault="00000000">
      <w:pPr>
        <w:rPr>
          <w:sz w:val="22"/>
          <w:szCs w:val="22"/>
        </w:rPr>
      </w:pPr>
      <w:r w:rsidRPr="007D368D">
        <w:rPr>
          <w:sz w:val="22"/>
          <w:szCs w:val="22"/>
        </w:rPr>
        <w:t xml:space="preserve">Darnell, R. (2021) ‘The right marketing plan’, The Communications Consultant’s Master Plan, pp. 133–141. doi:10.4324/9781003177913-11. </w:t>
      </w:r>
    </w:p>
    <w:p w14:paraId="4109B64F" w14:textId="77777777" w:rsidR="008F65E9" w:rsidRPr="007D368D" w:rsidRDefault="00000000">
      <w:pPr>
        <w:rPr>
          <w:sz w:val="22"/>
          <w:szCs w:val="22"/>
        </w:rPr>
      </w:pPr>
      <w:r w:rsidRPr="007D368D">
        <w:rPr>
          <w:sz w:val="22"/>
          <w:szCs w:val="22"/>
        </w:rPr>
        <w:t xml:space="preserve">Diamond, S. (2019) Digital Marketing All-in-one. Hoboken, NJ: John Wiley &amp;amp; Sons. </w:t>
      </w:r>
    </w:p>
    <w:p w14:paraId="2CA3C10D" w14:textId="77777777" w:rsidR="008F65E9" w:rsidRPr="007D368D" w:rsidRDefault="00000000">
      <w:pPr>
        <w:rPr>
          <w:sz w:val="22"/>
          <w:szCs w:val="22"/>
        </w:rPr>
      </w:pPr>
      <w:r w:rsidRPr="007D368D">
        <w:rPr>
          <w:sz w:val="22"/>
          <w:szCs w:val="22"/>
        </w:rPr>
        <w:t xml:space="preserve">FARHAN MASUD, M. (2020) ‘Marketing research and integrated marketing communication plan of </w:t>
      </w:r>
      <w:proofErr w:type="spellStart"/>
      <w:r w:rsidRPr="007D368D">
        <w:rPr>
          <w:sz w:val="22"/>
          <w:szCs w:val="22"/>
        </w:rPr>
        <w:t>oreo</w:t>
      </w:r>
      <w:proofErr w:type="spellEnd"/>
      <w:r w:rsidRPr="007D368D">
        <w:rPr>
          <w:sz w:val="22"/>
          <w:szCs w:val="22"/>
        </w:rPr>
        <w:t xml:space="preserve">’, International Journal of Research Publications, 65(1). doi:10.47119/ijrp1006511120201575. </w:t>
      </w:r>
    </w:p>
    <w:p w14:paraId="2131ED16" w14:textId="77777777" w:rsidR="008F65E9" w:rsidRPr="007D368D" w:rsidRDefault="00000000">
      <w:pPr>
        <w:rPr>
          <w:sz w:val="22"/>
          <w:szCs w:val="22"/>
        </w:rPr>
      </w:pPr>
      <w:r w:rsidRPr="007D368D">
        <w:rPr>
          <w:sz w:val="22"/>
          <w:szCs w:val="22"/>
        </w:rPr>
        <w:t xml:space="preserve">Fayed, A.E. (2021) ‘Artificial Intelligence for Marketing Plan: The case for e-marketing companies’, Marketing and Management of Innovations, (1), pp. 81–95. doi:10.21272/mmi.2021.1-07. </w:t>
      </w:r>
    </w:p>
    <w:p w14:paraId="136124E9" w14:textId="77777777" w:rsidR="008F65E9" w:rsidRPr="007D368D" w:rsidRDefault="00000000">
      <w:pPr>
        <w:rPr>
          <w:sz w:val="22"/>
          <w:szCs w:val="22"/>
        </w:rPr>
      </w:pPr>
      <w:r w:rsidRPr="007D368D">
        <w:rPr>
          <w:sz w:val="22"/>
          <w:szCs w:val="22"/>
        </w:rPr>
        <w:t xml:space="preserve">Finch, B. (2019) How to write a business plan: Win backing and support for your ideas and ventures 2019. London: Kogan Page. </w:t>
      </w:r>
    </w:p>
    <w:p w14:paraId="10D1AFCD" w14:textId="77777777" w:rsidR="008F65E9" w:rsidRPr="007D368D" w:rsidRDefault="00000000">
      <w:pPr>
        <w:rPr>
          <w:sz w:val="22"/>
          <w:szCs w:val="22"/>
        </w:rPr>
      </w:pPr>
      <w:r w:rsidRPr="007D368D">
        <w:rPr>
          <w:sz w:val="22"/>
          <w:szCs w:val="22"/>
        </w:rPr>
        <w:t xml:space="preserve">Harvey, E.S. (2020) Developing an integrated marketing plan. San Diego: </w:t>
      </w:r>
      <w:proofErr w:type="spellStart"/>
      <w:r w:rsidRPr="007D368D">
        <w:rPr>
          <w:sz w:val="22"/>
          <w:szCs w:val="22"/>
        </w:rPr>
        <w:t>Cognella</w:t>
      </w:r>
      <w:proofErr w:type="spellEnd"/>
      <w:r w:rsidRPr="007D368D">
        <w:rPr>
          <w:sz w:val="22"/>
          <w:szCs w:val="22"/>
        </w:rPr>
        <w:t xml:space="preserve"> Academic Publishing. </w:t>
      </w:r>
    </w:p>
    <w:p w14:paraId="575204F1" w14:textId="77777777" w:rsidR="008F65E9" w:rsidRPr="007D368D" w:rsidRDefault="00000000">
      <w:pPr>
        <w:rPr>
          <w:sz w:val="22"/>
          <w:szCs w:val="22"/>
        </w:rPr>
      </w:pPr>
      <w:r w:rsidRPr="007D368D">
        <w:rPr>
          <w:sz w:val="22"/>
          <w:szCs w:val="22"/>
        </w:rPr>
        <w:t xml:space="preserve">Kolb, B.M. (2020) ‘Implementing the marketing plan’, Marketing Strategy for the Creative and Cultural Industries, pp. 293–317. doi:10.4324/9780367817077-13. </w:t>
      </w:r>
    </w:p>
    <w:p w14:paraId="0094779B" w14:textId="77777777" w:rsidR="008F65E9" w:rsidRPr="007D368D" w:rsidRDefault="00000000">
      <w:pPr>
        <w:rPr>
          <w:sz w:val="22"/>
          <w:szCs w:val="22"/>
        </w:rPr>
      </w:pPr>
      <w:r w:rsidRPr="007D368D">
        <w:rPr>
          <w:sz w:val="22"/>
          <w:szCs w:val="22"/>
        </w:rPr>
        <w:t xml:space="preserve">Linneman, R.E. and Stanton, J.L. (2020) ‘The role of the Marketing Plan in the business plan’, Marketing Planning in a Total Quality Environment, pp. 53–61. doi:10.4324/9781315859224-8. </w:t>
      </w:r>
    </w:p>
    <w:p w14:paraId="5ABD37EB" w14:textId="77777777" w:rsidR="008F65E9" w:rsidRPr="007D368D" w:rsidRDefault="00000000">
      <w:pPr>
        <w:rPr>
          <w:sz w:val="22"/>
          <w:szCs w:val="22"/>
        </w:rPr>
      </w:pPr>
      <w:r w:rsidRPr="007D368D">
        <w:rPr>
          <w:sz w:val="22"/>
          <w:szCs w:val="22"/>
        </w:rPr>
        <w:t xml:space="preserve">McKeever, M.P. (2019) How to write a business plan 2019. Berkeley, CA: Nolo. </w:t>
      </w:r>
    </w:p>
    <w:p w14:paraId="28171E92" w14:textId="77777777" w:rsidR="008F65E9" w:rsidRPr="007D368D" w:rsidRDefault="00000000">
      <w:pPr>
        <w:rPr>
          <w:sz w:val="22"/>
          <w:szCs w:val="22"/>
        </w:rPr>
      </w:pPr>
      <w:r w:rsidRPr="007D368D">
        <w:rPr>
          <w:sz w:val="22"/>
          <w:szCs w:val="22"/>
        </w:rPr>
        <w:t xml:space="preserve">Miskelly, M. (2019) Encyclopedia of major marketing strategies. Farmington Hills, MI: Gale, a Cengage Company. </w:t>
      </w:r>
    </w:p>
    <w:p w14:paraId="19FC9112" w14:textId="77777777" w:rsidR="008F65E9" w:rsidRPr="007D368D" w:rsidRDefault="00000000">
      <w:pPr>
        <w:rPr>
          <w:sz w:val="22"/>
          <w:szCs w:val="22"/>
        </w:rPr>
      </w:pPr>
      <w:r w:rsidRPr="007D368D">
        <w:rPr>
          <w:sz w:val="22"/>
          <w:szCs w:val="22"/>
        </w:rPr>
        <w:t xml:space="preserve">Paley, N. (2021) ‘Developing the marketing plan’, The Manager’s Guide to Competitive Marketing Strategies, pp. 247–272. doi:10.4324/9780203736463-10. </w:t>
      </w:r>
    </w:p>
    <w:p w14:paraId="095624B4" w14:textId="77777777" w:rsidR="008F65E9" w:rsidRPr="007D368D" w:rsidRDefault="00000000">
      <w:pPr>
        <w:rPr>
          <w:sz w:val="22"/>
          <w:szCs w:val="22"/>
        </w:rPr>
      </w:pPr>
      <w:r w:rsidRPr="007D368D">
        <w:rPr>
          <w:sz w:val="22"/>
          <w:szCs w:val="22"/>
        </w:rPr>
        <w:t xml:space="preserve">Smith, P.R. (2019) The </w:t>
      </w:r>
      <w:proofErr w:type="spellStart"/>
      <w:r w:rsidRPr="007D368D">
        <w:rPr>
          <w:sz w:val="22"/>
          <w:szCs w:val="22"/>
        </w:rPr>
        <w:t>Sostac</w:t>
      </w:r>
      <w:proofErr w:type="spellEnd"/>
      <w:r w:rsidRPr="007D368D">
        <w:rPr>
          <w:sz w:val="22"/>
          <w:szCs w:val="22"/>
        </w:rPr>
        <w:t xml:space="preserve"> Guide to your perfect digital marketing plan. London: PR Smith.</w:t>
      </w:r>
    </w:p>
    <w:p w14:paraId="48CAB39B" w14:textId="77777777" w:rsidR="008F65E9" w:rsidRDefault="00000000">
      <w:pPr>
        <w:pStyle w:val="Heading1"/>
      </w:pPr>
      <w:bookmarkStart w:id="10" w:name="_heading=h.17dp8vu" w:colFirst="0" w:colLast="0"/>
      <w:bookmarkEnd w:id="10"/>
      <w:r>
        <w:lastRenderedPageBreak/>
        <w:t>Appendix</w:t>
      </w:r>
    </w:p>
    <w:p w14:paraId="23590D37" w14:textId="77777777" w:rsidR="008F65E9" w:rsidRDefault="00000000">
      <w:r>
        <w:rPr>
          <w:noProof/>
        </w:rPr>
        <w:drawing>
          <wp:inline distT="0" distB="0" distL="0" distR="0" wp14:anchorId="4834558C" wp14:editId="1AC2A810">
            <wp:extent cx="5943600" cy="3343275"/>
            <wp:effectExtent l="0" t="0" r="0" b="0"/>
            <wp:docPr id="10" name="image9.jpg" descr="D:\Fabliha\september\task9\NINA-NEW COLLEGE-Marketing Plan\Slide2.JPG"/>
            <wp:cNvGraphicFramePr/>
            <a:graphic xmlns:a="http://schemas.openxmlformats.org/drawingml/2006/main">
              <a:graphicData uri="http://schemas.openxmlformats.org/drawingml/2006/picture">
                <pic:pic xmlns:pic="http://schemas.openxmlformats.org/drawingml/2006/picture">
                  <pic:nvPicPr>
                    <pic:cNvPr id="0" name="image9.jpg" descr="D:\Fabliha\september\task9\NINA-NEW COLLEGE-Marketing Plan\Slide2.JPG"/>
                    <pic:cNvPicPr preferRelativeResize="0"/>
                  </pic:nvPicPr>
                  <pic:blipFill>
                    <a:blip r:embed="rId8"/>
                    <a:srcRect/>
                    <a:stretch>
                      <a:fillRect/>
                    </a:stretch>
                  </pic:blipFill>
                  <pic:spPr>
                    <a:xfrm>
                      <a:off x="0" y="0"/>
                      <a:ext cx="5943600" cy="3343275"/>
                    </a:xfrm>
                    <a:prstGeom prst="rect">
                      <a:avLst/>
                    </a:prstGeom>
                    <a:ln/>
                  </pic:spPr>
                </pic:pic>
              </a:graphicData>
            </a:graphic>
          </wp:inline>
        </w:drawing>
      </w:r>
    </w:p>
    <w:p w14:paraId="2A5CAA88" w14:textId="77777777" w:rsidR="008F65E9" w:rsidRDefault="00000000">
      <w:r>
        <w:rPr>
          <w:noProof/>
        </w:rPr>
        <w:drawing>
          <wp:inline distT="0" distB="0" distL="0" distR="0" wp14:anchorId="38B63D3D" wp14:editId="42581551">
            <wp:extent cx="5943600" cy="3343275"/>
            <wp:effectExtent l="0" t="0" r="0" b="0"/>
            <wp:docPr id="12" name="image8.jpg" descr="D:\Fabliha\september\task9\NINA-NEW COLLEGE-Marketing Plan\Slide3.JPG"/>
            <wp:cNvGraphicFramePr/>
            <a:graphic xmlns:a="http://schemas.openxmlformats.org/drawingml/2006/main">
              <a:graphicData uri="http://schemas.openxmlformats.org/drawingml/2006/picture">
                <pic:pic xmlns:pic="http://schemas.openxmlformats.org/drawingml/2006/picture">
                  <pic:nvPicPr>
                    <pic:cNvPr id="0" name="image8.jpg" descr="D:\Fabliha\september\task9\NINA-NEW COLLEGE-Marketing Plan\Slide3.JPG"/>
                    <pic:cNvPicPr preferRelativeResize="0"/>
                  </pic:nvPicPr>
                  <pic:blipFill>
                    <a:blip r:embed="rId9"/>
                    <a:srcRect/>
                    <a:stretch>
                      <a:fillRect/>
                    </a:stretch>
                  </pic:blipFill>
                  <pic:spPr>
                    <a:xfrm>
                      <a:off x="0" y="0"/>
                      <a:ext cx="5943600" cy="3343275"/>
                    </a:xfrm>
                    <a:prstGeom prst="rect">
                      <a:avLst/>
                    </a:prstGeom>
                    <a:ln/>
                  </pic:spPr>
                </pic:pic>
              </a:graphicData>
            </a:graphic>
          </wp:inline>
        </w:drawing>
      </w:r>
    </w:p>
    <w:p w14:paraId="4006FC0C" w14:textId="77777777" w:rsidR="008F65E9" w:rsidRDefault="00000000">
      <w:r>
        <w:rPr>
          <w:noProof/>
        </w:rPr>
        <w:lastRenderedPageBreak/>
        <w:drawing>
          <wp:inline distT="0" distB="0" distL="0" distR="0" wp14:anchorId="48369B31" wp14:editId="71EC8DAD">
            <wp:extent cx="5943600" cy="3343275"/>
            <wp:effectExtent l="0" t="0" r="0" b="0"/>
            <wp:docPr id="11" name="image5.jpg" descr="D:\Fabliha\september\task9\NINA-NEW COLLEGE-Marketing Plan\Slide4.JPG"/>
            <wp:cNvGraphicFramePr/>
            <a:graphic xmlns:a="http://schemas.openxmlformats.org/drawingml/2006/main">
              <a:graphicData uri="http://schemas.openxmlformats.org/drawingml/2006/picture">
                <pic:pic xmlns:pic="http://schemas.openxmlformats.org/drawingml/2006/picture">
                  <pic:nvPicPr>
                    <pic:cNvPr id="0" name="image5.jpg" descr="D:\Fabliha\september\task9\NINA-NEW COLLEGE-Marketing Plan\Slide4.JPG"/>
                    <pic:cNvPicPr preferRelativeResize="0"/>
                  </pic:nvPicPr>
                  <pic:blipFill>
                    <a:blip r:embed="rId10"/>
                    <a:srcRect/>
                    <a:stretch>
                      <a:fillRect/>
                    </a:stretch>
                  </pic:blipFill>
                  <pic:spPr>
                    <a:xfrm>
                      <a:off x="0" y="0"/>
                      <a:ext cx="5943600" cy="3343275"/>
                    </a:xfrm>
                    <a:prstGeom prst="rect">
                      <a:avLst/>
                    </a:prstGeom>
                    <a:ln/>
                  </pic:spPr>
                </pic:pic>
              </a:graphicData>
            </a:graphic>
          </wp:inline>
        </w:drawing>
      </w:r>
    </w:p>
    <w:p w14:paraId="67002DA0" w14:textId="77777777" w:rsidR="008F65E9" w:rsidRDefault="00000000">
      <w:r>
        <w:rPr>
          <w:noProof/>
        </w:rPr>
        <w:drawing>
          <wp:inline distT="0" distB="0" distL="0" distR="0" wp14:anchorId="1B040EC0" wp14:editId="19E8A53F">
            <wp:extent cx="5867400" cy="3652520"/>
            <wp:effectExtent l="0" t="0" r="0" b="5080"/>
            <wp:docPr id="14" name="image2.jpg" descr="D:\Fabliha\september\task9\NINA-NEW COLLEGE-Marketing Plan\Slide5.JPG"/>
            <wp:cNvGraphicFramePr/>
            <a:graphic xmlns:a="http://schemas.openxmlformats.org/drawingml/2006/main">
              <a:graphicData uri="http://schemas.openxmlformats.org/drawingml/2006/picture">
                <pic:pic xmlns:pic="http://schemas.openxmlformats.org/drawingml/2006/picture">
                  <pic:nvPicPr>
                    <pic:cNvPr id="0" name="image2.jpg" descr="D:\Fabliha\september\task9\NINA-NEW COLLEGE-Marketing Plan\Slide5.JPG"/>
                    <pic:cNvPicPr preferRelativeResize="0"/>
                  </pic:nvPicPr>
                  <pic:blipFill>
                    <a:blip r:embed="rId11"/>
                    <a:srcRect/>
                    <a:stretch>
                      <a:fillRect/>
                    </a:stretch>
                  </pic:blipFill>
                  <pic:spPr>
                    <a:xfrm>
                      <a:off x="0" y="0"/>
                      <a:ext cx="5867912" cy="3652839"/>
                    </a:xfrm>
                    <a:prstGeom prst="rect">
                      <a:avLst/>
                    </a:prstGeom>
                    <a:ln/>
                  </pic:spPr>
                </pic:pic>
              </a:graphicData>
            </a:graphic>
          </wp:inline>
        </w:drawing>
      </w:r>
    </w:p>
    <w:p w14:paraId="0CE34817" w14:textId="77777777" w:rsidR="008F65E9" w:rsidRDefault="00000000">
      <w:r>
        <w:rPr>
          <w:noProof/>
        </w:rPr>
        <w:lastRenderedPageBreak/>
        <w:drawing>
          <wp:inline distT="0" distB="0" distL="0" distR="0" wp14:anchorId="49566216" wp14:editId="11FDB2CC">
            <wp:extent cx="5943600" cy="3343275"/>
            <wp:effectExtent l="0" t="0" r="0" b="0"/>
            <wp:docPr id="13" name="image1.jpg" descr="D:\Fabliha\september\task9\NINA-NEW COLLEGE-Marketing Plan\Slide6.JPG"/>
            <wp:cNvGraphicFramePr/>
            <a:graphic xmlns:a="http://schemas.openxmlformats.org/drawingml/2006/main">
              <a:graphicData uri="http://schemas.openxmlformats.org/drawingml/2006/picture">
                <pic:pic xmlns:pic="http://schemas.openxmlformats.org/drawingml/2006/picture">
                  <pic:nvPicPr>
                    <pic:cNvPr id="0" name="image1.jpg" descr="D:\Fabliha\september\task9\NINA-NEW COLLEGE-Marketing Plan\Slide6.JPG"/>
                    <pic:cNvPicPr preferRelativeResize="0"/>
                  </pic:nvPicPr>
                  <pic:blipFill>
                    <a:blip r:embed="rId12"/>
                    <a:srcRect/>
                    <a:stretch>
                      <a:fillRect/>
                    </a:stretch>
                  </pic:blipFill>
                  <pic:spPr>
                    <a:xfrm>
                      <a:off x="0" y="0"/>
                      <a:ext cx="5943600" cy="3343275"/>
                    </a:xfrm>
                    <a:prstGeom prst="rect">
                      <a:avLst/>
                    </a:prstGeom>
                    <a:ln/>
                  </pic:spPr>
                </pic:pic>
              </a:graphicData>
            </a:graphic>
          </wp:inline>
        </w:drawing>
      </w:r>
    </w:p>
    <w:p w14:paraId="06516297" w14:textId="77777777" w:rsidR="008F65E9" w:rsidRDefault="00000000">
      <w:r>
        <w:rPr>
          <w:noProof/>
        </w:rPr>
        <w:drawing>
          <wp:inline distT="0" distB="0" distL="0" distR="0" wp14:anchorId="4CC0F68E" wp14:editId="6F0E70E6">
            <wp:extent cx="6233795" cy="4314825"/>
            <wp:effectExtent l="0" t="0" r="0" b="9525"/>
            <wp:docPr id="16" name="image7.jpg" descr="D:\Fabliha\september\task9\NINA-NEW COLLEGE-Marketing Plan\Slide7.JPG"/>
            <wp:cNvGraphicFramePr/>
            <a:graphic xmlns:a="http://schemas.openxmlformats.org/drawingml/2006/main">
              <a:graphicData uri="http://schemas.openxmlformats.org/drawingml/2006/picture">
                <pic:pic xmlns:pic="http://schemas.openxmlformats.org/drawingml/2006/picture">
                  <pic:nvPicPr>
                    <pic:cNvPr id="0" name="image7.jpg" descr="D:\Fabliha\september\task9\NINA-NEW COLLEGE-Marketing Plan\Slide7.JPG"/>
                    <pic:cNvPicPr preferRelativeResize="0"/>
                  </pic:nvPicPr>
                  <pic:blipFill>
                    <a:blip r:embed="rId13"/>
                    <a:srcRect/>
                    <a:stretch>
                      <a:fillRect/>
                    </a:stretch>
                  </pic:blipFill>
                  <pic:spPr>
                    <a:xfrm>
                      <a:off x="0" y="0"/>
                      <a:ext cx="6234130" cy="4315057"/>
                    </a:xfrm>
                    <a:prstGeom prst="rect">
                      <a:avLst/>
                    </a:prstGeom>
                    <a:ln/>
                  </pic:spPr>
                </pic:pic>
              </a:graphicData>
            </a:graphic>
          </wp:inline>
        </w:drawing>
      </w:r>
    </w:p>
    <w:p w14:paraId="7B3FF239" w14:textId="77777777" w:rsidR="008F65E9" w:rsidRDefault="00000000">
      <w:r>
        <w:rPr>
          <w:noProof/>
        </w:rPr>
        <w:lastRenderedPageBreak/>
        <w:drawing>
          <wp:inline distT="0" distB="0" distL="0" distR="0" wp14:anchorId="48B0DF7B" wp14:editId="30A39C32">
            <wp:extent cx="5981700" cy="3744595"/>
            <wp:effectExtent l="0" t="0" r="0" b="8255"/>
            <wp:docPr id="15" name="image4.jpg" descr="D:\Fabliha\september\task9\NINA-NEW COLLEGE-Marketing Plan\Slide8.JPG"/>
            <wp:cNvGraphicFramePr/>
            <a:graphic xmlns:a="http://schemas.openxmlformats.org/drawingml/2006/main">
              <a:graphicData uri="http://schemas.openxmlformats.org/drawingml/2006/picture">
                <pic:pic xmlns:pic="http://schemas.openxmlformats.org/drawingml/2006/picture">
                  <pic:nvPicPr>
                    <pic:cNvPr id="0" name="image4.jpg" descr="D:\Fabliha\september\task9\NINA-NEW COLLEGE-Marketing Plan\Slide8.JPG"/>
                    <pic:cNvPicPr preferRelativeResize="0"/>
                  </pic:nvPicPr>
                  <pic:blipFill>
                    <a:blip r:embed="rId14"/>
                    <a:srcRect/>
                    <a:stretch>
                      <a:fillRect/>
                    </a:stretch>
                  </pic:blipFill>
                  <pic:spPr>
                    <a:xfrm>
                      <a:off x="0" y="0"/>
                      <a:ext cx="5982331" cy="3744990"/>
                    </a:xfrm>
                    <a:prstGeom prst="rect">
                      <a:avLst/>
                    </a:prstGeom>
                    <a:ln/>
                  </pic:spPr>
                </pic:pic>
              </a:graphicData>
            </a:graphic>
          </wp:inline>
        </w:drawing>
      </w:r>
    </w:p>
    <w:p w14:paraId="5F3C7DD3" w14:textId="77777777" w:rsidR="008F65E9" w:rsidRDefault="00000000">
      <w:r>
        <w:rPr>
          <w:noProof/>
        </w:rPr>
        <w:drawing>
          <wp:inline distT="0" distB="0" distL="0" distR="0" wp14:anchorId="206B7F7A" wp14:editId="42199F6E">
            <wp:extent cx="5867400" cy="3928745"/>
            <wp:effectExtent l="0" t="0" r="0" b="0"/>
            <wp:docPr id="18" name="image3.jpg" descr="D:\Fabliha\september\task9\NINA-NEW COLLEGE-Marketing Plan\Slide9.JPG"/>
            <wp:cNvGraphicFramePr/>
            <a:graphic xmlns:a="http://schemas.openxmlformats.org/drawingml/2006/main">
              <a:graphicData uri="http://schemas.openxmlformats.org/drawingml/2006/picture">
                <pic:pic xmlns:pic="http://schemas.openxmlformats.org/drawingml/2006/picture">
                  <pic:nvPicPr>
                    <pic:cNvPr id="0" name="image3.jpg" descr="D:\Fabliha\september\task9\NINA-NEW COLLEGE-Marketing Plan\Slide9.JPG"/>
                    <pic:cNvPicPr preferRelativeResize="0"/>
                  </pic:nvPicPr>
                  <pic:blipFill>
                    <a:blip r:embed="rId15"/>
                    <a:srcRect/>
                    <a:stretch>
                      <a:fillRect/>
                    </a:stretch>
                  </pic:blipFill>
                  <pic:spPr>
                    <a:xfrm>
                      <a:off x="0" y="0"/>
                      <a:ext cx="5867875" cy="3929063"/>
                    </a:xfrm>
                    <a:prstGeom prst="rect">
                      <a:avLst/>
                    </a:prstGeom>
                    <a:ln/>
                  </pic:spPr>
                </pic:pic>
              </a:graphicData>
            </a:graphic>
          </wp:inline>
        </w:drawing>
      </w:r>
    </w:p>
    <w:p w14:paraId="2EB3F114" w14:textId="77777777" w:rsidR="008F65E9" w:rsidRDefault="00000000">
      <w:r>
        <w:rPr>
          <w:noProof/>
        </w:rPr>
        <w:lastRenderedPageBreak/>
        <w:drawing>
          <wp:inline distT="0" distB="0" distL="0" distR="0" wp14:anchorId="24CC1C43" wp14:editId="3F979B70">
            <wp:extent cx="6019800" cy="4833620"/>
            <wp:effectExtent l="0" t="0" r="0" b="5080"/>
            <wp:docPr id="17" name="image6.jpg" descr="D:\Fabliha\september\task9\NINA-NEW COLLEGE-Marketing Plan\Slide10.JPG"/>
            <wp:cNvGraphicFramePr/>
            <a:graphic xmlns:a="http://schemas.openxmlformats.org/drawingml/2006/main">
              <a:graphicData uri="http://schemas.openxmlformats.org/drawingml/2006/picture">
                <pic:pic xmlns:pic="http://schemas.openxmlformats.org/drawingml/2006/picture">
                  <pic:nvPicPr>
                    <pic:cNvPr id="0" name="image6.jpg" descr="D:\Fabliha\september\task9\NINA-NEW COLLEGE-Marketing Plan\Slide10.JPG"/>
                    <pic:cNvPicPr preferRelativeResize="0"/>
                  </pic:nvPicPr>
                  <pic:blipFill>
                    <a:blip r:embed="rId16"/>
                    <a:srcRect l="4514"/>
                    <a:stretch>
                      <a:fillRect/>
                    </a:stretch>
                  </pic:blipFill>
                  <pic:spPr>
                    <a:xfrm>
                      <a:off x="0" y="0"/>
                      <a:ext cx="6020196" cy="4833938"/>
                    </a:xfrm>
                    <a:prstGeom prst="rect">
                      <a:avLst/>
                    </a:prstGeom>
                    <a:ln/>
                  </pic:spPr>
                </pic:pic>
              </a:graphicData>
            </a:graphic>
          </wp:inline>
        </w:drawing>
      </w:r>
    </w:p>
    <w:sectPr w:rsidR="008F65E9">
      <w:footerReference w:type="defaul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EC162" w14:textId="77777777" w:rsidR="00A77FA4" w:rsidRDefault="00A77FA4">
      <w:pPr>
        <w:spacing w:after="0" w:line="240" w:lineRule="auto"/>
      </w:pPr>
      <w:r>
        <w:separator/>
      </w:r>
    </w:p>
  </w:endnote>
  <w:endnote w:type="continuationSeparator" w:id="0">
    <w:p w14:paraId="36DC45DC" w14:textId="77777777" w:rsidR="00A77FA4" w:rsidRDefault="00A77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97A98" w14:textId="77777777" w:rsidR="008F65E9" w:rsidRDefault="00000000">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D34FC5">
      <w:rPr>
        <w:noProof/>
        <w:color w:val="000000"/>
      </w:rPr>
      <w:t>1</w:t>
    </w:r>
    <w:r>
      <w:rPr>
        <w:color w:val="000000"/>
      </w:rPr>
      <w:fldChar w:fldCharType="end"/>
    </w:r>
    <w:r>
      <w:rPr>
        <w:b/>
        <w:color w:val="000000"/>
      </w:rPr>
      <w:t xml:space="preserve"> | </w:t>
    </w:r>
    <w:r>
      <w:rPr>
        <w:color w:val="7F7F7F"/>
      </w:rPr>
      <w:t>Page</w:t>
    </w:r>
  </w:p>
  <w:p w14:paraId="2020BEFC" w14:textId="77777777" w:rsidR="008F65E9" w:rsidRDefault="008F65E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1ACC6" w14:textId="77777777" w:rsidR="00A77FA4" w:rsidRDefault="00A77FA4">
      <w:pPr>
        <w:spacing w:after="0" w:line="240" w:lineRule="auto"/>
      </w:pPr>
      <w:r>
        <w:separator/>
      </w:r>
    </w:p>
  </w:footnote>
  <w:footnote w:type="continuationSeparator" w:id="0">
    <w:p w14:paraId="07B8F887" w14:textId="77777777" w:rsidR="00A77FA4" w:rsidRDefault="00A77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378AE"/>
    <w:multiLevelType w:val="multilevel"/>
    <w:tmpl w:val="F4C612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D291842"/>
    <w:multiLevelType w:val="multilevel"/>
    <w:tmpl w:val="AE522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1C5613B"/>
    <w:multiLevelType w:val="multilevel"/>
    <w:tmpl w:val="CF5CA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2020CA8"/>
    <w:multiLevelType w:val="multilevel"/>
    <w:tmpl w:val="909E7A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3492893">
    <w:abstractNumId w:val="1"/>
  </w:num>
  <w:num w:numId="2" w16cid:durableId="1647853574">
    <w:abstractNumId w:val="3"/>
  </w:num>
  <w:num w:numId="3" w16cid:durableId="896480439">
    <w:abstractNumId w:val="2"/>
  </w:num>
  <w:num w:numId="4" w16cid:durableId="949625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5E9"/>
    <w:rsid w:val="007D368D"/>
    <w:rsid w:val="008F65E9"/>
    <w:rsid w:val="00A77FA4"/>
    <w:rsid w:val="00D34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157D"/>
  <w15:docId w15:val="{8FE1A232-23D0-4985-BBB7-3DA7277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43A"/>
  </w:style>
  <w:style w:type="paragraph" w:styleId="Heading1">
    <w:name w:val="heading 1"/>
    <w:basedOn w:val="Normal"/>
    <w:next w:val="Normal"/>
    <w:link w:val="Heading1Char"/>
    <w:uiPriority w:val="9"/>
    <w:qFormat/>
    <w:rsid w:val="00635A52"/>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4A4B2E"/>
    <w:pPr>
      <w:spacing w:after="0" w:line="240" w:lineRule="auto"/>
    </w:pPr>
    <w:rPr>
      <w:rFonts w:eastAsiaTheme="minorEastAsia"/>
    </w:rPr>
  </w:style>
  <w:style w:type="character" w:customStyle="1" w:styleId="NoSpacingChar">
    <w:name w:val="No Spacing Char"/>
    <w:basedOn w:val="DefaultParagraphFont"/>
    <w:link w:val="NoSpacing"/>
    <w:uiPriority w:val="1"/>
    <w:rsid w:val="004A4B2E"/>
    <w:rPr>
      <w:rFonts w:eastAsiaTheme="minorEastAsia"/>
    </w:rPr>
  </w:style>
  <w:style w:type="character" w:customStyle="1" w:styleId="Heading1Char">
    <w:name w:val="Heading 1 Char"/>
    <w:basedOn w:val="DefaultParagraphFont"/>
    <w:link w:val="Heading1"/>
    <w:uiPriority w:val="9"/>
    <w:rsid w:val="00635A52"/>
    <w:rPr>
      <w:rFonts w:ascii="Times New Roman" w:eastAsiaTheme="majorEastAsia" w:hAnsi="Times New Roman" w:cstheme="majorBidi"/>
      <w:b/>
      <w:color w:val="002060"/>
      <w:sz w:val="32"/>
      <w:szCs w:val="32"/>
    </w:rPr>
  </w:style>
  <w:style w:type="paragraph" w:styleId="Header">
    <w:name w:val="header"/>
    <w:basedOn w:val="Normal"/>
    <w:link w:val="HeaderChar"/>
    <w:uiPriority w:val="99"/>
    <w:unhideWhenUsed/>
    <w:rsid w:val="00635A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A52"/>
    <w:rPr>
      <w:rFonts w:ascii="Times New Roman" w:hAnsi="Times New Roman"/>
      <w:sz w:val="24"/>
    </w:rPr>
  </w:style>
  <w:style w:type="paragraph" w:styleId="Footer">
    <w:name w:val="footer"/>
    <w:basedOn w:val="Normal"/>
    <w:link w:val="FooterChar"/>
    <w:uiPriority w:val="99"/>
    <w:unhideWhenUsed/>
    <w:rsid w:val="00635A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A52"/>
    <w:rPr>
      <w:rFonts w:ascii="Times New Roman" w:hAnsi="Times New Roman"/>
      <w:sz w:val="24"/>
    </w:rPr>
  </w:style>
  <w:style w:type="paragraph" w:styleId="ListParagraph">
    <w:name w:val="List Paragraph"/>
    <w:basedOn w:val="Normal"/>
    <w:uiPriority w:val="34"/>
    <w:qFormat/>
    <w:rsid w:val="002D11B0"/>
    <w:pPr>
      <w:ind w:left="720"/>
      <w:contextualSpacing/>
    </w:pPr>
  </w:style>
  <w:style w:type="paragraph" w:styleId="TOCHeading">
    <w:name w:val="TOC Heading"/>
    <w:basedOn w:val="Heading1"/>
    <w:next w:val="Normal"/>
    <w:uiPriority w:val="39"/>
    <w:unhideWhenUsed/>
    <w:qFormat/>
    <w:rsid w:val="006F407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F407C"/>
    <w:pPr>
      <w:spacing w:after="100"/>
    </w:pPr>
  </w:style>
  <w:style w:type="character" w:styleId="Hyperlink">
    <w:name w:val="Hyperlink"/>
    <w:basedOn w:val="DefaultParagraphFont"/>
    <w:uiPriority w:val="99"/>
    <w:unhideWhenUsed/>
    <w:rsid w:val="006F407C"/>
    <w:rPr>
      <w:color w:val="0563C1" w:themeColor="hyperlink"/>
      <w:u w:val="single"/>
    </w:rPr>
  </w:style>
  <w:style w:type="table" w:styleId="TableGrid">
    <w:name w:val="Table Grid"/>
    <w:basedOn w:val="TableNormal"/>
    <w:uiPriority w:val="39"/>
    <w:rsid w:val="00BD0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yeGvyWC9HlihzWOSQGSLDR817g==">CgMxLjAyCGguZ2pkZ3hzMgloLjMwajB6bGwyCWguMWZvYjl0ZTIJaC4zem55c2g3MgloLjJldDkycDAyCGgudHlqY3d0MgloLjNkeTZ2a20yCWguMXQzaDVzZjIJaC40ZDM0b2c4MgloLjJzOGV5bzEyCWguMTdkcDh2dTgAciExRTFuR0NRVTZkUVdCUjhDaGN4Z1I3cnhLUVdJMkM1S2M=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2193</Words>
  <Characters>12505</Characters>
  <Application>Microsoft Office Word</Application>
  <DocSecurity>0</DocSecurity>
  <Lines>104</Lines>
  <Paragraphs>29</Paragraphs>
  <ScaleCrop>false</ScaleCrop>
  <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Nina Andriyivna Sokhan Kalashnikova (2234899)</cp:lastModifiedBy>
  <cp:revision>3</cp:revision>
  <dcterms:created xsi:type="dcterms:W3CDTF">2023-09-16T06:20:00Z</dcterms:created>
  <dcterms:modified xsi:type="dcterms:W3CDTF">2023-09-18T13:50:00Z</dcterms:modified>
</cp:coreProperties>
</file>