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829CCB" w14:textId="161C4FAF" w:rsidR="00176533" w:rsidRPr="008E4C46" w:rsidRDefault="00176533" w:rsidP="00726987">
      <w:pPr>
        <w:pStyle w:val="NormalWeb"/>
        <w:jc w:val="center"/>
        <w:rPr>
          <w:color w:val="000000" w:themeColor="text1"/>
          <w:sz w:val="56"/>
          <w:szCs w:val="56"/>
        </w:rPr>
      </w:pPr>
      <w:r w:rsidRPr="008E4C46">
        <w:rPr>
          <w:b/>
          <w:color w:val="000000" w:themeColor="text1"/>
          <w:sz w:val="56"/>
          <w:szCs w:val="56"/>
        </w:rPr>
        <w:t xml:space="preserve">Module name: </w:t>
      </w:r>
      <w:r w:rsidRPr="008E4C46">
        <w:rPr>
          <w:b/>
          <w:bCs/>
          <w:color w:val="000000" w:themeColor="text1"/>
          <w:sz w:val="56"/>
          <w:szCs w:val="56"/>
        </w:rPr>
        <w:t xml:space="preserve">International </w:t>
      </w:r>
      <w:r w:rsidR="00BD7E71" w:rsidRPr="008E4C46">
        <w:rPr>
          <w:b/>
          <w:bCs/>
          <w:color w:val="000000" w:themeColor="text1"/>
          <w:sz w:val="56"/>
          <w:szCs w:val="56"/>
        </w:rPr>
        <w:t>Business Communications</w:t>
      </w:r>
    </w:p>
    <w:p w14:paraId="07C5E706" w14:textId="77777777" w:rsidR="00176533" w:rsidRPr="008E4C46" w:rsidRDefault="00176533" w:rsidP="00726987">
      <w:pPr>
        <w:spacing w:after="200" w:line="276" w:lineRule="auto"/>
        <w:jc w:val="center"/>
        <w:rPr>
          <w:b/>
          <w:color w:val="000000" w:themeColor="text1"/>
          <w:sz w:val="56"/>
          <w:szCs w:val="56"/>
        </w:rPr>
      </w:pPr>
    </w:p>
    <w:p w14:paraId="4E3C8B66" w14:textId="77777777" w:rsidR="00176533" w:rsidRPr="008E4C46" w:rsidRDefault="00176533" w:rsidP="00726987">
      <w:pPr>
        <w:numPr>
          <w:ilvl w:val="0"/>
          <w:numId w:val="1"/>
        </w:numPr>
        <w:spacing w:after="200" w:line="276" w:lineRule="auto"/>
        <w:jc w:val="center"/>
        <w:rPr>
          <w:b/>
          <w:color w:val="000000" w:themeColor="text1"/>
          <w:sz w:val="56"/>
          <w:szCs w:val="56"/>
        </w:rPr>
      </w:pPr>
    </w:p>
    <w:p w14:paraId="03BCA711" w14:textId="77777777" w:rsidR="00176533" w:rsidRPr="008E4C46" w:rsidRDefault="00176533" w:rsidP="00726987">
      <w:pPr>
        <w:numPr>
          <w:ilvl w:val="0"/>
          <w:numId w:val="1"/>
        </w:numPr>
        <w:spacing w:after="200" w:line="276" w:lineRule="auto"/>
        <w:jc w:val="center"/>
        <w:rPr>
          <w:b/>
          <w:color w:val="000000" w:themeColor="text1"/>
          <w:sz w:val="56"/>
          <w:szCs w:val="56"/>
        </w:rPr>
      </w:pPr>
      <w:r w:rsidRPr="008E4C46">
        <w:rPr>
          <w:b/>
          <w:color w:val="000000" w:themeColor="text1"/>
          <w:sz w:val="56"/>
          <w:szCs w:val="56"/>
        </w:rPr>
        <w:t>Assignment 1</w:t>
      </w:r>
    </w:p>
    <w:p w14:paraId="7761F6F0" w14:textId="77777777" w:rsidR="00176533" w:rsidRPr="008E4C46" w:rsidRDefault="00176533" w:rsidP="00726987">
      <w:pPr>
        <w:numPr>
          <w:ilvl w:val="0"/>
          <w:numId w:val="1"/>
        </w:numPr>
        <w:spacing w:after="200" w:line="276" w:lineRule="auto"/>
        <w:jc w:val="center"/>
        <w:rPr>
          <w:b/>
          <w:color w:val="000000" w:themeColor="text1"/>
          <w:sz w:val="56"/>
          <w:szCs w:val="56"/>
        </w:rPr>
      </w:pPr>
    </w:p>
    <w:p w14:paraId="044B4522" w14:textId="5D943D36" w:rsidR="00176533" w:rsidRPr="008E4C46" w:rsidRDefault="00176533" w:rsidP="00726987">
      <w:pPr>
        <w:numPr>
          <w:ilvl w:val="0"/>
          <w:numId w:val="1"/>
        </w:numPr>
        <w:spacing w:after="200" w:line="276" w:lineRule="auto"/>
        <w:jc w:val="center"/>
        <w:rPr>
          <w:b/>
          <w:color w:val="000000" w:themeColor="text1"/>
          <w:sz w:val="56"/>
          <w:szCs w:val="56"/>
        </w:rPr>
      </w:pPr>
      <w:r w:rsidRPr="008E4C46">
        <w:rPr>
          <w:b/>
          <w:color w:val="000000" w:themeColor="text1"/>
          <w:sz w:val="56"/>
          <w:szCs w:val="56"/>
        </w:rPr>
        <w:t>Module Code: LCBB6001</w:t>
      </w:r>
    </w:p>
    <w:p w14:paraId="56A7EB36" w14:textId="77777777" w:rsidR="00176533" w:rsidRPr="008E4C46" w:rsidRDefault="00176533" w:rsidP="00726987">
      <w:pPr>
        <w:numPr>
          <w:ilvl w:val="0"/>
          <w:numId w:val="1"/>
        </w:numPr>
        <w:spacing w:after="200" w:line="276" w:lineRule="auto"/>
        <w:jc w:val="center"/>
        <w:rPr>
          <w:b/>
          <w:color w:val="000000" w:themeColor="text1"/>
          <w:sz w:val="56"/>
          <w:szCs w:val="56"/>
        </w:rPr>
      </w:pPr>
    </w:p>
    <w:p w14:paraId="02F769DC" w14:textId="77777777" w:rsidR="00176533" w:rsidRPr="008E4C46" w:rsidRDefault="00176533" w:rsidP="00726987">
      <w:pPr>
        <w:numPr>
          <w:ilvl w:val="0"/>
          <w:numId w:val="1"/>
        </w:numPr>
        <w:spacing w:after="200" w:line="276" w:lineRule="auto"/>
        <w:jc w:val="right"/>
        <w:rPr>
          <w:b/>
          <w:color w:val="000000" w:themeColor="text1"/>
          <w:sz w:val="56"/>
          <w:szCs w:val="56"/>
        </w:rPr>
      </w:pPr>
    </w:p>
    <w:p w14:paraId="68A4DE55" w14:textId="77777777" w:rsidR="00176533" w:rsidRPr="008E4C46" w:rsidRDefault="00176533" w:rsidP="00726987">
      <w:pPr>
        <w:numPr>
          <w:ilvl w:val="0"/>
          <w:numId w:val="1"/>
        </w:numPr>
        <w:spacing w:after="200" w:line="276" w:lineRule="auto"/>
        <w:jc w:val="right"/>
        <w:rPr>
          <w:b/>
          <w:color w:val="000000" w:themeColor="text1"/>
          <w:sz w:val="56"/>
          <w:szCs w:val="56"/>
        </w:rPr>
      </w:pPr>
      <w:r w:rsidRPr="008E4C46">
        <w:rPr>
          <w:b/>
          <w:color w:val="000000" w:themeColor="text1"/>
          <w:sz w:val="56"/>
          <w:szCs w:val="56"/>
        </w:rPr>
        <w:t>Name: Valentina Pituscanu</w:t>
      </w:r>
    </w:p>
    <w:p w14:paraId="17F252AD" w14:textId="77777777" w:rsidR="00176533" w:rsidRPr="008E4C46" w:rsidRDefault="00176533" w:rsidP="00726987">
      <w:pPr>
        <w:numPr>
          <w:ilvl w:val="0"/>
          <w:numId w:val="1"/>
        </w:numPr>
        <w:spacing w:after="200" w:line="276" w:lineRule="auto"/>
        <w:jc w:val="right"/>
        <w:rPr>
          <w:b/>
          <w:color w:val="000000" w:themeColor="text1"/>
          <w:sz w:val="56"/>
          <w:szCs w:val="56"/>
        </w:rPr>
      </w:pPr>
      <w:r w:rsidRPr="008E4C46">
        <w:rPr>
          <w:b/>
          <w:color w:val="000000" w:themeColor="text1"/>
          <w:sz w:val="56"/>
          <w:szCs w:val="56"/>
        </w:rPr>
        <w:t>Student ID: 2124861</w:t>
      </w:r>
    </w:p>
    <w:p w14:paraId="465A81A0" w14:textId="77777777" w:rsidR="00176533" w:rsidRPr="008E4C46" w:rsidRDefault="00176533" w:rsidP="009A3C63">
      <w:pPr>
        <w:spacing w:after="200" w:line="276" w:lineRule="auto"/>
        <w:rPr>
          <w:b/>
          <w:color w:val="000000" w:themeColor="text1"/>
          <w:sz w:val="28"/>
          <w:szCs w:val="28"/>
        </w:rPr>
      </w:pPr>
    </w:p>
    <w:p w14:paraId="748EB1A4" w14:textId="77777777" w:rsidR="00BD7E71" w:rsidRPr="008E4C46" w:rsidRDefault="00BD7E71" w:rsidP="009A3C63">
      <w:pPr>
        <w:spacing w:after="200" w:line="276" w:lineRule="auto"/>
        <w:rPr>
          <w:b/>
          <w:color w:val="000000" w:themeColor="text1"/>
          <w:sz w:val="28"/>
          <w:szCs w:val="28"/>
        </w:rPr>
      </w:pPr>
    </w:p>
    <w:p w14:paraId="73F7F167" w14:textId="77777777" w:rsidR="00BD7E71" w:rsidRPr="008E4C46" w:rsidRDefault="00BD7E71" w:rsidP="009A3C63">
      <w:pPr>
        <w:spacing w:after="200" w:line="276" w:lineRule="auto"/>
        <w:rPr>
          <w:b/>
          <w:color w:val="000000" w:themeColor="text1"/>
          <w:sz w:val="28"/>
          <w:szCs w:val="28"/>
        </w:rPr>
      </w:pPr>
    </w:p>
    <w:p w14:paraId="14BD6668" w14:textId="4C5F4B62" w:rsidR="00BD7E71" w:rsidRPr="008E4C46" w:rsidRDefault="00BD7E71" w:rsidP="009A3C63">
      <w:pPr>
        <w:spacing w:after="200" w:line="276" w:lineRule="auto"/>
        <w:rPr>
          <w:b/>
          <w:color w:val="000000" w:themeColor="text1"/>
          <w:sz w:val="28"/>
          <w:szCs w:val="28"/>
        </w:rPr>
      </w:pPr>
    </w:p>
    <w:p w14:paraId="58E0F557" w14:textId="717C9E0B" w:rsidR="00176533" w:rsidRPr="008E4C46" w:rsidRDefault="00176533" w:rsidP="009A3C63">
      <w:pPr>
        <w:rPr>
          <w:color w:val="000000" w:themeColor="text1"/>
          <w:sz w:val="28"/>
          <w:szCs w:val="28"/>
        </w:rPr>
      </w:pPr>
    </w:p>
    <w:p w14:paraId="2ABFBAD7" w14:textId="66C6EE52" w:rsidR="00726987" w:rsidRDefault="00726987" w:rsidP="009A3C63">
      <w:pPr>
        <w:rPr>
          <w:color w:val="000000" w:themeColor="text1"/>
          <w:sz w:val="28"/>
          <w:szCs w:val="28"/>
        </w:rPr>
      </w:pPr>
    </w:p>
    <w:p w14:paraId="78B1AAEF" w14:textId="77777777" w:rsidR="00726987" w:rsidRDefault="00726987">
      <w:pPr>
        <w:rPr>
          <w:color w:val="000000" w:themeColor="text1"/>
          <w:sz w:val="28"/>
          <w:szCs w:val="28"/>
        </w:rPr>
      </w:pPr>
      <w:r>
        <w:rPr>
          <w:color w:val="000000" w:themeColor="text1"/>
          <w:sz w:val="28"/>
          <w:szCs w:val="28"/>
        </w:rPr>
        <w:br w:type="page"/>
      </w:r>
    </w:p>
    <w:p w14:paraId="3192C61C" w14:textId="173D4275" w:rsidR="00726987" w:rsidRDefault="00726987" w:rsidP="009A3C63">
      <w:pPr>
        <w:rPr>
          <w:color w:val="000000" w:themeColor="text1"/>
          <w:sz w:val="28"/>
          <w:szCs w:val="28"/>
        </w:rPr>
      </w:pPr>
    </w:p>
    <w:p w14:paraId="242B4245" w14:textId="28D016B9" w:rsidR="00726987" w:rsidRDefault="00726987">
      <w:pPr>
        <w:rPr>
          <w:color w:val="000000" w:themeColor="text1"/>
          <w:sz w:val="28"/>
          <w:szCs w:val="28"/>
        </w:rPr>
      </w:pPr>
    </w:p>
    <w:sdt>
      <w:sdtPr>
        <w:rPr>
          <w:rFonts w:asciiTheme="minorHAnsi" w:eastAsiaTheme="minorHAnsi" w:hAnsiTheme="minorHAnsi" w:cstheme="minorBidi"/>
          <w:b w:val="0"/>
          <w:bCs w:val="0"/>
          <w:noProof/>
          <w:color w:val="auto"/>
          <w:kern w:val="2"/>
          <w:sz w:val="24"/>
          <w:szCs w:val="24"/>
          <w:lang w:val="en-GB" w:eastAsia="en-GB"/>
          <w14:ligatures w14:val="standardContextual"/>
        </w:rPr>
        <w:id w:val="1650480731"/>
        <w:docPartObj>
          <w:docPartGallery w:val="Table of Contents"/>
          <w:docPartUnique/>
        </w:docPartObj>
      </w:sdtPr>
      <w:sdtEndPr>
        <w:rPr>
          <w:rFonts w:ascii="Times New Roman" w:eastAsia="Times New Roman" w:hAnsi="Times New Roman" w:cs="Times New Roman"/>
          <w:noProof w:val="0"/>
          <w:kern w:val="0"/>
          <w14:ligatures w14:val="none"/>
        </w:rPr>
      </w:sdtEndPr>
      <w:sdtContent>
        <w:p w14:paraId="4BEFDF75" w14:textId="67459F16" w:rsidR="00726987" w:rsidRDefault="00726987">
          <w:pPr>
            <w:pStyle w:val="TOCHeading"/>
          </w:pPr>
          <w:r>
            <w:t>Table of Contents</w:t>
          </w:r>
        </w:p>
        <w:p w14:paraId="49D53FAB" w14:textId="3F09F876" w:rsidR="003833D1" w:rsidRDefault="00726987">
          <w:pPr>
            <w:pStyle w:val="TOC1"/>
            <w:tabs>
              <w:tab w:val="right" w:leader="dot" w:pos="9016"/>
            </w:tabs>
            <w:rPr>
              <w:rFonts w:eastAsiaTheme="minorEastAsia"/>
              <w:b w:val="0"/>
              <w:bCs w:val="0"/>
              <w:i w:val="0"/>
              <w:iCs w:val="0"/>
              <w:lang w:eastAsia="en-GB"/>
            </w:rPr>
          </w:pPr>
          <w:r>
            <w:rPr>
              <w:b w:val="0"/>
              <w:bCs w:val="0"/>
              <w:noProof w:val="0"/>
            </w:rPr>
            <w:fldChar w:fldCharType="begin"/>
          </w:r>
          <w:r>
            <w:instrText xml:space="preserve"> TOC \o "1-3" \h \z \u </w:instrText>
          </w:r>
          <w:r>
            <w:rPr>
              <w:b w:val="0"/>
              <w:bCs w:val="0"/>
              <w:noProof w:val="0"/>
            </w:rPr>
            <w:fldChar w:fldCharType="separate"/>
          </w:r>
          <w:hyperlink w:anchor="_Toc164953438" w:history="1">
            <w:r w:rsidR="003833D1" w:rsidRPr="005D30B6">
              <w:rPr>
                <w:rStyle w:val="Hyperlink"/>
              </w:rPr>
              <w:t>About Aviva</w:t>
            </w:r>
            <w:r w:rsidR="003833D1">
              <w:rPr>
                <w:webHidden/>
              </w:rPr>
              <w:tab/>
            </w:r>
            <w:r w:rsidR="003833D1">
              <w:rPr>
                <w:webHidden/>
              </w:rPr>
              <w:fldChar w:fldCharType="begin"/>
            </w:r>
            <w:r w:rsidR="003833D1">
              <w:rPr>
                <w:webHidden/>
              </w:rPr>
              <w:instrText xml:space="preserve"> PAGEREF _Toc164953438 \h </w:instrText>
            </w:r>
            <w:r w:rsidR="003833D1">
              <w:rPr>
                <w:webHidden/>
              </w:rPr>
            </w:r>
            <w:r w:rsidR="003833D1">
              <w:rPr>
                <w:webHidden/>
              </w:rPr>
              <w:fldChar w:fldCharType="separate"/>
            </w:r>
            <w:r w:rsidR="003833D1">
              <w:rPr>
                <w:webHidden/>
              </w:rPr>
              <w:t>3</w:t>
            </w:r>
            <w:r w:rsidR="003833D1">
              <w:rPr>
                <w:webHidden/>
              </w:rPr>
              <w:fldChar w:fldCharType="end"/>
            </w:r>
          </w:hyperlink>
        </w:p>
        <w:p w14:paraId="14F84EE0" w14:textId="4282DE81" w:rsidR="003833D1" w:rsidRDefault="003833D1">
          <w:pPr>
            <w:pStyle w:val="TOC2"/>
            <w:tabs>
              <w:tab w:val="right" w:leader="dot" w:pos="9016"/>
            </w:tabs>
            <w:rPr>
              <w:rFonts w:eastAsiaTheme="minorEastAsia"/>
              <w:b w:val="0"/>
              <w:bCs w:val="0"/>
              <w:sz w:val="24"/>
              <w:szCs w:val="24"/>
              <w:lang w:eastAsia="en-GB"/>
            </w:rPr>
          </w:pPr>
          <w:hyperlink w:anchor="_Toc164953439" w:history="1">
            <w:r w:rsidRPr="005D30B6">
              <w:rPr>
                <w:rStyle w:val="Hyperlink"/>
                <w:kern w:val="0"/>
                <w:lang w:eastAsia="en-GB"/>
                <w14:ligatures w14:val="none"/>
              </w:rPr>
              <w:t>ECONOMIC STABILITY</w:t>
            </w:r>
            <w:r>
              <w:rPr>
                <w:webHidden/>
              </w:rPr>
              <w:tab/>
            </w:r>
            <w:r>
              <w:rPr>
                <w:webHidden/>
              </w:rPr>
              <w:fldChar w:fldCharType="begin"/>
            </w:r>
            <w:r>
              <w:rPr>
                <w:webHidden/>
              </w:rPr>
              <w:instrText xml:space="preserve"> PAGEREF _Toc164953439 \h </w:instrText>
            </w:r>
            <w:r>
              <w:rPr>
                <w:webHidden/>
              </w:rPr>
            </w:r>
            <w:r>
              <w:rPr>
                <w:webHidden/>
              </w:rPr>
              <w:fldChar w:fldCharType="separate"/>
            </w:r>
            <w:r>
              <w:rPr>
                <w:webHidden/>
              </w:rPr>
              <w:t>4</w:t>
            </w:r>
            <w:r>
              <w:rPr>
                <w:webHidden/>
              </w:rPr>
              <w:fldChar w:fldCharType="end"/>
            </w:r>
          </w:hyperlink>
        </w:p>
        <w:p w14:paraId="14F6B35B" w14:textId="620160B1" w:rsidR="003833D1" w:rsidRDefault="003833D1">
          <w:pPr>
            <w:pStyle w:val="TOC2"/>
            <w:tabs>
              <w:tab w:val="right" w:leader="dot" w:pos="9016"/>
            </w:tabs>
            <w:rPr>
              <w:rFonts w:eastAsiaTheme="minorEastAsia"/>
              <w:b w:val="0"/>
              <w:bCs w:val="0"/>
              <w:sz w:val="24"/>
              <w:szCs w:val="24"/>
              <w:lang w:eastAsia="en-GB"/>
            </w:rPr>
          </w:pPr>
          <w:hyperlink w:anchor="_Toc164953440" w:history="1">
            <w:r w:rsidRPr="005D30B6">
              <w:rPr>
                <w:rStyle w:val="Hyperlink"/>
                <w:kern w:val="0"/>
                <w:lang w:eastAsia="en-GB"/>
                <w14:ligatures w14:val="none"/>
              </w:rPr>
              <w:t>TECHNOLOGICAL INFRASTRUCTURE</w:t>
            </w:r>
            <w:r>
              <w:rPr>
                <w:webHidden/>
              </w:rPr>
              <w:tab/>
            </w:r>
            <w:r>
              <w:rPr>
                <w:webHidden/>
              </w:rPr>
              <w:fldChar w:fldCharType="begin"/>
            </w:r>
            <w:r>
              <w:rPr>
                <w:webHidden/>
              </w:rPr>
              <w:instrText xml:space="preserve"> PAGEREF _Toc164953440 \h </w:instrText>
            </w:r>
            <w:r>
              <w:rPr>
                <w:webHidden/>
              </w:rPr>
            </w:r>
            <w:r>
              <w:rPr>
                <w:webHidden/>
              </w:rPr>
              <w:fldChar w:fldCharType="separate"/>
            </w:r>
            <w:r>
              <w:rPr>
                <w:webHidden/>
              </w:rPr>
              <w:t>4</w:t>
            </w:r>
            <w:r>
              <w:rPr>
                <w:webHidden/>
              </w:rPr>
              <w:fldChar w:fldCharType="end"/>
            </w:r>
          </w:hyperlink>
        </w:p>
        <w:p w14:paraId="574B6494" w14:textId="05D54089" w:rsidR="003833D1" w:rsidRDefault="003833D1">
          <w:pPr>
            <w:pStyle w:val="TOC1"/>
            <w:tabs>
              <w:tab w:val="right" w:leader="dot" w:pos="9016"/>
            </w:tabs>
            <w:rPr>
              <w:rFonts w:eastAsiaTheme="minorEastAsia"/>
              <w:b w:val="0"/>
              <w:bCs w:val="0"/>
              <w:i w:val="0"/>
              <w:iCs w:val="0"/>
              <w:lang w:eastAsia="en-GB"/>
            </w:rPr>
          </w:pPr>
          <w:hyperlink w:anchor="_Toc164953441" w:history="1">
            <w:r w:rsidRPr="005D30B6">
              <w:rPr>
                <w:rStyle w:val="Hyperlink"/>
                <w:kern w:val="0"/>
                <w:lang w:eastAsia="en-GB"/>
                <w14:ligatures w14:val="none"/>
              </w:rPr>
              <w:t>Cultural Differences Between Spain and the Netherlands</w:t>
            </w:r>
            <w:r>
              <w:rPr>
                <w:webHidden/>
              </w:rPr>
              <w:tab/>
            </w:r>
            <w:r>
              <w:rPr>
                <w:webHidden/>
              </w:rPr>
              <w:fldChar w:fldCharType="begin"/>
            </w:r>
            <w:r>
              <w:rPr>
                <w:webHidden/>
              </w:rPr>
              <w:instrText xml:space="preserve"> PAGEREF _Toc164953441 \h </w:instrText>
            </w:r>
            <w:r>
              <w:rPr>
                <w:webHidden/>
              </w:rPr>
            </w:r>
            <w:r>
              <w:rPr>
                <w:webHidden/>
              </w:rPr>
              <w:fldChar w:fldCharType="separate"/>
            </w:r>
            <w:r>
              <w:rPr>
                <w:webHidden/>
              </w:rPr>
              <w:t>5</w:t>
            </w:r>
            <w:r>
              <w:rPr>
                <w:webHidden/>
              </w:rPr>
              <w:fldChar w:fldCharType="end"/>
            </w:r>
          </w:hyperlink>
        </w:p>
        <w:p w14:paraId="025E564A" w14:textId="4945D20D" w:rsidR="003833D1" w:rsidRDefault="003833D1">
          <w:pPr>
            <w:pStyle w:val="TOC1"/>
            <w:tabs>
              <w:tab w:val="right" w:leader="dot" w:pos="9016"/>
            </w:tabs>
            <w:rPr>
              <w:rFonts w:eastAsiaTheme="minorEastAsia"/>
              <w:b w:val="0"/>
              <w:bCs w:val="0"/>
              <w:i w:val="0"/>
              <w:iCs w:val="0"/>
              <w:lang w:eastAsia="en-GB"/>
            </w:rPr>
          </w:pPr>
          <w:hyperlink w:anchor="_Toc164953442" w:history="1">
            <w:r w:rsidRPr="005D30B6">
              <w:rPr>
                <w:rStyle w:val="Hyperlink"/>
              </w:rPr>
              <w:t>Hofstede cultural dimensions: Spain vs Netherlands</w:t>
            </w:r>
            <w:r>
              <w:rPr>
                <w:webHidden/>
              </w:rPr>
              <w:tab/>
            </w:r>
            <w:r>
              <w:rPr>
                <w:webHidden/>
              </w:rPr>
              <w:fldChar w:fldCharType="begin"/>
            </w:r>
            <w:r>
              <w:rPr>
                <w:webHidden/>
              </w:rPr>
              <w:instrText xml:space="preserve"> PAGEREF _Toc164953442 \h </w:instrText>
            </w:r>
            <w:r>
              <w:rPr>
                <w:webHidden/>
              </w:rPr>
            </w:r>
            <w:r>
              <w:rPr>
                <w:webHidden/>
              </w:rPr>
              <w:fldChar w:fldCharType="separate"/>
            </w:r>
            <w:r>
              <w:rPr>
                <w:webHidden/>
              </w:rPr>
              <w:t>7</w:t>
            </w:r>
            <w:r>
              <w:rPr>
                <w:webHidden/>
              </w:rPr>
              <w:fldChar w:fldCharType="end"/>
            </w:r>
          </w:hyperlink>
        </w:p>
        <w:p w14:paraId="78210429" w14:textId="6B90FB7C" w:rsidR="003833D1" w:rsidRDefault="003833D1">
          <w:pPr>
            <w:pStyle w:val="TOC1"/>
            <w:tabs>
              <w:tab w:val="right" w:leader="dot" w:pos="9016"/>
            </w:tabs>
            <w:rPr>
              <w:rFonts w:eastAsiaTheme="minorEastAsia"/>
              <w:b w:val="0"/>
              <w:bCs w:val="0"/>
              <w:i w:val="0"/>
              <w:iCs w:val="0"/>
              <w:lang w:eastAsia="en-GB"/>
            </w:rPr>
          </w:pPr>
          <w:hyperlink w:anchor="_Toc164953443" w:history="1">
            <w:r w:rsidRPr="005D30B6">
              <w:rPr>
                <w:rStyle w:val="Hyperlink"/>
                <w:kern w:val="0"/>
                <w:lang w:eastAsia="en-GB"/>
                <w14:ligatures w14:val="none"/>
              </w:rPr>
              <w:t>Recommendation</w:t>
            </w:r>
            <w:r>
              <w:rPr>
                <w:webHidden/>
              </w:rPr>
              <w:tab/>
            </w:r>
            <w:r>
              <w:rPr>
                <w:webHidden/>
              </w:rPr>
              <w:fldChar w:fldCharType="begin"/>
            </w:r>
            <w:r>
              <w:rPr>
                <w:webHidden/>
              </w:rPr>
              <w:instrText xml:space="preserve"> PAGEREF _Toc164953443 \h </w:instrText>
            </w:r>
            <w:r>
              <w:rPr>
                <w:webHidden/>
              </w:rPr>
            </w:r>
            <w:r>
              <w:rPr>
                <w:webHidden/>
              </w:rPr>
              <w:fldChar w:fldCharType="separate"/>
            </w:r>
            <w:r>
              <w:rPr>
                <w:webHidden/>
              </w:rPr>
              <w:t>10</w:t>
            </w:r>
            <w:r>
              <w:rPr>
                <w:webHidden/>
              </w:rPr>
              <w:fldChar w:fldCharType="end"/>
            </w:r>
          </w:hyperlink>
        </w:p>
        <w:p w14:paraId="25A98A57" w14:textId="0E2EE3AC" w:rsidR="003833D1" w:rsidRDefault="003833D1">
          <w:pPr>
            <w:pStyle w:val="TOC2"/>
            <w:tabs>
              <w:tab w:val="left" w:pos="720"/>
              <w:tab w:val="right" w:leader="dot" w:pos="9016"/>
            </w:tabs>
            <w:rPr>
              <w:rFonts w:eastAsiaTheme="minorEastAsia"/>
              <w:b w:val="0"/>
              <w:bCs w:val="0"/>
              <w:sz w:val="24"/>
              <w:szCs w:val="24"/>
              <w:lang w:eastAsia="en-GB"/>
            </w:rPr>
          </w:pPr>
          <w:hyperlink w:anchor="_Toc164953444" w:history="1">
            <w:r w:rsidRPr="005D30B6">
              <w:rPr>
                <w:rStyle w:val="Hyperlink"/>
                <w:rFonts w:ascii="Symbol" w:hAnsi="Symbol" w:cs="Times New Roman"/>
              </w:rPr>
              <w:t></w:t>
            </w:r>
            <w:r>
              <w:rPr>
                <w:rFonts w:eastAsiaTheme="minorEastAsia"/>
                <w:b w:val="0"/>
                <w:bCs w:val="0"/>
                <w:sz w:val="24"/>
                <w:szCs w:val="24"/>
                <w:lang w:eastAsia="en-GB"/>
              </w:rPr>
              <w:tab/>
            </w:r>
            <w:r w:rsidRPr="005D30B6">
              <w:rPr>
                <w:rStyle w:val="Hyperlink"/>
              </w:rPr>
              <w:t>Cross-Cultural Training</w:t>
            </w:r>
            <w:r>
              <w:rPr>
                <w:webHidden/>
              </w:rPr>
              <w:tab/>
            </w:r>
            <w:r>
              <w:rPr>
                <w:webHidden/>
              </w:rPr>
              <w:fldChar w:fldCharType="begin"/>
            </w:r>
            <w:r>
              <w:rPr>
                <w:webHidden/>
              </w:rPr>
              <w:instrText xml:space="preserve"> PAGEREF _Toc164953444 \h </w:instrText>
            </w:r>
            <w:r>
              <w:rPr>
                <w:webHidden/>
              </w:rPr>
            </w:r>
            <w:r>
              <w:rPr>
                <w:webHidden/>
              </w:rPr>
              <w:fldChar w:fldCharType="separate"/>
            </w:r>
            <w:r>
              <w:rPr>
                <w:webHidden/>
              </w:rPr>
              <w:t>11</w:t>
            </w:r>
            <w:r>
              <w:rPr>
                <w:webHidden/>
              </w:rPr>
              <w:fldChar w:fldCharType="end"/>
            </w:r>
          </w:hyperlink>
        </w:p>
        <w:p w14:paraId="742CF64E" w14:textId="62D4426D" w:rsidR="003833D1" w:rsidRDefault="003833D1">
          <w:pPr>
            <w:pStyle w:val="TOC2"/>
            <w:tabs>
              <w:tab w:val="left" w:pos="720"/>
              <w:tab w:val="right" w:leader="dot" w:pos="9016"/>
            </w:tabs>
            <w:rPr>
              <w:rFonts w:eastAsiaTheme="minorEastAsia"/>
              <w:b w:val="0"/>
              <w:bCs w:val="0"/>
              <w:sz w:val="24"/>
              <w:szCs w:val="24"/>
              <w:lang w:eastAsia="en-GB"/>
            </w:rPr>
          </w:pPr>
          <w:hyperlink w:anchor="_Toc164953445" w:history="1">
            <w:r w:rsidRPr="005D30B6">
              <w:rPr>
                <w:rStyle w:val="Hyperlink"/>
                <w:rFonts w:ascii="Symbol" w:hAnsi="Symbol"/>
              </w:rPr>
              <w:t></w:t>
            </w:r>
            <w:r>
              <w:rPr>
                <w:rFonts w:eastAsiaTheme="minorEastAsia"/>
                <w:b w:val="0"/>
                <w:bCs w:val="0"/>
                <w:sz w:val="24"/>
                <w:szCs w:val="24"/>
                <w:lang w:eastAsia="en-GB"/>
              </w:rPr>
              <w:tab/>
            </w:r>
            <w:r w:rsidRPr="005D30B6">
              <w:rPr>
                <w:rStyle w:val="Hyperlink"/>
                <w:shd w:val="clear" w:color="auto" w:fill="FFFFFF"/>
              </w:rPr>
              <w:t>Language Support</w:t>
            </w:r>
            <w:r>
              <w:rPr>
                <w:webHidden/>
              </w:rPr>
              <w:tab/>
            </w:r>
            <w:r>
              <w:rPr>
                <w:webHidden/>
              </w:rPr>
              <w:fldChar w:fldCharType="begin"/>
            </w:r>
            <w:r>
              <w:rPr>
                <w:webHidden/>
              </w:rPr>
              <w:instrText xml:space="preserve"> PAGEREF _Toc164953445 \h </w:instrText>
            </w:r>
            <w:r>
              <w:rPr>
                <w:webHidden/>
              </w:rPr>
            </w:r>
            <w:r>
              <w:rPr>
                <w:webHidden/>
              </w:rPr>
              <w:fldChar w:fldCharType="separate"/>
            </w:r>
            <w:r>
              <w:rPr>
                <w:webHidden/>
              </w:rPr>
              <w:t>11</w:t>
            </w:r>
            <w:r>
              <w:rPr>
                <w:webHidden/>
              </w:rPr>
              <w:fldChar w:fldCharType="end"/>
            </w:r>
          </w:hyperlink>
        </w:p>
        <w:p w14:paraId="7BF21235" w14:textId="4DF9F0CE" w:rsidR="003833D1" w:rsidRDefault="003833D1">
          <w:pPr>
            <w:pStyle w:val="TOC2"/>
            <w:tabs>
              <w:tab w:val="left" w:pos="720"/>
              <w:tab w:val="right" w:leader="dot" w:pos="9016"/>
            </w:tabs>
            <w:rPr>
              <w:rFonts w:eastAsiaTheme="minorEastAsia"/>
              <w:b w:val="0"/>
              <w:bCs w:val="0"/>
              <w:sz w:val="24"/>
              <w:szCs w:val="24"/>
              <w:lang w:eastAsia="en-GB"/>
            </w:rPr>
          </w:pPr>
          <w:hyperlink w:anchor="_Toc164953446" w:history="1">
            <w:r w:rsidRPr="005D30B6">
              <w:rPr>
                <w:rStyle w:val="Hyperlink"/>
                <w:rFonts w:ascii="Symbol" w:hAnsi="Symbol"/>
              </w:rPr>
              <w:t></w:t>
            </w:r>
            <w:r>
              <w:rPr>
                <w:rFonts w:eastAsiaTheme="minorEastAsia"/>
                <w:b w:val="0"/>
                <w:bCs w:val="0"/>
                <w:sz w:val="24"/>
                <w:szCs w:val="24"/>
                <w:lang w:eastAsia="en-GB"/>
              </w:rPr>
              <w:tab/>
            </w:r>
            <w:r w:rsidRPr="005D30B6">
              <w:rPr>
                <w:rStyle w:val="Hyperlink"/>
                <w:shd w:val="clear" w:color="auto" w:fill="FFFFFF"/>
              </w:rPr>
              <w:t>Adapt Communication Style</w:t>
            </w:r>
            <w:r>
              <w:rPr>
                <w:webHidden/>
              </w:rPr>
              <w:tab/>
            </w:r>
            <w:r>
              <w:rPr>
                <w:webHidden/>
              </w:rPr>
              <w:fldChar w:fldCharType="begin"/>
            </w:r>
            <w:r>
              <w:rPr>
                <w:webHidden/>
              </w:rPr>
              <w:instrText xml:space="preserve"> PAGEREF _Toc164953446 \h </w:instrText>
            </w:r>
            <w:r>
              <w:rPr>
                <w:webHidden/>
              </w:rPr>
            </w:r>
            <w:r>
              <w:rPr>
                <w:webHidden/>
              </w:rPr>
              <w:fldChar w:fldCharType="separate"/>
            </w:r>
            <w:r>
              <w:rPr>
                <w:webHidden/>
              </w:rPr>
              <w:t>11</w:t>
            </w:r>
            <w:r>
              <w:rPr>
                <w:webHidden/>
              </w:rPr>
              <w:fldChar w:fldCharType="end"/>
            </w:r>
          </w:hyperlink>
        </w:p>
        <w:p w14:paraId="10B16F79" w14:textId="555C1F95" w:rsidR="003833D1" w:rsidRDefault="003833D1">
          <w:pPr>
            <w:pStyle w:val="TOC2"/>
            <w:tabs>
              <w:tab w:val="left" w:pos="720"/>
              <w:tab w:val="right" w:leader="dot" w:pos="9016"/>
            </w:tabs>
            <w:rPr>
              <w:rFonts w:eastAsiaTheme="minorEastAsia"/>
              <w:b w:val="0"/>
              <w:bCs w:val="0"/>
              <w:sz w:val="24"/>
              <w:szCs w:val="24"/>
              <w:lang w:eastAsia="en-GB"/>
            </w:rPr>
          </w:pPr>
          <w:hyperlink w:anchor="_Toc164953447" w:history="1">
            <w:r w:rsidRPr="005D30B6">
              <w:rPr>
                <w:rStyle w:val="Hyperlink"/>
                <w:rFonts w:ascii="Symbol" w:hAnsi="Symbol" w:cs="Times New Roman"/>
              </w:rPr>
              <w:t></w:t>
            </w:r>
            <w:r>
              <w:rPr>
                <w:rFonts w:eastAsiaTheme="minorEastAsia"/>
                <w:b w:val="0"/>
                <w:bCs w:val="0"/>
                <w:sz w:val="24"/>
                <w:szCs w:val="24"/>
                <w:lang w:eastAsia="en-GB"/>
              </w:rPr>
              <w:tab/>
            </w:r>
            <w:r w:rsidRPr="005D30B6">
              <w:rPr>
                <w:rStyle w:val="Hyperlink"/>
              </w:rPr>
              <w:t>Build Relationships</w:t>
            </w:r>
            <w:r>
              <w:rPr>
                <w:webHidden/>
              </w:rPr>
              <w:tab/>
            </w:r>
            <w:r>
              <w:rPr>
                <w:webHidden/>
              </w:rPr>
              <w:fldChar w:fldCharType="begin"/>
            </w:r>
            <w:r>
              <w:rPr>
                <w:webHidden/>
              </w:rPr>
              <w:instrText xml:space="preserve"> PAGEREF _Toc164953447 \h </w:instrText>
            </w:r>
            <w:r>
              <w:rPr>
                <w:webHidden/>
              </w:rPr>
            </w:r>
            <w:r>
              <w:rPr>
                <w:webHidden/>
              </w:rPr>
              <w:fldChar w:fldCharType="separate"/>
            </w:r>
            <w:r>
              <w:rPr>
                <w:webHidden/>
              </w:rPr>
              <w:t>11</w:t>
            </w:r>
            <w:r>
              <w:rPr>
                <w:webHidden/>
              </w:rPr>
              <w:fldChar w:fldCharType="end"/>
            </w:r>
          </w:hyperlink>
        </w:p>
        <w:p w14:paraId="020E1DF2" w14:textId="49D20BED" w:rsidR="003833D1" w:rsidRDefault="003833D1">
          <w:pPr>
            <w:pStyle w:val="TOC2"/>
            <w:tabs>
              <w:tab w:val="left" w:pos="720"/>
              <w:tab w:val="right" w:leader="dot" w:pos="9016"/>
            </w:tabs>
            <w:rPr>
              <w:rFonts w:eastAsiaTheme="minorEastAsia"/>
              <w:b w:val="0"/>
              <w:bCs w:val="0"/>
              <w:sz w:val="24"/>
              <w:szCs w:val="24"/>
              <w:lang w:eastAsia="en-GB"/>
            </w:rPr>
          </w:pPr>
          <w:hyperlink w:anchor="_Toc164953448" w:history="1">
            <w:r w:rsidRPr="005D30B6">
              <w:rPr>
                <w:rStyle w:val="Hyperlink"/>
                <w:rFonts w:ascii="Symbol" w:hAnsi="Symbol" w:cs="Times New Roman"/>
              </w:rPr>
              <w:t></w:t>
            </w:r>
            <w:r>
              <w:rPr>
                <w:rFonts w:eastAsiaTheme="minorEastAsia"/>
                <w:b w:val="0"/>
                <w:bCs w:val="0"/>
                <w:sz w:val="24"/>
                <w:szCs w:val="24"/>
                <w:lang w:eastAsia="en-GB"/>
              </w:rPr>
              <w:tab/>
            </w:r>
            <w:r w:rsidRPr="005D30B6">
              <w:rPr>
                <w:rStyle w:val="Hyperlink"/>
              </w:rPr>
              <w:t>Cultural Sensitivity</w:t>
            </w:r>
            <w:r>
              <w:rPr>
                <w:webHidden/>
              </w:rPr>
              <w:tab/>
            </w:r>
            <w:r>
              <w:rPr>
                <w:webHidden/>
              </w:rPr>
              <w:fldChar w:fldCharType="begin"/>
            </w:r>
            <w:r>
              <w:rPr>
                <w:webHidden/>
              </w:rPr>
              <w:instrText xml:space="preserve"> PAGEREF _Toc164953448 \h </w:instrText>
            </w:r>
            <w:r>
              <w:rPr>
                <w:webHidden/>
              </w:rPr>
            </w:r>
            <w:r>
              <w:rPr>
                <w:webHidden/>
              </w:rPr>
              <w:fldChar w:fldCharType="separate"/>
            </w:r>
            <w:r>
              <w:rPr>
                <w:webHidden/>
              </w:rPr>
              <w:t>11</w:t>
            </w:r>
            <w:r>
              <w:rPr>
                <w:webHidden/>
              </w:rPr>
              <w:fldChar w:fldCharType="end"/>
            </w:r>
          </w:hyperlink>
        </w:p>
        <w:p w14:paraId="729F8E19" w14:textId="2D5D55E8" w:rsidR="003833D1" w:rsidRDefault="003833D1">
          <w:pPr>
            <w:pStyle w:val="TOC2"/>
            <w:tabs>
              <w:tab w:val="left" w:pos="720"/>
              <w:tab w:val="right" w:leader="dot" w:pos="9016"/>
            </w:tabs>
            <w:rPr>
              <w:rFonts w:eastAsiaTheme="minorEastAsia"/>
              <w:b w:val="0"/>
              <w:bCs w:val="0"/>
              <w:sz w:val="24"/>
              <w:szCs w:val="24"/>
              <w:lang w:eastAsia="en-GB"/>
            </w:rPr>
          </w:pPr>
          <w:hyperlink w:anchor="_Toc164953449" w:history="1">
            <w:r w:rsidRPr="005D30B6">
              <w:rPr>
                <w:rStyle w:val="Hyperlink"/>
                <w:rFonts w:ascii="Symbol" w:hAnsi="Symbol" w:cs="Times New Roman"/>
              </w:rPr>
              <w:t></w:t>
            </w:r>
            <w:r>
              <w:rPr>
                <w:rFonts w:eastAsiaTheme="minorEastAsia"/>
                <w:b w:val="0"/>
                <w:bCs w:val="0"/>
                <w:sz w:val="24"/>
                <w:szCs w:val="24"/>
                <w:lang w:eastAsia="en-GB"/>
              </w:rPr>
              <w:tab/>
            </w:r>
            <w:r w:rsidRPr="005D30B6">
              <w:rPr>
                <w:rStyle w:val="Hyperlink"/>
              </w:rPr>
              <w:t>Utilize Technology</w:t>
            </w:r>
            <w:r>
              <w:rPr>
                <w:webHidden/>
              </w:rPr>
              <w:tab/>
            </w:r>
            <w:r>
              <w:rPr>
                <w:webHidden/>
              </w:rPr>
              <w:fldChar w:fldCharType="begin"/>
            </w:r>
            <w:r>
              <w:rPr>
                <w:webHidden/>
              </w:rPr>
              <w:instrText xml:space="preserve"> PAGEREF _Toc164953449 \h </w:instrText>
            </w:r>
            <w:r>
              <w:rPr>
                <w:webHidden/>
              </w:rPr>
            </w:r>
            <w:r>
              <w:rPr>
                <w:webHidden/>
              </w:rPr>
              <w:fldChar w:fldCharType="separate"/>
            </w:r>
            <w:r>
              <w:rPr>
                <w:webHidden/>
              </w:rPr>
              <w:t>12</w:t>
            </w:r>
            <w:r>
              <w:rPr>
                <w:webHidden/>
              </w:rPr>
              <w:fldChar w:fldCharType="end"/>
            </w:r>
          </w:hyperlink>
        </w:p>
        <w:p w14:paraId="6E1B5655" w14:textId="0BEB4533" w:rsidR="003833D1" w:rsidRDefault="003833D1">
          <w:pPr>
            <w:pStyle w:val="TOC2"/>
            <w:tabs>
              <w:tab w:val="left" w:pos="720"/>
              <w:tab w:val="right" w:leader="dot" w:pos="9016"/>
            </w:tabs>
            <w:rPr>
              <w:rFonts w:eastAsiaTheme="minorEastAsia"/>
              <w:b w:val="0"/>
              <w:bCs w:val="0"/>
              <w:sz w:val="24"/>
              <w:szCs w:val="24"/>
              <w:lang w:eastAsia="en-GB"/>
            </w:rPr>
          </w:pPr>
          <w:hyperlink w:anchor="_Toc164953450" w:history="1">
            <w:r w:rsidRPr="005D30B6">
              <w:rPr>
                <w:rStyle w:val="Hyperlink"/>
                <w:rFonts w:ascii="Symbol" w:hAnsi="Symbol"/>
              </w:rPr>
              <w:t></w:t>
            </w:r>
            <w:r>
              <w:rPr>
                <w:rFonts w:eastAsiaTheme="minorEastAsia"/>
                <w:b w:val="0"/>
                <w:bCs w:val="0"/>
                <w:sz w:val="24"/>
                <w:szCs w:val="24"/>
                <w:lang w:eastAsia="en-GB"/>
              </w:rPr>
              <w:tab/>
            </w:r>
            <w:r w:rsidRPr="005D30B6">
              <w:rPr>
                <w:rStyle w:val="Hyperlink"/>
              </w:rPr>
              <w:t>Seek Local Expertise</w:t>
            </w:r>
            <w:r>
              <w:rPr>
                <w:webHidden/>
              </w:rPr>
              <w:tab/>
            </w:r>
            <w:r>
              <w:rPr>
                <w:webHidden/>
              </w:rPr>
              <w:fldChar w:fldCharType="begin"/>
            </w:r>
            <w:r>
              <w:rPr>
                <w:webHidden/>
              </w:rPr>
              <w:instrText xml:space="preserve"> PAGEREF _Toc164953450 \h </w:instrText>
            </w:r>
            <w:r>
              <w:rPr>
                <w:webHidden/>
              </w:rPr>
            </w:r>
            <w:r>
              <w:rPr>
                <w:webHidden/>
              </w:rPr>
              <w:fldChar w:fldCharType="separate"/>
            </w:r>
            <w:r>
              <w:rPr>
                <w:webHidden/>
              </w:rPr>
              <w:t>12</w:t>
            </w:r>
            <w:r>
              <w:rPr>
                <w:webHidden/>
              </w:rPr>
              <w:fldChar w:fldCharType="end"/>
            </w:r>
          </w:hyperlink>
        </w:p>
        <w:p w14:paraId="29CBF863" w14:textId="7C94BDF1" w:rsidR="003833D1" w:rsidRDefault="003833D1">
          <w:pPr>
            <w:pStyle w:val="TOC1"/>
            <w:tabs>
              <w:tab w:val="right" w:leader="dot" w:pos="9016"/>
            </w:tabs>
            <w:rPr>
              <w:rFonts w:eastAsiaTheme="minorEastAsia"/>
              <w:b w:val="0"/>
              <w:bCs w:val="0"/>
              <w:i w:val="0"/>
              <w:iCs w:val="0"/>
              <w:lang w:eastAsia="en-GB"/>
            </w:rPr>
          </w:pPr>
          <w:hyperlink w:anchor="_Toc164953451" w:history="1">
            <w:r w:rsidRPr="005D30B6">
              <w:rPr>
                <w:rStyle w:val="Hyperlink"/>
                <w:kern w:val="0"/>
                <w:lang w:eastAsia="en-GB"/>
                <w14:ligatures w14:val="none"/>
              </w:rPr>
              <w:t>Conclusion</w:t>
            </w:r>
            <w:r>
              <w:rPr>
                <w:webHidden/>
              </w:rPr>
              <w:tab/>
            </w:r>
            <w:r>
              <w:rPr>
                <w:webHidden/>
              </w:rPr>
              <w:fldChar w:fldCharType="begin"/>
            </w:r>
            <w:r>
              <w:rPr>
                <w:webHidden/>
              </w:rPr>
              <w:instrText xml:space="preserve"> PAGEREF _Toc164953451 \h </w:instrText>
            </w:r>
            <w:r>
              <w:rPr>
                <w:webHidden/>
              </w:rPr>
            </w:r>
            <w:r>
              <w:rPr>
                <w:webHidden/>
              </w:rPr>
              <w:fldChar w:fldCharType="separate"/>
            </w:r>
            <w:r>
              <w:rPr>
                <w:webHidden/>
              </w:rPr>
              <w:t>12</w:t>
            </w:r>
            <w:r>
              <w:rPr>
                <w:webHidden/>
              </w:rPr>
              <w:fldChar w:fldCharType="end"/>
            </w:r>
          </w:hyperlink>
        </w:p>
        <w:p w14:paraId="1104AB09" w14:textId="6EFAE9EE" w:rsidR="003833D1" w:rsidRDefault="003833D1">
          <w:pPr>
            <w:pStyle w:val="TOC1"/>
            <w:tabs>
              <w:tab w:val="right" w:leader="dot" w:pos="9016"/>
            </w:tabs>
            <w:rPr>
              <w:rFonts w:eastAsiaTheme="minorEastAsia"/>
              <w:b w:val="0"/>
              <w:bCs w:val="0"/>
              <w:i w:val="0"/>
              <w:iCs w:val="0"/>
              <w:lang w:eastAsia="en-GB"/>
            </w:rPr>
          </w:pPr>
          <w:hyperlink w:anchor="_Toc164953452" w:history="1">
            <w:r w:rsidRPr="005D30B6">
              <w:rPr>
                <w:rStyle w:val="Hyperlink"/>
              </w:rPr>
              <w:t>Bibliography</w:t>
            </w:r>
            <w:r>
              <w:rPr>
                <w:webHidden/>
              </w:rPr>
              <w:tab/>
            </w:r>
            <w:r>
              <w:rPr>
                <w:webHidden/>
              </w:rPr>
              <w:fldChar w:fldCharType="begin"/>
            </w:r>
            <w:r>
              <w:rPr>
                <w:webHidden/>
              </w:rPr>
              <w:instrText xml:space="preserve"> PAGEREF _Toc164953452 \h </w:instrText>
            </w:r>
            <w:r>
              <w:rPr>
                <w:webHidden/>
              </w:rPr>
            </w:r>
            <w:r>
              <w:rPr>
                <w:webHidden/>
              </w:rPr>
              <w:fldChar w:fldCharType="separate"/>
            </w:r>
            <w:r>
              <w:rPr>
                <w:webHidden/>
              </w:rPr>
              <w:t>13</w:t>
            </w:r>
            <w:r>
              <w:rPr>
                <w:webHidden/>
              </w:rPr>
              <w:fldChar w:fldCharType="end"/>
            </w:r>
          </w:hyperlink>
        </w:p>
        <w:p w14:paraId="4C5C5C6D" w14:textId="7B222D2A" w:rsidR="00726987" w:rsidRDefault="00726987">
          <w:r>
            <w:rPr>
              <w:b/>
              <w:bCs/>
            </w:rPr>
            <w:fldChar w:fldCharType="end"/>
          </w:r>
        </w:p>
      </w:sdtContent>
    </w:sdt>
    <w:p w14:paraId="7D5A9619" w14:textId="77777777" w:rsidR="00CD2C83" w:rsidRPr="008E4C46" w:rsidRDefault="00CD2C83" w:rsidP="009A3C63">
      <w:pPr>
        <w:rPr>
          <w:color w:val="000000" w:themeColor="text1"/>
          <w:sz w:val="28"/>
          <w:szCs w:val="28"/>
        </w:rPr>
      </w:pPr>
    </w:p>
    <w:p w14:paraId="70E6908B" w14:textId="77777777" w:rsidR="008E4C46" w:rsidRDefault="008E4C46" w:rsidP="009A3C63">
      <w:pPr>
        <w:rPr>
          <w:color w:val="000000" w:themeColor="text1"/>
          <w:sz w:val="28"/>
          <w:szCs w:val="28"/>
        </w:rPr>
      </w:pPr>
    </w:p>
    <w:p w14:paraId="44B76D06" w14:textId="77777777" w:rsidR="008E4C46" w:rsidRDefault="008E4C46" w:rsidP="009A3C63">
      <w:pPr>
        <w:rPr>
          <w:color w:val="000000" w:themeColor="text1"/>
          <w:sz w:val="28"/>
          <w:szCs w:val="28"/>
        </w:rPr>
      </w:pPr>
    </w:p>
    <w:p w14:paraId="118B7593" w14:textId="77777777" w:rsidR="00726987" w:rsidRDefault="00726987" w:rsidP="009A3C63">
      <w:pPr>
        <w:rPr>
          <w:color w:val="000000" w:themeColor="text1"/>
          <w:sz w:val="28"/>
          <w:szCs w:val="28"/>
        </w:rPr>
      </w:pPr>
    </w:p>
    <w:p w14:paraId="26254E74" w14:textId="77777777" w:rsidR="00726987" w:rsidRDefault="00726987" w:rsidP="009A3C63">
      <w:pPr>
        <w:rPr>
          <w:color w:val="000000" w:themeColor="text1"/>
          <w:sz w:val="28"/>
          <w:szCs w:val="28"/>
        </w:rPr>
      </w:pPr>
    </w:p>
    <w:p w14:paraId="202F4E9C" w14:textId="77777777" w:rsidR="00726987" w:rsidRDefault="00726987" w:rsidP="009A3C63">
      <w:pPr>
        <w:rPr>
          <w:color w:val="000000" w:themeColor="text1"/>
          <w:sz w:val="28"/>
          <w:szCs w:val="28"/>
        </w:rPr>
      </w:pPr>
    </w:p>
    <w:p w14:paraId="391ECE7D" w14:textId="77777777" w:rsidR="00726987" w:rsidRDefault="00726987" w:rsidP="009A3C63">
      <w:pPr>
        <w:rPr>
          <w:color w:val="000000" w:themeColor="text1"/>
          <w:sz w:val="28"/>
          <w:szCs w:val="28"/>
        </w:rPr>
      </w:pPr>
    </w:p>
    <w:p w14:paraId="6DE7F3F2" w14:textId="77777777" w:rsidR="00726987" w:rsidRDefault="00726987" w:rsidP="009A3C63">
      <w:pPr>
        <w:rPr>
          <w:color w:val="000000" w:themeColor="text1"/>
          <w:sz w:val="28"/>
          <w:szCs w:val="28"/>
        </w:rPr>
      </w:pPr>
    </w:p>
    <w:p w14:paraId="227710F1" w14:textId="77777777" w:rsidR="00726987" w:rsidRDefault="00726987" w:rsidP="009A3C63">
      <w:pPr>
        <w:rPr>
          <w:color w:val="000000" w:themeColor="text1"/>
          <w:sz w:val="28"/>
          <w:szCs w:val="28"/>
        </w:rPr>
      </w:pPr>
    </w:p>
    <w:p w14:paraId="22858AEC" w14:textId="77777777" w:rsidR="00726987" w:rsidRDefault="00726987" w:rsidP="009A3C63">
      <w:pPr>
        <w:rPr>
          <w:color w:val="000000" w:themeColor="text1"/>
          <w:sz w:val="28"/>
          <w:szCs w:val="28"/>
        </w:rPr>
      </w:pPr>
    </w:p>
    <w:p w14:paraId="48675249" w14:textId="77777777" w:rsidR="00726987" w:rsidRDefault="00726987" w:rsidP="009A3C63">
      <w:pPr>
        <w:rPr>
          <w:color w:val="000000" w:themeColor="text1"/>
          <w:sz w:val="28"/>
          <w:szCs w:val="28"/>
        </w:rPr>
      </w:pPr>
    </w:p>
    <w:p w14:paraId="49CBDA70" w14:textId="77777777" w:rsidR="00726987" w:rsidRDefault="00726987" w:rsidP="009A3C63">
      <w:pPr>
        <w:rPr>
          <w:color w:val="000000" w:themeColor="text1"/>
          <w:sz w:val="28"/>
          <w:szCs w:val="28"/>
        </w:rPr>
      </w:pPr>
    </w:p>
    <w:p w14:paraId="72A348B2" w14:textId="77777777" w:rsidR="00726987" w:rsidRDefault="00726987" w:rsidP="009A3C63">
      <w:pPr>
        <w:rPr>
          <w:color w:val="000000" w:themeColor="text1"/>
          <w:sz w:val="28"/>
          <w:szCs w:val="28"/>
        </w:rPr>
      </w:pPr>
    </w:p>
    <w:p w14:paraId="1E9E46E3" w14:textId="77777777" w:rsidR="00726987" w:rsidRDefault="00726987" w:rsidP="009A3C63">
      <w:pPr>
        <w:rPr>
          <w:color w:val="000000" w:themeColor="text1"/>
          <w:sz w:val="28"/>
          <w:szCs w:val="28"/>
        </w:rPr>
      </w:pPr>
    </w:p>
    <w:p w14:paraId="08FE57F3" w14:textId="77777777" w:rsidR="00726987" w:rsidRDefault="00726987" w:rsidP="009A3C63">
      <w:pPr>
        <w:rPr>
          <w:color w:val="000000" w:themeColor="text1"/>
          <w:sz w:val="28"/>
          <w:szCs w:val="28"/>
        </w:rPr>
      </w:pPr>
    </w:p>
    <w:p w14:paraId="05E34E4A" w14:textId="77777777" w:rsidR="00726987" w:rsidRDefault="00726987" w:rsidP="009A3C63">
      <w:pPr>
        <w:rPr>
          <w:color w:val="000000" w:themeColor="text1"/>
          <w:sz w:val="28"/>
          <w:szCs w:val="28"/>
        </w:rPr>
      </w:pPr>
    </w:p>
    <w:p w14:paraId="1B64CB22" w14:textId="77777777" w:rsidR="00726987" w:rsidRDefault="00726987" w:rsidP="009A3C63">
      <w:pPr>
        <w:rPr>
          <w:color w:val="000000" w:themeColor="text1"/>
          <w:sz w:val="28"/>
          <w:szCs w:val="28"/>
        </w:rPr>
      </w:pPr>
    </w:p>
    <w:p w14:paraId="7793A3FE" w14:textId="77777777" w:rsidR="00726987" w:rsidRDefault="00726987" w:rsidP="009A3C63">
      <w:pPr>
        <w:rPr>
          <w:color w:val="000000" w:themeColor="text1"/>
          <w:sz w:val="28"/>
          <w:szCs w:val="28"/>
        </w:rPr>
      </w:pPr>
    </w:p>
    <w:p w14:paraId="0F28B243" w14:textId="77777777" w:rsidR="00726987" w:rsidRDefault="00726987" w:rsidP="009A3C63">
      <w:pPr>
        <w:rPr>
          <w:color w:val="000000" w:themeColor="text1"/>
          <w:sz w:val="28"/>
          <w:szCs w:val="28"/>
        </w:rPr>
      </w:pPr>
    </w:p>
    <w:p w14:paraId="13984611" w14:textId="77777777" w:rsidR="00726987" w:rsidRDefault="00726987" w:rsidP="009A3C63">
      <w:pPr>
        <w:rPr>
          <w:color w:val="000000" w:themeColor="text1"/>
          <w:sz w:val="28"/>
          <w:szCs w:val="28"/>
        </w:rPr>
      </w:pPr>
    </w:p>
    <w:p w14:paraId="3AB13811" w14:textId="77777777" w:rsidR="00726987" w:rsidRDefault="00726987" w:rsidP="009A3C63">
      <w:pPr>
        <w:rPr>
          <w:color w:val="000000" w:themeColor="text1"/>
          <w:sz w:val="28"/>
          <w:szCs w:val="28"/>
        </w:rPr>
      </w:pPr>
    </w:p>
    <w:p w14:paraId="69D3CD51" w14:textId="77777777" w:rsidR="00726987" w:rsidRDefault="00726987" w:rsidP="009A3C63">
      <w:pPr>
        <w:rPr>
          <w:color w:val="000000" w:themeColor="text1"/>
          <w:sz w:val="28"/>
          <w:szCs w:val="28"/>
        </w:rPr>
      </w:pPr>
    </w:p>
    <w:p w14:paraId="13B3C57A" w14:textId="77777777" w:rsidR="00726987" w:rsidRDefault="00726987" w:rsidP="009A3C63">
      <w:pPr>
        <w:rPr>
          <w:color w:val="000000" w:themeColor="text1"/>
          <w:sz w:val="28"/>
          <w:szCs w:val="28"/>
        </w:rPr>
      </w:pPr>
    </w:p>
    <w:p w14:paraId="3DFF94D8" w14:textId="77777777" w:rsidR="00726987" w:rsidRDefault="00726987" w:rsidP="009A3C63">
      <w:pPr>
        <w:rPr>
          <w:color w:val="000000" w:themeColor="text1"/>
          <w:sz w:val="28"/>
          <w:szCs w:val="28"/>
        </w:rPr>
      </w:pPr>
    </w:p>
    <w:p w14:paraId="494EA3E3" w14:textId="77777777" w:rsidR="008E4C46" w:rsidRDefault="008E4C46" w:rsidP="009A3C63">
      <w:pPr>
        <w:rPr>
          <w:color w:val="000000" w:themeColor="text1"/>
          <w:sz w:val="28"/>
          <w:szCs w:val="28"/>
        </w:rPr>
      </w:pPr>
    </w:p>
    <w:p w14:paraId="594FD633" w14:textId="0396461E" w:rsidR="008E4C46" w:rsidRDefault="008E4C46" w:rsidP="009A3C63">
      <w:pPr>
        <w:rPr>
          <w:color w:val="000000" w:themeColor="text1"/>
          <w:sz w:val="28"/>
          <w:szCs w:val="28"/>
        </w:rPr>
      </w:pPr>
      <w:r w:rsidRPr="008E4C46">
        <w:rPr>
          <w:noProof/>
          <w:color w:val="000000" w:themeColor="text1"/>
          <w:sz w:val="28"/>
          <w:szCs w:val="28"/>
        </w:rPr>
        <w:drawing>
          <wp:inline distT="0" distB="0" distL="0" distR="0" wp14:anchorId="518D9BA8" wp14:editId="5E848561">
            <wp:extent cx="5731510" cy="3011805"/>
            <wp:effectExtent l="0" t="0" r="0" b="0"/>
            <wp:docPr id="1133370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370793" name="Picture 1133370793"/>
                    <pic:cNvPicPr/>
                  </pic:nvPicPr>
                  <pic:blipFill>
                    <a:blip r:embed="rId6">
                      <a:extLst>
                        <a:ext uri="{28A0092B-C50C-407E-A947-70E740481C1C}">
                          <a14:useLocalDpi xmlns:a14="http://schemas.microsoft.com/office/drawing/2010/main" val="0"/>
                        </a:ext>
                      </a:extLst>
                    </a:blip>
                    <a:stretch>
                      <a:fillRect/>
                    </a:stretch>
                  </pic:blipFill>
                  <pic:spPr>
                    <a:xfrm>
                      <a:off x="0" y="0"/>
                      <a:ext cx="5731510" cy="3011805"/>
                    </a:xfrm>
                    <a:prstGeom prst="rect">
                      <a:avLst/>
                    </a:prstGeom>
                  </pic:spPr>
                </pic:pic>
              </a:graphicData>
            </a:graphic>
          </wp:inline>
        </w:drawing>
      </w:r>
    </w:p>
    <w:p w14:paraId="0D3674FF" w14:textId="09032930" w:rsidR="00CD2C83" w:rsidRPr="008E4C46" w:rsidRDefault="00CD2C83" w:rsidP="009A3C63">
      <w:pPr>
        <w:pStyle w:val="Heading1"/>
      </w:pPr>
      <w:bookmarkStart w:id="0" w:name="_Toc164953438"/>
      <w:r w:rsidRPr="008E4C46">
        <w:t>About Aviva</w:t>
      </w:r>
      <w:bookmarkEnd w:id="0"/>
    </w:p>
    <w:p w14:paraId="735CBF39" w14:textId="77777777" w:rsidR="00176533" w:rsidRPr="003833D1" w:rsidRDefault="00176533" w:rsidP="003833D1">
      <w:pPr>
        <w:pStyle w:val="NoSpacing"/>
        <w:rPr>
          <w:sz w:val="28"/>
          <w:szCs w:val="28"/>
        </w:rPr>
      </w:pPr>
    </w:p>
    <w:p w14:paraId="3E9BC3DF" w14:textId="77777777" w:rsidR="003833D1" w:rsidRPr="003833D1" w:rsidRDefault="00150F9D" w:rsidP="003833D1">
      <w:pPr>
        <w:pStyle w:val="NoSpacing"/>
        <w:rPr>
          <w:rStyle w:val="Heading1Char"/>
          <w:rFonts w:ascii="Times New Roman" w:hAnsi="Times New Roman" w:cs="Times New Roman"/>
          <w:noProof w:val="0"/>
          <w:color w:val="auto"/>
          <w:sz w:val="28"/>
          <w:szCs w:val="28"/>
        </w:rPr>
      </w:pPr>
      <w:r w:rsidRPr="003833D1">
        <w:rPr>
          <w:rStyle w:val="text-with-replacments"/>
          <w:rFonts w:eastAsiaTheme="majorEastAsia"/>
          <w:sz w:val="28"/>
          <w:szCs w:val="28"/>
        </w:rPr>
        <w:t>In 1696, in London, an insurance society called the Hand-in-Hand Fire &amp; Life Insurance Society came into existence and later it grew into one of the biggest insurance companies in the world – Aviva plc. Aviva services teams in Europe, Asia, and North America. Here the company offers different types of insurance and financial services for companies and people. The organization attaches importance to maintaining of sustainability, innovations, and corporate governance that it is imbued with environmental, social, and governance elements. Featuring responsible corporate governance, Aviva can be fully relied upon by its clients worldwide being an important assistant for them to protect their interests and providing them with more suitable financial products.</w:t>
      </w:r>
      <w:r w:rsidR="003833D1" w:rsidRPr="003833D1">
        <w:rPr>
          <w:rStyle w:val="Heading1Char"/>
          <w:rFonts w:ascii="Times New Roman" w:hAnsi="Times New Roman" w:cs="Times New Roman"/>
          <w:noProof w:val="0"/>
          <w:color w:val="auto"/>
          <w:sz w:val="28"/>
          <w:szCs w:val="28"/>
        </w:rPr>
        <w:t xml:space="preserve"> </w:t>
      </w:r>
    </w:p>
    <w:p w14:paraId="7E06A3FA" w14:textId="3F4EAED1" w:rsidR="003833D1" w:rsidRPr="003833D1" w:rsidRDefault="003833D1" w:rsidP="003833D1">
      <w:pPr>
        <w:pStyle w:val="NoSpacing"/>
        <w:rPr>
          <w:rStyle w:val="text-with-replacments"/>
          <w:rFonts w:eastAsiaTheme="majorEastAsia"/>
          <w:sz w:val="28"/>
          <w:szCs w:val="28"/>
        </w:rPr>
      </w:pPr>
      <w:r w:rsidRPr="003833D1">
        <w:rPr>
          <w:rStyle w:val="text-with-replacments"/>
          <w:rFonts w:eastAsiaTheme="majorEastAsia"/>
          <w:sz w:val="28"/>
          <w:szCs w:val="28"/>
        </w:rPr>
        <w:t xml:space="preserve">Aviva comes second in the UK market with </w:t>
      </w:r>
      <w:r>
        <w:rPr>
          <w:rStyle w:val="text-with-replacments"/>
          <w:rFonts w:eastAsiaTheme="majorEastAsia"/>
          <w:sz w:val="28"/>
          <w:szCs w:val="28"/>
        </w:rPr>
        <w:t>a</w:t>
      </w:r>
      <w:r w:rsidRPr="003833D1">
        <w:rPr>
          <w:rStyle w:val="text-with-replacments"/>
          <w:rFonts w:eastAsiaTheme="majorEastAsia"/>
          <w:sz w:val="28"/>
          <w:szCs w:val="28"/>
        </w:rPr>
        <w:t xml:space="preserve"> market share of 10.6%. Overall, the UK insurance industry is comprised of various types of insurance offered by a diverse range of companies with different market shares. This strongly speaks of the giant role which Aviva </w:t>
      </w:r>
      <w:r>
        <w:rPr>
          <w:rStyle w:val="text-with-replacments"/>
          <w:rFonts w:eastAsiaTheme="majorEastAsia"/>
          <w:sz w:val="28"/>
          <w:szCs w:val="28"/>
        </w:rPr>
        <w:t>plays</w:t>
      </w:r>
      <w:r w:rsidRPr="003833D1">
        <w:rPr>
          <w:rStyle w:val="text-with-replacments"/>
          <w:rFonts w:eastAsiaTheme="majorEastAsia"/>
          <w:sz w:val="28"/>
          <w:szCs w:val="28"/>
        </w:rPr>
        <w:t xml:space="preserve"> specifically in the insurance sector within the United Kingdom.</w:t>
      </w:r>
    </w:p>
    <w:p w14:paraId="34C994CD" w14:textId="01CA7DB0" w:rsidR="0077543D" w:rsidRPr="003833D1" w:rsidRDefault="003833D1" w:rsidP="003833D1">
      <w:pPr>
        <w:pStyle w:val="NoSpacing"/>
        <w:rPr>
          <w:rFonts w:ascii="Helvetica Neue" w:eastAsiaTheme="majorEastAsia" w:hAnsi="Helvetica Neue"/>
          <w:color w:val="6B7280"/>
          <w:sz w:val="28"/>
          <w:szCs w:val="28"/>
          <w:bdr w:val="single" w:sz="2" w:space="0" w:color="E5E7EB" w:frame="1"/>
        </w:rPr>
      </w:pPr>
      <w:r w:rsidRPr="003833D1">
        <w:rPr>
          <w:sz w:val="28"/>
          <w:szCs w:val="28"/>
        </w:rPr>
        <w:t>The total revenue of Aviva amounted to approximately 18.5 billion British pounds in 2023 - a slight increase from the previous year.</w:t>
      </w:r>
      <w:r w:rsidR="00BF1448" w:rsidRPr="008E4C46">
        <w:br/>
      </w:r>
      <w:r w:rsidR="00BF1448" w:rsidRPr="0077543D">
        <w:rPr>
          <w:rStyle w:val="Heading1Char"/>
        </w:rPr>
        <w:lastRenderedPageBreak/>
        <w:t>A Proposal of EU Country that Aviva Should Consider for Expansion</w:t>
      </w:r>
      <w:r w:rsidR="00BF1448" w:rsidRPr="008E4C46">
        <w:br/>
      </w:r>
      <w:r w:rsidR="00BF1448" w:rsidRPr="003833D1">
        <w:rPr>
          <w:sz w:val="28"/>
          <w:szCs w:val="28"/>
          <w:shd w:val="clear" w:color="auto" w:fill="FFFFFF"/>
        </w:rPr>
        <w:t xml:space="preserve">Expansion of business operations into new territories represents a landmark decision by any organization that wants growth and sheer survival amid today’s </w:t>
      </w:r>
      <w:r w:rsidRPr="003833D1">
        <w:rPr>
          <w:sz w:val="28"/>
          <w:szCs w:val="28"/>
          <w:shd w:val="clear" w:color="auto" w:fill="FFFFFF"/>
        </w:rPr>
        <w:t>globalizations</w:t>
      </w:r>
      <w:r w:rsidR="00BF1448" w:rsidRPr="003833D1">
        <w:rPr>
          <w:sz w:val="28"/>
          <w:szCs w:val="28"/>
          <w:shd w:val="clear" w:color="auto" w:fill="FFFFFF"/>
        </w:rPr>
        <w:t xml:space="preserve">. This applies also </w:t>
      </w:r>
      <w:r w:rsidR="00857BB1" w:rsidRPr="003833D1">
        <w:rPr>
          <w:sz w:val="28"/>
          <w:szCs w:val="28"/>
          <w:shd w:val="clear" w:color="auto" w:fill="FFFFFF"/>
        </w:rPr>
        <w:t xml:space="preserve">to </w:t>
      </w:r>
      <w:r w:rsidR="000C4D11" w:rsidRPr="003833D1">
        <w:rPr>
          <w:sz w:val="28"/>
          <w:szCs w:val="28"/>
          <w:shd w:val="clear" w:color="auto" w:fill="FFFFFF"/>
        </w:rPr>
        <w:t xml:space="preserve">the </w:t>
      </w:r>
      <w:r w:rsidR="00BF1448" w:rsidRPr="003833D1">
        <w:rPr>
          <w:sz w:val="28"/>
          <w:szCs w:val="28"/>
          <w:shd w:val="clear" w:color="auto" w:fill="FFFFFF"/>
        </w:rPr>
        <w:t xml:space="preserve">multinational insurance company Aviva. As an insurer at the forefront, Aviva is always after </w:t>
      </w:r>
      <w:proofErr w:type="gramStart"/>
      <w:r w:rsidR="00BF1448" w:rsidRPr="003833D1">
        <w:rPr>
          <w:sz w:val="28"/>
          <w:szCs w:val="28"/>
          <w:shd w:val="clear" w:color="auto" w:fill="FFFFFF"/>
        </w:rPr>
        <w:t>opening up</w:t>
      </w:r>
      <w:proofErr w:type="gramEnd"/>
      <w:r w:rsidR="00BF1448" w:rsidRPr="003833D1">
        <w:rPr>
          <w:sz w:val="28"/>
          <w:szCs w:val="28"/>
          <w:shd w:val="clear" w:color="auto" w:fill="FFFFFF"/>
        </w:rPr>
        <w:t xml:space="preserve"> new markets for it. Consequently, this essay will discuss what factors </w:t>
      </w:r>
      <w:r w:rsidR="00857BB1" w:rsidRPr="003833D1">
        <w:rPr>
          <w:sz w:val="28"/>
          <w:szCs w:val="28"/>
          <w:shd w:val="clear" w:color="auto" w:fill="FFFFFF"/>
        </w:rPr>
        <w:t xml:space="preserve">the </w:t>
      </w:r>
      <w:r w:rsidR="00BF1448" w:rsidRPr="003833D1">
        <w:rPr>
          <w:sz w:val="28"/>
          <w:szCs w:val="28"/>
          <w:shd w:val="clear" w:color="auto" w:fill="FFFFFF"/>
        </w:rPr>
        <w:t xml:space="preserve">company should consider while making recommendations on where next to expand in Europe from within </w:t>
      </w:r>
      <w:r w:rsidR="00857BB1" w:rsidRPr="003833D1">
        <w:rPr>
          <w:sz w:val="28"/>
          <w:szCs w:val="28"/>
          <w:shd w:val="clear" w:color="auto" w:fill="FFFFFF"/>
        </w:rPr>
        <w:t xml:space="preserve">the </w:t>
      </w:r>
      <w:r w:rsidR="00BF1448" w:rsidRPr="003833D1">
        <w:rPr>
          <w:sz w:val="28"/>
          <w:szCs w:val="28"/>
          <w:shd w:val="clear" w:color="auto" w:fill="FFFFFF"/>
        </w:rPr>
        <w:t xml:space="preserve">European </w:t>
      </w:r>
      <w:r w:rsidR="00857BB1" w:rsidRPr="003833D1">
        <w:rPr>
          <w:sz w:val="28"/>
          <w:szCs w:val="28"/>
          <w:shd w:val="clear" w:color="auto" w:fill="FFFFFF"/>
        </w:rPr>
        <w:t>Union</w:t>
      </w:r>
      <w:r w:rsidR="00BF1448" w:rsidRPr="003833D1">
        <w:rPr>
          <w:sz w:val="28"/>
          <w:szCs w:val="28"/>
          <w:shd w:val="clear" w:color="auto" w:fill="FFFFFF"/>
        </w:rPr>
        <w:t>.</w:t>
      </w:r>
    </w:p>
    <w:p w14:paraId="1BC8C94C" w14:textId="208D51DA" w:rsidR="003352D5" w:rsidRDefault="00BF1448" w:rsidP="00726987">
      <w:pPr>
        <w:rPr>
          <w:color w:val="000000" w:themeColor="text1"/>
          <w:sz w:val="28"/>
          <w:szCs w:val="28"/>
        </w:rPr>
      </w:pPr>
      <w:r w:rsidRPr="008E4C46">
        <w:rPr>
          <w:color w:val="000000" w:themeColor="text1"/>
          <w:sz w:val="28"/>
          <w:szCs w:val="28"/>
        </w:rPr>
        <w:br/>
      </w:r>
      <w:bookmarkStart w:id="1" w:name="_Toc164953439"/>
      <w:r w:rsidR="0077543D" w:rsidRPr="0077543D">
        <w:rPr>
          <w:rStyle w:val="Heading2Char"/>
        </w:rPr>
        <w:t>ECONOMIC STABILITY</w:t>
      </w:r>
      <w:bookmarkEnd w:id="1"/>
      <w:r w:rsidRPr="008E4C46">
        <w:rPr>
          <w:color w:val="000000" w:themeColor="text1"/>
          <w:sz w:val="28"/>
          <w:szCs w:val="28"/>
        </w:rPr>
        <w:br/>
      </w:r>
      <w:r w:rsidRPr="008E4C46">
        <w:rPr>
          <w:color w:val="000000" w:themeColor="text1"/>
          <w:sz w:val="28"/>
          <w:szCs w:val="28"/>
          <w:shd w:val="clear" w:color="auto" w:fill="FFFFFF"/>
        </w:rPr>
        <w:t xml:space="preserve">The first thing that Aviva must focus on when recommending a potential EU-based country for expansion is economic stability without any doubt. For instance, it provides predictability that helps reduce risks associated with market volatility. </w:t>
      </w:r>
      <w:r w:rsidR="004D726E" w:rsidRPr="008E4C46">
        <w:rPr>
          <w:color w:val="000000" w:themeColor="text1"/>
          <w:sz w:val="28"/>
          <w:szCs w:val="28"/>
          <w:shd w:val="clear" w:color="auto" w:fill="FFFFFF"/>
        </w:rPr>
        <w:t xml:space="preserve">Related </w:t>
      </w:r>
      <w:r w:rsidR="00857BB1">
        <w:rPr>
          <w:color w:val="000000" w:themeColor="text1"/>
          <w:sz w:val="28"/>
          <w:szCs w:val="28"/>
          <w:shd w:val="clear" w:color="auto" w:fill="FFFFFF"/>
        </w:rPr>
        <w:t>to</w:t>
      </w:r>
      <w:r w:rsidR="004D726E" w:rsidRPr="008E4C46">
        <w:rPr>
          <w:color w:val="000000" w:themeColor="text1"/>
          <w:sz w:val="28"/>
          <w:szCs w:val="28"/>
          <w:shd w:val="clear" w:color="auto" w:fill="FFFFFF"/>
        </w:rPr>
        <w:t xml:space="preserve"> the strong GDP advancement, low inflation and political stability in the country </w:t>
      </w:r>
      <w:r w:rsidR="00857BB1">
        <w:rPr>
          <w:color w:val="000000" w:themeColor="text1"/>
          <w:sz w:val="28"/>
          <w:szCs w:val="28"/>
          <w:shd w:val="clear" w:color="auto" w:fill="FFFFFF"/>
        </w:rPr>
        <w:t>is</w:t>
      </w:r>
      <w:r w:rsidR="004D726E" w:rsidRPr="008E4C46">
        <w:rPr>
          <w:color w:val="000000" w:themeColor="text1"/>
          <w:sz w:val="28"/>
          <w:szCs w:val="28"/>
          <w:shd w:val="clear" w:color="auto" w:fill="FFFFFF"/>
        </w:rPr>
        <w:t xml:space="preserve"> a good environment for business expansion. This is apparent with the likes of Germany, France and </w:t>
      </w:r>
      <w:r w:rsidR="00857BB1">
        <w:rPr>
          <w:color w:val="000000" w:themeColor="text1"/>
          <w:sz w:val="28"/>
          <w:szCs w:val="28"/>
          <w:shd w:val="clear" w:color="auto" w:fill="FFFFFF"/>
        </w:rPr>
        <w:t xml:space="preserve">the </w:t>
      </w:r>
      <w:r w:rsidR="004D726E" w:rsidRPr="008E4C46">
        <w:rPr>
          <w:color w:val="000000" w:themeColor="text1"/>
          <w:sz w:val="28"/>
          <w:szCs w:val="28"/>
          <w:shd w:val="clear" w:color="auto" w:fill="FFFFFF"/>
        </w:rPr>
        <w:t xml:space="preserve">Netherlands which have great economies and stable business climates within the European Union(EU). </w:t>
      </w:r>
      <w:r w:rsidR="004D726E" w:rsidRPr="008E4C46">
        <w:rPr>
          <w:color w:val="000000" w:themeColor="text1"/>
          <w:sz w:val="28"/>
          <w:szCs w:val="28"/>
        </w:rPr>
        <w:br/>
      </w:r>
      <w:r w:rsidR="004D726E" w:rsidRPr="008E4C46">
        <w:rPr>
          <w:color w:val="000000" w:themeColor="text1"/>
          <w:sz w:val="28"/>
          <w:szCs w:val="28"/>
          <w:shd w:val="clear" w:color="auto" w:fill="FFFFFF"/>
        </w:rPr>
        <w:t>Regulatory Environment</w:t>
      </w:r>
      <w:r w:rsidR="004D726E" w:rsidRPr="008E4C46">
        <w:rPr>
          <w:color w:val="000000" w:themeColor="text1"/>
          <w:sz w:val="28"/>
          <w:szCs w:val="28"/>
        </w:rPr>
        <w:br/>
      </w:r>
      <w:r w:rsidR="004D726E" w:rsidRPr="008E4C46">
        <w:rPr>
          <w:color w:val="000000" w:themeColor="text1"/>
          <w:sz w:val="28"/>
          <w:szCs w:val="28"/>
          <w:shd w:val="clear" w:color="auto" w:fill="FFFFFF"/>
        </w:rPr>
        <w:t xml:space="preserve">Aviva needs to look at insurance industry regulatory frameworks in prospective EU-based countries. The appropriate regulations ensure competition as well as consumer protection and financial stability. Besides, sticking to EU laws and standards </w:t>
      </w:r>
      <w:r w:rsidR="00857BB1">
        <w:rPr>
          <w:color w:val="000000" w:themeColor="text1"/>
          <w:sz w:val="28"/>
          <w:szCs w:val="28"/>
          <w:shd w:val="clear" w:color="auto" w:fill="FFFFFF"/>
        </w:rPr>
        <w:t>facilitates</w:t>
      </w:r>
      <w:r w:rsidR="004D726E" w:rsidRPr="008E4C46">
        <w:rPr>
          <w:color w:val="000000" w:themeColor="text1"/>
          <w:sz w:val="28"/>
          <w:szCs w:val="28"/>
          <w:shd w:val="clear" w:color="auto" w:fill="FFFFFF"/>
        </w:rPr>
        <w:t xml:space="preserve"> understanding of more general market practices thus leading to easier integration into </w:t>
      </w:r>
      <w:r w:rsidR="00857BB1">
        <w:rPr>
          <w:color w:val="000000" w:themeColor="text1"/>
          <w:sz w:val="28"/>
          <w:szCs w:val="28"/>
          <w:shd w:val="clear" w:color="auto" w:fill="FFFFFF"/>
        </w:rPr>
        <w:t xml:space="preserve">the </w:t>
      </w:r>
      <w:r w:rsidR="004D726E" w:rsidRPr="008E4C46">
        <w:rPr>
          <w:color w:val="000000" w:themeColor="text1"/>
          <w:sz w:val="28"/>
          <w:szCs w:val="28"/>
          <w:shd w:val="clear" w:color="auto" w:fill="FFFFFF"/>
        </w:rPr>
        <w:t>European marketplace.</w:t>
      </w:r>
      <w:r w:rsidR="004D726E" w:rsidRPr="008E4C46">
        <w:rPr>
          <w:color w:val="000000" w:themeColor="text1"/>
          <w:sz w:val="28"/>
          <w:szCs w:val="28"/>
        </w:rPr>
        <w:br/>
      </w:r>
      <w:r w:rsidR="0077543D" w:rsidRPr="008E4C46">
        <w:rPr>
          <w:color w:val="000000" w:themeColor="text1"/>
          <w:sz w:val="28"/>
          <w:szCs w:val="28"/>
        </w:rPr>
        <w:br/>
      </w:r>
      <w:r w:rsidR="0077543D" w:rsidRPr="0077543D">
        <w:rPr>
          <w:rStyle w:val="Heading2Char"/>
        </w:rPr>
        <w:t>MARKET POTENTIAL</w:t>
      </w:r>
      <w:r w:rsidR="004D726E" w:rsidRPr="008E4C46">
        <w:rPr>
          <w:color w:val="000000" w:themeColor="text1"/>
          <w:sz w:val="28"/>
          <w:szCs w:val="28"/>
        </w:rPr>
        <w:br/>
      </w:r>
      <w:r w:rsidR="004D726E" w:rsidRPr="008E4C46">
        <w:rPr>
          <w:color w:val="000000" w:themeColor="text1"/>
          <w:sz w:val="28"/>
          <w:szCs w:val="28"/>
          <w:shd w:val="clear" w:color="auto" w:fill="FFFFFF"/>
        </w:rPr>
        <w:t xml:space="preserve">The targeted country should be probed about its market potential by doing comprehensive market research on insurance products or services demand (Aviva). For this reason, indicators such as population demography, income levels and existing insurance penetration rates do play a significant role in estimating market potentials. It has been found that those countries experiencing demographic shifts such as </w:t>
      </w:r>
      <w:r w:rsidR="00857BB1">
        <w:rPr>
          <w:color w:val="000000" w:themeColor="text1"/>
          <w:sz w:val="28"/>
          <w:szCs w:val="28"/>
          <w:shd w:val="clear" w:color="auto" w:fill="FFFFFF"/>
        </w:rPr>
        <w:t xml:space="preserve">an </w:t>
      </w:r>
      <w:r w:rsidR="004D726E" w:rsidRPr="008E4C46">
        <w:rPr>
          <w:color w:val="000000" w:themeColor="text1"/>
          <w:sz w:val="28"/>
          <w:szCs w:val="28"/>
          <w:shd w:val="clear" w:color="auto" w:fill="FFFFFF"/>
        </w:rPr>
        <w:t xml:space="preserve">ageing population or growing </w:t>
      </w:r>
      <w:r w:rsidR="00857BB1">
        <w:rPr>
          <w:color w:val="000000" w:themeColor="text1"/>
          <w:sz w:val="28"/>
          <w:szCs w:val="28"/>
          <w:shd w:val="clear" w:color="auto" w:fill="FFFFFF"/>
        </w:rPr>
        <w:t>middle-class</w:t>
      </w:r>
      <w:r w:rsidR="004D726E" w:rsidRPr="008E4C46">
        <w:rPr>
          <w:color w:val="000000" w:themeColor="text1"/>
          <w:sz w:val="28"/>
          <w:szCs w:val="28"/>
          <w:shd w:val="clear" w:color="auto" w:fill="FFFFFF"/>
        </w:rPr>
        <w:t xml:space="preserve"> segment offer attractive opportunities for insurance companies. Additionally, studying the competitive scenario along with identifying untapped niche segments may </w:t>
      </w:r>
      <w:r w:rsidR="00857BB1">
        <w:rPr>
          <w:color w:val="000000" w:themeColor="text1"/>
          <w:sz w:val="28"/>
          <w:szCs w:val="28"/>
          <w:shd w:val="clear" w:color="auto" w:fill="FFFFFF"/>
        </w:rPr>
        <w:t>provide Aviva</w:t>
      </w:r>
      <w:r w:rsidR="00176533" w:rsidRPr="008E4C46">
        <w:rPr>
          <w:color w:val="000000" w:themeColor="text1"/>
          <w:sz w:val="28"/>
          <w:szCs w:val="28"/>
        </w:rPr>
        <w:t xml:space="preserve"> with a competitive advantage in the chosen country</w:t>
      </w:r>
      <w:r w:rsidR="003352D5">
        <w:rPr>
          <w:color w:val="000000" w:themeColor="text1"/>
          <w:sz w:val="28"/>
          <w:szCs w:val="28"/>
        </w:rPr>
        <w:t xml:space="preserve"> </w:t>
      </w:r>
    </w:p>
    <w:p w14:paraId="0EF9B37B" w14:textId="77777777" w:rsidR="003352D5" w:rsidRDefault="003352D5" w:rsidP="00726987">
      <w:pPr>
        <w:rPr>
          <w:color w:val="000000" w:themeColor="text1"/>
          <w:sz w:val="28"/>
          <w:szCs w:val="28"/>
        </w:rPr>
      </w:pPr>
    </w:p>
    <w:p w14:paraId="453A125D" w14:textId="77777777" w:rsidR="000C4D11" w:rsidRDefault="00C120BF" w:rsidP="00726987">
      <w:pPr>
        <w:rPr>
          <w:color w:val="000000" w:themeColor="text1"/>
          <w:sz w:val="28"/>
          <w:szCs w:val="28"/>
        </w:rPr>
      </w:pPr>
      <w:bookmarkStart w:id="2" w:name="_Toc164953440"/>
      <w:r w:rsidRPr="003352D5">
        <w:rPr>
          <w:rStyle w:val="Heading2Char"/>
        </w:rPr>
        <w:t>TECHNOLOGICAL INFRASTRUCTURE</w:t>
      </w:r>
      <w:bookmarkEnd w:id="2"/>
      <w:r w:rsidRPr="008E4C46">
        <w:rPr>
          <w:color w:val="000000" w:themeColor="text1"/>
          <w:sz w:val="28"/>
          <w:szCs w:val="28"/>
        </w:rPr>
        <w:br/>
      </w:r>
      <w:r w:rsidRPr="008E4C46">
        <w:rPr>
          <w:color w:val="000000" w:themeColor="text1"/>
          <w:sz w:val="28"/>
          <w:szCs w:val="28"/>
          <w:shd w:val="clear" w:color="auto" w:fill="FFFFFF"/>
        </w:rPr>
        <w:t xml:space="preserve">In today's digital era, technology infrastructure is essential for any business venture. Aviva should consider the technological capability of prospective EU-based countries including their internet penetration rates, literacy in digital skills </w:t>
      </w:r>
      <w:r w:rsidRPr="008E4C46">
        <w:rPr>
          <w:color w:val="000000" w:themeColor="text1"/>
          <w:sz w:val="28"/>
          <w:szCs w:val="28"/>
          <w:shd w:val="clear" w:color="auto" w:fill="FFFFFF"/>
        </w:rPr>
        <w:lastRenderedPageBreak/>
        <w:t xml:space="preserve">and the availability of </w:t>
      </w:r>
      <w:r w:rsidR="00857BB1">
        <w:rPr>
          <w:color w:val="000000" w:themeColor="text1"/>
          <w:sz w:val="28"/>
          <w:szCs w:val="28"/>
          <w:shd w:val="clear" w:color="auto" w:fill="FFFFFF"/>
        </w:rPr>
        <w:t>advanced</w:t>
      </w:r>
      <w:r w:rsidRPr="008E4C46">
        <w:rPr>
          <w:color w:val="000000" w:themeColor="text1"/>
          <w:sz w:val="28"/>
          <w:szCs w:val="28"/>
          <w:shd w:val="clear" w:color="auto" w:fill="FFFFFF"/>
        </w:rPr>
        <w:t xml:space="preserve"> IT infrastructures. Technological advancement facilitates </w:t>
      </w:r>
      <w:r w:rsidR="00857BB1">
        <w:rPr>
          <w:color w:val="000000" w:themeColor="text1"/>
          <w:sz w:val="28"/>
          <w:szCs w:val="28"/>
          <w:shd w:val="clear" w:color="auto" w:fill="FFFFFF"/>
        </w:rPr>
        <w:t xml:space="preserve">the </w:t>
      </w:r>
      <w:r w:rsidRPr="008E4C46">
        <w:rPr>
          <w:color w:val="000000" w:themeColor="text1"/>
          <w:sz w:val="28"/>
          <w:szCs w:val="28"/>
          <w:shd w:val="clear" w:color="auto" w:fill="FFFFFF"/>
        </w:rPr>
        <w:t>delivery of innovative insurance products, enhances customer engagement through digital channels and streamlines operational efficiency.</w:t>
      </w:r>
      <w:r w:rsidRPr="008E4C46">
        <w:rPr>
          <w:color w:val="000000" w:themeColor="text1"/>
          <w:sz w:val="28"/>
          <w:szCs w:val="28"/>
        </w:rPr>
        <w:br/>
      </w:r>
      <w:r w:rsidRPr="008E4C46">
        <w:rPr>
          <w:color w:val="000000" w:themeColor="text1"/>
          <w:sz w:val="28"/>
          <w:szCs w:val="28"/>
        </w:rPr>
        <w:br/>
      </w:r>
      <w:r w:rsidRPr="0077543D">
        <w:rPr>
          <w:rStyle w:val="Heading2Char"/>
        </w:rPr>
        <w:t>CULTURAL AND LINGUISTIC CONSIDERATIONS</w:t>
      </w:r>
      <w:r w:rsidRPr="008E4C46">
        <w:rPr>
          <w:color w:val="000000" w:themeColor="text1"/>
          <w:sz w:val="28"/>
          <w:szCs w:val="28"/>
        </w:rPr>
        <w:br/>
      </w:r>
      <w:r w:rsidRPr="008E4C46">
        <w:rPr>
          <w:color w:val="000000" w:themeColor="text1"/>
          <w:sz w:val="28"/>
          <w:szCs w:val="28"/>
          <w:shd w:val="clear" w:color="auto" w:fill="FFFFFF"/>
        </w:rPr>
        <w:t>Cultural nuance and language preference are major determinants of success for business operations in a foreign market. Av</w:t>
      </w:r>
      <w:r w:rsidR="0077543D">
        <w:rPr>
          <w:color w:val="000000" w:themeColor="text1"/>
          <w:sz w:val="28"/>
          <w:szCs w:val="28"/>
          <w:shd w:val="clear" w:color="auto" w:fill="FFFFFF"/>
        </w:rPr>
        <w:t>i</w:t>
      </w:r>
      <w:r w:rsidRPr="008E4C46">
        <w:rPr>
          <w:color w:val="000000" w:themeColor="text1"/>
          <w:sz w:val="28"/>
          <w:szCs w:val="28"/>
          <w:shd w:val="clear" w:color="auto" w:fill="FFFFFF"/>
        </w:rPr>
        <w:t>va must look into cultural diversity and linguistic choice as propelling factors to ascertain whether it will be possible to communicate effectively with consumers in that region or not. Trust is built through effective communication reflecting local sensibilities and languages which make the customers feel understood. Furthermore, by understanding cultural norms, Aviva can tailor its product offerings and promotional strategies to appeal to its target audience.</w:t>
      </w:r>
      <w:r w:rsidRPr="008E4C46">
        <w:rPr>
          <w:color w:val="000000" w:themeColor="text1"/>
          <w:sz w:val="28"/>
          <w:szCs w:val="28"/>
        </w:rPr>
        <w:br/>
      </w:r>
      <w:r w:rsidRPr="008E4C46">
        <w:rPr>
          <w:color w:val="000000" w:themeColor="text1"/>
          <w:sz w:val="28"/>
          <w:szCs w:val="28"/>
        </w:rPr>
        <w:br/>
      </w:r>
    </w:p>
    <w:p w14:paraId="44A4DFBE" w14:textId="609B69E3" w:rsidR="009A3C63" w:rsidRPr="00726987" w:rsidRDefault="00C120BF" w:rsidP="00726987">
      <w:pPr>
        <w:rPr>
          <w:color w:val="000000" w:themeColor="text1"/>
          <w:sz w:val="28"/>
          <w:szCs w:val="28"/>
        </w:rPr>
      </w:pPr>
      <w:r w:rsidRPr="008E4C46">
        <w:rPr>
          <w:color w:val="000000" w:themeColor="text1"/>
          <w:sz w:val="28"/>
          <w:szCs w:val="28"/>
        </w:rPr>
        <w:br/>
      </w:r>
      <w:bookmarkStart w:id="3" w:name="_Toc164953441"/>
      <w:r w:rsidR="009A3C63" w:rsidRPr="009A3C63">
        <w:rPr>
          <w:rStyle w:val="Heading1Char"/>
        </w:rPr>
        <w:t xml:space="preserve">Cultural Differences Between Spain and </w:t>
      </w:r>
      <w:r w:rsidR="009A3C63">
        <w:rPr>
          <w:rStyle w:val="Heading1Char"/>
        </w:rPr>
        <w:t xml:space="preserve">the </w:t>
      </w:r>
      <w:r w:rsidR="009A3C63" w:rsidRPr="009A3C63">
        <w:rPr>
          <w:rStyle w:val="Heading1Char"/>
        </w:rPr>
        <w:t>Netherlands</w:t>
      </w:r>
      <w:bookmarkEnd w:id="3"/>
    </w:p>
    <w:p w14:paraId="1F7AF3E9" w14:textId="7C00C57A" w:rsidR="00796F53" w:rsidRDefault="00C120BF" w:rsidP="009A3C63">
      <w:pPr>
        <w:rPr>
          <w:color w:val="000000" w:themeColor="text1"/>
          <w:sz w:val="28"/>
          <w:szCs w:val="28"/>
          <w:shd w:val="clear" w:color="auto" w:fill="FFFFFF"/>
        </w:rPr>
      </w:pPr>
      <w:r w:rsidRPr="008E4C46">
        <w:rPr>
          <w:color w:val="000000" w:themeColor="text1"/>
          <w:sz w:val="28"/>
          <w:szCs w:val="28"/>
        </w:rPr>
        <w:br/>
      </w:r>
      <w:r w:rsidRPr="008E4C46">
        <w:rPr>
          <w:color w:val="000000" w:themeColor="text1"/>
          <w:sz w:val="28"/>
          <w:szCs w:val="28"/>
          <w:shd w:val="clear" w:color="auto" w:fill="FFFFFF"/>
        </w:rPr>
        <w:t>To evaluate Spain and the Netherlands based on the criteria provided, let’s now look at each consideration:</w:t>
      </w:r>
    </w:p>
    <w:p w14:paraId="5A621E29" w14:textId="77777777" w:rsidR="00796F53" w:rsidRDefault="00796F53" w:rsidP="009A3C63">
      <w:pPr>
        <w:rPr>
          <w:color w:val="000000" w:themeColor="text1"/>
          <w:sz w:val="28"/>
          <w:szCs w:val="28"/>
          <w:shd w:val="clear" w:color="auto" w:fill="FFFFFF"/>
        </w:rPr>
      </w:pPr>
    </w:p>
    <w:tbl>
      <w:tblPr>
        <w:tblStyle w:val="TableGrid"/>
        <w:tblW w:w="9351" w:type="dxa"/>
        <w:tblBorders>
          <w:top w:val="single" w:sz="18" w:space="0" w:color="0F4761" w:themeColor="accent1" w:themeShade="BF"/>
          <w:left w:val="single" w:sz="18" w:space="0" w:color="0F4761" w:themeColor="accent1" w:themeShade="BF"/>
          <w:bottom w:val="single" w:sz="18" w:space="0" w:color="0F4761" w:themeColor="accent1" w:themeShade="BF"/>
          <w:right w:val="single" w:sz="18" w:space="0" w:color="0F4761" w:themeColor="accent1" w:themeShade="BF"/>
          <w:insideH w:val="single" w:sz="18" w:space="0" w:color="0F4761" w:themeColor="accent1" w:themeShade="BF"/>
          <w:insideV w:val="single" w:sz="18" w:space="0" w:color="0F4761" w:themeColor="accent1" w:themeShade="BF"/>
        </w:tblBorders>
        <w:tblLook w:val="04A0" w:firstRow="1" w:lastRow="0" w:firstColumn="1" w:lastColumn="0" w:noHBand="0" w:noVBand="1"/>
      </w:tblPr>
      <w:tblGrid>
        <w:gridCol w:w="3005"/>
        <w:gridCol w:w="3005"/>
        <w:gridCol w:w="3341"/>
      </w:tblGrid>
      <w:tr w:rsidR="00796F53" w14:paraId="1C54B02B" w14:textId="77777777" w:rsidTr="00211CFB">
        <w:tc>
          <w:tcPr>
            <w:tcW w:w="3005" w:type="dxa"/>
            <w:shd w:val="clear" w:color="auto" w:fill="FAE2D5" w:themeFill="accent2" w:themeFillTint="33"/>
          </w:tcPr>
          <w:p w14:paraId="5FC5D3FD" w14:textId="5ABDC893" w:rsidR="00796F53" w:rsidRPr="000C4D11" w:rsidRDefault="0097039B" w:rsidP="00211CFB">
            <w:pPr>
              <w:jc w:val="center"/>
              <w:rPr>
                <w:b/>
                <w:bCs/>
                <w:sz w:val="28"/>
                <w:szCs w:val="28"/>
              </w:rPr>
            </w:pPr>
            <w:r w:rsidRPr="000C4D11">
              <w:rPr>
                <w:b/>
                <w:bCs/>
                <w:sz w:val="28"/>
                <w:szCs w:val="28"/>
              </w:rPr>
              <w:t>Aspects</w:t>
            </w:r>
          </w:p>
        </w:tc>
        <w:tc>
          <w:tcPr>
            <w:tcW w:w="3005" w:type="dxa"/>
            <w:shd w:val="clear" w:color="auto" w:fill="FAE2D5" w:themeFill="accent2" w:themeFillTint="33"/>
          </w:tcPr>
          <w:p w14:paraId="436281AD" w14:textId="06F74B85" w:rsidR="00796F53" w:rsidRPr="000C4D11" w:rsidRDefault="00796F53" w:rsidP="00211CFB">
            <w:pPr>
              <w:jc w:val="center"/>
              <w:rPr>
                <w:b/>
                <w:bCs/>
                <w:color w:val="000000" w:themeColor="text1"/>
                <w:sz w:val="28"/>
                <w:szCs w:val="28"/>
              </w:rPr>
            </w:pPr>
            <w:r w:rsidRPr="000C4D11">
              <w:rPr>
                <w:b/>
                <w:bCs/>
                <w:color w:val="000000" w:themeColor="text1"/>
                <w:sz w:val="28"/>
                <w:szCs w:val="28"/>
              </w:rPr>
              <w:t>Spain</w:t>
            </w:r>
          </w:p>
        </w:tc>
        <w:tc>
          <w:tcPr>
            <w:tcW w:w="3341" w:type="dxa"/>
            <w:shd w:val="clear" w:color="auto" w:fill="FAE2D5" w:themeFill="accent2" w:themeFillTint="33"/>
          </w:tcPr>
          <w:p w14:paraId="3515B1D9" w14:textId="5763167C" w:rsidR="00796F53" w:rsidRPr="000C4D11" w:rsidRDefault="00796F53" w:rsidP="00211CFB">
            <w:pPr>
              <w:jc w:val="center"/>
              <w:rPr>
                <w:b/>
                <w:bCs/>
                <w:color w:val="000000" w:themeColor="text1"/>
                <w:sz w:val="28"/>
                <w:szCs w:val="28"/>
              </w:rPr>
            </w:pPr>
            <w:r w:rsidRPr="000C4D11">
              <w:rPr>
                <w:b/>
                <w:bCs/>
                <w:color w:val="000000" w:themeColor="text1"/>
                <w:sz w:val="28"/>
                <w:szCs w:val="28"/>
              </w:rPr>
              <w:t>Netherlands</w:t>
            </w:r>
          </w:p>
        </w:tc>
      </w:tr>
      <w:tr w:rsidR="00796F53" w14:paraId="52BCF4B9" w14:textId="77777777" w:rsidTr="00211CFB">
        <w:tc>
          <w:tcPr>
            <w:tcW w:w="3005" w:type="dxa"/>
            <w:shd w:val="clear" w:color="auto" w:fill="FAE2D5" w:themeFill="accent2" w:themeFillTint="33"/>
          </w:tcPr>
          <w:p w14:paraId="257E364B" w14:textId="043D9B87" w:rsidR="00796F53" w:rsidRPr="000C4D11" w:rsidRDefault="00796F53" w:rsidP="00211CFB">
            <w:pPr>
              <w:jc w:val="center"/>
              <w:rPr>
                <w:b/>
                <w:bCs/>
                <w:sz w:val="28"/>
                <w:szCs w:val="28"/>
              </w:rPr>
            </w:pPr>
            <w:r w:rsidRPr="000C4D11">
              <w:rPr>
                <w:b/>
                <w:bCs/>
                <w:sz w:val="28"/>
                <w:szCs w:val="28"/>
              </w:rPr>
              <w:t>Country Facts</w:t>
            </w:r>
          </w:p>
        </w:tc>
        <w:tc>
          <w:tcPr>
            <w:tcW w:w="3005" w:type="dxa"/>
            <w:shd w:val="clear" w:color="auto" w:fill="DAE9F7" w:themeFill="text2" w:themeFillTint="1A"/>
          </w:tcPr>
          <w:p w14:paraId="75F59CCE" w14:textId="0D77A6BD" w:rsidR="00796F53" w:rsidRPr="00211CFB" w:rsidRDefault="00796F53" w:rsidP="00211CFB">
            <w:pPr>
              <w:jc w:val="center"/>
              <w:rPr>
                <w:sz w:val="28"/>
                <w:szCs w:val="28"/>
              </w:rPr>
            </w:pPr>
            <w:r w:rsidRPr="00211CFB">
              <w:rPr>
                <w:sz w:val="28"/>
                <w:szCs w:val="28"/>
              </w:rPr>
              <w:t>Situated in southwestern Europe, Spain has rich historical background, multiculturalism and a Mediterranean climate. It has over 47 million people as residents who speak Spanish as their official language. In high-context cultures like that of Spain, non-verbal cues and contextual factors play very significant role in communication.</w:t>
            </w:r>
          </w:p>
        </w:tc>
        <w:tc>
          <w:tcPr>
            <w:tcW w:w="3341" w:type="dxa"/>
            <w:shd w:val="clear" w:color="auto" w:fill="DAE9F7" w:themeFill="text2" w:themeFillTint="1A"/>
          </w:tcPr>
          <w:p w14:paraId="7246A56D" w14:textId="77777777" w:rsidR="00796F53" w:rsidRPr="00211CFB" w:rsidRDefault="00796F53" w:rsidP="00211CFB">
            <w:pPr>
              <w:jc w:val="center"/>
              <w:rPr>
                <w:sz w:val="28"/>
                <w:szCs w:val="28"/>
              </w:rPr>
            </w:pPr>
            <w:r w:rsidRPr="00211CFB">
              <w:rPr>
                <w:sz w:val="28"/>
                <w:szCs w:val="28"/>
              </w:rPr>
              <w:t>Located in northwestern Europe, it is known for being flat with windmills and tulip fields. It has more than 17 million inhabitants who speak Dutch as their official language. Generally direct communication is common among the Dutch culture which embraces low-context approach.</w:t>
            </w:r>
          </w:p>
          <w:p w14:paraId="6A8D8890" w14:textId="77777777" w:rsidR="00796F53" w:rsidRPr="00211CFB" w:rsidRDefault="00796F53" w:rsidP="00211CFB">
            <w:pPr>
              <w:jc w:val="center"/>
              <w:rPr>
                <w:sz w:val="28"/>
                <w:szCs w:val="28"/>
              </w:rPr>
            </w:pPr>
          </w:p>
        </w:tc>
      </w:tr>
      <w:tr w:rsidR="00796F53" w14:paraId="37601417" w14:textId="77777777" w:rsidTr="00211CFB">
        <w:tc>
          <w:tcPr>
            <w:tcW w:w="3005" w:type="dxa"/>
            <w:shd w:val="clear" w:color="auto" w:fill="FAE2D5" w:themeFill="accent2" w:themeFillTint="33"/>
          </w:tcPr>
          <w:p w14:paraId="36053313" w14:textId="477B691B" w:rsidR="00796F53" w:rsidRPr="000C4D11" w:rsidRDefault="00796F53" w:rsidP="00211CFB">
            <w:pPr>
              <w:jc w:val="center"/>
              <w:rPr>
                <w:b/>
                <w:bCs/>
                <w:sz w:val="28"/>
                <w:szCs w:val="28"/>
              </w:rPr>
            </w:pPr>
            <w:r w:rsidRPr="000C4D11">
              <w:rPr>
                <w:b/>
                <w:bCs/>
                <w:sz w:val="28"/>
                <w:szCs w:val="28"/>
              </w:rPr>
              <w:t>Social Environment and Profiles</w:t>
            </w:r>
          </w:p>
        </w:tc>
        <w:tc>
          <w:tcPr>
            <w:tcW w:w="3005" w:type="dxa"/>
            <w:shd w:val="clear" w:color="auto" w:fill="DAE9F7" w:themeFill="text2" w:themeFillTint="1A"/>
          </w:tcPr>
          <w:p w14:paraId="00853FE4" w14:textId="754DE5C8" w:rsidR="00796F53" w:rsidRPr="00211CFB" w:rsidRDefault="00796F53" w:rsidP="00211CFB">
            <w:pPr>
              <w:jc w:val="center"/>
              <w:rPr>
                <w:sz w:val="28"/>
                <w:szCs w:val="28"/>
              </w:rPr>
            </w:pPr>
            <w:r w:rsidRPr="00211CFB">
              <w:rPr>
                <w:sz w:val="28"/>
                <w:szCs w:val="28"/>
              </w:rPr>
              <w:t xml:space="preserve">Family and personal relations are very important in Spain. The </w:t>
            </w:r>
            <w:r w:rsidRPr="00211CFB">
              <w:rPr>
                <w:sz w:val="28"/>
                <w:szCs w:val="28"/>
              </w:rPr>
              <w:lastRenderedPageBreak/>
              <w:t>Spanish also value work-life balance hence have long lunch breaks and are not strict on time keeping. They may have hierarchical structures at workplaces which make decision making process slow as they always try to build consensus.</w:t>
            </w:r>
            <w:r w:rsidRPr="00211CFB">
              <w:rPr>
                <w:sz w:val="28"/>
                <w:szCs w:val="28"/>
              </w:rPr>
              <w:br/>
            </w:r>
          </w:p>
        </w:tc>
        <w:tc>
          <w:tcPr>
            <w:tcW w:w="3341" w:type="dxa"/>
            <w:shd w:val="clear" w:color="auto" w:fill="DAE9F7" w:themeFill="text2" w:themeFillTint="1A"/>
          </w:tcPr>
          <w:p w14:paraId="12F0B518" w14:textId="58EA8A50" w:rsidR="00796F53" w:rsidRPr="00211CFB" w:rsidRDefault="00796F53" w:rsidP="00211CFB">
            <w:pPr>
              <w:jc w:val="center"/>
              <w:rPr>
                <w:sz w:val="28"/>
                <w:szCs w:val="28"/>
              </w:rPr>
            </w:pPr>
            <w:r w:rsidRPr="00211CFB">
              <w:rPr>
                <w:sz w:val="28"/>
                <w:szCs w:val="28"/>
              </w:rPr>
              <w:lastRenderedPageBreak/>
              <w:t xml:space="preserve">In the Netherlands, equality and individualism are highly upheld. Work-life </w:t>
            </w:r>
            <w:r w:rsidRPr="00211CFB">
              <w:rPr>
                <w:sz w:val="28"/>
                <w:szCs w:val="28"/>
              </w:rPr>
              <w:lastRenderedPageBreak/>
              <w:t>balance is also significant thus employees work for fewer hours compared to other countries. Decision making in Dutch companies is a collective responsibility because communication channels are open so anyone can give their opinion.</w:t>
            </w:r>
          </w:p>
        </w:tc>
      </w:tr>
      <w:tr w:rsidR="00796F53" w14:paraId="4F3A7AA5" w14:textId="77777777" w:rsidTr="00211CFB">
        <w:tc>
          <w:tcPr>
            <w:tcW w:w="3005" w:type="dxa"/>
            <w:shd w:val="clear" w:color="auto" w:fill="FAE2D5" w:themeFill="accent2" w:themeFillTint="33"/>
          </w:tcPr>
          <w:p w14:paraId="7BEF8870" w14:textId="2BA52371" w:rsidR="00796F53" w:rsidRPr="000C4D11" w:rsidRDefault="00796F53" w:rsidP="00211CFB">
            <w:pPr>
              <w:jc w:val="center"/>
              <w:rPr>
                <w:b/>
                <w:bCs/>
                <w:sz w:val="28"/>
                <w:szCs w:val="28"/>
              </w:rPr>
            </w:pPr>
            <w:r w:rsidRPr="000C4D11">
              <w:rPr>
                <w:b/>
                <w:bCs/>
                <w:sz w:val="28"/>
                <w:szCs w:val="28"/>
              </w:rPr>
              <w:lastRenderedPageBreak/>
              <w:t>Language</w:t>
            </w:r>
          </w:p>
        </w:tc>
        <w:tc>
          <w:tcPr>
            <w:tcW w:w="3005" w:type="dxa"/>
            <w:shd w:val="clear" w:color="auto" w:fill="DAE9F7" w:themeFill="text2" w:themeFillTint="1A"/>
          </w:tcPr>
          <w:p w14:paraId="2F521D2F" w14:textId="187BB4DC" w:rsidR="00796F53" w:rsidRPr="00211CFB" w:rsidRDefault="00796F53" w:rsidP="00211CFB">
            <w:pPr>
              <w:jc w:val="center"/>
              <w:rPr>
                <w:sz w:val="28"/>
                <w:szCs w:val="28"/>
              </w:rPr>
            </w:pPr>
            <w:r w:rsidRPr="00211CFB">
              <w:rPr>
                <w:sz w:val="28"/>
                <w:szCs w:val="28"/>
              </w:rPr>
              <w:t>Spanish is the official language spoken by majority of Spaniards which makes it a must learn if you want to communicate well either socially or professionally.</w:t>
            </w:r>
            <w:r w:rsidRPr="00211CFB">
              <w:rPr>
                <w:sz w:val="28"/>
                <w:szCs w:val="28"/>
              </w:rPr>
              <w:br/>
            </w:r>
          </w:p>
        </w:tc>
        <w:tc>
          <w:tcPr>
            <w:tcW w:w="3341" w:type="dxa"/>
            <w:shd w:val="clear" w:color="auto" w:fill="DAE9F7" w:themeFill="text2" w:themeFillTint="1A"/>
          </w:tcPr>
          <w:p w14:paraId="7C366E82" w14:textId="30B15E31" w:rsidR="00796F53" w:rsidRPr="00211CFB" w:rsidRDefault="00796F53" w:rsidP="00211CFB">
            <w:pPr>
              <w:jc w:val="center"/>
              <w:rPr>
                <w:sz w:val="28"/>
                <w:szCs w:val="28"/>
              </w:rPr>
            </w:pPr>
            <w:r w:rsidRPr="00211CFB">
              <w:rPr>
                <w:sz w:val="28"/>
                <w:szCs w:val="28"/>
              </w:rPr>
              <w:t>Dutch is their national language but English proficiency levels among Dutch citizens especially those engaged in business transactions are quite remarkable thus attracting more global investors who do not have linguistic barriers with this country.</w:t>
            </w:r>
            <w:r w:rsidRPr="00211CFB">
              <w:rPr>
                <w:sz w:val="28"/>
                <w:szCs w:val="28"/>
              </w:rPr>
              <w:br/>
            </w:r>
          </w:p>
        </w:tc>
      </w:tr>
      <w:tr w:rsidR="00796F53" w14:paraId="3D4E465F" w14:textId="77777777" w:rsidTr="00211CFB">
        <w:tc>
          <w:tcPr>
            <w:tcW w:w="3005" w:type="dxa"/>
            <w:shd w:val="clear" w:color="auto" w:fill="FAE2D5" w:themeFill="accent2" w:themeFillTint="33"/>
          </w:tcPr>
          <w:p w14:paraId="117FEAE1" w14:textId="416638C4" w:rsidR="00796F53" w:rsidRPr="000C4D11" w:rsidRDefault="00796F53" w:rsidP="00211CFB">
            <w:pPr>
              <w:jc w:val="center"/>
              <w:rPr>
                <w:b/>
                <w:bCs/>
                <w:sz w:val="28"/>
                <w:szCs w:val="28"/>
              </w:rPr>
            </w:pPr>
            <w:r w:rsidRPr="000C4D11">
              <w:rPr>
                <w:b/>
                <w:bCs/>
                <w:sz w:val="28"/>
                <w:szCs w:val="28"/>
              </w:rPr>
              <w:t>Possible Risks</w:t>
            </w:r>
          </w:p>
        </w:tc>
        <w:tc>
          <w:tcPr>
            <w:tcW w:w="3005" w:type="dxa"/>
            <w:shd w:val="clear" w:color="auto" w:fill="DAE9F7" w:themeFill="text2" w:themeFillTint="1A"/>
          </w:tcPr>
          <w:p w14:paraId="356F5919" w14:textId="77777777" w:rsidR="00796F53" w:rsidRPr="00211CFB" w:rsidRDefault="00796F53" w:rsidP="00211CFB">
            <w:pPr>
              <w:jc w:val="center"/>
              <w:rPr>
                <w:sz w:val="28"/>
                <w:szCs w:val="28"/>
              </w:rPr>
            </w:pPr>
            <w:r w:rsidRPr="00211CFB">
              <w:rPr>
                <w:sz w:val="28"/>
                <w:szCs w:val="28"/>
              </w:rPr>
              <w:t>High rates of unemployment among young people challenge Spain’s economy greatly while political unrest like that witnessed in Catalonia poses risks for firms operating within its territories; besides these factors bureaucracy coupled with red tapes could also slow down business activities there.</w:t>
            </w:r>
          </w:p>
          <w:p w14:paraId="73627288" w14:textId="77777777" w:rsidR="00796F53" w:rsidRPr="00211CFB" w:rsidRDefault="00796F53" w:rsidP="00211CFB">
            <w:pPr>
              <w:jc w:val="center"/>
              <w:rPr>
                <w:sz w:val="28"/>
                <w:szCs w:val="28"/>
              </w:rPr>
            </w:pPr>
          </w:p>
        </w:tc>
        <w:tc>
          <w:tcPr>
            <w:tcW w:w="3341" w:type="dxa"/>
            <w:shd w:val="clear" w:color="auto" w:fill="DAE9F7" w:themeFill="text2" w:themeFillTint="1A"/>
          </w:tcPr>
          <w:p w14:paraId="22D0BF79" w14:textId="752E9C52" w:rsidR="00796F53" w:rsidRPr="00211CFB" w:rsidRDefault="00796F53" w:rsidP="00211CFB">
            <w:pPr>
              <w:jc w:val="center"/>
              <w:rPr>
                <w:sz w:val="28"/>
                <w:szCs w:val="28"/>
              </w:rPr>
            </w:pPr>
            <w:r w:rsidRPr="00211CFB">
              <w:rPr>
                <w:sz w:val="28"/>
                <w:szCs w:val="28"/>
              </w:rPr>
              <w:t>Stable economy and business-friendly environment are among the features of the Netherlands. In some sectors, however, there may be problems with rising housing prices and lack of skilled workers. Businesses connected with UK can also be affected by the uncertainties related to Brexit.</w:t>
            </w:r>
          </w:p>
        </w:tc>
      </w:tr>
      <w:tr w:rsidR="00796F53" w14:paraId="242464D3" w14:textId="77777777" w:rsidTr="00211CFB">
        <w:tc>
          <w:tcPr>
            <w:tcW w:w="3005" w:type="dxa"/>
            <w:shd w:val="clear" w:color="auto" w:fill="FAE2D5" w:themeFill="accent2" w:themeFillTint="33"/>
          </w:tcPr>
          <w:p w14:paraId="7EEE73F0" w14:textId="589AD16A" w:rsidR="00796F53" w:rsidRPr="00211CFB" w:rsidRDefault="00796F53" w:rsidP="00211CFB">
            <w:pPr>
              <w:jc w:val="center"/>
              <w:rPr>
                <w:b/>
                <w:bCs/>
                <w:sz w:val="28"/>
                <w:szCs w:val="28"/>
              </w:rPr>
            </w:pPr>
            <w:r w:rsidRPr="00211CFB">
              <w:rPr>
                <w:b/>
                <w:bCs/>
                <w:sz w:val="28"/>
                <w:szCs w:val="28"/>
              </w:rPr>
              <w:t>Labour Outlooks and Diversity</w:t>
            </w:r>
          </w:p>
        </w:tc>
        <w:tc>
          <w:tcPr>
            <w:tcW w:w="3005" w:type="dxa"/>
            <w:shd w:val="clear" w:color="auto" w:fill="DAE9F7" w:themeFill="text2" w:themeFillTint="1A"/>
          </w:tcPr>
          <w:p w14:paraId="1CE2BEB1" w14:textId="53F73E25" w:rsidR="00796F53" w:rsidRPr="00211CFB" w:rsidRDefault="00796F53" w:rsidP="00211CFB">
            <w:pPr>
              <w:jc w:val="center"/>
              <w:rPr>
                <w:sz w:val="28"/>
                <w:szCs w:val="28"/>
              </w:rPr>
            </w:pPr>
            <w:r w:rsidRPr="00211CFB">
              <w:rPr>
                <w:sz w:val="28"/>
                <w:szCs w:val="28"/>
              </w:rPr>
              <w:t xml:space="preserve">Spain has a diverse workforce, with people from different cultural backgrounds. </w:t>
            </w:r>
            <w:r w:rsidRPr="00211CFB">
              <w:rPr>
                <w:sz w:val="28"/>
                <w:szCs w:val="28"/>
              </w:rPr>
              <w:lastRenderedPageBreak/>
              <w:t>Nevertheless, gender equality has not yet been achieved because many women face barriers to career progression. There is an ongoing effort to create workplaces that are more inclusive and diverse.</w:t>
            </w:r>
          </w:p>
        </w:tc>
        <w:tc>
          <w:tcPr>
            <w:tcW w:w="3341" w:type="dxa"/>
            <w:shd w:val="clear" w:color="auto" w:fill="DAE9F7" w:themeFill="text2" w:themeFillTint="1A"/>
          </w:tcPr>
          <w:p w14:paraId="41BA538F" w14:textId="4FAA8D75" w:rsidR="00796F53" w:rsidRPr="00211CFB" w:rsidRDefault="00796F53" w:rsidP="00211CFB">
            <w:pPr>
              <w:jc w:val="center"/>
              <w:rPr>
                <w:sz w:val="28"/>
                <w:szCs w:val="28"/>
              </w:rPr>
            </w:pPr>
            <w:r w:rsidRPr="00211CFB">
              <w:rPr>
                <w:sz w:val="28"/>
                <w:szCs w:val="28"/>
              </w:rPr>
              <w:lastRenderedPageBreak/>
              <w:t xml:space="preserve">A large number of expatriates work in the Netherlands which therefore boasts highly </w:t>
            </w:r>
            <w:r w:rsidRPr="00211CFB">
              <w:rPr>
                <w:sz w:val="28"/>
                <w:szCs w:val="28"/>
              </w:rPr>
              <w:lastRenderedPageBreak/>
              <w:t>diversified labour market. The country values diversity at work places while promoting inclusivity too. Women participate actively in employment thereby making gender equality relatively high as compared to most nations.</w:t>
            </w:r>
          </w:p>
        </w:tc>
      </w:tr>
    </w:tbl>
    <w:p w14:paraId="0AA1B2D4" w14:textId="3176CB14" w:rsidR="00857BB1" w:rsidRDefault="00211CFB" w:rsidP="000C4D11">
      <w:pPr>
        <w:rPr>
          <w:color w:val="000000" w:themeColor="text1"/>
          <w:sz w:val="28"/>
          <w:szCs w:val="28"/>
          <w:shd w:val="clear" w:color="auto" w:fill="FFFFFF"/>
        </w:rPr>
      </w:pPr>
      <w:r>
        <w:rPr>
          <w:color w:val="000000" w:themeColor="text1"/>
          <w:sz w:val="28"/>
          <w:szCs w:val="28"/>
        </w:rPr>
        <w:lastRenderedPageBreak/>
        <w:br/>
      </w:r>
      <w:r w:rsidR="008E4C46" w:rsidRPr="008E4C46">
        <w:rPr>
          <w:color w:val="000000" w:themeColor="text1"/>
          <w:sz w:val="28"/>
          <w:szCs w:val="28"/>
          <w:shd w:val="clear" w:color="auto" w:fill="FFFFFF"/>
        </w:rPr>
        <w:t>Spain and the Netherlands present different opportunities as well as challenges for businesses looking forward towards expansion abroad.</w:t>
      </w:r>
      <w:r w:rsidR="0097039B">
        <w:rPr>
          <w:color w:val="000000" w:themeColor="text1"/>
          <w:sz w:val="28"/>
          <w:szCs w:val="28"/>
          <w:shd w:val="clear" w:color="auto" w:fill="FFFFFF"/>
        </w:rPr>
        <w:t xml:space="preserve"> </w:t>
      </w:r>
      <w:r w:rsidR="008E4C46" w:rsidRPr="008E4C46">
        <w:rPr>
          <w:color w:val="000000" w:themeColor="text1"/>
          <w:sz w:val="28"/>
          <w:szCs w:val="28"/>
          <w:shd w:val="clear" w:color="auto" w:fill="FFFFFF"/>
        </w:rPr>
        <w:t xml:space="preserve">Spain boasts </w:t>
      </w:r>
      <w:r w:rsidR="0097039B">
        <w:rPr>
          <w:color w:val="000000" w:themeColor="text1"/>
          <w:sz w:val="28"/>
          <w:szCs w:val="28"/>
          <w:shd w:val="clear" w:color="auto" w:fill="FFFFFF"/>
        </w:rPr>
        <w:t xml:space="preserve">a </w:t>
      </w:r>
      <w:r w:rsidR="008E4C46" w:rsidRPr="008E4C46">
        <w:rPr>
          <w:color w:val="000000" w:themeColor="text1"/>
          <w:sz w:val="28"/>
          <w:szCs w:val="28"/>
          <w:shd w:val="clear" w:color="auto" w:fill="FFFFFF"/>
        </w:rPr>
        <w:t xml:space="preserve">rich cultural heritage alongside </w:t>
      </w:r>
      <w:r w:rsidR="0097039B">
        <w:rPr>
          <w:color w:val="000000" w:themeColor="text1"/>
          <w:sz w:val="28"/>
          <w:szCs w:val="28"/>
          <w:shd w:val="clear" w:color="auto" w:fill="FFFFFF"/>
        </w:rPr>
        <w:t xml:space="preserve">a </w:t>
      </w:r>
      <w:r w:rsidR="008E4C46" w:rsidRPr="008E4C46">
        <w:rPr>
          <w:color w:val="000000" w:themeColor="text1"/>
          <w:sz w:val="28"/>
          <w:szCs w:val="28"/>
          <w:shd w:val="clear" w:color="auto" w:fill="FFFFFF"/>
        </w:rPr>
        <w:t>laid-back lifestyle but suffers from economic instability coupled with political uncertainties.</w:t>
      </w:r>
      <w:r w:rsidR="00857BB1">
        <w:rPr>
          <w:color w:val="000000" w:themeColor="text1"/>
          <w:sz w:val="28"/>
          <w:szCs w:val="28"/>
          <w:shd w:val="clear" w:color="auto" w:fill="FFFFFF"/>
        </w:rPr>
        <w:t xml:space="preserve"> </w:t>
      </w:r>
      <w:r w:rsidR="008E4C46" w:rsidRPr="008E4C46">
        <w:rPr>
          <w:color w:val="000000" w:themeColor="text1"/>
          <w:sz w:val="28"/>
          <w:szCs w:val="28"/>
          <w:shd w:val="clear" w:color="auto" w:fill="FFFFFF"/>
        </w:rPr>
        <w:t>On another hand,</w:t>
      </w:r>
      <w:r w:rsidR="0097039B">
        <w:rPr>
          <w:color w:val="000000" w:themeColor="text1"/>
          <w:sz w:val="28"/>
          <w:szCs w:val="28"/>
          <w:shd w:val="clear" w:color="auto" w:fill="FFFFFF"/>
        </w:rPr>
        <w:t xml:space="preserve"> </w:t>
      </w:r>
      <w:r w:rsidR="003352D5">
        <w:rPr>
          <w:color w:val="000000" w:themeColor="text1"/>
          <w:sz w:val="28"/>
          <w:szCs w:val="28"/>
          <w:shd w:val="clear" w:color="auto" w:fill="FFFFFF"/>
        </w:rPr>
        <w:t xml:space="preserve">the </w:t>
      </w:r>
      <w:r w:rsidR="00726987">
        <w:rPr>
          <w:color w:val="000000" w:themeColor="text1"/>
          <w:sz w:val="28"/>
          <w:szCs w:val="28"/>
          <w:shd w:val="clear" w:color="auto" w:fill="FFFFFF"/>
        </w:rPr>
        <w:t>Netherlands</w:t>
      </w:r>
      <w:r w:rsidR="008E4C46" w:rsidRPr="008E4C46">
        <w:rPr>
          <w:color w:val="000000" w:themeColor="text1"/>
          <w:sz w:val="28"/>
          <w:szCs w:val="28"/>
          <w:shd w:val="clear" w:color="auto" w:fill="FFFFFF"/>
        </w:rPr>
        <w:t xml:space="preserve"> offers </w:t>
      </w:r>
      <w:r w:rsidR="0097039B">
        <w:rPr>
          <w:color w:val="000000" w:themeColor="text1"/>
          <w:sz w:val="28"/>
          <w:szCs w:val="28"/>
          <w:shd w:val="clear" w:color="auto" w:fill="FFFFFF"/>
        </w:rPr>
        <w:t>a favourable</w:t>
      </w:r>
      <w:r w:rsidR="008E4C46" w:rsidRPr="008E4C46">
        <w:rPr>
          <w:color w:val="000000" w:themeColor="text1"/>
          <w:sz w:val="28"/>
          <w:szCs w:val="28"/>
          <w:shd w:val="clear" w:color="auto" w:fill="FFFFFF"/>
        </w:rPr>
        <w:t xml:space="preserve"> business environment characterized by stability supported by </w:t>
      </w:r>
      <w:r w:rsidR="0097039B">
        <w:rPr>
          <w:color w:val="000000" w:themeColor="text1"/>
          <w:sz w:val="28"/>
          <w:szCs w:val="28"/>
          <w:shd w:val="clear" w:color="auto" w:fill="FFFFFF"/>
        </w:rPr>
        <w:t xml:space="preserve">a </w:t>
      </w:r>
      <w:r w:rsidR="008E4C46" w:rsidRPr="008E4C46">
        <w:rPr>
          <w:color w:val="000000" w:themeColor="text1"/>
          <w:sz w:val="28"/>
          <w:szCs w:val="28"/>
          <w:shd w:val="clear" w:color="auto" w:fill="FFFFFF"/>
        </w:rPr>
        <w:t xml:space="preserve">highly skilled </w:t>
      </w:r>
      <w:r w:rsidR="0097039B">
        <w:rPr>
          <w:color w:val="000000" w:themeColor="text1"/>
          <w:sz w:val="28"/>
          <w:szCs w:val="28"/>
          <w:shd w:val="clear" w:color="auto" w:fill="FFFFFF"/>
        </w:rPr>
        <w:t>labour</w:t>
      </w:r>
      <w:r w:rsidR="008E4C46" w:rsidRPr="008E4C46">
        <w:rPr>
          <w:color w:val="000000" w:themeColor="text1"/>
          <w:sz w:val="28"/>
          <w:szCs w:val="28"/>
          <w:shd w:val="clear" w:color="auto" w:fill="FFFFFF"/>
        </w:rPr>
        <w:t xml:space="preserve"> force though may face housing cost inflation </w:t>
      </w:r>
      <w:r w:rsidR="00726987">
        <w:rPr>
          <w:color w:val="000000" w:themeColor="text1"/>
          <w:sz w:val="28"/>
          <w:szCs w:val="28"/>
          <w:shd w:val="clear" w:color="auto" w:fill="FFFFFF"/>
        </w:rPr>
        <w:t>in</w:t>
      </w:r>
      <w:r w:rsidR="008E4C46" w:rsidRPr="008E4C46">
        <w:rPr>
          <w:color w:val="000000" w:themeColor="text1"/>
          <w:sz w:val="28"/>
          <w:szCs w:val="28"/>
          <w:shd w:val="clear" w:color="auto" w:fill="FFFFFF"/>
        </w:rPr>
        <w:t xml:space="preserve"> other sectors due to limited supply chain capacities caused by </w:t>
      </w:r>
      <w:r w:rsidR="00726987">
        <w:rPr>
          <w:color w:val="000000" w:themeColor="text1"/>
          <w:sz w:val="28"/>
          <w:szCs w:val="28"/>
          <w:shd w:val="clear" w:color="auto" w:fill="FFFFFF"/>
        </w:rPr>
        <w:t>a labour</w:t>
      </w:r>
      <w:r w:rsidR="008E4C46" w:rsidRPr="008E4C46">
        <w:rPr>
          <w:color w:val="000000" w:themeColor="text1"/>
          <w:sz w:val="28"/>
          <w:szCs w:val="28"/>
          <w:shd w:val="clear" w:color="auto" w:fill="FFFFFF"/>
        </w:rPr>
        <w:t xml:space="preserve"> shortage.</w:t>
      </w:r>
      <w:r w:rsidR="00707A0E">
        <w:rPr>
          <w:color w:val="000000" w:themeColor="text1"/>
          <w:sz w:val="28"/>
          <w:szCs w:val="28"/>
          <w:shd w:val="clear" w:color="auto" w:fill="FFFFFF"/>
        </w:rPr>
        <w:t xml:space="preserve"> </w:t>
      </w:r>
      <w:r w:rsidR="008E4C46" w:rsidRPr="008E4C46">
        <w:rPr>
          <w:color w:val="000000" w:themeColor="text1"/>
          <w:sz w:val="28"/>
          <w:szCs w:val="28"/>
          <w:shd w:val="clear" w:color="auto" w:fill="FFFFFF"/>
        </w:rPr>
        <w:t xml:space="preserve">Businesses therefore need to be </w:t>
      </w:r>
      <w:r w:rsidR="00726987">
        <w:rPr>
          <w:color w:val="000000" w:themeColor="text1"/>
          <w:sz w:val="28"/>
          <w:szCs w:val="28"/>
          <w:shd w:val="clear" w:color="auto" w:fill="FFFFFF"/>
        </w:rPr>
        <w:t>aware</w:t>
      </w:r>
      <w:r w:rsidR="008E4C46" w:rsidRPr="008E4C46">
        <w:rPr>
          <w:color w:val="000000" w:themeColor="text1"/>
          <w:sz w:val="28"/>
          <w:szCs w:val="28"/>
          <w:shd w:val="clear" w:color="auto" w:fill="FFFFFF"/>
        </w:rPr>
        <w:t xml:space="preserve"> </w:t>
      </w:r>
      <w:r w:rsidR="00726987">
        <w:rPr>
          <w:color w:val="000000" w:themeColor="text1"/>
          <w:sz w:val="28"/>
          <w:szCs w:val="28"/>
          <w:shd w:val="clear" w:color="auto" w:fill="FFFFFF"/>
        </w:rPr>
        <w:t>of</w:t>
      </w:r>
      <w:r w:rsidR="008E4C46" w:rsidRPr="008E4C46">
        <w:rPr>
          <w:color w:val="000000" w:themeColor="text1"/>
          <w:sz w:val="28"/>
          <w:szCs w:val="28"/>
          <w:shd w:val="clear" w:color="auto" w:fill="FFFFFF"/>
        </w:rPr>
        <w:t xml:space="preserve"> these facts before establishing themselves abroad </w:t>
      </w:r>
      <w:r w:rsidR="00726987">
        <w:rPr>
          <w:color w:val="000000" w:themeColor="text1"/>
          <w:sz w:val="28"/>
          <w:szCs w:val="28"/>
          <w:shd w:val="clear" w:color="auto" w:fill="FFFFFF"/>
        </w:rPr>
        <w:t>in</w:t>
      </w:r>
      <w:r w:rsidR="008E4C46" w:rsidRPr="008E4C46">
        <w:rPr>
          <w:color w:val="000000" w:themeColor="text1"/>
          <w:sz w:val="28"/>
          <w:szCs w:val="28"/>
          <w:shd w:val="clear" w:color="auto" w:fill="FFFFFF"/>
        </w:rPr>
        <w:t xml:space="preserve"> unfamiliar territories.</w:t>
      </w:r>
    </w:p>
    <w:p w14:paraId="7DBD8645" w14:textId="115A7B9D" w:rsidR="00A94E2C" w:rsidRDefault="008E4C46" w:rsidP="009A3C63">
      <w:pPr>
        <w:rPr>
          <w:color w:val="000000" w:themeColor="text1"/>
          <w:sz w:val="28"/>
          <w:szCs w:val="28"/>
        </w:rPr>
      </w:pPr>
      <w:r w:rsidRPr="008E4C46">
        <w:rPr>
          <w:color w:val="000000" w:themeColor="text1"/>
          <w:sz w:val="28"/>
          <w:szCs w:val="28"/>
        </w:rPr>
        <w:br/>
      </w:r>
    </w:p>
    <w:p w14:paraId="0AE7266B" w14:textId="7EF32683" w:rsidR="00A94E2C" w:rsidRDefault="005575D1" w:rsidP="005575D1">
      <w:pPr>
        <w:pStyle w:val="Heading1"/>
      </w:pPr>
      <w:bookmarkStart w:id="4" w:name="_Toc164953442"/>
      <w:r>
        <w:t>Hofstede cultural dimensions: Spain vs Netherlands</w:t>
      </w:r>
      <w:bookmarkEnd w:id="4"/>
    </w:p>
    <w:p w14:paraId="0F6A600A" w14:textId="77777777" w:rsidR="005575D1" w:rsidRPr="00707A0E" w:rsidRDefault="005575D1" w:rsidP="00707A0E">
      <w:pPr>
        <w:pStyle w:val="NoSpacing"/>
        <w:rPr>
          <w:sz w:val="28"/>
          <w:szCs w:val="28"/>
        </w:rPr>
      </w:pPr>
    </w:p>
    <w:p w14:paraId="1A000B78" w14:textId="70266361" w:rsidR="00707A0E" w:rsidRDefault="00707A0E" w:rsidP="00E922E6">
      <w:pPr>
        <w:pStyle w:val="NoSpacing"/>
        <w:rPr>
          <w:rFonts w:ascii="Helvetica Neue" w:hAnsi="Helvetica Neue"/>
          <w:color w:val="000000"/>
          <w:sz w:val="27"/>
          <w:szCs w:val="27"/>
        </w:rPr>
      </w:pPr>
      <w:r w:rsidRPr="00707A0E">
        <w:rPr>
          <w:rStyle w:val="text-with-replacments"/>
          <w:rFonts w:eastAsiaTheme="majorEastAsia"/>
          <w:sz w:val="28"/>
          <w:szCs w:val="28"/>
        </w:rPr>
        <w:t>Most people associate culture with values, behaviours, customs, and traditions. Trying to determine what makes cultures unique, Hofstede (1980) sorted them into six dimensions. These main factors are inequality acceptance, risk aversion sensitivity, people-orientation dramatization, long-term versus short-term goals perception, and relaxation versus discipline orientation. The performances of countries can be compared using a standardized score. The game starts with a score of zero and runs up to a hundred. Taking into consideration the findings of Hofstede’s research (n.d.) we can observe the range of distinctive features between the Dutch and the Spanish cultures.</w:t>
      </w:r>
    </w:p>
    <w:p w14:paraId="0F0275DD" w14:textId="77777777" w:rsidR="00501B58" w:rsidRPr="003352D5" w:rsidRDefault="00501B58" w:rsidP="009A3C63">
      <w:pPr>
        <w:rPr>
          <w:sz w:val="28"/>
          <w:szCs w:val="28"/>
        </w:rPr>
      </w:pPr>
    </w:p>
    <w:p w14:paraId="2CD04CC1" w14:textId="77777777" w:rsidR="00501B58" w:rsidRPr="003352D5" w:rsidRDefault="00501B58" w:rsidP="009A3C63">
      <w:pPr>
        <w:rPr>
          <w:sz w:val="28"/>
          <w:szCs w:val="28"/>
        </w:rPr>
      </w:pPr>
    </w:p>
    <w:p w14:paraId="453F2D07" w14:textId="0CD9C766" w:rsidR="00707A0E" w:rsidRDefault="00501B58" w:rsidP="00E922E6">
      <w:pPr>
        <w:rPr>
          <w:sz w:val="28"/>
          <w:szCs w:val="28"/>
        </w:rPr>
      </w:pPr>
      <w:r w:rsidRPr="003352D5">
        <w:rPr>
          <w:noProof/>
          <w:sz w:val="28"/>
          <w:szCs w:val="28"/>
        </w:rPr>
        <w:lastRenderedPageBreak/>
        <w:drawing>
          <wp:inline distT="0" distB="0" distL="0" distR="0" wp14:anchorId="2DAA319B" wp14:editId="207AA331">
            <wp:extent cx="5731510" cy="3084830"/>
            <wp:effectExtent l="0" t="0" r="0" b="1270"/>
            <wp:docPr id="209691906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919067" name="Picture 2096919067"/>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084830"/>
                    </a:xfrm>
                    <a:prstGeom prst="rect">
                      <a:avLst/>
                    </a:prstGeom>
                  </pic:spPr>
                </pic:pic>
              </a:graphicData>
            </a:graphic>
          </wp:inline>
        </w:drawing>
      </w:r>
    </w:p>
    <w:p w14:paraId="1239C5A5" w14:textId="77777777" w:rsidR="00707A0E" w:rsidRDefault="00707A0E" w:rsidP="00707A0E">
      <w:pPr>
        <w:pStyle w:val="NoSpacing"/>
        <w:rPr>
          <w:sz w:val="28"/>
          <w:szCs w:val="28"/>
        </w:rPr>
      </w:pPr>
    </w:p>
    <w:p w14:paraId="18B22CF2" w14:textId="77777777" w:rsidR="00707A0E" w:rsidRDefault="00707A0E" w:rsidP="00707A0E">
      <w:pPr>
        <w:pStyle w:val="NoSpacing"/>
        <w:rPr>
          <w:sz w:val="28"/>
          <w:szCs w:val="28"/>
        </w:rPr>
      </w:pPr>
    </w:p>
    <w:p w14:paraId="2240DE68" w14:textId="77777777" w:rsidR="00AC25E8" w:rsidRDefault="00AC25E8" w:rsidP="00707A0E">
      <w:pPr>
        <w:pStyle w:val="NoSpacing"/>
        <w:rPr>
          <w:sz w:val="28"/>
          <w:szCs w:val="28"/>
        </w:rPr>
      </w:pPr>
    </w:p>
    <w:p w14:paraId="12D0BF99" w14:textId="77777777" w:rsidR="00AC25E8" w:rsidRDefault="00AC25E8" w:rsidP="00707A0E">
      <w:pPr>
        <w:pStyle w:val="NoSpacing"/>
        <w:rPr>
          <w:sz w:val="28"/>
          <w:szCs w:val="28"/>
        </w:rPr>
      </w:pPr>
    </w:p>
    <w:p w14:paraId="27816616" w14:textId="77777777" w:rsidR="00AC25E8" w:rsidRDefault="00AC25E8" w:rsidP="00707A0E">
      <w:pPr>
        <w:pStyle w:val="NoSpacing"/>
        <w:rPr>
          <w:sz w:val="28"/>
          <w:szCs w:val="28"/>
        </w:rPr>
      </w:pPr>
    </w:p>
    <w:p w14:paraId="01DB14EC" w14:textId="77777777" w:rsidR="00AC25E8" w:rsidRDefault="00AC25E8" w:rsidP="00707A0E">
      <w:pPr>
        <w:pStyle w:val="NoSpacing"/>
        <w:rPr>
          <w:sz w:val="28"/>
          <w:szCs w:val="28"/>
        </w:rPr>
      </w:pPr>
    </w:p>
    <w:tbl>
      <w:tblPr>
        <w:tblStyle w:val="TableGrid"/>
        <w:tblW w:w="0" w:type="auto"/>
        <w:tblBorders>
          <w:top w:val="single" w:sz="18" w:space="0" w:color="0E2841" w:themeColor="text2"/>
          <w:left w:val="single" w:sz="18" w:space="0" w:color="0E2841" w:themeColor="text2"/>
          <w:bottom w:val="single" w:sz="18" w:space="0" w:color="0E2841" w:themeColor="text2"/>
          <w:right w:val="single" w:sz="18" w:space="0" w:color="0E2841" w:themeColor="text2"/>
          <w:insideH w:val="single" w:sz="18" w:space="0" w:color="0E2841" w:themeColor="text2"/>
          <w:insideV w:val="single" w:sz="18" w:space="0" w:color="0E2841" w:themeColor="text2"/>
        </w:tblBorders>
        <w:tblLook w:val="04A0" w:firstRow="1" w:lastRow="0" w:firstColumn="1" w:lastColumn="0" w:noHBand="0" w:noVBand="1"/>
      </w:tblPr>
      <w:tblGrid>
        <w:gridCol w:w="2987"/>
        <w:gridCol w:w="2995"/>
        <w:gridCol w:w="2998"/>
      </w:tblGrid>
      <w:tr w:rsidR="00707A0E" w14:paraId="489D09B6" w14:textId="77777777" w:rsidTr="00E922E6">
        <w:tc>
          <w:tcPr>
            <w:tcW w:w="2987" w:type="dxa"/>
            <w:shd w:val="clear" w:color="auto" w:fill="D1D1D1" w:themeFill="background2" w:themeFillShade="E6"/>
          </w:tcPr>
          <w:p w14:paraId="20253C3E" w14:textId="77777777" w:rsidR="00707A0E" w:rsidRDefault="00707A0E" w:rsidP="00707A0E">
            <w:pPr>
              <w:pStyle w:val="NoSpacing"/>
              <w:rPr>
                <w:sz w:val="28"/>
                <w:szCs w:val="28"/>
              </w:rPr>
            </w:pPr>
          </w:p>
        </w:tc>
        <w:tc>
          <w:tcPr>
            <w:tcW w:w="2995" w:type="dxa"/>
            <w:shd w:val="clear" w:color="auto" w:fill="FAE2D5" w:themeFill="accent2" w:themeFillTint="33"/>
          </w:tcPr>
          <w:p w14:paraId="4F84DF5A" w14:textId="7B0FD32E" w:rsidR="00707A0E" w:rsidRPr="00E922E6" w:rsidRDefault="00707A0E" w:rsidP="00E922E6">
            <w:pPr>
              <w:pStyle w:val="NoSpacing"/>
              <w:jc w:val="center"/>
              <w:rPr>
                <w:b/>
                <w:bCs/>
                <w:sz w:val="28"/>
                <w:szCs w:val="28"/>
              </w:rPr>
            </w:pPr>
            <w:r w:rsidRPr="00E922E6">
              <w:rPr>
                <w:rStyle w:val="text-with-replacments"/>
                <w:rFonts w:eastAsiaTheme="majorEastAsia"/>
                <w:b/>
                <w:bCs/>
                <w:sz w:val="28"/>
                <w:szCs w:val="28"/>
              </w:rPr>
              <w:t>Spain</w:t>
            </w:r>
          </w:p>
        </w:tc>
        <w:tc>
          <w:tcPr>
            <w:tcW w:w="2998" w:type="dxa"/>
            <w:shd w:val="clear" w:color="auto" w:fill="C1E4F5" w:themeFill="accent1" w:themeFillTint="33"/>
          </w:tcPr>
          <w:p w14:paraId="37796ED1" w14:textId="4E44445D" w:rsidR="00707A0E" w:rsidRPr="00E922E6" w:rsidRDefault="00707A0E" w:rsidP="00E922E6">
            <w:pPr>
              <w:pStyle w:val="NoSpacing"/>
              <w:jc w:val="center"/>
              <w:rPr>
                <w:b/>
                <w:bCs/>
                <w:sz w:val="28"/>
                <w:szCs w:val="28"/>
              </w:rPr>
            </w:pPr>
            <w:r w:rsidRPr="00E922E6">
              <w:rPr>
                <w:rStyle w:val="text-with-replacments"/>
                <w:rFonts w:eastAsiaTheme="majorEastAsia"/>
                <w:b/>
                <w:bCs/>
                <w:sz w:val="28"/>
                <w:szCs w:val="28"/>
              </w:rPr>
              <w:t>Netherlands</w:t>
            </w:r>
          </w:p>
        </w:tc>
      </w:tr>
      <w:tr w:rsidR="00707A0E" w14:paraId="4C04AE44" w14:textId="77777777" w:rsidTr="00E922E6">
        <w:tc>
          <w:tcPr>
            <w:tcW w:w="2987" w:type="dxa"/>
            <w:shd w:val="clear" w:color="auto" w:fill="D1D1D1" w:themeFill="background2" w:themeFillShade="E6"/>
          </w:tcPr>
          <w:p w14:paraId="4B8A7763" w14:textId="17B3B664" w:rsidR="00707A0E" w:rsidRPr="00E922E6" w:rsidRDefault="00707A0E" w:rsidP="00E922E6">
            <w:pPr>
              <w:pStyle w:val="NoSpacing"/>
              <w:jc w:val="center"/>
              <w:rPr>
                <w:b/>
                <w:bCs/>
                <w:sz w:val="28"/>
                <w:szCs w:val="28"/>
              </w:rPr>
            </w:pPr>
            <w:r w:rsidRPr="00E922E6">
              <w:rPr>
                <w:b/>
                <w:bCs/>
                <w:sz w:val="28"/>
                <w:szCs w:val="28"/>
              </w:rPr>
              <w:t>Power Distance</w:t>
            </w:r>
          </w:p>
        </w:tc>
        <w:tc>
          <w:tcPr>
            <w:tcW w:w="2995" w:type="dxa"/>
            <w:shd w:val="clear" w:color="auto" w:fill="FAE2D5" w:themeFill="accent2" w:themeFillTint="33"/>
          </w:tcPr>
          <w:p w14:paraId="1A12FCDD" w14:textId="73CFBBBF" w:rsidR="00707A0E" w:rsidRDefault="00707A0E" w:rsidP="00E922E6">
            <w:pPr>
              <w:pStyle w:val="NoSpacing"/>
              <w:jc w:val="center"/>
              <w:rPr>
                <w:sz w:val="28"/>
                <w:szCs w:val="28"/>
              </w:rPr>
            </w:pPr>
            <w:r w:rsidRPr="00707A0E">
              <w:rPr>
                <w:rStyle w:val="text-with-replacments"/>
                <w:rFonts w:eastAsiaTheme="majorEastAsia"/>
                <w:sz w:val="28"/>
                <w:szCs w:val="28"/>
              </w:rPr>
              <w:t xml:space="preserve">Spain would generally feature a </w:t>
            </w:r>
            <w:r w:rsidR="00E922E6" w:rsidRPr="00707A0E">
              <w:rPr>
                <w:rStyle w:val="text-with-replacments"/>
                <w:rFonts w:eastAsiaTheme="majorEastAsia"/>
                <w:sz w:val="28"/>
                <w:szCs w:val="28"/>
              </w:rPr>
              <w:t>high-power</w:t>
            </w:r>
            <w:r w:rsidRPr="00707A0E">
              <w:rPr>
                <w:rStyle w:val="text-with-replacments"/>
                <w:rFonts w:eastAsiaTheme="majorEastAsia"/>
                <w:sz w:val="28"/>
                <w:szCs w:val="28"/>
              </w:rPr>
              <w:t xml:space="preserve"> distance orientation, which is a measure of a social structure that holds unequal distribution of authority where the subordinates equally accept and expect this. Hierarchy is being presented in different spheres of life e.g. in the family, education and at the </w:t>
            </w:r>
            <w:r>
              <w:rPr>
                <w:rStyle w:val="text-with-replacments"/>
                <w:rFonts w:eastAsiaTheme="majorEastAsia"/>
                <w:sz w:val="28"/>
                <w:szCs w:val="28"/>
              </w:rPr>
              <w:t>workplace</w:t>
            </w:r>
            <w:r w:rsidRPr="00707A0E">
              <w:rPr>
                <w:rStyle w:val="text-with-replacments"/>
                <w:rFonts w:eastAsiaTheme="majorEastAsia"/>
                <w:sz w:val="28"/>
                <w:szCs w:val="28"/>
              </w:rPr>
              <w:t>.</w:t>
            </w:r>
            <w:r w:rsidRPr="00707A0E">
              <w:rPr>
                <w:sz w:val="28"/>
                <w:szCs w:val="28"/>
              </w:rPr>
              <w:br/>
            </w:r>
          </w:p>
        </w:tc>
        <w:tc>
          <w:tcPr>
            <w:tcW w:w="2998" w:type="dxa"/>
            <w:shd w:val="clear" w:color="auto" w:fill="C1E4F5" w:themeFill="accent1" w:themeFillTint="33"/>
          </w:tcPr>
          <w:p w14:paraId="657B7357" w14:textId="4C84EA14" w:rsidR="00707A0E" w:rsidRDefault="00707A0E" w:rsidP="00E922E6">
            <w:pPr>
              <w:pStyle w:val="NoSpacing"/>
              <w:jc w:val="center"/>
              <w:rPr>
                <w:sz w:val="28"/>
                <w:szCs w:val="28"/>
              </w:rPr>
            </w:pPr>
            <w:r w:rsidRPr="00707A0E">
              <w:rPr>
                <w:rStyle w:val="text-with-replacments"/>
                <w:rFonts w:eastAsiaTheme="majorEastAsia"/>
                <w:sz w:val="28"/>
                <w:szCs w:val="28"/>
              </w:rPr>
              <w:t xml:space="preserve">While </w:t>
            </w:r>
            <w:r>
              <w:rPr>
                <w:rStyle w:val="text-with-replacments"/>
                <w:rFonts w:eastAsiaTheme="majorEastAsia"/>
                <w:sz w:val="28"/>
                <w:szCs w:val="28"/>
              </w:rPr>
              <w:t xml:space="preserve">the </w:t>
            </w:r>
            <w:r w:rsidRPr="00707A0E">
              <w:rPr>
                <w:rStyle w:val="text-with-replacments"/>
                <w:rFonts w:eastAsiaTheme="majorEastAsia"/>
                <w:sz w:val="28"/>
                <w:szCs w:val="28"/>
              </w:rPr>
              <w:t xml:space="preserve">Netherlands show </w:t>
            </w:r>
            <w:r>
              <w:rPr>
                <w:rStyle w:val="text-with-replacments"/>
                <w:rFonts w:eastAsiaTheme="majorEastAsia"/>
                <w:sz w:val="28"/>
                <w:szCs w:val="28"/>
              </w:rPr>
              <w:t>a</w:t>
            </w:r>
            <w:r w:rsidRPr="00707A0E">
              <w:rPr>
                <w:rStyle w:val="text-with-replacments"/>
                <w:rFonts w:eastAsiaTheme="majorEastAsia"/>
                <w:sz w:val="28"/>
                <w:szCs w:val="28"/>
              </w:rPr>
              <w:t xml:space="preserve"> relatively small distance between power holders and the general population with the power distance score, the society of this country is characterized </w:t>
            </w:r>
            <w:r>
              <w:rPr>
                <w:rStyle w:val="text-with-replacments"/>
                <w:rFonts w:eastAsiaTheme="majorEastAsia"/>
                <w:sz w:val="28"/>
                <w:szCs w:val="28"/>
              </w:rPr>
              <w:t>by</w:t>
            </w:r>
            <w:r w:rsidRPr="00707A0E">
              <w:rPr>
                <w:rStyle w:val="text-with-replacments"/>
                <w:rFonts w:eastAsiaTheme="majorEastAsia"/>
                <w:sz w:val="28"/>
                <w:szCs w:val="28"/>
              </w:rPr>
              <w:t xml:space="preserve"> egalitarianism and equality. A society of the Dutch strives for equality, equity, and dialogue; and reveres the leaders less than it prioritizes the hierarchic structures.</w:t>
            </w:r>
            <w:r w:rsidRPr="00707A0E">
              <w:rPr>
                <w:sz w:val="28"/>
                <w:szCs w:val="28"/>
              </w:rPr>
              <w:br/>
            </w:r>
            <w:r w:rsidRPr="00707A0E">
              <w:rPr>
                <w:sz w:val="28"/>
                <w:szCs w:val="28"/>
              </w:rPr>
              <w:br/>
            </w:r>
          </w:p>
        </w:tc>
      </w:tr>
      <w:tr w:rsidR="00707A0E" w14:paraId="1A023B97" w14:textId="77777777" w:rsidTr="00E922E6">
        <w:tc>
          <w:tcPr>
            <w:tcW w:w="2987" w:type="dxa"/>
            <w:shd w:val="clear" w:color="auto" w:fill="D1D1D1" w:themeFill="background2" w:themeFillShade="E6"/>
          </w:tcPr>
          <w:p w14:paraId="6A9E427D" w14:textId="2D6EB2DB" w:rsidR="00707A0E" w:rsidRPr="00E922E6" w:rsidRDefault="00707A0E" w:rsidP="00E922E6">
            <w:pPr>
              <w:pStyle w:val="NoSpacing"/>
              <w:jc w:val="center"/>
              <w:rPr>
                <w:b/>
                <w:bCs/>
                <w:sz w:val="28"/>
                <w:szCs w:val="28"/>
              </w:rPr>
            </w:pPr>
            <w:r w:rsidRPr="00E922E6">
              <w:rPr>
                <w:b/>
                <w:bCs/>
                <w:sz w:val="28"/>
                <w:szCs w:val="28"/>
              </w:rPr>
              <w:t xml:space="preserve">Individualism </w:t>
            </w:r>
            <w:r w:rsidR="00E922E6" w:rsidRPr="00E922E6">
              <w:rPr>
                <w:b/>
                <w:bCs/>
                <w:sz w:val="28"/>
                <w:szCs w:val="28"/>
              </w:rPr>
              <w:t>vs. Collectivism</w:t>
            </w:r>
          </w:p>
        </w:tc>
        <w:tc>
          <w:tcPr>
            <w:tcW w:w="2995" w:type="dxa"/>
            <w:shd w:val="clear" w:color="auto" w:fill="FAE2D5" w:themeFill="accent2" w:themeFillTint="33"/>
          </w:tcPr>
          <w:p w14:paraId="5469A2CE" w14:textId="434D7404" w:rsidR="00707A0E" w:rsidRDefault="00707A0E" w:rsidP="00E922E6">
            <w:pPr>
              <w:pStyle w:val="NoSpacing"/>
              <w:jc w:val="center"/>
              <w:rPr>
                <w:sz w:val="28"/>
                <w:szCs w:val="28"/>
              </w:rPr>
            </w:pPr>
            <w:r w:rsidRPr="00707A0E">
              <w:rPr>
                <w:rStyle w:val="text-with-replacments"/>
                <w:rFonts w:eastAsiaTheme="majorEastAsia"/>
                <w:sz w:val="28"/>
                <w:szCs w:val="28"/>
              </w:rPr>
              <w:t xml:space="preserve">Incidentally, Spain comes from the end of </w:t>
            </w:r>
            <w:r w:rsidRPr="00707A0E">
              <w:rPr>
                <w:rStyle w:val="text-with-replacments"/>
                <w:rFonts w:eastAsiaTheme="majorEastAsia"/>
                <w:sz w:val="28"/>
                <w:szCs w:val="28"/>
              </w:rPr>
              <w:lastRenderedPageBreak/>
              <w:t xml:space="preserve">the individualism scale which reflects collective orientation towards the harmony of groups and family connection as opposed to individual advantages. As community-building as well as meeting the needs of individuals is equally important, choices </w:t>
            </w:r>
            <w:proofErr w:type="gramStart"/>
            <w:r w:rsidRPr="00707A0E">
              <w:rPr>
                <w:rStyle w:val="text-with-replacments"/>
                <w:rFonts w:eastAsiaTheme="majorEastAsia"/>
                <w:sz w:val="28"/>
                <w:szCs w:val="28"/>
              </w:rPr>
              <w:t>taken into account</w:t>
            </w:r>
            <w:proofErr w:type="gramEnd"/>
            <w:r w:rsidRPr="00707A0E">
              <w:rPr>
                <w:rStyle w:val="text-with-replacments"/>
                <w:rFonts w:eastAsiaTheme="majorEastAsia"/>
                <w:sz w:val="28"/>
                <w:szCs w:val="28"/>
              </w:rPr>
              <w:t xml:space="preserve"> are always the group's interest.</w:t>
            </w:r>
          </w:p>
        </w:tc>
        <w:tc>
          <w:tcPr>
            <w:tcW w:w="2998" w:type="dxa"/>
            <w:shd w:val="clear" w:color="auto" w:fill="C1E4F5" w:themeFill="accent1" w:themeFillTint="33"/>
          </w:tcPr>
          <w:p w14:paraId="73979A2A" w14:textId="591958B1" w:rsidR="00707A0E" w:rsidRDefault="00707A0E" w:rsidP="00E922E6">
            <w:pPr>
              <w:pStyle w:val="NoSpacing"/>
              <w:jc w:val="center"/>
              <w:rPr>
                <w:sz w:val="28"/>
                <w:szCs w:val="28"/>
              </w:rPr>
            </w:pPr>
            <w:r w:rsidRPr="00707A0E">
              <w:rPr>
                <w:rStyle w:val="text-with-replacments"/>
                <w:rFonts w:eastAsiaTheme="majorEastAsia"/>
                <w:sz w:val="28"/>
                <w:szCs w:val="28"/>
              </w:rPr>
              <w:lastRenderedPageBreak/>
              <w:t xml:space="preserve">Netherlands </w:t>
            </w:r>
            <w:r>
              <w:rPr>
                <w:rStyle w:val="text-with-replacments"/>
                <w:rFonts w:eastAsiaTheme="majorEastAsia"/>
                <w:sz w:val="28"/>
                <w:szCs w:val="28"/>
              </w:rPr>
              <w:t>does</w:t>
            </w:r>
            <w:r w:rsidRPr="00707A0E">
              <w:rPr>
                <w:rStyle w:val="text-with-replacments"/>
                <w:rFonts w:eastAsiaTheme="majorEastAsia"/>
                <w:sz w:val="28"/>
                <w:szCs w:val="28"/>
              </w:rPr>
              <w:t xml:space="preserve"> better on individualism, </w:t>
            </w:r>
            <w:r w:rsidRPr="00707A0E">
              <w:rPr>
                <w:rStyle w:val="text-with-replacments"/>
                <w:rFonts w:eastAsiaTheme="majorEastAsia"/>
                <w:sz w:val="28"/>
                <w:szCs w:val="28"/>
              </w:rPr>
              <w:lastRenderedPageBreak/>
              <w:t xml:space="preserve">meaning that people may prefer autonomy, </w:t>
            </w:r>
            <w:proofErr w:type="gramStart"/>
            <w:r w:rsidRPr="00707A0E">
              <w:rPr>
                <w:rStyle w:val="text-with-replacments"/>
                <w:rFonts w:eastAsiaTheme="majorEastAsia"/>
                <w:sz w:val="28"/>
                <w:szCs w:val="28"/>
              </w:rPr>
              <w:t>self-expression</w:t>
            </w:r>
            <w:proofErr w:type="gramEnd"/>
            <w:r w:rsidRPr="00707A0E">
              <w:rPr>
                <w:rStyle w:val="text-with-replacments"/>
                <w:rFonts w:eastAsiaTheme="majorEastAsia"/>
                <w:sz w:val="28"/>
                <w:szCs w:val="28"/>
              </w:rPr>
              <w:t xml:space="preserve"> and individual achievements above all. The Netherlands tends to place a high value on personal initiative, one's responsibility as an individual, and self-sufficiency at the expense of conformism towards collective values.</w:t>
            </w:r>
          </w:p>
        </w:tc>
      </w:tr>
      <w:tr w:rsidR="00707A0E" w14:paraId="1D868E38" w14:textId="77777777" w:rsidTr="00E922E6">
        <w:tc>
          <w:tcPr>
            <w:tcW w:w="2987" w:type="dxa"/>
            <w:shd w:val="clear" w:color="auto" w:fill="D1D1D1" w:themeFill="background2" w:themeFillShade="E6"/>
          </w:tcPr>
          <w:p w14:paraId="62B4CCEC" w14:textId="4DB988D3" w:rsidR="00707A0E" w:rsidRPr="00E922E6" w:rsidRDefault="00707A0E" w:rsidP="00E922E6">
            <w:pPr>
              <w:pStyle w:val="NoSpacing"/>
              <w:jc w:val="center"/>
              <w:rPr>
                <w:b/>
                <w:bCs/>
                <w:sz w:val="28"/>
                <w:szCs w:val="28"/>
              </w:rPr>
            </w:pPr>
            <w:r w:rsidRPr="00E922E6">
              <w:rPr>
                <w:b/>
                <w:bCs/>
                <w:sz w:val="28"/>
                <w:szCs w:val="28"/>
              </w:rPr>
              <w:lastRenderedPageBreak/>
              <w:t xml:space="preserve">Masculinity </w:t>
            </w:r>
            <w:r w:rsidR="00E922E6" w:rsidRPr="00E922E6">
              <w:rPr>
                <w:b/>
                <w:bCs/>
                <w:sz w:val="28"/>
                <w:szCs w:val="28"/>
              </w:rPr>
              <w:t>vs. Femininity</w:t>
            </w:r>
          </w:p>
        </w:tc>
        <w:tc>
          <w:tcPr>
            <w:tcW w:w="2995" w:type="dxa"/>
            <w:shd w:val="clear" w:color="auto" w:fill="FAE2D5" w:themeFill="accent2" w:themeFillTint="33"/>
          </w:tcPr>
          <w:p w14:paraId="4D2654FF" w14:textId="0EA8B1B8" w:rsidR="00707A0E" w:rsidRDefault="00707A0E" w:rsidP="00E922E6">
            <w:pPr>
              <w:pStyle w:val="NoSpacing"/>
              <w:jc w:val="center"/>
              <w:rPr>
                <w:sz w:val="28"/>
                <w:szCs w:val="28"/>
              </w:rPr>
            </w:pPr>
            <w:r w:rsidRPr="00707A0E">
              <w:rPr>
                <w:rStyle w:val="text-with-replacments"/>
                <w:rFonts w:eastAsiaTheme="majorEastAsia"/>
                <w:sz w:val="28"/>
                <w:szCs w:val="28"/>
              </w:rPr>
              <w:t xml:space="preserve">During the situation, ** Spain usually tends towards men the key features that are competition, </w:t>
            </w:r>
            <w:proofErr w:type="gramStart"/>
            <w:r w:rsidRPr="00707A0E">
              <w:rPr>
                <w:rStyle w:val="text-with-replacments"/>
                <w:rFonts w:eastAsiaTheme="majorEastAsia"/>
                <w:sz w:val="28"/>
                <w:szCs w:val="28"/>
              </w:rPr>
              <w:t>ambition</w:t>
            </w:r>
            <w:proofErr w:type="gramEnd"/>
            <w:r w:rsidRPr="00707A0E">
              <w:rPr>
                <w:rStyle w:val="text-with-replacments"/>
                <w:rFonts w:eastAsiaTheme="majorEastAsia"/>
                <w:sz w:val="28"/>
                <w:szCs w:val="28"/>
              </w:rPr>
              <w:t xml:space="preserve"> and assertiveness. In a patriarchal society, traditional roles of women in a family or society are defined more broadly. Men are generally perceived as assertive and dominant, while women adopt a nurturing and supportive role.</w:t>
            </w:r>
            <w:r w:rsidRPr="00707A0E">
              <w:rPr>
                <w:sz w:val="28"/>
                <w:szCs w:val="28"/>
              </w:rPr>
              <w:br/>
            </w:r>
            <w:r w:rsidRPr="00707A0E">
              <w:rPr>
                <w:sz w:val="28"/>
                <w:szCs w:val="28"/>
              </w:rPr>
              <w:br/>
            </w:r>
          </w:p>
        </w:tc>
        <w:tc>
          <w:tcPr>
            <w:tcW w:w="2998" w:type="dxa"/>
            <w:shd w:val="clear" w:color="auto" w:fill="C1E4F5" w:themeFill="accent1" w:themeFillTint="33"/>
          </w:tcPr>
          <w:p w14:paraId="0F54B46A" w14:textId="77777777" w:rsidR="00707A0E" w:rsidRPr="00707A0E" w:rsidRDefault="00707A0E" w:rsidP="00E922E6">
            <w:pPr>
              <w:pStyle w:val="NoSpacing"/>
              <w:jc w:val="center"/>
              <w:rPr>
                <w:rStyle w:val="text-with-replacments"/>
                <w:rFonts w:eastAsiaTheme="majorEastAsia"/>
                <w:sz w:val="28"/>
                <w:szCs w:val="28"/>
              </w:rPr>
            </w:pPr>
            <w:r w:rsidRPr="00707A0E">
              <w:rPr>
                <w:rStyle w:val="text-with-replacments"/>
                <w:rFonts w:eastAsiaTheme="majorEastAsia"/>
                <w:sz w:val="28"/>
                <w:szCs w:val="28"/>
              </w:rPr>
              <w:t>It looks like The Netherlands is more feminine because it stresses qualities such as harmony, modesty, and health than masculine which considers independence, risk-taking and self-confidence. Dutch ideals entail a harmony of work and family time, and gender neutrality is also more pronounced with less emphasis on power struggle by being assertive and competitive.</w:t>
            </w:r>
          </w:p>
          <w:p w14:paraId="52979D9E" w14:textId="77777777" w:rsidR="00707A0E" w:rsidRDefault="00707A0E" w:rsidP="00E922E6">
            <w:pPr>
              <w:pStyle w:val="NoSpacing"/>
              <w:jc w:val="center"/>
              <w:rPr>
                <w:sz w:val="28"/>
                <w:szCs w:val="28"/>
              </w:rPr>
            </w:pPr>
          </w:p>
        </w:tc>
      </w:tr>
      <w:tr w:rsidR="00707A0E" w14:paraId="0A61E48A" w14:textId="77777777" w:rsidTr="00E922E6">
        <w:tc>
          <w:tcPr>
            <w:tcW w:w="2987" w:type="dxa"/>
            <w:shd w:val="clear" w:color="auto" w:fill="D1D1D1" w:themeFill="background2" w:themeFillShade="E6"/>
          </w:tcPr>
          <w:p w14:paraId="4E0AA953" w14:textId="12E115A9" w:rsidR="00707A0E" w:rsidRPr="00E922E6" w:rsidRDefault="00707A0E" w:rsidP="00E922E6">
            <w:pPr>
              <w:pStyle w:val="NoSpacing"/>
              <w:jc w:val="center"/>
              <w:rPr>
                <w:b/>
                <w:bCs/>
                <w:sz w:val="28"/>
                <w:szCs w:val="28"/>
              </w:rPr>
            </w:pPr>
            <w:r w:rsidRPr="00E922E6">
              <w:rPr>
                <w:b/>
                <w:bCs/>
                <w:sz w:val="28"/>
                <w:szCs w:val="28"/>
              </w:rPr>
              <w:t>Uncertainty Avoidance</w:t>
            </w:r>
          </w:p>
        </w:tc>
        <w:tc>
          <w:tcPr>
            <w:tcW w:w="2995" w:type="dxa"/>
            <w:shd w:val="clear" w:color="auto" w:fill="FAE2D5" w:themeFill="accent2" w:themeFillTint="33"/>
          </w:tcPr>
          <w:p w14:paraId="0A0EAAB9" w14:textId="7C038D19" w:rsidR="00707A0E" w:rsidRDefault="00707A0E" w:rsidP="00E922E6">
            <w:pPr>
              <w:pStyle w:val="NoSpacing"/>
              <w:jc w:val="center"/>
              <w:rPr>
                <w:sz w:val="28"/>
                <w:szCs w:val="28"/>
              </w:rPr>
            </w:pPr>
            <w:r w:rsidRPr="00707A0E">
              <w:rPr>
                <w:rStyle w:val="text-with-replacments"/>
                <w:rFonts w:eastAsiaTheme="majorEastAsia"/>
                <w:sz w:val="28"/>
                <w:szCs w:val="28"/>
              </w:rPr>
              <w:t xml:space="preserve">Shrinking towards the </w:t>
            </w:r>
            <w:r>
              <w:rPr>
                <w:rStyle w:val="text-with-replacments"/>
                <w:rFonts w:eastAsiaTheme="majorEastAsia"/>
                <w:sz w:val="28"/>
                <w:szCs w:val="28"/>
              </w:rPr>
              <w:t>centre</w:t>
            </w:r>
            <w:r w:rsidRPr="00707A0E">
              <w:rPr>
                <w:rStyle w:val="text-with-replacments"/>
                <w:rFonts w:eastAsiaTheme="majorEastAsia"/>
                <w:sz w:val="28"/>
                <w:szCs w:val="28"/>
              </w:rPr>
              <w:t xml:space="preserve"> of the diagram, the Spain rate is higher in uncertainty avoidance, </w:t>
            </w:r>
            <w:proofErr w:type="gramStart"/>
            <w:r w:rsidRPr="00707A0E">
              <w:rPr>
                <w:rStyle w:val="text-with-replacments"/>
                <w:rFonts w:eastAsiaTheme="majorEastAsia"/>
                <w:sz w:val="28"/>
                <w:szCs w:val="28"/>
              </w:rPr>
              <w:t>as a result of</w:t>
            </w:r>
            <w:proofErr w:type="gramEnd"/>
            <w:r w:rsidRPr="00707A0E">
              <w:rPr>
                <w:rStyle w:val="text-with-replacments"/>
                <w:rFonts w:eastAsiaTheme="majorEastAsia"/>
                <w:sz w:val="28"/>
                <w:szCs w:val="28"/>
              </w:rPr>
              <w:t xml:space="preserve"> a liking for structure, rules and stability. Spaniards can show a lack of </w:t>
            </w:r>
            <w:r>
              <w:rPr>
                <w:rStyle w:val="text-with-replacments"/>
                <w:rFonts w:eastAsiaTheme="majorEastAsia"/>
                <w:sz w:val="28"/>
                <w:szCs w:val="28"/>
              </w:rPr>
              <w:lastRenderedPageBreak/>
              <w:t>adaptability</w:t>
            </w:r>
            <w:r w:rsidRPr="00707A0E">
              <w:rPr>
                <w:rStyle w:val="text-with-replacments"/>
                <w:rFonts w:eastAsiaTheme="majorEastAsia"/>
                <w:sz w:val="28"/>
                <w:szCs w:val="28"/>
              </w:rPr>
              <w:t xml:space="preserve"> to uncertainty and ambiguity. They tend to establish clear lines and rules when solving problems to take the risk of failure away in this way and avoid failure.</w:t>
            </w:r>
            <w:r w:rsidRPr="00707A0E">
              <w:rPr>
                <w:sz w:val="28"/>
                <w:szCs w:val="28"/>
              </w:rPr>
              <w:br/>
            </w:r>
            <w:r w:rsidRPr="00707A0E">
              <w:rPr>
                <w:sz w:val="28"/>
                <w:szCs w:val="28"/>
              </w:rPr>
              <w:br/>
            </w:r>
          </w:p>
        </w:tc>
        <w:tc>
          <w:tcPr>
            <w:tcW w:w="2998" w:type="dxa"/>
            <w:shd w:val="clear" w:color="auto" w:fill="C1E4F5" w:themeFill="accent1" w:themeFillTint="33"/>
          </w:tcPr>
          <w:p w14:paraId="6FB83F50" w14:textId="0E75B9BA" w:rsidR="00707A0E" w:rsidRDefault="00707A0E" w:rsidP="00E922E6">
            <w:pPr>
              <w:pStyle w:val="NoSpacing"/>
              <w:jc w:val="center"/>
              <w:rPr>
                <w:sz w:val="28"/>
                <w:szCs w:val="28"/>
              </w:rPr>
            </w:pPr>
            <w:r w:rsidRPr="00707A0E">
              <w:rPr>
                <w:rStyle w:val="text-with-replacments"/>
                <w:rFonts w:eastAsiaTheme="majorEastAsia"/>
                <w:sz w:val="28"/>
                <w:szCs w:val="28"/>
              </w:rPr>
              <w:lastRenderedPageBreak/>
              <w:t>With the lower index of uncertainty avoidance in the Netherlands, there is a (</w:t>
            </w:r>
            <w:proofErr w:type="spellStart"/>
            <w:r w:rsidRPr="00707A0E">
              <w:rPr>
                <w:rStyle w:val="text-with-replacments"/>
                <w:rFonts w:eastAsiaTheme="majorEastAsia"/>
                <w:sz w:val="28"/>
                <w:szCs w:val="28"/>
              </w:rPr>
              <w:t>gulliver's</w:t>
            </w:r>
            <w:proofErr w:type="spellEnd"/>
            <w:r w:rsidRPr="00707A0E">
              <w:rPr>
                <w:rStyle w:val="text-with-replacments"/>
                <w:rFonts w:eastAsiaTheme="majorEastAsia"/>
                <w:sz w:val="28"/>
                <w:szCs w:val="28"/>
              </w:rPr>
              <w:t xml:space="preserve"> travel) liberal attitude towards risk and change. The social fabric of the Netherlands is dynamic, adaptable, </w:t>
            </w:r>
            <w:proofErr w:type="gramStart"/>
            <w:r w:rsidRPr="00707A0E">
              <w:rPr>
                <w:rStyle w:val="text-with-replacments"/>
                <w:rFonts w:eastAsiaTheme="majorEastAsia"/>
                <w:sz w:val="28"/>
                <w:szCs w:val="28"/>
              </w:rPr>
              <w:t>creative</w:t>
            </w:r>
            <w:proofErr w:type="gramEnd"/>
            <w:r w:rsidRPr="00707A0E">
              <w:rPr>
                <w:rStyle w:val="text-with-replacments"/>
                <w:rFonts w:eastAsiaTheme="majorEastAsia"/>
                <w:sz w:val="28"/>
                <w:szCs w:val="28"/>
              </w:rPr>
              <w:t xml:space="preserve"> and </w:t>
            </w:r>
            <w:r w:rsidRPr="00707A0E">
              <w:rPr>
                <w:rStyle w:val="text-with-replacments"/>
                <w:rFonts w:eastAsiaTheme="majorEastAsia"/>
                <w:sz w:val="28"/>
                <w:szCs w:val="28"/>
              </w:rPr>
              <w:lastRenderedPageBreak/>
              <w:t>open to novelty compared to stiffly organized societies with no overt rules and rigid structures.</w:t>
            </w:r>
          </w:p>
        </w:tc>
      </w:tr>
      <w:tr w:rsidR="00707A0E" w14:paraId="7FC7B651" w14:textId="77777777" w:rsidTr="00E922E6">
        <w:tc>
          <w:tcPr>
            <w:tcW w:w="2987" w:type="dxa"/>
            <w:shd w:val="clear" w:color="auto" w:fill="D1D1D1" w:themeFill="background2" w:themeFillShade="E6"/>
          </w:tcPr>
          <w:p w14:paraId="68893B00" w14:textId="0C3A268B" w:rsidR="00707A0E" w:rsidRPr="00E922E6" w:rsidRDefault="00707A0E" w:rsidP="00E922E6">
            <w:pPr>
              <w:pStyle w:val="NoSpacing"/>
              <w:jc w:val="center"/>
              <w:rPr>
                <w:b/>
                <w:bCs/>
                <w:sz w:val="28"/>
                <w:szCs w:val="28"/>
              </w:rPr>
            </w:pPr>
            <w:r w:rsidRPr="00E922E6">
              <w:rPr>
                <w:b/>
                <w:bCs/>
                <w:sz w:val="28"/>
                <w:szCs w:val="28"/>
              </w:rPr>
              <w:lastRenderedPageBreak/>
              <w:t>Long-Term Orientation</w:t>
            </w:r>
          </w:p>
        </w:tc>
        <w:tc>
          <w:tcPr>
            <w:tcW w:w="2995" w:type="dxa"/>
            <w:shd w:val="clear" w:color="auto" w:fill="FAE2D5" w:themeFill="accent2" w:themeFillTint="33"/>
          </w:tcPr>
          <w:p w14:paraId="73A96A08" w14:textId="468835E9" w:rsidR="00707A0E" w:rsidRDefault="00707A0E" w:rsidP="00E922E6">
            <w:pPr>
              <w:pStyle w:val="NoSpacing"/>
              <w:jc w:val="center"/>
              <w:rPr>
                <w:sz w:val="28"/>
                <w:szCs w:val="28"/>
              </w:rPr>
            </w:pPr>
            <w:r w:rsidRPr="00707A0E">
              <w:rPr>
                <w:rStyle w:val="text-with-replacments"/>
                <w:rFonts w:eastAsiaTheme="majorEastAsia"/>
                <w:sz w:val="28"/>
                <w:szCs w:val="28"/>
              </w:rPr>
              <w:t xml:space="preserve"> More than </w:t>
            </w:r>
            <w:proofErr w:type="gramStart"/>
            <w:r w:rsidRPr="00707A0E">
              <w:rPr>
                <w:rStyle w:val="text-with-replacments"/>
                <w:rFonts w:eastAsiaTheme="majorEastAsia"/>
                <w:sz w:val="28"/>
                <w:szCs w:val="28"/>
              </w:rPr>
              <w:t>not</w:t>
            </w:r>
            <w:proofErr w:type="gramEnd"/>
            <w:r w:rsidRPr="00707A0E">
              <w:rPr>
                <w:rStyle w:val="text-with-replacments"/>
                <w:rFonts w:eastAsiaTheme="majorEastAsia"/>
                <w:sz w:val="28"/>
                <w:szCs w:val="28"/>
              </w:rPr>
              <w:t xml:space="preserve"> Spaniards are impulsive thinkers who have a concern more for the here and now rather than the future. In such a way, they not only have a great respect for the culture and tradition of the </w:t>
            </w:r>
            <w:proofErr w:type="gramStart"/>
            <w:r w:rsidRPr="00707A0E">
              <w:rPr>
                <w:rStyle w:val="text-with-replacments"/>
                <w:rFonts w:eastAsiaTheme="majorEastAsia"/>
                <w:sz w:val="28"/>
                <w:szCs w:val="28"/>
              </w:rPr>
              <w:t>past</w:t>
            </w:r>
            <w:proofErr w:type="gramEnd"/>
            <w:r w:rsidRPr="00707A0E">
              <w:rPr>
                <w:rStyle w:val="text-with-replacments"/>
                <w:rFonts w:eastAsiaTheme="majorEastAsia"/>
                <w:sz w:val="28"/>
                <w:szCs w:val="28"/>
              </w:rPr>
              <w:t xml:space="preserve"> but they also consider them the height of all achievements. The Spaniards sometimes might need to keep the </w:t>
            </w:r>
            <w:r>
              <w:rPr>
                <w:rStyle w:val="text-with-replacments"/>
                <w:rFonts w:eastAsiaTheme="majorEastAsia"/>
                <w:sz w:val="28"/>
                <w:szCs w:val="28"/>
              </w:rPr>
              <w:t>totality</w:t>
            </w:r>
            <w:r w:rsidRPr="00707A0E">
              <w:rPr>
                <w:rStyle w:val="text-with-replacments"/>
                <w:rFonts w:eastAsiaTheme="majorEastAsia"/>
                <w:sz w:val="28"/>
                <w:szCs w:val="28"/>
              </w:rPr>
              <w:t xml:space="preserve"> of the existing social customs and traditions rather </w:t>
            </w:r>
            <w:r>
              <w:rPr>
                <w:rStyle w:val="text-with-replacments"/>
                <w:rFonts w:eastAsiaTheme="majorEastAsia"/>
                <w:sz w:val="28"/>
                <w:szCs w:val="28"/>
              </w:rPr>
              <w:t xml:space="preserve">than </w:t>
            </w:r>
            <w:r w:rsidRPr="00707A0E">
              <w:rPr>
                <w:rStyle w:val="text-with-replacments"/>
                <w:rFonts w:eastAsiaTheme="majorEastAsia"/>
                <w:sz w:val="28"/>
                <w:szCs w:val="28"/>
              </w:rPr>
              <w:t>changing or having long-term aims.</w:t>
            </w:r>
          </w:p>
        </w:tc>
        <w:tc>
          <w:tcPr>
            <w:tcW w:w="2998" w:type="dxa"/>
            <w:shd w:val="clear" w:color="auto" w:fill="C1E4F5" w:themeFill="accent1" w:themeFillTint="33"/>
          </w:tcPr>
          <w:p w14:paraId="4555987C" w14:textId="517C2A9D" w:rsidR="00707A0E" w:rsidRDefault="00707A0E" w:rsidP="00E922E6">
            <w:pPr>
              <w:pStyle w:val="NoSpacing"/>
              <w:jc w:val="center"/>
              <w:rPr>
                <w:sz w:val="28"/>
                <w:szCs w:val="28"/>
              </w:rPr>
            </w:pPr>
            <w:r w:rsidRPr="00707A0E">
              <w:rPr>
                <w:rStyle w:val="text-with-replacments"/>
                <w:rFonts w:eastAsiaTheme="majorEastAsia"/>
                <w:sz w:val="28"/>
                <w:szCs w:val="28"/>
              </w:rPr>
              <w:t>The Netherlands's strategy usually is long-term or even longer time orientation, which means that the country specializes in planning for long-term, innovation, and sustainability. Dutch people are attaching significant importance to frugality, endurance, and investment in education and construction of the private and public infrastructure for more affluent future years.</w:t>
            </w:r>
            <w:r w:rsidRPr="00707A0E">
              <w:rPr>
                <w:sz w:val="28"/>
                <w:szCs w:val="28"/>
              </w:rPr>
              <w:br/>
            </w:r>
          </w:p>
        </w:tc>
      </w:tr>
    </w:tbl>
    <w:p w14:paraId="3CAEA6C9" w14:textId="109A41E1" w:rsidR="00E25722" w:rsidRDefault="00E25722" w:rsidP="00707A0E">
      <w:pPr>
        <w:pStyle w:val="NoSpacing"/>
        <w:rPr>
          <w:rFonts w:ascii="Helvetica Neue" w:hAnsi="Helvetica Neue"/>
          <w:sz w:val="27"/>
          <w:szCs w:val="27"/>
        </w:rPr>
      </w:pPr>
      <w:r w:rsidRPr="00707A0E">
        <w:rPr>
          <w:sz w:val="28"/>
          <w:szCs w:val="28"/>
        </w:rPr>
        <w:br/>
      </w:r>
      <w:r w:rsidRPr="00707A0E">
        <w:rPr>
          <w:rStyle w:val="text-with-replacments"/>
          <w:rFonts w:eastAsiaTheme="majorEastAsia"/>
          <w:sz w:val="28"/>
          <w:szCs w:val="28"/>
        </w:rPr>
        <w:t xml:space="preserve">Things differ only in this respect: Both Spain and Netherlands belong to the European Union community of nations with varied cultural worlds, but they can be distinguished by their cultural dimensions, which </w:t>
      </w:r>
      <w:r w:rsidR="00707A0E">
        <w:rPr>
          <w:rStyle w:val="text-with-replacments"/>
          <w:rFonts w:eastAsiaTheme="majorEastAsia"/>
          <w:sz w:val="28"/>
          <w:szCs w:val="28"/>
        </w:rPr>
        <w:t>are</w:t>
      </w:r>
      <w:r w:rsidRPr="00707A0E">
        <w:rPr>
          <w:rStyle w:val="text-with-replacments"/>
          <w:rFonts w:eastAsiaTheme="majorEastAsia"/>
          <w:sz w:val="28"/>
          <w:szCs w:val="28"/>
        </w:rPr>
        <w:t xml:space="preserve"> deduced according to Hofstede’s model. Recognizing the significance of space issues in intercultural communication, cooperation, and business efficiency is a necessary component for success </w:t>
      </w:r>
      <w:r w:rsidR="00707A0E">
        <w:rPr>
          <w:rStyle w:val="text-with-replacments"/>
          <w:rFonts w:eastAsiaTheme="majorEastAsia"/>
          <w:sz w:val="28"/>
          <w:szCs w:val="28"/>
        </w:rPr>
        <w:t>in</w:t>
      </w:r>
      <w:r w:rsidRPr="00707A0E">
        <w:rPr>
          <w:rStyle w:val="text-with-replacments"/>
          <w:rFonts w:eastAsiaTheme="majorEastAsia"/>
          <w:sz w:val="28"/>
          <w:szCs w:val="28"/>
        </w:rPr>
        <w:t xml:space="preserve"> your </w:t>
      </w:r>
      <w:r w:rsidR="00707A0E">
        <w:rPr>
          <w:rStyle w:val="text-with-replacments"/>
          <w:rFonts w:eastAsiaTheme="majorEastAsia"/>
          <w:sz w:val="28"/>
          <w:szCs w:val="28"/>
        </w:rPr>
        <w:t>nation</w:t>
      </w:r>
      <w:r w:rsidRPr="00707A0E">
        <w:rPr>
          <w:rStyle w:val="text-with-replacments"/>
          <w:rFonts w:eastAsiaTheme="majorEastAsia"/>
          <w:sz w:val="28"/>
          <w:szCs w:val="28"/>
        </w:rPr>
        <w:t>.</w:t>
      </w:r>
    </w:p>
    <w:p w14:paraId="13413C26" w14:textId="77777777" w:rsidR="00E25722" w:rsidRDefault="00E25722" w:rsidP="00E25722">
      <w:pPr>
        <w:rPr>
          <w:rFonts w:ascii="Helvetica Neue" w:hAnsi="Helvetica Neue"/>
          <w:color w:val="000000"/>
          <w:sz w:val="27"/>
          <w:szCs w:val="27"/>
        </w:rPr>
      </w:pPr>
    </w:p>
    <w:p w14:paraId="386434C6" w14:textId="77777777" w:rsidR="005575D1" w:rsidRDefault="005575D1" w:rsidP="00501B58"/>
    <w:p w14:paraId="48A8C503" w14:textId="30D50016" w:rsidR="00857BB1" w:rsidRDefault="00857BB1" w:rsidP="003352D5">
      <w:pPr>
        <w:rPr>
          <w:rStyle w:val="Heading2Char"/>
        </w:rPr>
      </w:pPr>
      <w:bookmarkStart w:id="5" w:name="_Toc164953443"/>
      <w:r w:rsidRPr="00857BB1">
        <w:rPr>
          <w:rStyle w:val="Heading1Char"/>
        </w:rPr>
        <w:t>Recommendation</w:t>
      </w:r>
      <w:bookmarkEnd w:id="5"/>
      <w:r w:rsidR="008E4C46" w:rsidRPr="003352D5">
        <w:rPr>
          <w:color w:val="000000" w:themeColor="text1"/>
          <w:sz w:val="28"/>
          <w:szCs w:val="28"/>
        </w:rPr>
        <w:br/>
      </w:r>
      <w:r w:rsidR="008E4C46" w:rsidRPr="003352D5">
        <w:rPr>
          <w:color w:val="000000" w:themeColor="text1"/>
          <w:sz w:val="28"/>
          <w:szCs w:val="28"/>
          <w:shd w:val="clear" w:color="auto" w:fill="FFFFFF"/>
        </w:rPr>
        <w:t xml:space="preserve">Based on this assessment, it appears that </w:t>
      </w:r>
      <w:r w:rsidRPr="003352D5">
        <w:rPr>
          <w:color w:val="000000" w:themeColor="text1"/>
          <w:sz w:val="28"/>
          <w:szCs w:val="28"/>
          <w:shd w:val="clear" w:color="auto" w:fill="FFFFFF"/>
        </w:rPr>
        <w:t xml:space="preserve">the </w:t>
      </w:r>
      <w:r w:rsidR="008E4C46" w:rsidRPr="003352D5">
        <w:rPr>
          <w:color w:val="000000" w:themeColor="text1"/>
          <w:sz w:val="28"/>
          <w:szCs w:val="28"/>
          <w:shd w:val="clear" w:color="auto" w:fill="FFFFFF"/>
        </w:rPr>
        <w:t xml:space="preserve">Netherlands provides a better environment for British firms due to </w:t>
      </w:r>
      <w:r w:rsidR="00726987" w:rsidRPr="003352D5">
        <w:rPr>
          <w:color w:val="000000" w:themeColor="text1"/>
          <w:sz w:val="28"/>
          <w:szCs w:val="28"/>
          <w:shd w:val="clear" w:color="auto" w:fill="FFFFFF"/>
        </w:rPr>
        <w:t xml:space="preserve">a </w:t>
      </w:r>
      <w:r w:rsidR="008E4C46" w:rsidRPr="003352D5">
        <w:rPr>
          <w:color w:val="000000" w:themeColor="text1"/>
          <w:sz w:val="28"/>
          <w:szCs w:val="28"/>
          <w:shd w:val="clear" w:color="auto" w:fill="FFFFFF"/>
        </w:rPr>
        <w:t xml:space="preserve">stable business setting, highly qualified workforce coupled with good command of English language among Dutch </w:t>
      </w:r>
      <w:r w:rsidR="008E4C46" w:rsidRPr="003352D5">
        <w:rPr>
          <w:color w:val="000000" w:themeColor="text1"/>
          <w:sz w:val="28"/>
          <w:szCs w:val="28"/>
          <w:shd w:val="clear" w:color="auto" w:fill="FFFFFF"/>
        </w:rPr>
        <w:lastRenderedPageBreak/>
        <w:t>nationals. Moreover, directness in Dutch culture is more in line with typical British business interactions.</w:t>
      </w:r>
      <w:r w:rsidR="008E4C46" w:rsidRPr="003352D5">
        <w:rPr>
          <w:color w:val="000000" w:themeColor="text1"/>
          <w:sz w:val="28"/>
          <w:szCs w:val="28"/>
        </w:rPr>
        <w:br/>
      </w:r>
    </w:p>
    <w:p w14:paraId="08BFBAE1" w14:textId="0F084135" w:rsidR="008E4C46" w:rsidRPr="003352D5" w:rsidRDefault="00857BB1" w:rsidP="003352D5">
      <w:pPr>
        <w:pStyle w:val="ListParagraph"/>
        <w:numPr>
          <w:ilvl w:val="0"/>
          <w:numId w:val="2"/>
        </w:numPr>
        <w:rPr>
          <w:rFonts w:ascii="Times New Roman" w:hAnsi="Times New Roman" w:cs="Times New Roman"/>
          <w:color w:val="000000" w:themeColor="text1"/>
          <w:sz w:val="28"/>
          <w:szCs w:val="28"/>
          <w:shd w:val="clear" w:color="auto" w:fill="FFFFFF"/>
        </w:rPr>
      </w:pPr>
      <w:bookmarkStart w:id="6" w:name="_Toc164953444"/>
      <w:r w:rsidRPr="00857BB1">
        <w:rPr>
          <w:rStyle w:val="Heading2Char"/>
        </w:rPr>
        <w:t>Cross-Cultural Training</w:t>
      </w:r>
      <w:bookmarkEnd w:id="6"/>
      <w:r w:rsidRPr="003352D5">
        <w:rPr>
          <w:rFonts w:ascii="Times New Roman" w:hAnsi="Times New Roman" w:cs="Times New Roman"/>
          <w:color w:val="000000" w:themeColor="text1"/>
          <w:sz w:val="28"/>
          <w:szCs w:val="28"/>
          <w:shd w:val="clear" w:color="auto" w:fill="FFFFFF"/>
        </w:rPr>
        <w:t xml:space="preserve"> </w:t>
      </w:r>
      <w:r w:rsidR="008E4C46" w:rsidRPr="003352D5">
        <w:rPr>
          <w:rFonts w:ascii="Times New Roman" w:hAnsi="Times New Roman" w:cs="Times New Roman"/>
          <w:color w:val="000000" w:themeColor="text1"/>
          <w:sz w:val="28"/>
          <w:szCs w:val="28"/>
        </w:rPr>
        <w:br/>
      </w:r>
      <w:r w:rsidR="008E4C46" w:rsidRPr="003352D5">
        <w:rPr>
          <w:rFonts w:ascii="Times New Roman" w:hAnsi="Times New Roman" w:cs="Times New Roman"/>
          <w:color w:val="000000" w:themeColor="text1"/>
          <w:sz w:val="28"/>
          <w:szCs w:val="28"/>
          <w:shd w:val="clear" w:color="auto" w:fill="FFFFFF"/>
        </w:rPr>
        <w:t xml:space="preserve">Offer extensive cross-cultural training </w:t>
      </w:r>
      <w:r w:rsidR="00726987" w:rsidRPr="003352D5">
        <w:rPr>
          <w:rFonts w:ascii="Times New Roman" w:hAnsi="Times New Roman" w:cs="Times New Roman"/>
          <w:color w:val="000000" w:themeColor="text1"/>
          <w:sz w:val="28"/>
          <w:szCs w:val="28"/>
          <w:shd w:val="clear" w:color="auto" w:fill="FFFFFF"/>
        </w:rPr>
        <w:t>programs</w:t>
      </w:r>
      <w:r w:rsidR="008E4C46" w:rsidRPr="003352D5">
        <w:rPr>
          <w:rFonts w:ascii="Times New Roman" w:hAnsi="Times New Roman" w:cs="Times New Roman"/>
          <w:color w:val="000000" w:themeColor="text1"/>
          <w:sz w:val="28"/>
          <w:szCs w:val="28"/>
          <w:shd w:val="clear" w:color="auto" w:fill="FFFFFF"/>
        </w:rPr>
        <w:t xml:space="preserve"> for British staff who will be stationed or </w:t>
      </w:r>
      <w:r w:rsidR="00726987" w:rsidRPr="003352D5">
        <w:rPr>
          <w:rFonts w:ascii="Times New Roman" w:hAnsi="Times New Roman" w:cs="Times New Roman"/>
          <w:color w:val="000000" w:themeColor="text1"/>
          <w:sz w:val="28"/>
          <w:szCs w:val="28"/>
          <w:shd w:val="clear" w:color="auto" w:fill="FFFFFF"/>
        </w:rPr>
        <w:t>require</w:t>
      </w:r>
      <w:r w:rsidR="008E4C46" w:rsidRPr="003352D5">
        <w:rPr>
          <w:rFonts w:ascii="Times New Roman" w:hAnsi="Times New Roman" w:cs="Times New Roman"/>
          <w:color w:val="000000" w:themeColor="text1"/>
          <w:sz w:val="28"/>
          <w:szCs w:val="28"/>
          <w:shd w:val="clear" w:color="auto" w:fill="FFFFFF"/>
        </w:rPr>
        <w:t xml:space="preserve"> frequent contact with people from Holland </w:t>
      </w:r>
      <w:r w:rsidR="00726987" w:rsidRPr="003352D5">
        <w:rPr>
          <w:rFonts w:ascii="Times New Roman" w:hAnsi="Times New Roman" w:cs="Times New Roman"/>
          <w:color w:val="000000" w:themeColor="text1"/>
          <w:sz w:val="28"/>
          <w:szCs w:val="28"/>
          <w:shd w:val="clear" w:color="auto" w:fill="FFFFFF"/>
        </w:rPr>
        <w:t xml:space="preserve">to </w:t>
      </w:r>
      <w:r w:rsidR="008E4C46" w:rsidRPr="003352D5">
        <w:rPr>
          <w:rFonts w:ascii="Times New Roman" w:hAnsi="Times New Roman" w:cs="Times New Roman"/>
          <w:color w:val="000000" w:themeColor="text1"/>
          <w:sz w:val="28"/>
          <w:szCs w:val="28"/>
          <w:shd w:val="clear" w:color="auto" w:fill="FFFFFF"/>
        </w:rPr>
        <w:t xml:space="preserve">enable them </w:t>
      </w:r>
      <w:r w:rsidR="00726987" w:rsidRPr="003352D5">
        <w:rPr>
          <w:rFonts w:ascii="Times New Roman" w:hAnsi="Times New Roman" w:cs="Times New Roman"/>
          <w:color w:val="000000" w:themeColor="text1"/>
          <w:sz w:val="28"/>
          <w:szCs w:val="28"/>
          <w:shd w:val="clear" w:color="auto" w:fill="FFFFFF"/>
        </w:rPr>
        <w:t xml:space="preserve">to </w:t>
      </w:r>
      <w:r w:rsidR="008E4C46" w:rsidRPr="003352D5">
        <w:rPr>
          <w:rFonts w:ascii="Times New Roman" w:hAnsi="Times New Roman" w:cs="Times New Roman"/>
          <w:color w:val="000000" w:themeColor="text1"/>
          <w:sz w:val="28"/>
          <w:szCs w:val="28"/>
          <w:shd w:val="clear" w:color="auto" w:fill="FFFFFF"/>
        </w:rPr>
        <w:t xml:space="preserve">appreciate various cultural communication styles including etiquette norms common within Dutch society while at </w:t>
      </w:r>
      <w:r w:rsidR="00726987" w:rsidRPr="003352D5">
        <w:rPr>
          <w:rFonts w:ascii="Times New Roman" w:hAnsi="Times New Roman" w:cs="Times New Roman"/>
          <w:color w:val="000000" w:themeColor="text1"/>
          <w:sz w:val="28"/>
          <w:szCs w:val="28"/>
          <w:shd w:val="clear" w:color="auto" w:fill="FFFFFF"/>
        </w:rPr>
        <w:t xml:space="preserve">the </w:t>
      </w:r>
      <w:r w:rsidR="008E4C46" w:rsidRPr="003352D5">
        <w:rPr>
          <w:rFonts w:ascii="Times New Roman" w:hAnsi="Times New Roman" w:cs="Times New Roman"/>
          <w:color w:val="000000" w:themeColor="text1"/>
          <w:sz w:val="28"/>
          <w:szCs w:val="28"/>
          <w:shd w:val="clear" w:color="auto" w:fill="FFFFFF"/>
        </w:rPr>
        <w:t xml:space="preserve">same time gaining </w:t>
      </w:r>
      <w:r w:rsidR="00726987" w:rsidRPr="003352D5">
        <w:rPr>
          <w:rFonts w:ascii="Times New Roman" w:hAnsi="Times New Roman" w:cs="Times New Roman"/>
          <w:color w:val="000000" w:themeColor="text1"/>
          <w:sz w:val="28"/>
          <w:szCs w:val="28"/>
          <w:shd w:val="clear" w:color="auto" w:fill="FFFFFF"/>
        </w:rPr>
        <w:t xml:space="preserve">the </w:t>
      </w:r>
      <w:r w:rsidR="008E4C46" w:rsidRPr="003352D5">
        <w:rPr>
          <w:rFonts w:ascii="Times New Roman" w:hAnsi="Times New Roman" w:cs="Times New Roman"/>
          <w:color w:val="000000" w:themeColor="text1"/>
          <w:sz w:val="28"/>
          <w:szCs w:val="28"/>
          <w:shd w:val="clear" w:color="auto" w:fill="FFFFFF"/>
        </w:rPr>
        <w:t>necessary knowledge needed when dealing with such counterparts effectively.</w:t>
      </w:r>
    </w:p>
    <w:p w14:paraId="6F77B1A2" w14:textId="6D8F3568" w:rsidR="00857BB1" w:rsidRPr="003352D5" w:rsidRDefault="00857BB1" w:rsidP="003352D5">
      <w:pPr>
        <w:pStyle w:val="Heading2"/>
        <w:numPr>
          <w:ilvl w:val="0"/>
          <w:numId w:val="2"/>
        </w:numPr>
        <w:rPr>
          <w:shd w:val="clear" w:color="auto" w:fill="FFFFFF"/>
        </w:rPr>
      </w:pPr>
      <w:bookmarkStart w:id="7" w:name="_Toc164953445"/>
      <w:r w:rsidRPr="008E4C46">
        <w:rPr>
          <w:shd w:val="clear" w:color="auto" w:fill="FFFFFF"/>
        </w:rPr>
        <w:t>L</w:t>
      </w:r>
      <w:r w:rsidR="003352D5">
        <w:rPr>
          <w:shd w:val="clear" w:color="auto" w:fill="FFFFFF"/>
        </w:rPr>
        <w:t>a</w:t>
      </w:r>
      <w:r w:rsidRPr="008E4C46">
        <w:rPr>
          <w:shd w:val="clear" w:color="auto" w:fill="FFFFFF"/>
        </w:rPr>
        <w:t>nguage Support</w:t>
      </w:r>
      <w:bookmarkEnd w:id="7"/>
      <w:r w:rsidRPr="008E4C46">
        <w:rPr>
          <w:shd w:val="clear" w:color="auto" w:fill="FFFFFF"/>
        </w:rPr>
        <w:t xml:space="preserve"> </w:t>
      </w:r>
    </w:p>
    <w:p w14:paraId="7DEDEBBC" w14:textId="0E27EBCD" w:rsidR="003352D5" w:rsidRPr="003833D1" w:rsidRDefault="008E4C46" w:rsidP="003833D1">
      <w:pPr>
        <w:pStyle w:val="ListParagraph"/>
        <w:rPr>
          <w:rFonts w:ascii="Times New Roman" w:hAnsi="Times New Roman" w:cs="Times New Roman"/>
          <w:color w:val="000000" w:themeColor="text1"/>
          <w:sz w:val="28"/>
          <w:szCs w:val="28"/>
          <w:shd w:val="clear" w:color="auto" w:fill="FFFFFF"/>
        </w:rPr>
      </w:pPr>
      <w:r w:rsidRPr="003352D5">
        <w:rPr>
          <w:rFonts w:ascii="Times New Roman" w:hAnsi="Times New Roman" w:cs="Times New Roman"/>
          <w:color w:val="000000" w:themeColor="text1"/>
          <w:sz w:val="28"/>
          <w:szCs w:val="28"/>
          <w:shd w:val="clear" w:color="auto" w:fill="FFFFFF"/>
        </w:rPr>
        <w:t xml:space="preserve">Even though the Netherlands has a good command of English, it can be useful to provide language support such as translation services or language courses because this will help in easy communication, especially where difficult terms or phrases are involved which require explanation. </w:t>
      </w:r>
    </w:p>
    <w:p w14:paraId="32D25691" w14:textId="2B798C06" w:rsidR="00857BB1" w:rsidRPr="003352D5" w:rsidRDefault="00857BB1" w:rsidP="003352D5">
      <w:pPr>
        <w:pStyle w:val="Heading2"/>
        <w:numPr>
          <w:ilvl w:val="0"/>
          <w:numId w:val="2"/>
        </w:numPr>
        <w:rPr>
          <w:shd w:val="clear" w:color="auto" w:fill="FFFFFF"/>
        </w:rPr>
      </w:pPr>
      <w:bookmarkStart w:id="8" w:name="_Toc164953446"/>
      <w:r w:rsidRPr="008E4C46">
        <w:rPr>
          <w:shd w:val="clear" w:color="auto" w:fill="FFFFFF"/>
        </w:rPr>
        <w:t>Adapt Communication Style</w:t>
      </w:r>
      <w:bookmarkEnd w:id="8"/>
      <w:r w:rsidRPr="008E4C46">
        <w:rPr>
          <w:shd w:val="clear" w:color="auto" w:fill="FFFFFF"/>
        </w:rPr>
        <w:t xml:space="preserve"> </w:t>
      </w:r>
    </w:p>
    <w:p w14:paraId="76AE2E64" w14:textId="588FA85A" w:rsidR="003352D5" w:rsidRDefault="008E4C46" w:rsidP="003352D5">
      <w:pPr>
        <w:pStyle w:val="ListParagraph"/>
        <w:rPr>
          <w:rFonts w:ascii="Times New Roman" w:hAnsi="Times New Roman" w:cs="Times New Roman"/>
          <w:color w:val="000000" w:themeColor="text1"/>
          <w:sz w:val="28"/>
          <w:szCs w:val="28"/>
        </w:rPr>
      </w:pPr>
      <w:r w:rsidRPr="003352D5">
        <w:rPr>
          <w:rFonts w:ascii="Times New Roman" w:hAnsi="Times New Roman" w:cs="Times New Roman"/>
          <w:color w:val="000000" w:themeColor="text1"/>
          <w:sz w:val="28"/>
          <w:szCs w:val="28"/>
          <w:shd w:val="clear" w:color="auto" w:fill="FFFFFF"/>
        </w:rPr>
        <w:t>When doing business with Dutch people, British companies should adjust their communication style so that it becomes more direct and explicit as preferred by them. One should strive to make their messages concise, transparent and clear for better understanding among the parties concerned.</w:t>
      </w:r>
    </w:p>
    <w:p w14:paraId="4C915C35" w14:textId="77777777" w:rsidR="003833D1" w:rsidRPr="003352D5" w:rsidRDefault="003833D1" w:rsidP="003352D5">
      <w:pPr>
        <w:pStyle w:val="ListParagraph"/>
        <w:rPr>
          <w:rStyle w:val="Heading2Char"/>
          <w:rFonts w:ascii="Times New Roman" w:eastAsiaTheme="minorHAnsi" w:hAnsi="Times New Roman" w:cs="Times New Roman"/>
          <w:color w:val="000000" w:themeColor="text1"/>
          <w:sz w:val="28"/>
          <w:szCs w:val="28"/>
          <w:shd w:val="clear" w:color="auto" w:fill="FFFFFF"/>
        </w:rPr>
      </w:pPr>
    </w:p>
    <w:p w14:paraId="2ACB48DC" w14:textId="24FF7166" w:rsidR="00857BB1" w:rsidRPr="003352D5" w:rsidRDefault="00857BB1" w:rsidP="003352D5">
      <w:pPr>
        <w:pStyle w:val="ListParagraph"/>
        <w:numPr>
          <w:ilvl w:val="0"/>
          <w:numId w:val="2"/>
        </w:numPr>
        <w:rPr>
          <w:rFonts w:ascii="Times New Roman" w:hAnsi="Times New Roman" w:cs="Times New Roman"/>
          <w:color w:val="000000" w:themeColor="text1"/>
          <w:sz w:val="28"/>
          <w:szCs w:val="28"/>
          <w:shd w:val="clear" w:color="auto" w:fill="FFFFFF"/>
        </w:rPr>
      </w:pPr>
      <w:bookmarkStart w:id="9" w:name="_Toc164953447"/>
      <w:r w:rsidRPr="00857BB1">
        <w:rPr>
          <w:rStyle w:val="Heading2Char"/>
        </w:rPr>
        <w:t>Build Relationships</w:t>
      </w:r>
      <w:bookmarkEnd w:id="9"/>
      <w:r w:rsidRPr="003352D5">
        <w:rPr>
          <w:rFonts w:ascii="Times New Roman" w:hAnsi="Times New Roman" w:cs="Times New Roman"/>
          <w:color w:val="000000" w:themeColor="text1"/>
          <w:sz w:val="28"/>
          <w:szCs w:val="28"/>
          <w:shd w:val="clear" w:color="auto" w:fill="FFFFFF"/>
        </w:rPr>
        <w:t xml:space="preserve"> </w:t>
      </w:r>
    </w:p>
    <w:p w14:paraId="7E37067C" w14:textId="7F96FD81" w:rsidR="00857BB1" w:rsidRPr="003352D5" w:rsidRDefault="008E4C46" w:rsidP="003352D5">
      <w:pPr>
        <w:pStyle w:val="ListParagraph"/>
        <w:rPr>
          <w:rFonts w:ascii="Times New Roman" w:hAnsi="Times New Roman" w:cs="Times New Roman"/>
          <w:color w:val="000000" w:themeColor="text1"/>
          <w:sz w:val="28"/>
          <w:szCs w:val="28"/>
          <w:shd w:val="clear" w:color="auto" w:fill="FFFFFF"/>
        </w:rPr>
      </w:pPr>
      <w:r w:rsidRPr="003352D5">
        <w:rPr>
          <w:rFonts w:ascii="Times New Roman" w:hAnsi="Times New Roman" w:cs="Times New Roman"/>
          <w:color w:val="000000" w:themeColor="text1"/>
          <w:sz w:val="28"/>
          <w:szCs w:val="28"/>
          <w:shd w:val="clear" w:color="auto" w:fill="FFFFFF"/>
        </w:rPr>
        <w:t>Relationship building is important in any given society but more so in Spain than anywhere else (so) although there is less hierarchy observed between ranks within an organization structure here compared to other parts of Europe like Britain; therefore it would not hurt if Brits took time to know each other better. They need</w:t>
      </w:r>
      <w:r w:rsidR="00726987" w:rsidRPr="003352D5">
        <w:rPr>
          <w:rFonts w:ascii="Times New Roman" w:hAnsi="Times New Roman" w:cs="Times New Roman"/>
          <w:color w:val="000000" w:themeColor="text1"/>
          <w:sz w:val="28"/>
          <w:szCs w:val="28"/>
          <w:shd w:val="clear" w:color="auto" w:fill="FFFFFF"/>
        </w:rPr>
        <w:t xml:space="preserve"> to</w:t>
      </w:r>
      <w:r w:rsidRPr="003352D5">
        <w:rPr>
          <w:rFonts w:ascii="Times New Roman" w:hAnsi="Times New Roman" w:cs="Times New Roman"/>
          <w:color w:val="000000" w:themeColor="text1"/>
          <w:sz w:val="28"/>
          <w:szCs w:val="28"/>
          <w:shd w:val="clear" w:color="auto" w:fill="FFFFFF"/>
        </w:rPr>
        <w:t xml:space="preserve"> spend some hours together networking among themselves as well as engaging locals who can serve as valuable contacts during their stay there while at work.</w:t>
      </w:r>
      <w:r w:rsidRPr="003352D5">
        <w:rPr>
          <w:rFonts w:ascii="Times New Roman" w:hAnsi="Times New Roman" w:cs="Times New Roman"/>
          <w:color w:val="000000" w:themeColor="text1"/>
          <w:sz w:val="28"/>
          <w:szCs w:val="28"/>
        </w:rPr>
        <w:br/>
      </w:r>
    </w:p>
    <w:p w14:paraId="1DB0D3DC" w14:textId="77777777" w:rsidR="003352D5" w:rsidRPr="003352D5" w:rsidRDefault="00857BB1" w:rsidP="003352D5">
      <w:pPr>
        <w:pStyle w:val="ListParagraph"/>
        <w:numPr>
          <w:ilvl w:val="0"/>
          <w:numId w:val="2"/>
        </w:numPr>
        <w:rPr>
          <w:rStyle w:val="Heading2Char"/>
          <w:rFonts w:ascii="Times New Roman" w:eastAsiaTheme="minorHAnsi" w:hAnsi="Times New Roman" w:cs="Times New Roman"/>
          <w:color w:val="000000" w:themeColor="text1"/>
          <w:sz w:val="28"/>
          <w:szCs w:val="28"/>
          <w:shd w:val="clear" w:color="auto" w:fill="FFFFFF"/>
        </w:rPr>
      </w:pPr>
      <w:bookmarkStart w:id="10" w:name="_Toc164953448"/>
      <w:r w:rsidRPr="00857BB1">
        <w:rPr>
          <w:rStyle w:val="Heading2Char"/>
        </w:rPr>
        <w:t>Cultural Sensitivity</w:t>
      </w:r>
      <w:bookmarkEnd w:id="10"/>
      <w:r w:rsidR="008E4C46" w:rsidRPr="003352D5">
        <w:rPr>
          <w:rFonts w:ascii="Times New Roman" w:hAnsi="Times New Roman" w:cs="Times New Roman"/>
          <w:color w:val="000000" w:themeColor="text1"/>
          <w:sz w:val="28"/>
          <w:szCs w:val="28"/>
        </w:rPr>
        <w:br/>
      </w:r>
      <w:r w:rsidR="008E4C46" w:rsidRPr="003352D5">
        <w:rPr>
          <w:rFonts w:ascii="Times New Roman" w:hAnsi="Times New Roman" w:cs="Times New Roman"/>
          <w:color w:val="000000" w:themeColor="text1"/>
          <w:sz w:val="28"/>
          <w:szCs w:val="28"/>
          <w:shd w:val="clear" w:color="auto" w:fill="FFFFFF"/>
        </w:rPr>
        <w:t xml:space="preserve">People involved in any kind of business are urged to be culturally sensitive towards others they deal with and this applies even when venturing into foreign territories like Holland where customs might differ greatly from one's own country. It calls for </w:t>
      </w:r>
      <w:r w:rsidR="00726987" w:rsidRPr="003352D5">
        <w:rPr>
          <w:rFonts w:ascii="Times New Roman" w:hAnsi="Times New Roman" w:cs="Times New Roman"/>
          <w:color w:val="000000" w:themeColor="text1"/>
          <w:sz w:val="28"/>
          <w:szCs w:val="28"/>
          <w:shd w:val="clear" w:color="auto" w:fill="FFFFFF"/>
        </w:rPr>
        <w:t>open-mindedness</w:t>
      </w:r>
      <w:r w:rsidR="008E4C46" w:rsidRPr="003352D5">
        <w:rPr>
          <w:rFonts w:ascii="Times New Roman" w:hAnsi="Times New Roman" w:cs="Times New Roman"/>
          <w:color w:val="000000" w:themeColor="text1"/>
          <w:sz w:val="28"/>
          <w:szCs w:val="28"/>
          <w:shd w:val="clear" w:color="auto" w:fill="FFFFFF"/>
        </w:rPr>
        <w:t xml:space="preserve"> on both sides lest either party may view certain actions negatively due lack </w:t>
      </w:r>
      <w:r w:rsidR="00726987" w:rsidRPr="003352D5">
        <w:rPr>
          <w:rFonts w:ascii="Times New Roman" w:hAnsi="Times New Roman" w:cs="Times New Roman"/>
          <w:color w:val="000000" w:themeColor="text1"/>
          <w:sz w:val="28"/>
          <w:szCs w:val="28"/>
          <w:shd w:val="clear" w:color="auto" w:fill="FFFFFF"/>
        </w:rPr>
        <w:t xml:space="preserve">of </w:t>
      </w:r>
      <w:r w:rsidR="008E4C46" w:rsidRPr="003352D5">
        <w:rPr>
          <w:rFonts w:ascii="Times New Roman" w:hAnsi="Times New Roman" w:cs="Times New Roman"/>
          <w:color w:val="000000" w:themeColor="text1"/>
          <w:sz w:val="28"/>
          <w:szCs w:val="28"/>
          <w:shd w:val="clear" w:color="auto" w:fill="FFFFFF"/>
        </w:rPr>
        <w:t>knowledge or understanding about each other ’s traditions thus causing unnecessary conflicts or misunderstandings.</w:t>
      </w:r>
      <w:r w:rsidR="008E4C46" w:rsidRPr="003352D5">
        <w:rPr>
          <w:rFonts w:ascii="Times New Roman" w:hAnsi="Times New Roman" w:cs="Times New Roman"/>
          <w:color w:val="000000" w:themeColor="text1"/>
          <w:sz w:val="28"/>
          <w:szCs w:val="28"/>
        </w:rPr>
        <w:br/>
      </w:r>
      <w:r w:rsidR="008E4C46" w:rsidRPr="003352D5">
        <w:rPr>
          <w:rFonts w:ascii="Times New Roman" w:hAnsi="Times New Roman" w:cs="Times New Roman"/>
          <w:color w:val="000000" w:themeColor="text1"/>
          <w:sz w:val="28"/>
          <w:szCs w:val="28"/>
        </w:rPr>
        <w:lastRenderedPageBreak/>
        <w:br/>
      </w:r>
    </w:p>
    <w:p w14:paraId="69CD60BA" w14:textId="6AD8E407" w:rsidR="00857BB1" w:rsidRPr="003352D5" w:rsidRDefault="00857BB1" w:rsidP="003352D5">
      <w:pPr>
        <w:pStyle w:val="ListParagraph"/>
        <w:numPr>
          <w:ilvl w:val="0"/>
          <w:numId w:val="2"/>
        </w:numPr>
        <w:rPr>
          <w:rFonts w:ascii="Times New Roman" w:hAnsi="Times New Roman" w:cs="Times New Roman"/>
          <w:color w:val="000000" w:themeColor="text1"/>
          <w:sz w:val="28"/>
          <w:szCs w:val="28"/>
          <w:shd w:val="clear" w:color="auto" w:fill="FFFFFF"/>
        </w:rPr>
      </w:pPr>
      <w:bookmarkStart w:id="11" w:name="_Toc164953449"/>
      <w:r w:rsidRPr="00857BB1">
        <w:rPr>
          <w:rStyle w:val="Heading2Char"/>
        </w:rPr>
        <w:t>Utilize Technology</w:t>
      </w:r>
      <w:bookmarkEnd w:id="11"/>
      <w:r w:rsidRPr="003352D5">
        <w:rPr>
          <w:rFonts w:ascii="Times New Roman" w:hAnsi="Times New Roman" w:cs="Times New Roman"/>
          <w:color w:val="000000" w:themeColor="text1"/>
          <w:sz w:val="28"/>
          <w:szCs w:val="28"/>
          <w:shd w:val="clear" w:color="auto" w:fill="FFFFFF"/>
        </w:rPr>
        <w:t xml:space="preserve"> </w:t>
      </w:r>
    </w:p>
    <w:p w14:paraId="24BF4A16" w14:textId="08D818E7" w:rsidR="003352D5" w:rsidRPr="003833D1" w:rsidRDefault="008E4C46" w:rsidP="003833D1">
      <w:pPr>
        <w:pStyle w:val="ListParagraph"/>
        <w:rPr>
          <w:rStyle w:val="Heading2Char"/>
          <w:rFonts w:ascii="Times New Roman" w:eastAsiaTheme="minorHAnsi" w:hAnsi="Times New Roman" w:cs="Times New Roman"/>
          <w:color w:val="000000" w:themeColor="text1"/>
          <w:sz w:val="28"/>
          <w:szCs w:val="28"/>
        </w:rPr>
      </w:pPr>
      <w:r w:rsidRPr="003352D5">
        <w:rPr>
          <w:rFonts w:ascii="Times New Roman" w:hAnsi="Times New Roman" w:cs="Times New Roman"/>
          <w:color w:val="000000" w:themeColor="text1"/>
          <w:sz w:val="28"/>
          <w:szCs w:val="28"/>
          <w:shd w:val="clear" w:color="auto" w:fill="FFFFFF"/>
        </w:rPr>
        <w:t xml:space="preserve">It is appropriate that technological advancements are made use of so that no matter how far apart different teams responsible for </w:t>
      </w:r>
      <w:r w:rsidR="00726987" w:rsidRPr="003352D5">
        <w:rPr>
          <w:rFonts w:ascii="Times New Roman" w:hAnsi="Times New Roman" w:cs="Times New Roman"/>
          <w:color w:val="000000" w:themeColor="text1"/>
          <w:sz w:val="28"/>
          <w:szCs w:val="28"/>
          <w:shd w:val="clear" w:color="auto" w:fill="FFFFFF"/>
        </w:rPr>
        <w:t xml:space="preserve">the </w:t>
      </w:r>
      <w:r w:rsidRPr="003352D5">
        <w:rPr>
          <w:rFonts w:ascii="Times New Roman" w:hAnsi="Times New Roman" w:cs="Times New Roman"/>
          <w:color w:val="000000" w:themeColor="text1"/>
          <w:sz w:val="28"/>
          <w:szCs w:val="28"/>
          <w:shd w:val="clear" w:color="auto" w:fill="FFFFFF"/>
        </w:rPr>
        <w:t xml:space="preserve">same project </w:t>
      </w:r>
      <w:r w:rsidR="00726987" w:rsidRPr="003352D5">
        <w:rPr>
          <w:rFonts w:ascii="Times New Roman" w:hAnsi="Times New Roman" w:cs="Times New Roman"/>
          <w:color w:val="000000" w:themeColor="text1"/>
          <w:sz w:val="28"/>
          <w:szCs w:val="28"/>
          <w:shd w:val="clear" w:color="auto" w:fill="FFFFFF"/>
        </w:rPr>
        <w:t>may be</w:t>
      </w:r>
      <w:r w:rsidRPr="003352D5">
        <w:rPr>
          <w:rFonts w:ascii="Times New Roman" w:hAnsi="Times New Roman" w:cs="Times New Roman"/>
          <w:color w:val="000000" w:themeColor="text1"/>
          <w:sz w:val="28"/>
          <w:szCs w:val="28"/>
          <w:shd w:val="clear" w:color="auto" w:fill="FFFFFF"/>
        </w:rPr>
        <w:t xml:space="preserve"> situated geographically speaking. This means( thus ) making good use </w:t>
      </w:r>
      <w:r w:rsidR="00726987" w:rsidRPr="003352D5">
        <w:rPr>
          <w:rFonts w:ascii="Times New Roman" w:hAnsi="Times New Roman" w:cs="Times New Roman"/>
          <w:color w:val="000000" w:themeColor="text1"/>
          <w:sz w:val="28"/>
          <w:szCs w:val="28"/>
          <w:shd w:val="clear" w:color="auto" w:fill="FFFFFF"/>
        </w:rPr>
        <w:t xml:space="preserve">of </w:t>
      </w:r>
      <w:r w:rsidRPr="003352D5">
        <w:rPr>
          <w:rFonts w:ascii="Times New Roman" w:hAnsi="Times New Roman" w:cs="Times New Roman"/>
          <w:color w:val="000000" w:themeColor="text1"/>
          <w:sz w:val="28"/>
          <w:szCs w:val="28"/>
          <w:shd w:val="clear" w:color="auto" w:fill="FFFFFF"/>
        </w:rPr>
        <w:t xml:space="preserve">video conferencing software like Zoom; project management tools such </w:t>
      </w:r>
      <w:r w:rsidR="00726987" w:rsidRPr="003352D5">
        <w:rPr>
          <w:rFonts w:ascii="Times New Roman" w:hAnsi="Times New Roman" w:cs="Times New Roman"/>
          <w:color w:val="000000" w:themeColor="text1"/>
          <w:sz w:val="28"/>
          <w:szCs w:val="28"/>
          <w:shd w:val="clear" w:color="auto" w:fill="FFFFFF"/>
        </w:rPr>
        <w:t xml:space="preserve">as </w:t>
      </w:r>
      <w:r w:rsidRPr="003352D5">
        <w:rPr>
          <w:rFonts w:ascii="Times New Roman" w:hAnsi="Times New Roman" w:cs="Times New Roman"/>
          <w:color w:val="000000" w:themeColor="text1"/>
          <w:sz w:val="28"/>
          <w:szCs w:val="28"/>
          <w:shd w:val="clear" w:color="auto" w:fill="FFFFFF"/>
        </w:rPr>
        <w:t xml:space="preserve">Trello could also come </w:t>
      </w:r>
      <w:r w:rsidR="00726987" w:rsidRPr="003352D5">
        <w:rPr>
          <w:rFonts w:ascii="Times New Roman" w:hAnsi="Times New Roman" w:cs="Times New Roman"/>
          <w:color w:val="000000" w:themeColor="text1"/>
          <w:sz w:val="28"/>
          <w:szCs w:val="28"/>
          <w:shd w:val="clear" w:color="auto" w:fill="FFFFFF"/>
        </w:rPr>
        <w:t xml:space="preserve">in </w:t>
      </w:r>
      <w:r w:rsidRPr="003352D5">
        <w:rPr>
          <w:rFonts w:ascii="Times New Roman" w:hAnsi="Times New Roman" w:cs="Times New Roman"/>
          <w:color w:val="000000" w:themeColor="text1"/>
          <w:sz w:val="28"/>
          <w:szCs w:val="28"/>
          <w:shd w:val="clear" w:color="auto" w:fill="FFFFFF"/>
        </w:rPr>
        <w:t>handy here since they allow sharing files among team members who may not be physically present at the same location.</w:t>
      </w:r>
      <w:r w:rsidRPr="003352D5">
        <w:rPr>
          <w:rFonts w:ascii="Times New Roman" w:hAnsi="Times New Roman" w:cs="Times New Roman"/>
          <w:color w:val="000000" w:themeColor="text1"/>
          <w:sz w:val="28"/>
          <w:szCs w:val="28"/>
        </w:rPr>
        <w:br/>
      </w:r>
    </w:p>
    <w:p w14:paraId="67ADD066" w14:textId="5AA91CB6" w:rsidR="00857BB1" w:rsidRPr="003352D5" w:rsidRDefault="00857BB1" w:rsidP="003352D5">
      <w:pPr>
        <w:pStyle w:val="ListParagraph"/>
        <w:numPr>
          <w:ilvl w:val="0"/>
          <w:numId w:val="2"/>
        </w:numPr>
        <w:rPr>
          <w:rFonts w:asciiTheme="majorHAnsi" w:eastAsiaTheme="majorEastAsia" w:hAnsiTheme="majorHAnsi" w:cstheme="majorBidi"/>
          <w:color w:val="0F4761" w:themeColor="accent1" w:themeShade="BF"/>
          <w:sz w:val="32"/>
          <w:szCs w:val="32"/>
        </w:rPr>
      </w:pPr>
      <w:bookmarkStart w:id="12" w:name="_Toc164953450"/>
      <w:r w:rsidRPr="00857BB1">
        <w:rPr>
          <w:rStyle w:val="Heading2Char"/>
        </w:rPr>
        <w:t>Seek Local Expertise</w:t>
      </w:r>
      <w:bookmarkEnd w:id="12"/>
      <w:r w:rsidRPr="003352D5">
        <w:rPr>
          <w:rFonts w:ascii="Times New Roman" w:hAnsi="Times New Roman" w:cs="Times New Roman"/>
          <w:color w:val="000000" w:themeColor="text1"/>
          <w:sz w:val="28"/>
          <w:szCs w:val="28"/>
          <w:shd w:val="clear" w:color="auto" w:fill="FFFFFF"/>
        </w:rPr>
        <w:t xml:space="preserve"> </w:t>
      </w:r>
    </w:p>
    <w:p w14:paraId="64DD1FD1" w14:textId="2263533D" w:rsidR="003352D5" w:rsidRPr="003352D5" w:rsidRDefault="008E4C46" w:rsidP="003352D5">
      <w:pPr>
        <w:pStyle w:val="ListParagraph"/>
        <w:rPr>
          <w:rFonts w:ascii="Times New Roman" w:hAnsi="Times New Roman" w:cs="Times New Roman"/>
          <w:color w:val="000000" w:themeColor="text1"/>
          <w:sz w:val="28"/>
          <w:szCs w:val="28"/>
          <w:shd w:val="clear" w:color="auto" w:fill="FFFFFF"/>
        </w:rPr>
      </w:pPr>
      <w:r w:rsidRPr="003352D5">
        <w:rPr>
          <w:rFonts w:ascii="Times New Roman" w:hAnsi="Times New Roman" w:cs="Times New Roman"/>
          <w:color w:val="000000" w:themeColor="text1"/>
          <w:sz w:val="28"/>
          <w:szCs w:val="28"/>
          <w:shd w:val="clear" w:color="auto" w:fill="FFFFFF"/>
        </w:rPr>
        <w:t xml:space="preserve">For successful communication between two parties involved in international trade, </w:t>
      </w:r>
      <w:r w:rsidR="00726987" w:rsidRPr="003352D5">
        <w:rPr>
          <w:rFonts w:ascii="Times New Roman" w:hAnsi="Times New Roman" w:cs="Times New Roman"/>
          <w:color w:val="000000" w:themeColor="text1"/>
          <w:sz w:val="28"/>
          <w:szCs w:val="28"/>
          <w:shd w:val="clear" w:color="auto" w:fill="FFFFFF"/>
        </w:rPr>
        <w:t>either side should seek</w:t>
      </w:r>
      <w:r w:rsidRPr="003352D5">
        <w:rPr>
          <w:rFonts w:ascii="Times New Roman" w:hAnsi="Times New Roman" w:cs="Times New Roman"/>
          <w:color w:val="000000" w:themeColor="text1"/>
          <w:sz w:val="28"/>
          <w:szCs w:val="28"/>
          <w:shd w:val="clear" w:color="auto" w:fill="FFFFFF"/>
        </w:rPr>
        <w:t xml:space="preserve"> help from professionals who have deep knowledge about their counterpart’s customs, business practices and legal framework. Thus if British businesses would like</w:t>
      </w:r>
      <w:r w:rsidR="00726987" w:rsidRPr="003352D5">
        <w:rPr>
          <w:rFonts w:ascii="Times New Roman" w:hAnsi="Times New Roman" w:cs="Times New Roman"/>
          <w:color w:val="000000" w:themeColor="text1"/>
          <w:sz w:val="28"/>
          <w:szCs w:val="28"/>
          <w:shd w:val="clear" w:color="auto" w:fill="FFFFFF"/>
        </w:rPr>
        <w:t xml:space="preserve"> to</w:t>
      </w:r>
      <w:r w:rsidRPr="003352D5">
        <w:rPr>
          <w:rFonts w:ascii="Times New Roman" w:hAnsi="Times New Roman" w:cs="Times New Roman"/>
          <w:color w:val="000000" w:themeColor="text1"/>
          <w:sz w:val="28"/>
          <w:szCs w:val="28"/>
          <w:shd w:val="clear" w:color="auto" w:fill="FFFFFF"/>
        </w:rPr>
        <w:t xml:space="preserve"> know more </w:t>
      </w:r>
      <w:r w:rsidR="00726987" w:rsidRPr="003352D5">
        <w:rPr>
          <w:rFonts w:ascii="Times New Roman" w:hAnsi="Times New Roman" w:cs="Times New Roman"/>
          <w:color w:val="000000" w:themeColor="text1"/>
          <w:sz w:val="28"/>
          <w:szCs w:val="28"/>
          <w:shd w:val="clear" w:color="auto" w:fill="FFFFFF"/>
        </w:rPr>
        <w:t>about</w:t>
      </w:r>
      <w:r w:rsidRPr="003352D5">
        <w:rPr>
          <w:rFonts w:ascii="Times New Roman" w:hAnsi="Times New Roman" w:cs="Times New Roman"/>
          <w:color w:val="000000" w:themeColor="text1"/>
          <w:sz w:val="28"/>
          <w:szCs w:val="28"/>
          <w:shd w:val="clear" w:color="auto" w:fill="FFFFFF"/>
        </w:rPr>
        <w:t xml:space="preserve"> these aspects related to </w:t>
      </w:r>
      <w:r w:rsidR="00726987" w:rsidRPr="003352D5">
        <w:rPr>
          <w:rFonts w:ascii="Times New Roman" w:hAnsi="Times New Roman" w:cs="Times New Roman"/>
          <w:color w:val="000000" w:themeColor="text1"/>
          <w:sz w:val="28"/>
          <w:szCs w:val="28"/>
          <w:shd w:val="clear" w:color="auto" w:fill="FFFFFF"/>
        </w:rPr>
        <w:t xml:space="preserve">the </w:t>
      </w:r>
      <w:r w:rsidRPr="003352D5">
        <w:rPr>
          <w:rFonts w:ascii="Times New Roman" w:hAnsi="Times New Roman" w:cs="Times New Roman"/>
          <w:color w:val="000000" w:themeColor="text1"/>
          <w:sz w:val="28"/>
          <w:szCs w:val="28"/>
          <w:shd w:val="clear" w:color="auto" w:fill="FFFFFF"/>
        </w:rPr>
        <w:t>Dutch market, then they should consider hiring local staff or consultants with relevant experience.</w:t>
      </w:r>
      <w:r w:rsidR="00707A0E">
        <w:rPr>
          <w:rFonts w:ascii="Times New Roman" w:hAnsi="Times New Roman" w:cs="Times New Roman"/>
          <w:color w:val="000000" w:themeColor="text1"/>
          <w:sz w:val="28"/>
          <w:szCs w:val="28"/>
          <w:shd w:val="clear" w:color="auto" w:fill="FFFFFF"/>
        </w:rPr>
        <w:t xml:space="preserve"> </w:t>
      </w:r>
      <w:r w:rsidRPr="003352D5">
        <w:rPr>
          <w:rFonts w:ascii="Times New Roman" w:hAnsi="Times New Roman" w:cs="Times New Roman"/>
          <w:color w:val="000000" w:themeColor="text1"/>
          <w:sz w:val="28"/>
          <w:szCs w:val="28"/>
          <w:shd w:val="clear" w:color="auto" w:fill="FFFFFF"/>
        </w:rPr>
        <w:t>By so doing, much time will be saved which could have been spent trying</w:t>
      </w:r>
      <w:r w:rsidR="00726987" w:rsidRPr="003352D5">
        <w:rPr>
          <w:rFonts w:ascii="Times New Roman" w:hAnsi="Times New Roman" w:cs="Times New Roman"/>
          <w:color w:val="000000" w:themeColor="text1"/>
          <w:sz w:val="28"/>
          <w:szCs w:val="28"/>
          <w:shd w:val="clear" w:color="auto" w:fill="FFFFFF"/>
        </w:rPr>
        <w:t xml:space="preserve"> to</w:t>
      </w:r>
      <w:r w:rsidRPr="003352D5">
        <w:rPr>
          <w:rFonts w:ascii="Times New Roman" w:hAnsi="Times New Roman" w:cs="Times New Roman"/>
          <w:color w:val="000000" w:themeColor="text1"/>
          <w:sz w:val="28"/>
          <w:szCs w:val="28"/>
          <w:shd w:val="clear" w:color="auto" w:fill="FFFFFF"/>
        </w:rPr>
        <w:t xml:space="preserve"> figure out things by oneself thus giving room </w:t>
      </w:r>
      <w:r w:rsidR="00726987" w:rsidRPr="003352D5">
        <w:rPr>
          <w:rFonts w:ascii="Times New Roman" w:hAnsi="Times New Roman" w:cs="Times New Roman"/>
          <w:color w:val="000000" w:themeColor="text1"/>
          <w:sz w:val="28"/>
          <w:szCs w:val="28"/>
          <w:shd w:val="clear" w:color="auto" w:fill="FFFFFF"/>
        </w:rPr>
        <w:t xml:space="preserve">to </w:t>
      </w:r>
      <w:r w:rsidRPr="003352D5">
        <w:rPr>
          <w:rFonts w:ascii="Times New Roman" w:hAnsi="Times New Roman" w:cs="Times New Roman"/>
          <w:color w:val="000000" w:themeColor="text1"/>
          <w:sz w:val="28"/>
          <w:szCs w:val="28"/>
          <w:shd w:val="clear" w:color="auto" w:fill="FFFFFF"/>
        </w:rPr>
        <w:t>other important duties during stay there while at work.</w:t>
      </w:r>
    </w:p>
    <w:p w14:paraId="1BA7E069" w14:textId="77777777" w:rsidR="003352D5" w:rsidRDefault="003352D5" w:rsidP="003352D5">
      <w:pPr>
        <w:rPr>
          <w:color w:val="000000" w:themeColor="text1"/>
          <w:sz w:val="28"/>
          <w:szCs w:val="28"/>
          <w:shd w:val="clear" w:color="auto" w:fill="FFFFFF"/>
        </w:rPr>
      </w:pPr>
    </w:p>
    <w:p w14:paraId="56918FD5" w14:textId="4E463903" w:rsidR="00176533" w:rsidRPr="003352D5" w:rsidRDefault="008E4C46" w:rsidP="003352D5">
      <w:pPr>
        <w:rPr>
          <w:color w:val="000000" w:themeColor="text1"/>
          <w:sz w:val="28"/>
          <w:szCs w:val="28"/>
          <w:shd w:val="clear" w:color="auto" w:fill="FFFFFF"/>
        </w:rPr>
      </w:pPr>
      <w:r w:rsidRPr="003352D5">
        <w:rPr>
          <w:color w:val="000000" w:themeColor="text1"/>
          <w:sz w:val="28"/>
          <w:szCs w:val="28"/>
        </w:rPr>
        <w:br/>
      </w:r>
      <w:bookmarkStart w:id="13" w:name="_Toc164953451"/>
      <w:r w:rsidR="003352D5" w:rsidRPr="003352D5">
        <w:rPr>
          <w:rStyle w:val="Heading1Char"/>
        </w:rPr>
        <w:t>Conclusion</w:t>
      </w:r>
      <w:bookmarkEnd w:id="13"/>
      <w:r w:rsidRPr="003352D5">
        <w:rPr>
          <w:color w:val="000000" w:themeColor="text1"/>
          <w:sz w:val="28"/>
          <w:szCs w:val="28"/>
        </w:rPr>
        <w:br/>
      </w:r>
      <w:r w:rsidR="003352D5">
        <w:rPr>
          <w:color w:val="000000" w:themeColor="text1"/>
          <w:sz w:val="28"/>
          <w:szCs w:val="28"/>
          <w:shd w:val="clear" w:color="auto" w:fill="FFFFFF"/>
        </w:rPr>
        <w:t xml:space="preserve">All </w:t>
      </w:r>
      <w:r w:rsidRPr="003352D5">
        <w:rPr>
          <w:color w:val="000000" w:themeColor="text1"/>
          <w:sz w:val="28"/>
          <w:szCs w:val="28"/>
          <w:shd w:val="clear" w:color="auto" w:fill="FFFFFF"/>
        </w:rPr>
        <w:t xml:space="preserve">these methods can be applied by UK companies </w:t>
      </w:r>
      <w:r w:rsidR="00726987" w:rsidRPr="003352D5">
        <w:rPr>
          <w:color w:val="000000" w:themeColor="text1"/>
          <w:sz w:val="28"/>
          <w:szCs w:val="28"/>
          <w:shd w:val="clear" w:color="auto" w:fill="FFFFFF"/>
        </w:rPr>
        <w:t>to</w:t>
      </w:r>
      <w:r w:rsidRPr="003352D5">
        <w:rPr>
          <w:color w:val="000000" w:themeColor="text1"/>
          <w:sz w:val="28"/>
          <w:szCs w:val="28"/>
          <w:shd w:val="clear" w:color="auto" w:fill="FFFFFF"/>
        </w:rPr>
        <w:t xml:space="preserve"> solve communication problems experienced when operating abroad such as </w:t>
      </w:r>
      <w:r w:rsidR="00726987" w:rsidRPr="003352D5">
        <w:rPr>
          <w:color w:val="000000" w:themeColor="text1"/>
          <w:sz w:val="28"/>
          <w:szCs w:val="28"/>
          <w:shd w:val="clear" w:color="auto" w:fill="FFFFFF"/>
        </w:rPr>
        <w:t xml:space="preserve">in </w:t>
      </w:r>
      <w:r w:rsidRPr="003352D5">
        <w:rPr>
          <w:color w:val="000000" w:themeColor="text1"/>
          <w:sz w:val="28"/>
          <w:szCs w:val="28"/>
          <w:shd w:val="clear" w:color="auto" w:fill="FFFFFF"/>
        </w:rPr>
        <w:t xml:space="preserve">Spain and the Netherlands. Good communication skills, understanding of different cultures (cultural sensitivity) as well as networking among staff members are very vital elements that can contribute towards successful business </w:t>
      </w:r>
      <w:r w:rsidR="00726987" w:rsidRPr="003352D5">
        <w:rPr>
          <w:color w:val="000000" w:themeColor="text1"/>
          <w:sz w:val="28"/>
          <w:szCs w:val="28"/>
          <w:shd w:val="clear" w:color="auto" w:fill="FFFFFF"/>
        </w:rPr>
        <w:t>relationship</w:t>
      </w:r>
      <w:r w:rsidRPr="003352D5">
        <w:rPr>
          <w:color w:val="000000" w:themeColor="text1"/>
          <w:sz w:val="28"/>
          <w:szCs w:val="28"/>
          <w:shd w:val="clear" w:color="auto" w:fill="FFFFFF"/>
        </w:rPr>
        <w:t xml:space="preserve"> creation with partners within foreign markets like </w:t>
      </w:r>
      <w:r w:rsidR="00726987" w:rsidRPr="003352D5">
        <w:rPr>
          <w:color w:val="000000" w:themeColor="text1"/>
          <w:sz w:val="28"/>
          <w:szCs w:val="28"/>
          <w:shd w:val="clear" w:color="auto" w:fill="FFFFFF"/>
        </w:rPr>
        <w:t xml:space="preserve">the </w:t>
      </w:r>
      <w:r w:rsidRPr="003352D5">
        <w:rPr>
          <w:color w:val="000000" w:themeColor="text1"/>
          <w:sz w:val="28"/>
          <w:szCs w:val="28"/>
          <w:shd w:val="clear" w:color="auto" w:fill="FFFFFF"/>
        </w:rPr>
        <w:t>Dutch one.</w:t>
      </w:r>
    </w:p>
    <w:p w14:paraId="7E5D35BB" w14:textId="77777777" w:rsidR="008E4C46" w:rsidRPr="008E4C46" w:rsidRDefault="008E4C46" w:rsidP="009A3C63">
      <w:pPr>
        <w:rPr>
          <w:color w:val="000000" w:themeColor="text1"/>
          <w:sz w:val="28"/>
          <w:szCs w:val="28"/>
        </w:rPr>
      </w:pPr>
    </w:p>
    <w:p w14:paraId="15394ACE" w14:textId="4E3B0993" w:rsidR="00176533" w:rsidRDefault="008E4C46" w:rsidP="009A3C63">
      <w:pPr>
        <w:rPr>
          <w:color w:val="000000" w:themeColor="text1"/>
          <w:sz w:val="28"/>
          <w:szCs w:val="28"/>
          <w:shd w:val="clear" w:color="auto" w:fill="FFFFFF"/>
        </w:rPr>
      </w:pPr>
      <w:r w:rsidRPr="008E4C46">
        <w:rPr>
          <w:color w:val="000000" w:themeColor="text1"/>
          <w:sz w:val="28"/>
          <w:szCs w:val="28"/>
          <w:shd w:val="clear" w:color="auto" w:fill="FFFFFF"/>
        </w:rPr>
        <w:t xml:space="preserve">Economic stability, regulatory environment, cultural nuances and communication dynamics are among the factors that need to be considered by British businesses when making decisions about their expansion strategy. For instance, this can involve selecting Spain which has </w:t>
      </w:r>
      <w:r w:rsidR="00726987">
        <w:rPr>
          <w:color w:val="000000" w:themeColor="text1"/>
          <w:sz w:val="28"/>
          <w:szCs w:val="28"/>
          <w:shd w:val="clear" w:color="auto" w:fill="FFFFFF"/>
        </w:rPr>
        <w:t xml:space="preserve">a </w:t>
      </w:r>
      <w:r w:rsidRPr="008E4C46">
        <w:rPr>
          <w:color w:val="000000" w:themeColor="text1"/>
          <w:sz w:val="28"/>
          <w:szCs w:val="28"/>
          <w:shd w:val="clear" w:color="auto" w:fill="FFFFFF"/>
        </w:rPr>
        <w:t xml:space="preserve">rich cultural heritage and values personal relationships or the Netherlands characterized by </w:t>
      </w:r>
      <w:r w:rsidR="00726987">
        <w:rPr>
          <w:color w:val="000000" w:themeColor="text1"/>
          <w:sz w:val="28"/>
          <w:szCs w:val="28"/>
          <w:shd w:val="clear" w:color="auto" w:fill="FFFFFF"/>
        </w:rPr>
        <w:t xml:space="preserve">a </w:t>
      </w:r>
      <w:r w:rsidRPr="008E4C46">
        <w:rPr>
          <w:color w:val="000000" w:themeColor="text1"/>
          <w:sz w:val="28"/>
          <w:szCs w:val="28"/>
          <w:shd w:val="clear" w:color="auto" w:fill="FFFFFF"/>
        </w:rPr>
        <w:t>stable business environment and direct communication style; however, in either case</w:t>
      </w:r>
      <w:r w:rsidR="00726987">
        <w:rPr>
          <w:color w:val="000000" w:themeColor="text1"/>
          <w:sz w:val="28"/>
          <w:szCs w:val="28"/>
          <w:shd w:val="clear" w:color="auto" w:fill="FFFFFF"/>
        </w:rPr>
        <w:t>,</w:t>
      </w:r>
      <w:r w:rsidRPr="008E4C46">
        <w:rPr>
          <w:color w:val="000000" w:themeColor="text1"/>
          <w:sz w:val="28"/>
          <w:szCs w:val="28"/>
          <w:shd w:val="clear" w:color="auto" w:fill="FFFFFF"/>
        </w:rPr>
        <w:t xml:space="preserve"> </w:t>
      </w:r>
      <w:r w:rsidR="00726987">
        <w:rPr>
          <w:color w:val="000000" w:themeColor="text1"/>
          <w:sz w:val="28"/>
          <w:szCs w:val="28"/>
          <w:shd w:val="clear" w:color="auto" w:fill="FFFFFF"/>
        </w:rPr>
        <w:t>they need to adapt</w:t>
      </w:r>
      <w:r w:rsidRPr="008E4C46">
        <w:rPr>
          <w:color w:val="000000" w:themeColor="text1"/>
          <w:sz w:val="28"/>
          <w:szCs w:val="28"/>
          <w:shd w:val="clear" w:color="auto" w:fill="FFFFFF"/>
        </w:rPr>
        <w:t xml:space="preserve"> their approach </w:t>
      </w:r>
      <w:r w:rsidR="00726987">
        <w:rPr>
          <w:color w:val="000000" w:themeColor="text1"/>
          <w:sz w:val="28"/>
          <w:szCs w:val="28"/>
          <w:shd w:val="clear" w:color="auto" w:fill="FFFFFF"/>
        </w:rPr>
        <w:t>based</w:t>
      </w:r>
      <w:r w:rsidRPr="008E4C46">
        <w:rPr>
          <w:color w:val="000000" w:themeColor="text1"/>
          <w:sz w:val="28"/>
          <w:szCs w:val="28"/>
          <w:shd w:val="clear" w:color="auto" w:fill="FFFFFF"/>
        </w:rPr>
        <w:t xml:space="preserve"> on local context. </w:t>
      </w:r>
      <w:r w:rsidRPr="008E4C46">
        <w:rPr>
          <w:color w:val="000000" w:themeColor="text1"/>
          <w:sz w:val="28"/>
          <w:szCs w:val="28"/>
        </w:rPr>
        <w:br/>
      </w:r>
      <w:r w:rsidRPr="008E4C46">
        <w:rPr>
          <w:color w:val="000000" w:themeColor="text1"/>
          <w:sz w:val="28"/>
          <w:szCs w:val="28"/>
          <w:shd w:val="clear" w:color="auto" w:fill="FFFFFF"/>
        </w:rPr>
        <w:t xml:space="preserve">To add on, there is </w:t>
      </w:r>
      <w:r w:rsidR="00726987">
        <w:rPr>
          <w:color w:val="000000" w:themeColor="text1"/>
          <w:sz w:val="28"/>
          <w:szCs w:val="28"/>
          <w:shd w:val="clear" w:color="auto" w:fill="FFFFFF"/>
        </w:rPr>
        <w:t xml:space="preserve">a </w:t>
      </w:r>
      <w:r w:rsidRPr="008E4C46">
        <w:rPr>
          <w:color w:val="000000" w:themeColor="text1"/>
          <w:sz w:val="28"/>
          <w:szCs w:val="28"/>
          <w:shd w:val="clear" w:color="auto" w:fill="FFFFFF"/>
        </w:rPr>
        <w:t xml:space="preserve">need for proactive steps like cross-cultural training, language support system establishment, adapting communication styles and fostering strong relationships with locals if they are to overcome communication barriers. Appreciating diversity; respecting cultural differences </w:t>
      </w:r>
      <w:r w:rsidRPr="008E4C46">
        <w:rPr>
          <w:color w:val="000000" w:themeColor="text1"/>
          <w:sz w:val="28"/>
          <w:szCs w:val="28"/>
          <w:shd w:val="clear" w:color="auto" w:fill="FFFFFF"/>
        </w:rPr>
        <w:lastRenderedPageBreak/>
        <w:t>as well as incorporating technology into communication processes are also key components of creating an inclusive environment where all people can thrive.</w:t>
      </w:r>
      <w:r w:rsidRPr="008E4C46">
        <w:rPr>
          <w:color w:val="000000" w:themeColor="text1"/>
          <w:sz w:val="28"/>
          <w:szCs w:val="28"/>
        </w:rPr>
        <w:br/>
      </w:r>
      <w:r w:rsidRPr="008E4C46">
        <w:rPr>
          <w:color w:val="000000" w:themeColor="text1"/>
          <w:sz w:val="28"/>
          <w:szCs w:val="28"/>
        </w:rPr>
        <w:br/>
      </w:r>
      <w:r w:rsidRPr="008E4C46">
        <w:rPr>
          <w:color w:val="000000" w:themeColor="text1"/>
          <w:sz w:val="28"/>
          <w:szCs w:val="28"/>
          <w:shd w:val="clear" w:color="auto" w:fill="FFFFFF"/>
        </w:rPr>
        <w:t xml:space="preserve">In conclusion, what determines whether or not a British company succeeds in entering EU markets lies with how well it handles communication challenges while being sensitive towards them but at the same time flexible enough to learn from various points of view. In addition, </w:t>
      </w:r>
      <w:r w:rsidR="00726987">
        <w:rPr>
          <w:color w:val="000000" w:themeColor="text1"/>
          <w:sz w:val="28"/>
          <w:szCs w:val="28"/>
          <w:shd w:val="clear" w:color="auto" w:fill="FFFFFF"/>
        </w:rPr>
        <w:t>by</w:t>
      </w:r>
      <w:r w:rsidRPr="008E4C46">
        <w:rPr>
          <w:color w:val="000000" w:themeColor="text1"/>
          <w:sz w:val="28"/>
          <w:szCs w:val="28"/>
          <w:shd w:val="clear" w:color="auto" w:fill="FFFFFF"/>
        </w:rPr>
        <w:t xml:space="preserve"> embracing inclusivity coupled with promoting </w:t>
      </w:r>
      <w:r w:rsidR="00726987">
        <w:rPr>
          <w:color w:val="000000" w:themeColor="text1"/>
          <w:sz w:val="28"/>
          <w:szCs w:val="28"/>
          <w:shd w:val="clear" w:color="auto" w:fill="FFFFFF"/>
        </w:rPr>
        <w:t xml:space="preserve">a </w:t>
      </w:r>
      <w:r w:rsidRPr="008E4C46">
        <w:rPr>
          <w:color w:val="000000" w:themeColor="text1"/>
          <w:sz w:val="28"/>
          <w:szCs w:val="28"/>
          <w:shd w:val="clear" w:color="auto" w:fill="FFFFFF"/>
        </w:rPr>
        <w:t xml:space="preserve">collaborative culture among employees; British firms could maximize their growth </w:t>
      </w:r>
      <w:r w:rsidR="00726987">
        <w:rPr>
          <w:color w:val="000000" w:themeColor="text1"/>
          <w:sz w:val="28"/>
          <w:szCs w:val="28"/>
          <w:shd w:val="clear" w:color="auto" w:fill="FFFFFF"/>
        </w:rPr>
        <w:t>potential</w:t>
      </w:r>
      <w:r w:rsidRPr="008E4C46">
        <w:rPr>
          <w:color w:val="000000" w:themeColor="text1"/>
          <w:sz w:val="28"/>
          <w:szCs w:val="28"/>
          <w:shd w:val="clear" w:color="auto" w:fill="FFFFFF"/>
        </w:rPr>
        <w:t xml:space="preserve"> during European Union expansions thus ensuring sustainable development for all parties concerned.</w:t>
      </w:r>
    </w:p>
    <w:p w14:paraId="083AE502" w14:textId="77777777" w:rsidR="00AC25E8" w:rsidRDefault="00AC25E8" w:rsidP="009A3C63">
      <w:pPr>
        <w:rPr>
          <w:color w:val="000000" w:themeColor="text1"/>
          <w:sz w:val="28"/>
          <w:szCs w:val="28"/>
          <w:shd w:val="clear" w:color="auto" w:fill="FFFFFF"/>
        </w:rPr>
      </w:pPr>
    </w:p>
    <w:p w14:paraId="284A9301" w14:textId="77777777" w:rsidR="00AC25E8" w:rsidRDefault="00AC25E8" w:rsidP="009A3C63">
      <w:pPr>
        <w:rPr>
          <w:color w:val="000000" w:themeColor="text1"/>
          <w:sz w:val="28"/>
          <w:szCs w:val="28"/>
          <w:shd w:val="clear" w:color="auto" w:fill="FFFFFF"/>
        </w:rPr>
      </w:pPr>
    </w:p>
    <w:p w14:paraId="39E7F2D1" w14:textId="77777777" w:rsidR="00AC25E8" w:rsidRDefault="00AC25E8" w:rsidP="009A3C63">
      <w:pPr>
        <w:rPr>
          <w:color w:val="000000" w:themeColor="text1"/>
          <w:sz w:val="28"/>
          <w:szCs w:val="28"/>
          <w:shd w:val="clear" w:color="auto" w:fill="FFFFFF"/>
        </w:rPr>
      </w:pPr>
    </w:p>
    <w:bookmarkStart w:id="14" w:name="_Toc164953452" w:displacedByCustomXml="next"/>
    <w:sdt>
      <w:sdtPr>
        <w:id w:val="1400559309"/>
        <w:docPartObj>
          <w:docPartGallery w:val="Bibliographies"/>
          <w:docPartUnique/>
        </w:docPartObj>
      </w:sdtPr>
      <w:sdtEndPr>
        <w:rPr>
          <w:rFonts w:ascii="Times New Roman" w:eastAsia="Times New Roman" w:hAnsi="Times New Roman" w:cs="Times New Roman"/>
          <w:noProof w:val="0"/>
          <w:color w:val="auto"/>
          <w:kern w:val="0"/>
          <w:sz w:val="24"/>
          <w:szCs w:val="24"/>
          <w:lang w:eastAsia="en-GB"/>
          <w14:ligatures w14:val="none"/>
        </w:rPr>
      </w:sdtEndPr>
      <w:sdtContent>
        <w:p w14:paraId="5495276E" w14:textId="3A3F4EC5" w:rsidR="00AC25E8" w:rsidRDefault="00AC25E8">
          <w:pPr>
            <w:pStyle w:val="Heading1"/>
          </w:pPr>
          <w:r>
            <w:t>Bibliography</w:t>
          </w:r>
          <w:bookmarkEnd w:id="14"/>
        </w:p>
        <w:p w14:paraId="638F24BF" w14:textId="6BD52AEC" w:rsidR="00AC25E8" w:rsidRDefault="00AC25E8" w:rsidP="006C068F">
          <w:pPr>
            <w:pStyle w:val="ListParagraph"/>
            <w:numPr>
              <w:ilvl w:val="0"/>
              <w:numId w:val="2"/>
            </w:numPr>
          </w:pPr>
          <w:hyperlink r:id="rId8" w:history="1">
            <w:r w:rsidRPr="0044455E">
              <w:rPr>
                <w:rStyle w:val="Hyperlink"/>
              </w:rPr>
              <w:t>https://www.hofstede-insights.com/country-comparison-tool?countries=netherlands%2Cspain</w:t>
            </w:r>
          </w:hyperlink>
        </w:p>
        <w:p w14:paraId="6DD32BD1" w14:textId="5199F6F8" w:rsidR="00AC25E8" w:rsidRDefault="00AC25E8" w:rsidP="006C068F">
          <w:pPr>
            <w:pStyle w:val="ListParagraph"/>
            <w:numPr>
              <w:ilvl w:val="0"/>
              <w:numId w:val="2"/>
            </w:numPr>
          </w:pPr>
          <w:hyperlink r:id="rId9" w:history="1">
            <w:r w:rsidRPr="0044455E">
              <w:rPr>
                <w:rStyle w:val="Hyperlink"/>
              </w:rPr>
              <w:t>https://www.aviva.co.uk/services/about-our-business/about-us/</w:t>
            </w:r>
          </w:hyperlink>
        </w:p>
        <w:p w14:paraId="021CD569" w14:textId="19947950" w:rsidR="00AC25E8" w:rsidRDefault="006C068F" w:rsidP="006C068F">
          <w:pPr>
            <w:pStyle w:val="ListParagraph"/>
            <w:numPr>
              <w:ilvl w:val="0"/>
              <w:numId w:val="2"/>
            </w:numPr>
          </w:pPr>
          <w:hyperlink r:id="rId10" w:history="1">
            <w:r w:rsidRPr="0044455E">
              <w:rPr>
                <w:rStyle w:val="Hyperlink"/>
              </w:rPr>
              <w:t>https://www.sciencedirect.com/science/article/abs/pii/S107542532100096X?via%3Dihub</w:t>
            </w:r>
          </w:hyperlink>
        </w:p>
        <w:p w14:paraId="07EF8668" w14:textId="77777777" w:rsidR="006C068F" w:rsidRDefault="006C068F" w:rsidP="006C068F">
          <w:pPr>
            <w:pStyle w:val="ListParagraph"/>
            <w:numPr>
              <w:ilvl w:val="0"/>
              <w:numId w:val="2"/>
            </w:numPr>
          </w:pPr>
          <w:proofErr w:type="spellStart"/>
          <w:r>
            <w:t>Takino</w:t>
          </w:r>
          <w:proofErr w:type="spellEnd"/>
          <w:r>
            <w:t xml:space="preserve">, M. (2020) “Power in International Business Communication and Linguistic Competence: </w:t>
          </w:r>
          <w:proofErr w:type="spellStart"/>
          <w:r>
            <w:t>Analyzing</w:t>
          </w:r>
          <w:proofErr w:type="spellEnd"/>
          <w:r>
            <w:t xml:space="preserve"> the Experiences of </w:t>
          </w:r>
          <w:proofErr w:type="spellStart"/>
          <w:r>
            <w:t>Nonnative</w:t>
          </w:r>
          <w:proofErr w:type="spellEnd"/>
          <w:r>
            <w:t xml:space="preserve"> Business People Who Use English as a Business Lingua Franca (BELF),” </w:t>
          </w:r>
          <w:r w:rsidRPr="006C068F">
            <w:rPr>
              <w:i/>
              <w:iCs/>
            </w:rPr>
            <w:t>International journal of business communication (Thousand Oaks, Calif.)</w:t>
          </w:r>
          <w:r>
            <w:t>, 57(4), pp. 517–544. Available at: https://doi.org/10.1177/2329488417714222.</w:t>
          </w:r>
        </w:p>
        <w:p w14:paraId="7C1268F6" w14:textId="77777777" w:rsidR="006C068F" w:rsidRPr="006C068F" w:rsidRDefault="006C068F" w:rsidP="006C068F">
          <w:pPr>
            <w:numPr>
              <w:ilvl w:val="0"/>
              <w:numId w:val="2"/>
            </w:numPr>
            <w:rPr>
              <w:lang w:eastAsia="en-US"/>
            </w:rPr>
          </w:pPr>
          <w:proofErr w:type="spellStart"/>
          <w:r w:rsidRPr="006C068F">
            <w:rPr>
              <w:lang w:eastAsia="en-US"/>
            </w:rPr>
            <w:t>Dignen</w:t>
          </w:r>
          <w:proofErr w:type="spellEnd"/>
          <w:r w:rsidRPr="006C068F">
            <w:rPr>
              <w:lang w:eastAsia="en-US"/>
            </w:rPr>
            <w:t xml:space="preserve">, B., McMaster, I. (2013). </w:t>
          </w:r>
          <w:r w:rsidRPr="006C068F">
            <w:rPr>
              <w:i/>
              <w:iCs/>
              <w:lang w:eastAsia="en-US"/>
            </w:rPr>
            <w:t>Collins Effective International Business Communication</w:t>
          </w:r>
          <w:r w:rsidRPr="006C068F">
            <w:rPr>
              <w:lang w:eastAsia="en-US"/>
            </w:rPr>
            <w:t>. London: Collins</w:t>
          </w:r>
        </w:p>
        <w:p w14:paraId="464228B7" w14:textId="77777777" w:rsidR="00150F9D" w:rsidRPr="003833D1" w:rsidRDefault="00150F9D" w:rsidP="00150F9D">
          <w:pPr>
            <w:numPr>
              <w:ilvl w:val="0"/>
              <w:numId w:val="2"/>
            </w:numPr>
            <w:rPr>
              <w:lang w:eastAsia="en-US"/>
            </w:rPr>
          </w:pPr>
          <w:proofErr w:type="spellStart"/>
          <w:r w:rsidRPr="00150F9D">
            <w:rPr>
              <w:i/>
              <w:iCs/>
              <w:lang w:eastAsia="en-US"/>
            </w:rPr>
            <w:t>Deresky</w:t>
          </w:r>
          <w:proofErr w:type="spellEnd"/>
          <w:r w:rsidRPr="00150F9D">
            <w:rPr>
              <w:i/>
              <w:iCs/>
              <w:lang w:eastAsia="en-US"/>
            </w:rPr>
            <w:t>, H. (2017). International management. Harlow, Essex: Pearson.</w:t>
          </w:r>
        </w:p>
        <w:p w14:paraId="3A7D85BB" w14:textId="07945061" w:rsidR="006C068F" w:rsidRPr="00AC25E8" w:rsidRDefault="003833D1" w:rsidP="00AC25E8">
          <w:pPr>
            <w:numPr>
              <w:ilvl w:val="0"/>
              <w:numId w:val="2"/>
            </w:numPr>
            <w:rPr>
              <w:lang w:eastAsia="en-US"/>
            </w:rPr>
          </w:pPr>
          <w:r w:rsidRPr="003833D1">
            <w:rPr>
              <w:lang w:eastAsia="en-US"/>
            </w:rPr>
            <w:t>https://www.statista.com/statistics/1271699/total-revenue-aviva/#:~:text=The%20total%20revenue%20of%20Aviva,increase%20from%20the%20previous%20year.</w:t>
          </w:r>
        </w:p>
        <w:sdt>
          <w:sdtPr>
            <w:id w:val="111145805"/>
            <w:bibliography/>
          </w:sdtPr>
          <w:sdtContent>
            <w:p w14:paraId="791679AE" w14:textId="17671713" w:rsidR="00AC25E8" w:rsidRDefault="00AC25E8">
              <w:r>
                <w:fldChar w:fldCharType="begin"/>
              </w:r>
              <w:r>
                <w:instrText xml:space="preserve"> BIBLIOGRAPHY </w:instrText>
              </w:r>
              <w:r>
                <w:fldChar w:fldCharType="separate"/>
              </w:r>
              <w:r>
                <w:rPr>
                  <w:b/>
                  <w:bCs/>
                  <w:noProof/>
                </w:rPr>
                <w:fldChar w:fldCharType="end"/>
              </w:r>
            </w:p>
          </w:sdtContent>
        </w:sdt>
      </w:sdtContent>
    </w:sdt>
    <w:p w14:paraId="3EF1AFF5" w14:textId="6B1FBFF6" w:rsidR="00AC25E8" w:rsidRPr="008E4C46" w:rsidRDefault="00AC25E8" w:rsidP="009A3C63">
      <w:pPr>
        <w:rPr>
          <w:color w:val="000000" w:themeColor="text1"/>
          <w:sz w:val="28"/>
          <w:szCs w:val="28"/>
        </w:rPr>
      </w:pPr>
    </w:p>
    <w:sectPr w:rsidR="00AC25E8" w:rsidRPr="008E4C46" w:rsidSect="009A77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45D671E8"/>
    <w:multiLevelType w:val="hybridMultilevel"/>
    <w:tmpl w:val="528A03FA"/>
    <w:lvl w:ilvl="0" w:tplc="ECBC8980">
      <w:start w:val="1"/>
      <w:numFmt w:val="bullet"/>
      <w:lvlText w:val="•"/>
      <w:lvlJc w:val="left"/>
      <w:pPr>
        <w:tabs>
          <w:tab w:val="num" w:pos="720"/>
        </w:tabs>
        <w:ind w:left="720" w:hanging="360"/>
      </w:pPr>
      <w:rPr>
        <w:rFonts w:ascii="Arial" w:hAnsi="Arial" w:hint="default"/>
      </w:rPr>
    </w:lvl>
    <w:lvl w:ilvl="1" w:tplc="6186D666" w:tentative="1">
      <w:start w:val="1"/>
      <w:numFmt w:val="bullet"/>
      <w:lvlText w:val="•"/>
      <w:lvlJc w:val="left"/>
      <w:pPr>
        <w:tabs>
          <w:tab w:val="num" w:pos="1440"/>
        </w:tabs>
        <w:ind w:left="1440" w:hanging="360"/>
      </w:pPr>
      <w:rPr>
        <w:rFonts w:ascii="Arial" w:hAnsi="Arial" w:hint="default"/>
      </w:rPr>
    </w:lvl>
    <w:lvl w:ilvl="2" w:tplc="BD40CFC0" w:tentative="1">
      <w:start w:val="1"/>
      <w:numFmt w:val="bullet"/>
      <w:lvlText w:val="•"/>
      <w:lvlJc w:val="left"/>
      <w:pPr>
        <w:tabs>
          <w:tab w:val="num" w:pos="2160"/>
        </w:tabs>
        <w:ind w:left="2160" w:hanging="360"/>
      </w:pPr>
      <w:rPr>
        <w:rFonts w:ascii="Arial" w:hAnsi="Arial" w:hint="default"/>
      </w:rPr>
    </w:lvl>
    <w:lvl w:ilvl="3" w:tplc="9CC4A704" w:tentative="1">
      <w:start w:val="1"/>
      <w:numFmt w:val="bullet"/>
      <w:lvlText w:val="•"/>
      <w:lvlJc w:val="left"/>
      <w:pPr>
        <w:tabs>
          <w:tab w:val="num" w:pos="2880"/>
        </w:tabs>
        <w:ind w:left="2880" w:hanging="360"/>
      </w:pPr>
      <w:rPr>
        <w:rFonts w:ascii="Arial" w:hAnsi="Arial" w:hint="default"/>
      </w:rPr>
    </w:lvl>
    <w:lvl w:ilvl="4" w:tplc="AE14C902" w:tentative="1">
      <w:start w:val="1"/>
      <w:numFmt w:val="bullet"/>
      <w:lvlText w:val="•"/>
      <w:lvlJc w:val="left"/>
      <w:pPr>
        <w:tabs>
          <w:tab w:val="num" w:pos="3600"/>
        </w:tabs>
        <w:ind w:left="3600" w:hanging="360"/>
      </w:pPr>
      <w:rPr>
        <w:rFonts w:ascii="Arial" w:hAnsi="Arial" w:hint="default"/>
      </w:rPr>
    </w:lvl>
    <w:lvl w:ilvl="5" w:tplc="09A667E0" w:tentative="1">
      <w:start w:val="1"/>
      <w:numFmt w:val="bullet"/>
      <w:lvlText w:val="•"/>
      <w:lvlJc w:val="left"/>
      <w:pPr>
        <w:tabs>
          <w:tab w:val="num" w:pos="4320"/>
        </w:tabs>
        <w:ind w:left="4320" w:hanging="360"/>
      </w:pPr>
      <w:rPr>
        <w:rFonts w:ascii="Arial" w:hAnsi="Arial" w:hint="default"/>
      </w:rPr>
    </w:lvl>
    <w:lvl w:ilvl="6" w:tplc="9984C192" w:tentative="1">
      <w:start w:val="1"/>
      <w:numFmt w:val="bullet"/>
      <w:lvlText w:val="•"/>
      <w:lvlJc w:val="left"/>
      <w:pPr>
        <w:tabs>
          <w:tab w:val="num" w:pos="5040"/>
        </w:tabs>
        <w:ind w:left="5040" w:hanging="360"/>
      </w:pPr>
      <w:rPr>
        <w:rFonts w:ascii="Arial" w:hAnsi="Arial" w:hint="default"/>
      </w:rPr>
    </w:lvl>
    <w:lvl w:ilvl="7" w:tplc="83DC113C" w:tentative="1">
      <w:start w:val="1"/>
      <w:numFmt w:val="bullet"/>
      <w:lvlText w:val="•"/>
      <w:lvlJc w:val="left"/>
      <w:pPr>
        <w:tabs>
          <w:tab w:val="num" w:pos="5760"/>
        </w:tabs>
        <w:ind w:left="5760" w:hanging="360"/>
      </w:pPr>
      <w:rPr>
        <w:rFonts w:ascii="Arial" w:hAnsi="Arial" w:hint="default"/>
      </w:rPr>
    </w:lvl>
    <w:lvl w:ilvl="8" w:tplc="7190099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76B7384"/>
    <w:multiLevelType w:val="hybridMultilevel"/>
    <w:tmpl w:val="D94CF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927851"/>
    <w:multiLevelType w:val="hybridMultilevel"/>
    <w:tmpl w:val="189EEB04"/>
    <w:lvl w:ilvl="0" w:tplc="98A451EC">
      <w:start w:val="1"/>
      <w:numFmt w:val="bullet"/>
      <w:lvlText w:val="•"/>
      <w:lvlJc w:val="left"/>
      <w:pPr>
        <w:tabs>
          <w:tab w:val="num" w:pos="720"/>
        </w:tabs>
        <w:ind w:left="720" w:hanging="360"/>
      </w:pPr>
      <w:rPr>
        <w:rFonts w:ascii="Arial" w:hAnsi="Arial" w:hint="default"/>
      </w:rPr>
    </w:lvl>
    <w:lvl w:ilvl="1" w:tplc="58841802" w:tentative="1">
      <w:start w:val="1"/>
      <w:numFmt w:val="bullet"/>
      <w:lvlText w:val="•"/>
      <w:lvlJc w:val="left"/>
      <w:pPr>
        <w:tabs>
          <w:tab w:val="num" w:pos="1440"/>
        </w:tabs>
        <w:ind w:left="1440" w:hanging="360"/>
      </w:pPr>
      <w:rPr>
        <w:rFonts w:ascii="Arial" w:hAnsi="Arial" w:hint="default"/>
      </w:rPr>
    </w:lvl>
    <w:lvl w:ilvl="2" w:tplc="44B2BA74" w:tentative="1">
      <w:start w:val="1"/>
      <w:numFmt w:val="bullet"/>
      <w:lvlText w:val="•"/>
      <w:lvlJc w:val="left"/>
      <w:pPr>
        <w:tabs>
          <w:tab w:val="num" w:pos="2160"/>
        </w:tabs>
        <w:ind w:left="2160" w:hanging="360"/>
      </w:pPr>
      <w:rPr>
        <w:rFonts w:ascii="Arial" w:hAnsi="Arial" w:hint="default"/>
      </w:rPr>
    </w:lvl>
    <w:lvl w:ilvl="3" w:tplc="6400D446" w:tentative="1">
      <w:start w:val="1"/>
      <w:numFmt w:val="bullet"/>
      <w:lvlText w:val="•"/>
      <w:lvlJc w:val="left"/>
      <w:pPr>
        <w:tabs>
          <w:tab w:val="num" w:pos="2880"/>
        </w:tabs>
        <w:ind w:left="2880" w:hanging="360"/>
      </w:pPr>
      <w:rPr>
        <w:rFonts w:ascii="Arial" w:hAnsi="Arial" w:hint="default"/>
      </w:rPr>
    </w:lvl>
    <w:lvl w:ilvl="4" w:tplc="1A2EB68E" w:tentative="1">
      <w:start w:val="1"/>
      <w:numFmt w:val="bullet"/>
      <w:lvlText w:val="•"/>
      <w:lvlJc w:val="left"/>
      <w:pPr>
        <w:tabs>
          <w:tab w:val="num" w:pos="3600"/>
        </w:tabs>
        <w:ind w:left="3600" w:hanging="360"/>
      </w:pPr>
      <w:rPr>
        <w:rFonts w:ascii="Arial" w:hAnsi="Arial" w:hint="default"/>
      </w:rPr>
    </w:lvl>
    <w:lvl w:ilvl="5" w:tplc="E12E4F3A" w:tentative="1">
      <w:start w:val="1"/>
      <w:numFmt w:val="bullet"/>
      <w:lvlText w:val="•"/>
      <w:lvlJc w:val="left"/>
      <w:pPr>
        <w:tabs>
          <w:tab w:val="num" w:pos="4320"/>
        </w:tabs>
        <w:ind w:left="4320" w:hanging="360"/>
      </w:pPr>
      <w:rPr>
        <w:rFonts w:ascii="Arial" w:hAnsi="Arial" w:hint="default"/>
      </w:rPr>
    </w:lvl>
    <w:lvl w:ilvl="6" w:tplc="B2F62E04" w:tentative="1">
      <w:start w:val="1"/>
      <w:numFmt w:val="bullet"/>
      <w:lvlText w:val="•"/>
      <w:lvlJc w:val="left"/>
      <w:pPr>
        <w:tabs>
          <w:tab w:val="num" w:pos="5040"/>
        </w:tabs>
        <w:ind w:left="5040" w:hanging="360"/>
      </w:pPr>
      <w:rPr>
        <w:rFonts w:ascii="Arial" w:hAnsi="Arial" w:hint="default"/>
      </w:rPr>
    </w:lvl>
    <w:lvl w:ilvl="7" w:tplc="989291FE" w:tentative="1">
      <w:start w:val="1"/>
      <w:numFmt w:val="bullet"/>
      <w:lvlText w:val="•"/>
      <w:lvlJc w:val="left"/>
      <w:pPr>
        <w:tabs>
          <w:tab w:val="num" w:pos="5760"/>
        </w:tabs>
        <w:ind w:left="5760" w:hanging="360"/>
      </w:pPr>
      <w:rPr>
        <w:rFonts w:ascii="Arial" w:hAnsi="Arial" w:hint="default"/>
      </w:rPr>
    </w:lvl>
    <w:lvl w:ilvl="8" w:tplc="693C9204" w:tentative="1">
      <w:start w:val="1"/>
      <w:numFmt w:val="bullet"/>
      <w:lvlText w:val="•"/>
      <w:lvlJc w:val="left"/>
      <w:pPr>
        <w:tabs>
          <w:tab w:val="num" w:pos="6480"/>
        </w:tabs>
        <w:ind w:left="6480" w:hanging="360"/>
      </w:pPr>
      <w:rPr>
        <w:rFonts w:ascii="Arial" w:hAnsi="Arial" w:hint="default"/>
      </w:rPr>
    </w:lvl>
  </w:abstractNum>
  <w:num w:numId="1" w16cid:durableId="6637760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08992162">
    <w:abstractNumId w:val="2"/>
  </w:num>
  <w:num w:numId="3" w16cid:durableId="169028781">
    <w:abstractNumId w:val="1"/>
  </w:num>
  <w:num w:numId="4" w16cid:durableId="4578410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533"/>
    <w:rsid w:val="000C4D11"/>
    <w:rsid w:val="00150F9D"/>
    <w:rsid w:val="00176533"/>
    <w:rsid w:val="00211CFB"/>
    <w:rsid w:val="003352D5"/>
    <w:rsid w:val="003833D1"/>
    <w:rsid w:val="004D726E"/>
    <w:rsid w:val="00501B58"/>
    <w:rsid w:val="005575D1"/>
    <w:rsid w:val="005E607F"/>
    <w:rsid w:val="006C068F"/>
    <w:rsid w:val="00707A0E"/>
    <w:rsid w:val="00726987"/>
    <w:rsid w:val="0077543D"/>
    <w:rsid w:val="00796F53"/>
    <w:rsid w:val="00857BB1"/>
    <w:rsid w:val="008E4C46"/>
    <w:rsid w:val="0097039B"/>
    <w:rsid w:val="009A3C63"/>
    <w:rsid w:val="009A77DC"/>
    <w:rsid w:val="00A37DFA"/>
    <w:rsid w:val="00A70FC7"/>
    <w:rsid w:val="00A93888"/>
    <w:rsid w:val="00A94E2C"/>
    <w:rsid w:val="00AC25E8"/>
    <w:rsid w:val="00BD7E71"/>
    <w:rsid w:val="00BF1448"/>
    <w:rsid w:val="00C0670D"/>
    <w:rsid w:val="00C120BF"/>
    <w:rsid w:val="00CD2C83"/>
    <w:rsid w:val="00CE77F3"/>
    <w:rsid w:val="00E25722"/>
    <w:rsid w:val="00E922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73B53"/>
  <w15:chartTrackingRefBased/>
  <w15:docId w15:val="{D4FB2B83-3C2C-EE41-A99F-C4151DDD6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722"/>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176533"/>
    <w:pPr>
      <w:keepNext/>
      <w:keepLines/>
      <w:spacing w:before="360" w:after="80"/>
      <w:outlineLvl w:val="0"/>
    </w:pPr>
    <w:rPr>
      <w:rFonts w:asciiTheme="majorHAnsi" w:eastAsiaTheme="majorEastAsia" w:hAnsiTheme="majorHAnsi" w:cstheme="majorBidi"/>
      <w:noProof/>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176533"/>
    <w:pPr>
      <w:keepNext/>
      <w:keepLines/>
      <w:spacing w:before="160" w:after="80"/>
      <w:outlineLvl w:val="1"/>
    </w:pPr>
    <w:rPr>
      <w:rFonts w:asciiTheme="majorHAnsi" w:eastAsiaTheme="majorEastAsia" w:hAnsiTheme="majorHAnsi" w:cstheme="majorBidi"/>
      <w:noProof/>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176533"/>
    <w:pPr>
      <w:keepNext/>
      <w:keepLines/>
      <w:spacing w:before="160" w:after="80"/>
      <w:outlineLvl w:val="2"/>
    </w:pPr>
    <w:rPr>
      <w:rFonts w:asciiTheme="minorHAnsi" w:eastAsiaTheme="majorEastAsia" w:hAnsiTheme="minorHAnsi" w:cstheme="majorBidi"/>
      <w:noProof/>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1765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65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653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653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653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653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6533"/>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rsid w:val="00176533"/>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uiPriority w:val="9"/>
    <w:semiHidden/>
    <w:rsid w:val="00176533"/>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9"/>
    <w:semiHidden/>
    <w:rsid w:val="00176533"/>
    <w:rPr>
      <w:rFonts w:eastAsiaTheme="majorEastAsia" w:cstheme="majorBidi"/>
      <w:i/>
      <w:iCs/>
      <w:noProof/>
      <w:color w:val="0F4761" w:themeColor="accent1" w:themeShade="BF"/>
    </w:rPr>
  </w:style>
  <w:style w:type="character" w:customStyle="1" w:styleId="Heading5Char">
    <w:name w:val="Heading 5 Char"/>
    <w:basedOn w:val="DefaultParagraphFont"/>
    <w:link w:val="Heading5"/>
    <w:uiPriority w:val="9"/>
    <w:semiHidden/>
    <w:rsid w:val="00176533"/>
    <w:rPr>
      <w:rFonts w:eastAsiaTheme="majorEastAsia" w:cstheme="majorBidi"/>
      <w:noProof/>
      <w:color w:val="0F4761" w:themeColor="accent1" w:themeShade="BF"/>
    </w:rPr>
  </w:style>
  <w:style w:type="character" w:customStyle="1" w:styleId="Heading6Char">
    <w:name w:val="Heading 6 Char"/>
    <w:basedOn w:val="DefaultParagraphFont"/>
    <w:link w:val="Heading6"/>
    <w:uiPriority w:val="9"/>
    <w:semiHidden/>
    <w:rsid w:val="00176533"/>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176533"/>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176533"/>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176533"/>
    <w:rPr>
      <w:rFonts w:eastAsiaTheme="majorEastAsia" w:cstheme="majorBidi"/>
      <w:noProof/>
      <w:color w:val="272727" w:themeColor="text1" w:themeTint="D8"/>
    </w:rPr>
  </w:style>
  <w:style w:type="paragraph" w:styleId="Title">
    <w:name w:val="Title"/>
    <w:basedOn w:val="Normal"/>
    <w:next w:val="Normal"/>
    <w:link w:val="TitleChar"/>
    <w:uiPriority w:val="10"/>
    <w:qFormat/>
    <w:rsid w:val="00176533"/>
    <w:pPr>
      <w:spacing w:after="80"/>
      <w:contextualSpacing/>
    </w:pPr>
    <w:rPr>
      <w:rFonts w:asciiTheme="majorHAnsi" w:eastAsiaTheme="majorEastAsia" w:hAnsiTheme="majorHAnsi" w:cstheme="majorBidi"/>
      <w:noProof/>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176533"/>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176533"/>
    <w:pPr>
      <w:numPr>
        <w:ilvl w:val="1"/>
      </w:numPr>
      <w:spacing w:after="160"/>
    </w:pPr>
    <w:rPr>
      <w:rFonts w:asciiTheme="minorHAnsi" w:eastAsiaTheme="majorEastAsia" w:hAnsiTheme="minorHAnsi" w:cstheme="majorBidi"/>
      <w:noProof/>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176533"/>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176533"/>
    <w:pPr>
      <w:spacing w:before="160" w:after="160"/>
      <w:jc w:val="center"/>
    </w:pPr>
    <w:rPr>
      <w:rFonts w:asciiTheme="minorHAnsi" w:eastAsiaTheme="minorHAnsi" w:hAnsiTheme="minorHAnsi" w:cstheme="minorBidi"/>
      <w:i/>
      <w:iCs/>
      <w:noProof/>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176533"/>
    <w:rPr>
      <w:i/>
      <w:iCs/>
      <w:noProof/>
      <w:color w:val="404040" w:themeColor="text1" w:themeTint="BF"/>
    </w:rPr>
  </w:style>
  <w:style w:type="paragraph" w:styleId="ListParagraph">
    <w:name w:val="List Paragraph"/>
    <w:basedOn w:val="Normal"/>
    <w:uiPriority w:val="34"/>
    <w:qFormat/>
    <w:rsid w:val="00176533"/>
    <w:pPr>
      <w:ind w:left="720"/>
      <w:contextualSpacing/>
    </w:pPr>
    <w:rPr>
      <w:rFonts w:asciiTheme="minorHAnsi" w:eastAsiaTheme="minorHAnsi" w:hAnsiTheme="minorHAnsi" w:cstheme="minorBidi"/>
      <w:noProof/>
      <w:kern w:val="2"/>
      <w:lang w:eastAsia="en-US"/>
      <w14:ligatures w14:val="standardContextual"/>
    </w:rPr>
  </w:style>
  <w:style w:type="character" w:styleId="IntenseEmphasis">
    <w:name w:val="Intense Emphasis"/>
    <w:basedOn w:val="DefaultParagraphFont"/>
    <w:uiPriority w:val="21"/>
    <w:qFormat/>
    <w:rsid w:val="00176533"/>
    <w:rPr>
      <w:i/>
      <w:iCs/>
      <w:color w:val="0F4761" w:themeColor="accent1" w:themeShade="BF"/>
    </w:rPr>
  </w:style>
  <w:style w:type="paragraph" w:styleId="IntenseQuote">
    <w:name w:val="Intense Quote"/>
    <w:basedOn w:val="Normal"/>
    <w:next w:val="Normal"/>
    <w:link w:val="IntenseQuoteChar"/>
    <w:uiPriority w:val="30"/>
    <w:qFormat/>
    <w:rsid w:val="00176533"/>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noProof/>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176533"/>
    <w:rPr>
      <w:i/>
      <w:iCs/>
      <w:noProof/>
      <w:color w:val="0F4761" w:themeColor="accent1" w:themeShade="BF"/>
    </w:rPr>
  </w:style>
  <w:style w:type="character" w:styleId="IntenseReference">
    <w:name w:val="Intense Reference"/>
    <w:basedOn w:val="DefaultParagraphFont"/>
    <w:uiPriority w:val="32"/>
    <w:qFormat/>
    <w:rsid w:val="00176533"/>
    <w:rPr>
      <w:b/>
      <w:bCs/>
      <w:smallCaps/>
      <w:color w:val="0F4761" w:themeColor="accent1" w:themeShade="BF"/>
      <w:spacing w:val="5"/>
    </w:rPr>
  </w:style>
  <w:style w:type="paragraph" w:styleId="NormalWeb">
    <w:name w:val="Normal (Web)"/>
    <w:basedOn w:val="Normal"/>
    <w:uiPriority w:val="99"/>
    <w:unhideWhenUsed/>
    <w:rsid w:val="00176533"/>
    <w:pPr>
      <w:spacing w:before="100" w:beforeAutospacing="1" w:after="100" w:afterAutospacing="1"/>
    </w:pPr>
  </w:style>
  <w:style w:type="table" w:styleId="TableGrid">
    <w:name w:val="Table Grid"/>
    <w:basedOn w:val="TableNormal"/>
    <w:uiPriority w:val="39"/>
    <w:rsid w:val="00796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26987"/>
    <w:pPr>
      <w:spacing w:before="480" w:after="0" w:line="276" w:lineRule="auto"/>
      <w:outlineLvl w:val="9"/>
    </w:pPr>
    <w:rPr>
      <w:b/>
      <w:bCs/>
      <w:noProof w:val="0"/>
      <w:kern w:val="0"/>
      <w:sz w:val="28"/>
      <w:szCs w:val="28"/>
      <w:lang w:val="en-US"/>
      <w14:ligatures w14:val="none"/>
    </w:rPr>
  </w:style>
  <w:style w:type="paragraph" w:styleId="TOC1">
    <w:name w:val="toc 1"/>
    <w:basedOn w:val="Normal"/>
    <w:next w:val="Normal"/>
    <w:autoRedefine/>
    <w:uiPriority w:val="39"/>
    <w:unhideWhenUsed/>
    <w:rsid w:val="00726987"/>
    <w:pPr>
      <w:spacing w:before="120"/>
    </w:pPr>
    <w:rPr>
      <w:rFonts w:asciiTheme="minorHAnsi" w:eastAsiaTheme="minorHAnsi" w:hAnsiTheme="minorHAnsi" w:cstheme="minorBidi"/>
      <w:b/>
      <w:bCs/>
      <w:i/>
      <w:iCs/>
      <w:noProof/>
      <w:kern w:val="2"/>
      <w:lang w:eastAsia="en-US"/>
      <w14:ligatures w14:val="standardContextual"/>
    </w:rPr>
  </w:style>
  <w:style w:type="paragraph" w:styleId="TOC2">
    <w:name w:val="toc 2"/>
    <w:basedOn w:val="Normal"/>
    <w:next w:val="Normal"/>
    <w:autoRedefine/>
    <w:uiPriority w:val="39"/>
    <w:unhideWhenUsed/>
    <w:rsid w:val="00726987"/>
    <w:pPr>
      <w:spacing w:before="120"/>
      <w:ind w:left="240"/>
    </w:pPr>
    <w:rPr>
      <w:rFonts w:asciiTheme="minorHAnsi" w:eastAsiaTheme="minorHAnsi" w:hAnsiTheme="minorHAnsi" w:cstheme="minorBidi"/>
      <w:b/>
      <w:bCs/>
      <w:noProof/>
      <w:kern w:val="2"/>
      <w:sz w:val="22"/>
      <w:szCs w:val="22"/>
      <w:lang w:eastAsia="en-US"/>
      <w14:ligatures w14:val="standardContextual"/>
    </w:rPr>
  </w:style>
  <w:style w:type="character" w:styleId="Hyperlink">
    <w:name w:val="Hyperlink"/>
    <w:basedOn w:val="DefaultParagraphFont"/>
    <w:uiPriority w:val="99"/>
    <w:unhideWhenUsed/>
    <w:rsid w:val="00726987"/>
    <w:rPr>
      <w:color w:val="467886" w:themeColor="hyperlink"/>
      <w:u w:val="single"/>
    </w:rPr>
  </w:style>
  <w:style w:type="paragraph" w:styleId="TOC3">
    <w:name w:val="toc 3"/>
    <w:basedOn w:val="Normal"/>
    <w:next w:val="Normal"/>
    <w:autoRedefine/>
    <w:uiPriority w:val="39"/>
    <w:semiHidden/>
    <w:unhideWhenUsed/>
    <w:rsid w:val="00726987"/>
    <w:pPr>
      <w:ind w:left="480"/>
    </w:pPr>
    <w:rPr>
      <w:sz w:val="20"/>
      <w:szCs w:val="20"/>
    </w:rPr>
  </w:style>
  <w:style w:type="paragraph" w:styleId="TOC4">
    <w:name w:val="toc 4"/>
    <w:basedOn w:val="Normal"/>
    <w:next w:val="Normal"/>
    <w:autoRedefine/>
    <w:uiPriority w:val="39"/>
    <w:semiHidden/>
    <w:unhideWhenUsed/>
    <w:rsid w:val="00726987"/>
    <w:pPr>
      <w:ind w:left="720"/>
    </w:pPr>
    <w:rPr>
      <w:sz w:val="20"/>
      <w:szCs w:val="20"/>
    </w:rPr>
  </w:style>
  <w:style w:type="paragraph" w:styleId="TOC5">
    <w:name w:val="toc 5"/>
    <w:basedOn w:val="Normal"/>
    <w:next w:val="Normal"/>
    <w:autoRedefine/>
    <w:uiPriority w:val="39"/>
    <w:semiHidden/>
    <w:unhideWhenUsed/>
    <w:rsid w:val="00726987"/>
    <w:pPr>
      <w:ind w:left="960"/>
    </w:pPr>
    <w:rPr>
      <w:sz w:val="20"/>
      <w:szCs w:val="20"/>
    </w:rPr>
  </w:style>
  <w:style w:type="paragraph" w:styleId="TOC6">
    <w:name w:val="toc 6"/>
    <w:basedOn w:val="Normal"/>
    <w:next w:val="Normal"/>
    <w:autoRedefine/>
    <w:uiPriority w:val="39"/>
    <w:semiHidden/>
    <w:unhideWhenUsed/>
    <w:rsid w:val="00726987"/>
    <w:pPr>
      <w:ind w:left="1200"/>
    </w:pPr>
    <w:rPr>
      <w:sz w:val="20"/>
      <w:szCs w:val="20"/>
    </w:rPr>
  </w:style>
  <w:style w:type="paragraph" w:styleId="TOC7">
    <w:name w:val="toc 7"/>
    <w:basedOn w:val="Normal"/>
    <w:next w:val="Normal"/>
    <w:autoRedefine/>
    <w:uiPriority w:val="39"/>
    <w:semiHidden/>
    <w:unhideWhenUsed/>
    <w:rsid w:val="00726987"/>
    <w:pPr>
      <w:ind w:left="1440"/>
    </w:pPr>
    <w:rPr>
      <w:sz w:val="20"/>
      <w:szCs w:val="20"/>
    </w:rPr>
  </w:style>
  <w:style w:type="paragraph" w:styleId="TOC8">
    <w:name w:val="toc 8"/>
    <w:basedOn w:val="Normal"/>
    <w:next w:val="Normal"/>
    <w:autoRedefine/>
    <w:uiPriority w:val="39"/>
    <w:semiHidden/>
    <w:unhideWhenUsed/>
    <w:rsid w:val="00726987"/>
    <w:pPr>
      <w:ind w:left="1680"/>
    </w:pPr>
    <w:rPr>
      <w:sz w:val="20"/>
      <w:szCs w:val="20"/>
    </w:rPr>
  </w:style>
  <w:style w:type="paragraph" w:styleId="TOC9">
    <w:name w:val="toc 9"/>
    <w:basedOn w:val="Normal"/>
    <w:next w:val="Normal"/>
    <w:autoRedefine/>
    <w:uiPriority w:val="39"/>
    <w:semiHidden/>
    <w:unhideWhenUsed/>
    <w:rsid w:val="00726987"/>
    <w:pPr>
      <w:ind w:left="1920"/>
    </w:pPr>
    <w:rPr>
      <w:sz w:val="20"/>
      <w:szCs w:val="20"/>
    </w:rPr>
  </w:style>
  <w:style w:type="character" w:customStyle="1" w:styleId="text-with-replacments">
    <w:name w:val="text-with-replacments"/>
    <w:basedOn w:val="DefaultParagraphFont"/>
    <w:rsid w:val="00E25722"/>
  </w:style>
  <w:style w:type="paragraph" w:styleId="NoSpacing">
    <w:name w:val="No Spacing"/>
    <w:uiPriority w:val="1"/>
    <w:qFormat/>
    <w:rsid w:val="00707A0E"/>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AC25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4784819">
      <w:bodyDiv w:val="1"/>
      <w:marLeft w:val="0"/>
      <w:marRight w:val="0"/>
      <w:marTop w:val="0"/>
      <w:marBottom w:val="0"/>
      <w:divBdr>
        <w:top w:val="none" w:sz="0" w:space="0" w:color="auto"/>
        <w:left w:val="none" w:sz="0" w:space="0" w:color="auto"/>
        <w:bottom w:val="none" w:sz="0" w:space="0" w:color="auto"/>
        <w:right w:val="none" w:sz="0" w:space="0" w:color="auto"/>
      </w:divBdr>
      <w:divsChild>
        <w:div w:id="2136410387">
          <w:marLeft w:val="547"/>
          <w:marRight w:val="0"/>
          <w:marTop w:val="86"/>
          <w:marBottom w:val="0"/>
          <w:divBdr>
            <w:top w:val="none" w:sz="0" w:space="0" w:color="auto"/>
            <w:left w:val="none" w:sz="0" w:space="0" w:color="auto"/>
            <w:bottom w:val="none" w:sz="0" w:space="0" w:color="auto"/>
            <w:right w:val="none" w:sz="0" w:space="0" w:color="auto"/>
          </w:divBdr>
        </w:div>
      </w:divsChild>
    </w:div>
    <w:div w:id="906066642">
      <w:bodyDiv w:val="1"/>
      <w:marLeft w:val="0"/>
      <w:marRight w:val="0"/>
      <w:marTop w:val="0"/>
      <w:marBottom w:val="0"/>
      <w:divBdr>
        <w:top w:val="none" w:sz="0" w:space="0" w:color="auto"/>
        <w:left w:val="none" w:sz="0" w:space="0" w:color="auto"/>
        <w:bottom w:val="none" w:sz="0" w:space="0" w:color="auto"/>
        <w:right w:val="none" w:sz="0" w:space="0" w:color="auto"/>
      </w:divBdr>
      <w:divsChild>
        <w:div w:id="400369338">
          <w:marLeft w:val="547"/>
          <w:marRight w:val="0"/>
          <w:marTop w:val="86"/>
          <w:marBottom w:val="0"/>
          <w:divBdr>
            <w:top w:val="none" w:sz="0" w:space="0" w:color="auto"/>
            <w:left w:val="none" w:sz="0" w:space="0" w:color="auto"/>
            <w:bottom w:val="none" w:sz="0" w:space="0" w:color="auto"/>
            <w:right w:val="none" w:sz="0" w:space="0" w:color="auto"/>
          </w:divBdr>
        </w:div>
      </w:divsChild>
    </w:div>
    <w:div w:id="1844205029">
      <w:bodyDiv w:val="1"/>
      <w:marLeft w:val="0"/>
      <w:marRight w:val="0"/>
      <w:marTop w:val="0"/>
      <w:marBottom w:val="0"/>
      <w:divBdr>
        <w:top w:val="none" w:sz="0" w:space="0" w:color="auto"/>
        <w:left w:val="none" w:sz="0" w:space="0" w:color="auto"/>
        <w:bottom w:val="none" w:sz="0" w:space="0" w:color="auto"/>
        <w:right w:val="none" w:sz="0" w:space="0" w:color="auto"/>
      </w:divBdr>
      <w:divsChild>
        <w:div w:id="198326081">
          <w:marLeft w:val="0"/>
          <w:marRight w:val="0"/>
          <w:marTop w:val="0"/>
          <w:marBottom w:val="0"/>
          <w:divBdr>
            <w:top w:val="single" w:sz="6" w:space="0" w:color="auto"/>
            <w:left w:val="single" w:sz="6" w:space="0" w:color="auto"/>
            <w:bottom w:val="single" w:sz="6" w:space="0" w:color="auto"/>
            <w:right w:val="single" w:sz="6" w:space="0" w:color="auto"/>
          </w:divBdr>
        </w:div>
        <w:div w:id="1766263294">
          <w:marLeft w:val="0"/>
          <w:marRight w:val="0"/>
          <w:marTop w:val="0"/>
          <w:marBottom w:val="0"/>
          <w:divBdr>
            <w:top w:val="single" w:sz="6" w:space="0" w:color="auto"/>
            <w:left w:val="single" w:sz="6" w:space="0" w:color="auto"/>
            <w:bottom w:val="single" w:sz="6" w:space="0" w:color="auto"/>
            <w:right w:val="single" w:sz="6" w:space="0" w:color="auto"/>
          </w:divBdr>
          <w:divsChild>
            <w:div w:id="15641742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853909373">
      <w:bodyDiv w:val="1"/>
      <w:marLeft w:val="0"/>
      <w:marRight w:val="0"/>
      <w:marTop w:val="0"/>
      <w:marBottom w:val="0"/>
      <w:divBdr>
        <w:top w:val="none" w:sz="0" w:space="0" w:color="auto"/>
        <w:left w:val="none" w:sz="0" w:space="0" w:color="auto"/>
        <w:bottom w:val="none" w:sz="0" w:space="0" w:color="auto"/>
        <w:right w:val="none" w:sz="0" w:space="0" w:color="auto"/>
      </w:divBdr>
      <w:divsChild>
        <w:div w:id="1690642785">
          <w:marLeft w:val="0"/>
          <w:marRight w:val="0"/>
          <w:marTop w:val="0"/>
          <w:marBottom w:val="0"/>
          <w:divBdr>
            <w:top w:val="single" w:sz="6" w:space="0" w:color="auto"/>
            <w:left w:val="single" w:sz="6" w:space="0" w:color="auto"/>
            <w:bottom w:val="single" w:sz="6" w:space="0" w:color="auto"/>
            <w:right w:val="single" w:sz="6" w:space="0" w:color="auto"/>
          </w:divBdr>
        </w:div>
        <w:div w:id="1717318776">
          <w:marLeft w:val="0"/>
          <w:marRight w:val="0"/>
          <w:marTop w:val="0"/>
          <w:marBottom w:val="0"/>
          <w:divBdr>
            <w:top w:val="single" w:sz="6" w:space="0" w:color="auto"/>
            <w:left w:val="single" w:sz="6" w:space="0" w:color="auto"/>
            <w:bottom w:val="single" w:sz="6" w:space="0" w:color="auto"/>
            <w:right w:val="single" w:sz="6" w:space="0" w:color="auto"/>
          </w:divBdr>
          <w:divsChild>
            <w:div w:id="20425075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870487080">
      <w:bodyDiv w:val="1"/>
      <w:marLeft w:val="0"/>
      <w:marRight w:val="0"/>
      <w:marTop w:val="0"/>
      <w:marBottom w:val="0"/>
      <w:divBdr>
        <w:top w:val="none" w:sz="0" w:space="0" w:color="auto"/>
        <w:left w:val="none" w:sz="0" w:space="0" w:color="auto"/>
        <w:bottom w:val="none" w:sz="0" w:space="0" w:color="auto"/>
        <w:right w:val="none" w:sz="0" w:space="0" w:color="auto"/>
      </w:divBdr>
      <w:divsChild>
        <w:div w:id="1951232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fstede-insights.com/country-comparison-tool?countries=netherlands%2Cspain"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sciencedirect.com/science/article/abs/pii/S107542532100096X?via%3Dihub" TargetMode="External"/><Relationship Id="rId4" Type="http://schemas.openxmlformats.org/officeDocument/2006/relationships/settings" Target="settings.xml"/><Relationship Id="rId9" Type="http://schemas.openxmlformats.org/officeDocument/2006/relationships/hyperlink" Target="https://www.aviva.co.uk/services/about-our-business/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89CF44-BF7D-B94B-AA95-AC57B6067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1880</TotalTime>
  <Pages>13</Pages>
  <Words>3184</Words>
  <Characters>18155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Pituscanu (2124861)</dc:creator>
  <cp:keywords/>
  <dc:description/>
  <cp:lastModifiedBy>Valentina Pituscanu (2124861)</cp:lastModifiedBy>
  <cp:revision>3</cp:revision>
  <dcterms:created xsi:type="dcterms:W3CDTF">2024-04-18T12:03:00Z</dcterms:created>
  <dcterms:modified xsi:type="dcterms:W3CDTF">2024-04-25T15:06:00Z</dcterms:modified>
</cp:coreProperties>
</file>