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E2D697" w14:textId="77777777" w:rsidR="007263A1" w:rsidRDefault="007263A1" w:rsidP="007263A1">
      <w:pPr>
        <w:jc w:val="center"/>
        <w:rPr>
          <w:rFonts w:ascii="Arial" w:hAnsi="Arial" w:cs="Arial"/>
          <w:b/>
          <w:bCs/>
          <w:sz w:val="36"/>
          <w:szCs w:val="36"/>
          <w:u w:val="single"/>
        </w:rPr>
      </w:pPr>
      <w:r w:rsidRPr="00210600">
        <w:rPr>
          <w:rFonts w:ascii="Arial" w:hAnsi="Arial" w:cs="Arial"/>
          <w:b/>
          <w:bCs/>
          <w:sz w:val="36"/>
          <w:szCs w:val="36"/>
          <w:u w:val="single"/>
        </w:rPr>
        <w:t>Aseiniad</w:t>
      </w:r>
      <w:r>
        <w:rPr>
          <w:rFonts w:ascii="Arial" w:hAnsi="Arial" w:cs="Arial"/>
          <w:b/>
          <w:bCs/>
          <w:sz w:val="36"/>
          <w:szCs w:val="36"/>
          <w:u w:val="single"/>
        </w:rPr>
        <w:t xml:space="preserve"> ECAD</w:t>
      </w:r>
      <w:r w:rsidRPr="00210600">
        <w:rPr>
          <w:rFonts w:ascii="Arial" w:hAnsi="Arial" w:cs="Arial"/>
          <w:b/>
          <w:bCs/>
          <w:sz w:val="36"/>
          <w:szCs w:val="36"/>
          <w:u w:val="single"/>
        </w:rPr>
        <w:t>6008: Rhan 1</w:t>
      </w:r>
    </w:p>
    <w:p w14:paraId="21B9A871" w14:textId="77777777" w:rsidR="007263A1" w:rsidRDefault="007263A1" w:rsidP="007263A1">
      <w:pPr>
        <w:rPr>
          <w:rFonts w:ascii="Arial" w:hAnsi="Arial" w:cs="Arial"/>
          <w:b/>
          <w:bCs/>
          <w:sz w:val="36"/>
          <w:szCs w:val="36"/>
          <w:u w:val="single"/>
        </w:rPr>
      </w:pPr>
    </w:p>
    <w:tbl>
      <w:tblPr>
        <w:tblpPr w:leftFromText="180" w:rightFromText="180" w:vertAnchor="text" w:horzAnchor="margin" w:tblpXSpec="center" w:tblpY="39"/>
        <w:tblW w:w="1062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7938"/>
      </w:tblGrid>
      <w:tr w:rsidR="007263A1" w:rsidRPr="00210600" w14:paraId="7865B3C3" w14:textId="77777777" w:rsidTr="00DE7D2D">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64C810" w14:textId="47AFA20B" w:rsidR="007263A1" w:rsidRPr="00210600" w:rsidRDefault="007263A1" w:rsidP="00DE7D2D">
            <w:pPr>
              <w:pStyle w:val="Heading2"/>
              <w:jc w:val="center"/>
            </w:pPr>
            <w:r w:rsidRPr="00210600">
              <w:t>Templed Profiad Proffesiyn</w:t>
            </w:r>
            <w:r w:rsidR="00FB383A">
              <w:t>o</w:t>
            </w:r>
            <w:r w:rsidRPr="00210600">
              <w:t>l 1:</w:t>
            </w:r>
          </w:p>
        </w:tc>
        <w:tc>
          <w:tcPr>
            <w:tcW w:w="79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5BDE22" w14:textId="77777777" w:rsidR="007263A1" w:rsidRPr="00210600" w:rsidRDefault="007263A1" w:rsidP="00DE7D2D"/>
        </w:tc>
      </w:tr>
      <w:tr w:rsidR="007263A1" w:rsidRPr="00210600" w14:paraId="776F1102" w14:textId="77777777" w:rsidTr="00DE7D2D">
        <w:trPr>
          <w:trHeight w:val="30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AE31F4" w14:textId="77777777" w:rsidR="007263A1" w:rsidRPr="00210600" w:rsidRDefault="007263A1" w:rsidP="00DE7D2D">
            <w:pPr>
              <w:pStyle w:val="Heading2"/>
              <w:jc w:val="center"/>
            </w:pPr>
            <w:r w:rsidRPr="00210600">
              <w:t>Safon Addysgeg</w:t>
            </w:r>
          </w:p>
        </w:tc>
        <w:tc>
          <w:tcPr>
            <w:tcW w:w="79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BF500E" w14:textId="77777777" w:rsidR="007263A1" w:rsidRPr="00210600" w:rsidRDefault="007263A1" w:rsidP="00DE7D2D">
            <w:pPr>
              <w:pStyle w:val="Body"/>
              <w:spacing w:after="0" w:line="240" w:lineRule="auto"/>
              <w:rPr>
                <w:lang w:val="cy-GB"/>
              </w:rPr>
            </w:pPr>
            <w:r w:rsidRPr="00210600">
              <w:rPr>
                <w:rFonts w:ascii="Carlito" w:hAnsi="Carlito"/>
                <w:b/>
                <w:bCs/>
                <w:color w:val="2E74B5"/>
                <w:sz w:val="28"/>
                <w:szCs w:val="28"/>
                <w:u w:color="2E74B5"/>
                <w:lang w:val="cy-GB"/>
              </w:rPr>
              <w:t xml:space="preserve">Asesu ar gyfer Dysgu </w:t>
            </w:r>
          </w:p>
        </w:tc>
      </w:tr>
      <w:tr w:rsidR="007263A1" w:rsidRPr="00210600" w14:paraId="5709182A" w14:textId="77777777" w:rsidTr="00DE7D2D">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EC7774" w14:textId="77777777" w:rsidR="007263A1" w:rsidRPr="00210600" w:rsidRDefault="007263A1" w:rsidP="00DE7D2D">
            <w:pPr>
              <w:pStyle w:val="Heading3"/>
              <w:jc w:val="center"/>
            </w:pPr>
            <w:r w:rsidRPr="00210600">
              <w:t>Beth wnaethoch chi a pham?</w:t>
            </w:r>
          </w:p>
        </w:tc>
        <w:tc>
          <w:tcPr>
            <w:tcW w:w="79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AF958D" w14:textId="54A70BF9" w:rsidR="007263A1" w:rsidRPr="00210600" w:rsidRDefault="007263A1" w:rsidP="00DE7D2D">
            <w:pPr>
              <w:rPr>
                <w:sz w:val="22"/>
                <w:szCs w:val="22"/>
              </w:rPr>
            </w:pPr>
            <w:r w:rsidRPr="00210600">
              <w:rPr>
                <w:rFonts w:ascii="Arial" w:hAnsi="Arial" w:cs="Arial"/>
                <w:sz w:val="22"/>
                <w:szCs w:val="22"/>
              </w:rPr>
              <w:t>Pwrpas y wers yma oedd adnabod gwallau iaith gan wella atalnodi, treigladau a chamsillafu. Hefyd roe</w:t>
            </w:r>
            <w:r w:rsidR="00380022">
              <w:rPr>
                <w:rFonts w:ascii="Arial" w:hAnsi="Arial" w:cs="Arial"/>
                <w:sz w:val="22"/>
                <w:szCs w:val="22"/>
              </w:rPr>
              <w:t>d</w:t>
            </w:r>
            <w:r w:rsidRPr="00210600">
              <w:rPr>
                <w:rFonts w:ascii="Arial" w:hAnsi="Arial" w:cs="Arial"/>
                <w:sz w:val="22"/>
                <w:szCs w:val="22"/>
              </w:rPr>
              <w:t>d pwyslais ar ddweud rhifau yn ei ffurf cywir e.e 27 = saith ar hugain. Ro</w:t>
            </w:r>
            <w:r w:rsidR="00EC43F1">
              <w:rPr>
                <w:rFonts w:ascii="Arial" w:hAnsi="Arial" w:cs="Arial"/>
                <w:sz w:val="22"/>
                <w:szCs w:val="22"/>
              </w:rPr>
              <w:t>e</w:t>
            </w:r>
            <w:r w:rsidRPr="00210600">
              <w:rPr>
                <w:rFonts w:ascii="Arial" w:hAnsi="Arial" w:cs="Arial"/>
                <w:sz w:val="22"/>
                <w:szCs w:val="22"/>
              </w:rPr>
              <w:t>dd gan y disgyblion testun oedd yn cynnwys paragraff gyda gwallau iaith, yn y Meini Prawf Llwyddiant roedd yna allwedd i’r disgyblion dilyn i adnabod pa gwallau a faint o wallau sydd yn y testun. Yna, roedd rhaid defnyddio pencil lliw melyn i daninellu’r gwall ac ysgrifennu ar ben y gair/rhif yn y testun. Rhan nesaf o’r dasg oedd Mathemateg lle roedd rhaid i’r disgyblion cwblhau cwestiynau lluosi grid sy’n cysylltu gyda’r rhan cyntaf.  Y gwahaniaethu defnyddiais yn y dasgau yma oedd newid y nifer o wallau yn allwedd y Meini Prawf Llwyddiant e.e ar daflen ‘vi’ mae yna 1 gwall treiglad llaes a 2 gwall treiglad trwynol. I gymharu â daflen ‘i’ lle mae 8 gwall treiglad llaes, 3 gwall treiglad trwynol ac wedi ychwanegu rhifau benywaidd ar gyfer enwau benywaidd (gweler y lluniau a atodir). Yn ychwanegol, y gwahaniaethu ar gyfer y rhan Mathemateg o’r dasg yw mae rhai o’r taflennu yn cynnwys symiau dau digid e.e 56 x 24. Mae taflenni wahanol yn cynnwys symiau 3 digid e.e 457 x 782. Yn ystod y wers yma roeddwn i'n annog y disgyblion i edrych ar y Meini Prawf Llwyddiant fel rhyw allwedd iddynt deall beth oedd angen cynnwys er mwyn llwyddo yn y dasg hon. Gall dadlau Mathemateg a Iaith yw'r sgiliau mwyaf hanfodol yn bywyd ysgol ac roedd y dasg yma yn brofi'r dau sgil hynny mewn ffordd effeithiol. Roeddwn i'n awyddus i ddefnyddio'r Meini Prawf Llwyddiant mewn ffordd mwy effeithiol gyda mwy o fanylder ac roeddwn i'n hapus gyda faint oedd y disgyblion yn defnyddio hyn er mwyn cwblhau'r dasg. </w:t>
            </w:r>
          </w:p>
        </w:tc>
      </w:tr>
      <w:tr w:rsidR="007263A1" w:rsidRPr="00210600" w14:paraId="0F8118AF" w14:textId="77777777" w:rsidTr="00DE7D2D">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F0EA36" w14:textId="77777777" w:rsidR="007263A1" w:rsidRPr="00210600" w:rsidRDefault="007263A1" w:rsidP="00DE7D2D">
            <w:pPr>
              <w:pStyle w:val="Heading3"/>
              <w:jc w:val="center"/>
            </w:pPr>
            <w:r w:rsidRPr="00210600">
              <w:t>Beth rydych chi wedi</w:t>
            </w:r>
            <w:r w:rsidRPr="00210600">
              <w:rPr>
                <w:rtl/>
              </w:rPr>
              <w:t>’</w:t>
            </w:r>
            <w:r w:rsidRPr="00210600">
              <w:rPr>
                <w:lang w:eastAsia="zh-TW"/>
              </w:rPr>
              <w:t>i ddysgu?</w:t>
            </w:r>
          </w:p>
        </w:tc>
        <w:tc>
          <w:tcPr>
            <w:tcW w:w="79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55E31F"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u w:val="single"/>
              </w:rPr>
              <w:t>Asesu</w:t>
            </w:r>
          </w:p>
          <w:p w14:paraId="5CF6FD5E"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rPr>
              <w:t xml:space="preserve">Mae 4 elfen o fewn Asesu ar Gyfer Dysgu sef,  cwestiynu, asesu cyfoedion, hunan-asesu a rhannu Meini Prawf Llwyddiant sy'n ganolbwynt i'r ymchwil hwn. Mae AaGD yn helpu dealltwriaeth a llwyddiant yn yr ystafell ddosbarth wrth i John Hattie (2011) ddisgrifio AaGD fel 'mwy gweladwy'. Mae Hattie'n awgrymu, drwy ddefnyddio strategaethau AaGD yn yr ystafell ddosbarth mae'n rhoi dealltwriaeth i'r disgyblion o'r hyn y dylid ei gynnwys i lwyddo mewn tasg benodol a sut y gallant wella eu gwaith i gyrraedd lefel uchel. Yr elfen o AaGD dewisais i ffocysi arno yn y wers yma oedd Meini Prawf Llwyddiant. Mae hyn yn cysylltu gyda'r dysgu gweladwy a defnyddiais i hyn er mwyn i'r disgyblion deall beth oedd angen cynnwys er mwyn llwyddo. Roedd y disgyblion yn defnyddio'r M.P.Ll fel allwedd i weld yn ystod y dasg faint o wallau iaith sydd ar ôl ganddynt i gywiro. Mae'r profiad yn gysylltu gyda'r llinyn yma oherwydd roedd y M.P.Ll yn cael ei defnyddio fel strategaeth asesu ar gyfer dysgu yn y profiad addysgu yma. Gofynnais i'r ddisgyblion i roi bodau lan neu lawr os oedden nhw'n hoffi'r fath yma o M.P.Ll ac roedd yr ymateb yn gadarnhaol iawn. Credaf roedd y disgyblion yn hoffi defnyddio'r M.P.Ll fel rhywfath o allwedd lle gallen nhw cyfeirio nol i'r M.P.Ll wrth wneud y dasg. Dysgodd y profiad yma i mi mae'n hollbwysig wneud defnydd effeithiol o'r M.P.Ll ble mae'r disgyblion yn gallu </w:t>
            </w:r>
            <w:r w:rsidRPr="00210600">
              <w:rPr>
                <w:rFonts w:ascii="Arial" w:hAnsi="Arial" w:cs="Arial"/>
                <w:sz w:val="22"/>
                <w:szCs w:val="22"/>
              </w:rPr>
              <w:lastRenderedPageBreak/>
              <w:t>defnyddio'r M.P.Ll trwy gydol y wers er mwyn dysgu'n weladwy a deall beth sydd angen cynnwys er mwyn llwyddo. Roedd hyn yn galluogi'r disgyblion i weithio'n fwy annibynnol a chael perchnogaeth o'u gwaith sydd yn holl bwysig.</w:t>
            </w:r>
          </w:p>
          <w:p w14:paraId="0A62E893" w14:textId="77777777" w:rsidR="007263A1" w:rsidRPr="00210600" w:rsidRDefault="007263A1" w:rsidP="00DE7D2D">
            <w:pPr>
              <w:rPr>
                <w:rFonts w:ascii="Arial" w:hAnsi="Arial" w:cs="Arial"/>
                <w:sz w:val="22"/>
                <w:szCs w:val="22"/>
              </w:rPr>
            </w:pPr>
          </w:p>
        </w:tc>
      </w:tr>
      <w:tr w:rsidR="007263A1" w:rsidRPr="00210600" w14:paraId="19243D01" w14:textId="77777777" w:rsidTr="00DE7D2D">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9CBDC6" w14:textId="77777777" w:rsidR="007263A1" w:rsidRPr="00210600" w:rsidRDefault="007263A1" w:rsidP="00DE7D2D">
            <w:pPr>
              <w:pStyle w:val="Heading3"/>
              <w:jc w:val="center"/>
            </w:pPr>
            <w:r w:rsidRPr="00210600">
              <w:lastRenderedPageBreak/>
              <w:t>Beth nesaf?</w:t>
            </w:r>
          </w:p>
        </w:tc>
        <w:tc>
          <w:tcPr>
            <w:tcW w:w="79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294AB8" w14:textId="77777777" w:rsidR="007263A1" w:rsidRPr="00210600" w:rsidRDefault="007263A1" w:rsidP="00DE7D2D">
            <w:pPr>
              <w:rPr>
                <w:sz w:val="22"/>
                <w:szCs w:val="22"/>
              </w:rPr>
            </w:pPr>
            <w:r w:rsidRPr="00210600">
              <w:rPr>
                <w:rFonts w:ascii="Arial" w:hAnsi="Arial" w:cs="Arial"/>
                <w:sz w:val="22"/>
                <w:szCs w:val="22"/>
              </w:rPr>
              <w:t>Byddaf yn sicr yn parhau defnyddio'r Meini Prawf Llwyddiant mewn ffordd effeithiol fel hyn gyda'r syniad o ddefnyddio hyn fel rhyw fath o allwedd. Mae hyn wedi newid fy nghanfyddiad o M.P.Ll oherwydd dydw i ddim eisiau'r Meini Prawf bod yn rhywbeth sydd yna i dicio bocs a rhywbeth sy'n cael ei sgimio dros ar ddechrau'r wers. Rydw i wir am ddefnyddio'r M.P.Ll fel rhywbeth mae'r disgyblion yn gallu edrych nol ar yn ystod tasgau yn gyson i ganiatau nhw i lwyddo a gyrraedd eu lawn botensial yn y dasg. Felly mae'r profiad addysgu yma wir wedi rhoi mewn i bersbectif sut i gyflwyno M.P.Ll sydd yn ddefnyddiol ac yn effeithiol er mwyn i'r disgyblion gweithio i eu lawn botensial yn y wers penodol. Yn y dyfodol hoffwn greu'r Meini Prawf Llwyddiant gyda'r disgyblion ar ddechrau'r wers felly mae'r disgyblion yn gallu cyfrannu gyda syniadau eu hunain o beth dylai fod yn y M.P.Ll. Rwy'n credu mae'n holl bwysig i ddisgyblion gwneud penderfyniadau am eu addysg ac mae hyn yn cyfle i wneud hynny.</w:t>
            </w:r>
          </w:p>
        </w:tc>
      </w:tr>
    </w:tbl>
    <w:p w14:paraId="1E44FFC5" w14:textId="77777777" w:rsidR="007263A1" w:rsidRPr="00210600" w:rsidRDefault="007263A1" w:rsidP="007263A1">
      <w:pPr>
        <w:pStyle w:val="Body"/>
        <w:rPr>
          <w:sz w:val="32"/>
          <w:szCs w:val="32"/>
          <w:lang w:val="cy-GB"/>
        </w:rPr>
      </w:pPr>
    </w:p>
    <w:p w14:paraId="3FF440BF" w14:textId="77777777" w:rsidR="007263A1" w:rsidRDefault="007263A1" w:rsidP="007263A1">
      <w:pPr>
        <w:rPr>
          <w:rFonts w:ascii="Arial" w:hAnsi="Arial" w:cs="Arial"/>
          <w:b/>
          <w:bCs/>
          <w:sz w:val="36"/>
          <w:szCs w:val="36"/>
          <w:u w:val="single"/>
        </w:rPr>
      </w:pPr>
    </w:p>
    <w:tbl>
      <w:tblPr>
        <w:tblW w:w="1009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7404"/>
      </w:tblGrid>
      <w:tr w:rsidR="007263A1" w:rsidRPr="00210600" w14:paraId="410DC1C1" w14:textId="77777777" w:rsidTr="00DE7D2D">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951FF8" w14:textId="6D5769D2" w:rsidR="007263A1" w:rsidRPr="00210600" w:rsidRDefault="007263A1" w:rsidP="00DE7D2D">
            <w:pPr>
              <w:pStyle w:val="Heading2"/>
              <w:jc w:val="center"/>
            </w:pPr>
            <w:r w:rsidRPr="00210600">
              <w:t xml:space="preserve">Templed Profiad Proffesiynol </w:t>
            </w:r>
            <w:r>
              <w:t>2 (dau mewn un)</w:t>
            </w:r>
          </w:p>
        </w:tc>
        <w:tc>
          <w:tcPr>
            <w:tcW w:w="74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84F7A" w14:textId="77777777" w:rsidR="007263A1" w:rsidRPr="00210600" w:rsidRDefault="007263A1" w:rsidP="00DE7D2D"/>
        </w:tc>
      </w:tr>
      <w:tr w:rsidR="007263A1" w:rsidRPr="00210600" w14:paraId="309048E3" w14:textId="77777777" w:rsidTr="00DE7D2D">
        <w:trPr>
          <w:trHeight w:val="6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CED910" w14:textId="77777777" w:rsidR="007263A1" w:rsidRPr="00210600" w:rsidRDefault="007263A1" w:rsidP="00DE7D2D">
            <w:pPr>
              <w:pStyle w:val="Heading2"/>
              <w:jc w:val="center"/>
            </w:pPr>
            <w:r w:rsidRPr="00210600">
              <w:t>Safon Addysgeg</w:t>
            </w:r>
          </w:p>
        </w:tc>
        <w:tc>
          <w:tcPr>
            <w:tcW w:w="74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A0D62" w14:textId="77777777" w:rsidR="007263A1" w:rsidRPr="00210600" w:rsidRDefault="007263A1" w:rsidP="00DE7D2D">
            <w:pPr>
              <w:pStyle w:val="Body"/>
              <w:spacing w:after="0" w:line="240" w:lineRule="auto"/>
              <w:rPr>
                <w:lang w:val="cy-GB"/>
              </w:rPr>
            </w:pPr>
            <w:r w:rsidRPr="00210600">
              <w:rPr>
                <w:rFonts w:ascii="Carlito" w:hAnsi="Carlito"/>
                <w:b/>
                <w:bCs/>
                <w:color w:val="2E74B5"/>
                <w:sz w:val="28"/>
                <w:szCs w:val="28"/>
                <w:u w:color="2E74B5"/>
                <w:lang w:val="cy-GB"/>
              </w:rPr>
              <w:t>Cyd-destunau dilys bywyd go iawn, Themâu traws-gwricwlaidd</w:t>
            </w:r>
          </w:p>
        </w:tc>
      </w:tr>
      <w:tr w:rsidR="007263A1" w:rsidRPr="00210600" w14:paraId="630A9723" w14:textId="77777777" w:rsidTr="00DE7D2D">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48EF9A" w14:textId="77777777" w:rsidR="007263A1" w:rsidRPr="00210600" w:rsidRDefault="007263A1" w:rsidP="00DE7D2D">
            <w:pPr>
              <w:pStyle w:val="Heading3"/>
              <w:jc w:val="center"/>
            </w:pPr>
            <w:r w:rsidRPr="00210600">
              <w:t>Beth wnaethoch chi a pham?</w:t>
            </w:r>
          </w:p>
        </w:tc>
        <w:tc>
          <w:tcPr>
            <w:tcW w:w="74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1CB731"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rPr>
              <w:t>Thema y dosbarth Blwyddyn 4 ar gyfer y tymor yma oedd trychinebau naturiol felly roedd yna llawer o amrywiaeth yn y wersi. Ffocws ein gwersi thema Saesneg oedd daeargryn Noto Peninsula yn Siapan digwyddodd ar Ionawr y Cyntaf 2024 felly yn gyfoes iawn. Yn ystod yr wythnosau yn adeiladu lan at y wers yma dysgodd y disgyblion llawer am y daeargryn felly roedd ganddynt wybodaeth am y daeargryn. Ffocws y wers yma oedd i baratoi cwestiynau i ofyn i rywun sydd wedi goroesi'r daeargryn felly gweithiodd y disgyblion mewn parau i gwblhau'r tasg yma. </w:t>
            </w:r>
          </w:p>
          <w:p w14:paraId="27ACC13F"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rPr>
              <w:t>Cyflwyniad y wers oedd 'plicers' sef rhywfath o gôd unigryw sydd ganddyn nhw gyda'r opsiynau 'a, b , c , d' (gweler hyn yn y tystiolaeth). Gofynnais i gwestiynau i'r disgyblion oedd yn ymwneud â'r daeargryn Noto Peninsula gan sganio eu hatebion ar ipad gyda'r nifer o atebion cywir yn ymddangos ar y sgrin. Credaf fod hyn yn agoriad effeithiol iawn ac roedd y mentor dosbarth a'r person oedd yn arsylwi yn hoff iawn o'r defnydd o'r plicers. Wedyn gofynnais i'r disgyblion i feddwl am gwestiynau mewn parau i ofyn i berson sydd wedi goroesi gan ddefnyddio strwythur agoriadau oedd ar y bwrdd gwyn rhyngweithiol. Roedd gan y disgyblion banc o eirfa allweddol, sgoriadau a Meini Prawf Llwyddiant i helpu nhw i gynllunio'r cwestiynau.</w:t>
            </w:r>
          </w:p>
          <w:p w14:paraId="297E5DB0"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rPr>
              <w:t>Prif rhan o'r dasg wedyn oedd i recordio'r cyfweliad ar FlipGrid. Dyweda Clinton (2021) mae FlipGrid yn ffordd i ddisgyblion i fod yn greadigol a mynegi eu hunain. Hefyd mae'n rhoi'r cyfle i ddisgyblion dangos beth mae nhw wedi dysgu yn ddiweddar mewn ffyrdd fideo (Clinton, 2021). Rhoddais i'r cyfle i'r disgyblion cynnal y cyfweliadau yma tu allan y dosbarth i roi teimlad fwy realistig i'r dasg felly aeth llawer o'r disgyblion tu allan. Yn ystod y 25 munud yma roeddwn i'n crwydro'r dosbarth a'r iard yn clywed cyfweliadau'r disgybliona rhoi unrhyw cymorth iddyn nhw. Roedd y dasg yma yn cael ei arwain gan y disgyblion ac roedd hi'n hyfryd gweld y disgyblion yn dangos eu hochrau creadigol gan fod mewn cymeriad. </w:t>
            </w:r>
          </w:p>
          <w:p w14:paraId="6FDCED92"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rPr>
              <w:t>I gloi'r wers defnyddiais i'r strategaeth 'cwestiwn, dysgu, teimlo' lle roedd gan y disgyblion y cyfle i ddweud oes ganddyn nhw unrhyw cwestiynau ar ôl wneud y dasg, beth dysgon nhw neu sut ydyn nhw'n teimlo. Cefais i atebion gwych yn enwedig gyda'r rhan 'teimlo' gan ddywedodd nifer o ddisgyblion mae nhw'n teimlo'n flin dros y pobl cafodd y brofiad erchyll o'r daeargryn. Felly roedd hyn yn cyfleu fod y disgyblion yn dangos empathi. Dewisais i gysylltu'r profiad yma gyda'r llinynnau Cyd-destunau bywyd go iawn, dilys a Themâu traws- gwricwlaidd.</w:t>
            </w:r>
          </w:p>
          <w:p w14:paraId="0992E291" w14:textId="77777777" w:rsidR="007263A1" w:rsidRPr="00210600" w:rsidRDefault="007263A1" w:rsidP="00DE7D2D">
            <w:pPr>
              <w:rPr>
                <w:rFonts w:ascii="Arial" w:hAnsi="Arial" w:cs="Arial"/>
                <w:sz w:val="22"/>
                <w:szCs w:val="22"/>
              </w:rPr>
            </w:pPr>
          </w:p>
        </w:tc>
      </w:tr>
      <w:tr w:rsidR="007263A1" w:rsidRPr="00210600" w14:paraId="74BEB6CC" w14:textId="77777777" w:rsidTr="00DE7D2D">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54F7FA" w14:textId="77777777" w:rsidR="007263A1" w:rsidRPr="00210600" w:rsidRDefault="007263A1" w:rsidP="00DE7D2D">
            <w:pPr>
              <w:pStyle w:val="Heading3"/>
              <w:jc w:val="center"/>
            </w:pPr>
            <w:r w:rsidRPr="00210600">
              <w:t>Beth rydych chi wedi</w:t>
            </w:r>
            <w:r w:rsidRPr="00210600">
              <w:rPr>
                <w:rtl/>
              </w:rPr>
              <w:t>’</w:t>
            </w:r>
            <w:r w:rsidRPr="00210600">
              <w:rPr>
                <w:lang w:eastAsia="zh-TW"/>
              </w:rPr>
              <w:t>i ddysgu?</w:t>
            </w:r>
          </w:p>
        </w:tc>
        <w:tc>
          <w:tcPr>
            <w:tcW w:w="74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B9F8A0"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u w:val="single"/>
              </w:rPr>
              <w:t>Themâu traws- gwricwlaidd</w:t>
            </w:r>
          </w:p>
          <w:p w14:paraId="1F8404EB" w14:textId="0EEB1FDC" w:rsidR="007263A1" w:rsidRPr="00210600" w:rsidRDefault="007263A1" w:rsidP="00DE7D2D">
            <w:pPr>
              <w:pStyle w:val="NormalWeb"/>
              <w:rPr>
                <w:rFonts w:ascii="Arial" w:hAnsi="Arial" w:cs="Arial"/>
                <w:sz w:val="22"/>
                <w:szCs w:val="22"/>
              </w:rPr>
            </w:pPr>
            <w:r w:rsidRPr="00210600">
              <w:rPr>
                <w:rFonts w:ascii="Arial" w:hAnsi="Arial" w:cs="Arial"/>
                <w:sz w:val="22"/>
                <w:szCs w:val="22"/>
              </w:rPr>
              <w:t>Yn y cwricwlwm newydd i Gymru mae'n hollbwysig cyfuno'r Meysydd Dysgu a Phrofiad (MDaPh) er mwyn i ddisgyblion defnyddio llawer o sgiliau wahanol mewn un profiad dysgu. Noda Weinstein (2018) addysgu traws</w:t>
            </w:r>
            <w:r w:rsidR="00386300">
              <w:rPr>
                <w:rFonts w:ascii="Arial" w:hAnsi="Arial" w:cs="Arial"/>
                <w:sz w:val="22"/>
                <w:szCs w:val="22"/>
              </w:rPr>
              <w:t>-</w:t>
            </w:r>
            <w:r w:rsidRPr="00210600">
              <w:rPr>
                <w:rFonts w:ascii="Arial" w:hAnsi="Arial" w:cs="Arial"/>
                <w:sz w:val="22"/>
                <w:szCs w:val="22"/>
              </w:rPr>
              <w:t>gwricwlaidd yn gymhwyso nifer o ddisgyblaethau academaidd yn fwriadol ar yr un pryd. Mae'n ffordd effeithiol o ddysgu sgiliau datrys problemau trosglwyddiadwy i ddisgyblion ac yn cynyddu ymgysylltiad (Weinstein, 2018). Rydw i wastad yn ceisio cynnig profiadau traws-gwricwlaidd i ddisgyblion er mwyn iddynt cael y buddion yma. Yn y dasg penodol yma roedd llawer o themau traws-gwricwlaidd oedd yn galluogi i'r disgyblion dangos a gwella amrywiaeth o sgiliau bydd yn buddiol iddynt yn y dyfodol. Ysgrifennais y cysylltiadau i'r MDaPh yn y cynllun gwers i ddangos sut mae'r wers yn bwrw'r elfennau wahanol o'r cwricwlwm. </w:t>
            </w:r>
          </w:p>
          <w:p w14:paraId="26BD6957"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rPr>
              <w:t>Prif ffocws y wers oedd ar y Iaith oherwydd roedd y disgyblion yn ysgrifennu cwestiynau ac wedyn recordio ei hunain yn gofyn ac ateb y cwestiynau. Defnyddion nhw banc geirfa a Meini Prawf Llwyddiant i helpu nhw i ddefnyddio iaith o safon uchel er mwyn llwyddo yn y dasg. Felly prif ffocws y dasg oedd Llythrennedd, Iaith a Chyfathrebu. Nesaf roedd elfennau o Dechnoleg oherwydd y defnydd o'r plicers a hefyd y recordio ar FlipGrid. Roedd rhaid i'r disgyblion defnyddio eu sgiliau technoleg er mwyn cwrdd a gofynion y dasg yma. Hefyd roedd yna cysylltiad gyda Y Celfyddydau Mynegiannol oherwydd roedd rhaid i'r disgyblion fod yn greadigol a mynegi eu hunain wrth gyflwyno'r dasg yma ar FlipGrid. Roedd y disgyblion yn rhoi eu hun yn y sefyllfa o fod yn Siapan yn gyfweld â goroeswr daeargryn felly yn sicr yn defnyddio sgiliau sydd yn cysylltu gyda'r MDaPh Y Celfyddydau Mynegiannol. Dysgais i mae'n hollbwysig cynnig profiadau traws-gwricwlaidd i ddisgyblion er mwyn iddynt datblygu sgiliau sydd yn drosglwyddiadol. Cafodd y brofiad yma effaith cadarnhaol ar y disgyblion wrth iddynt dysgu am sefyllfa pobl o gefndir gwahanol sydd yn brofi rhywbeth ofnadwy. Cafodd y disgyblion y cyfle i ddatblygu eu sgiliau empathi ac roedd hynny'n hyfryd i weld fel athro oherwydd roedd pawb yn aeddfed ac yn barchus. </w:t>
            </w:r>
          </w:p>
          <w:p w14:paraId="4B7EEA66"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u w:val="single"/>
              </w:rPr>
              <w:t> Cyd-destunau bywyd go iawn, dilys</w:t>
            </w:r>
          </w:p>
          <w:p w14:paraId="5EF322F2"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rPr>
              <w:t>Gan fod ein thema yw trychinebau naturiol mae hyn yn rhywbeth go iawn mae pobl yn profi ar ddraws y byd. Yn ystod y thema yma dysgon ni am ddaeargrynfeydd, llosgfynyddoedd, llifogydd a.y.y.b. Mae'r trychinebau naturiol yma yn effeithio pobl o gwmpas y byd yn dyddiol hyd yn oed yma yng Nghymru yn enwedig llifogydd. Dyweda Osika et al. (2022) mae addysgu cyd-destunau bywyd go iawn yn galluogi i'r disgyblion i archwilio mewn i brofiadau a pherspectif wahanol. O ganlyniad i hyn mae'r disgyblion yn datblygu empathi a sensitifrwydd tuag at bobl o gefndiroedd wahanol sydd yn brofi pethau gwahanol (Osika et al. 2022). Felly mae'r math yma o addysgu yn caniatau i'r disgyblion i feddwl yn gritigol a datblygu sgiliau bydd yn fuddiol iddynt mewn bywyd ysgol a thu allan i'r ystafell dosbarth. Cafodd y wers yma effaith cadarnhaol ar y disgyblion yn enwedig gyda'r ochr empathi a dangoswyd hon yn y diweddglo 'cwestiwn, dysgu, teimlo'. Roedd hi'n amlwg bod y disgyblion wedi deall sensitifrwydd y sefyllfa yma a recordio fideo ar FlipGrid oedd yn dangos hyn. Ymatebodd y disgyblion yn wych i ofynion y dasg yma ac roedd pawb yn ymdrechu i fod mewn cymeriad a dangos empathi wrth gynnal y cyfweliadau yma. </w:t>
            </w:r>
          </w:p>
          <w:p w14:paraId="30907A3A"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rPr>
              <w:t>Cefais i sgwrs hir gyda'r mentor dosbarth ar ôl y dasg yma am y ffordd ymatebodd y dysgwyr i'r elfennau wahanol o'r wers. Roeddwn i'n hapus iawn gyda ymdrech y disgyblion i fod mor aeddfed a defnyddio eu sgiliau creadigol i fynegi'r sefyllfa yma roedd pobl yn Siapan yn brofi. Mae'r profiad yma yn berthnasol i'r safon yma oherwydd roedd y disgyblion yn dysgu am sefyllfa go iawn wnaeth pobl o gefndir wahanol profi. Roedd y profiad yma yn galluogi i'r disgyblion datblygu eu sgiliau empathi trwy gyflwyno gwaith o berspectif y pobl yn Siapan. </w:t>
            </w:r>
          </w:p>
          <w:p w14:paraId="31ADD485" w14:textId="77777777" w:rsidR="007263A1" w:rsidRPr="00210600" w:rsidRDefault="007263A1" w:rsidP="00DE7D2D">
            <w:pPr>
              <w:rPr>
                <w:rFonts w:ascii="Arial" w:hAnsi="Arial" w:cs="Arial"/>
                <w:sz w:val="22"/>
                <w:szCs w:val="22"/>
              </w:rPr>
            </w:pPr>
          </w:p>
        </w:tc>
      </w:tr>
      <w:tr w:rsidR="007263A1" w:rsidRPr="00210600" w14:paraId="649029E7" w14:textId="77777777" w:rsidTr="00DE7D2D">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77B10F" w14:textId="77777777" w:rsidR="007263A1" w:rsidRPr="00210600" w:rsidRDefault="007263A1" w:rsidP="00DE7D2D">
            <w:pPr>
              <w:pStyle w:val="Heading3"/>
              <w:jc w:val="center"/>
            </w:pPr>
            <w:r w:rsidRPr="00210600">
              <w:t>Beth nesaf?</w:t>
            </w:r>
          </w:p>
        </w:tc>
        <w:tc>
          <w:tcPr>
            <w:tcW w:w="74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D07D84"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rPr>
              <w:t>Rydw i'n hapus iawn gyda'r ffordd ymatebodd y disgyblion i'r dasg yma ac byddaf yn sicr yn parhau defnyddio pethau megis FlipGrid er mwyn i'r disgyblion mynegi eu hunain am sefyllfaoedd penodol. Rwy'n credu mae'n hollbwysig i ddisgyblion dysgu a deall persbectif bobl eraill ar ddraws y byd er mwyn datblygu empathi. Y sgiliau mae'r disgyblion yn dysgu o dasgau fel hyn yn drosglwyddiadwy yn ei bywydau tu allan i'r dosbarth. </w:t>
            </w:r>
          </w:p>
          <w:p w14:paraId="266C0E77" w14:textId="77777777" w:rsidR="007263A1" w:rsidRPr="00210600" w:rsidRDefault="007263A1" w:rsidP="00DE7D2D">
            <w:pPr>
              <w:pStyle w:val="NormalWeb"/>
              <w:rPr>
                <w:rFonts w:ascii="Arial" w:hAnsi="Arial" w:cs="Arial"/>
                <w:sz w:val="22"/>
                <w:szCs w:val="22"/>
              </w:rPr>
            </w:pPr>
            <w:r w:rsidRPr="00210600">
              <w:rPr>
                <w:rFonts w:ascii="Arial" w:hAnsi="Arial" w:cs="Arial"/>
                <w:sz w:val="22"/>
                <w:szCs w:val="22"/>
              </w:rPr>
              <w:t>Yn y dyfodol hoffwn addysgu mwy o wersi sydd yn gysylltu gyda bywydau'r disgyblion felly mae nhw'n gallu deall y sefyllfa ac efallai yn fwy ymgysylltiedig oherwydd hyn. Ond ar yr un pryd mae dal yn hynod o bwysig i ddysgu am ddiwylliannau a sefyllfaoedd pobl ar ddraws y byd. Felly er mwyn i'r disgyblion parhau i gael dealltwriaeth mwy cadarn byddaf yn drefnu rhywun i ddod i drafod gyda'r disgyblion. Neu trefnu trip er mwyn i'r disgyblion gweld y pethau yma mewn cyd-destun fwy realistig ac o ganlyniad yn wella empathi y disgyblion. </w:t>
            </w:r>
          </w:p>
          <w:p w14:paraId="1A73B915" w14:textId="77777777" w:rsidR="007263A1" w:rsidRPr="00210600" w:rsidRDefault="007263A1" w:rsidP="00DE7D2D">
            <w:pPr>
              <w:rPr>
                <w:rFonts w:ascii="Arial" w:hAnsi="Arial" w:cs="Arial"/>
                <w:sz w:val="22"/>
                <w:szCs w:val="22"/>
              </w:rPr>
            </w:pPr>
          </w:p>
        </w:tc>
      </w:tr>
    </w:tbl>
    <w:p w14:paraId="09A46381" w14:textId="77777777" w:rsidR="007263A1" w:rsidRPr="00210600" w:rsidRDefault="007263A1" w:rsidP="007263A1">
      <w:pPr>
        <w:pStyle w:val="Body"/>
        <w:widowControl w:val="0"/>
        <w:spacing w:line="240" w:lineRule="auto"/>
        <w:rPr>
          <w:lang w:val="cy-GB"/>
        </w:rPr>
      </w:pPr>
    </w:p>
    <w:p w14:paraId="7ADC6C96" w14:textId="77777777" w:rsidR="00DF64BF" w:rsidRDefault="00DF64BF" w:rsidP="007263A1"/>
    <w:p w14:paraId="34B91F64" w14:textId="77777777" w:rsidR="007263A1" w:rsidRDefault="007263A1" w:rsidP="007263A1"/>
    <w:tbl>
      <w:tblPr>
        <w:tblW w:w="9918"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7229"/>
      </w:tblGrid>
      <w:tr w:rsidR="007263A1" w:rsidRPr="00210600" w14:paraId="294D8D03" w14:textId="77777777" w:rsidTr="00E15104">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09EF3E" w14:textId="74D3BA65" w:rsidR="007263A1" w:rsidRPr="00210600" w:rsidRDefault="007263A1" w:rsidP="00DE7D2D">
            <w:pPr>
              <w:pStyle w:val="Heading2"/>
              <w:jc w:val="center"/>
            </w:pPr>
            <w:r w:rsidRPr="00210600">
              <w:t xml:space="preserve">Templed Profiad Proffesiynol </w:t>
            </w:r>
            <w:r>
              <w:t>3</w:t>
            </w:r>
            <w:r w:rsidRPr="00210600">
              <w:t>:</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2BEDC5" w14:textId="77777777" w:rsidR="007263A1" w:rsidRPr="00210600" w:rsidRDefault="007263A1" w:rsidP="00DE7D2D"/>
        </w:tc>
      </w:tr>
      <w:tr w:rsidR="007263A1" w:rsidRPr="00210600" w14:paraId="5373FD64" w14:textId="77777777" w:rsidTr="00E15104">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77BE4" w14:textId="77777777" w:rsidR="007263A1" w:rsidRPr="00210600" w:rsidRDefault="007263A1" w:rsidP="00DE7D2D">
            <w:pPr>
              <w:pStyle w:val="Heading2"/>
              <w:jc w:val="center"/>
            </w:pPr>
            <w:r w:rsidRPr="00210600">
              <w:t>Safon Addysgeg</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C89E76" w14:textId="77777777" w:rsidR="007263A1" w:rsidRPr="00210600" w:rsidRDefault="007263A1" w:rsidP="00DE7D2D">
            <w:pPr>
              <w:pStyle w:val="Body"/>
              <w:spacing w:after="0" w:line="240" w:lineRule="auto"/>
              <w:rPr>
                <w:lang w:val="cy-GB"/>
              </w:rPr>
            </w:pPr>
            <w:r w:rsidRPr="00210600">
              <w:rPr>
                <w:rFonts w:ascii="Carlito" w:hAnsi="Carlito"/>
                <w:b/>
                <w:bCs/>
                <w:color w:val="2E74B5"/>
                <w:sz w:val="28"/>
                <w:szCs w:val="28"/>
                <w:u w:color="2E74B5"/>
                <w:lang w:val="cy-GB"/>
              </w:rPr>
              <w:t>Defnyddio repertoire eang o ddulliau addysgu</w:t>
            </w:r>
          </w:p>
        </w:tc>
      </w:tr>
      <w:tr w:rsidR="007263A1" w:rsidRPr="00210600" w14:paraId="4B8AB4E1" w14:textId="77777777" w:rsidTr="00E15104">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CCCE14" w14:textId="77777777" w:rsidR="007263A1" w:rsidRPr="00210600" w:rsidRDefault="007263A1" w:rsidP="00DE7D2D">
            <w:pPr>
              <w:pStyle w:val="Heading3"/>
              <w:jc w:val="center"/>
            </w:pPr>
            <w:r w:rsidRPr="00210600">
              <w:t>Beth wnaethoch chi a pham?</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AAC90" w14:textId="4FAAC8B2" w:rsidR="007263A1" w:rsidRPr="00E15104" w:rsidRDefault="00E15104" w:rsidP="00DE7D2D">
            <w:pPr>
              <w:rPr>
                <w:rFonts w:ascii="Arial" w:hAnsi="Arial" w:cs="Arial"/>
                <w:sz w:val="22"/>
                <w:szCs w:val="22"/>
              </w:rPr>
            </w:pPr>
            <w:r w:rsidRPr="00E15104">
              <w:rPr>
                <w:rFonts w:ascii="Arial" w:hAnsi="Arial" w:cs="Arial"/>
                <w:sz w:val="22"/>
                <w:szCs w:val="22"/>
              </w:rPr>
              <w:t xml:space="preserve">Ar PAP3, pob sesiwn olaf y dydd </w:t>
            </w:r>
            <w:r w:rsidR="00A40509">
              <w:rPr>
                <w:rFonts w:ascii="Arial" w:hAnsi="Arial" w:cs="Arial"/>
                <w:sz w:val="22"/>
                <w:szCs w:val="22"/>
              </w:rPr>
              <w:t>gwnaethon ni</w:t>
            </w:r>
            <w:r w:rsidRPr="00E15104">
              <w:rPr>
                <w:rFonts w:ascii="Arial" w:hAnsi="Arial" w:cs="Arial"/>
                <w:sz w:val="22"/>
                <w:szCs w:val="22"/>
              </w:rPr>
              <w:t xml:space="preserve"> </w:t>
            </w:r>
            <w:r w:rsidR="00A40509">
              <w:rPr>
                <w:rFonts w:ascii="Arial" w:hAnsi="Arial" w:cs="Arial"/>
                <w:sz w:val="22"/>
                <w:szCs w:val="22"/>
              </w:rPr>
              <w:t>g</w:t>
            </w:r>
            <w:r w:rsidRPr="00E15104">
              <w:rPr>
                <w:rFonts w:ascii="Arial" w:hAnsi="Arial" w:cs="Arial"/>
                <w:sz w:val="22"/>
                <w:szCs w:val="22"/>
              </w:rPr>
              <w:t>ylch darllen gyda'r disgyblion fel rhyw fath o garosel pob dydd. Roedd y disgyblion yn cael eu gwahanu mewn i dri grŵp ac roedd y grwpiau yma ar y wal yn yr ystafell ddosbarth felly roedd y disgyblion yn ymwybodol o beth oedd eu dasg nhw y dydd penodol hynny. Un rhan o'r cylch darllen oedd llawysgrifen lle roedd gan y disgyblion daflen gyda geiriau neu llythrennau gwahanol roedd rhaid iddynt ffurfio'n daclus ar y llinellau. Tasg arall ar y cylch darllen oedd darllen ar wefan 'DarllenCo' ar ipad lle mae llawer o lyfrau Cymraeg gwahanol i'r disgyblion darllen. Mae'r wefan yma yn wych ac byddaf yn sicr yn mynd i barhau defnyddio'r wefan yma er mwyn gwella sgiliau darllen disgyblion yn y dyfodol. Y rhan olaf o'r cylch darllen yw'r darllen unigol lle mae'r disgyblion yn darllen naill ai eu llyfr Cymraeg neu Saesneg ac un ar y tro yn darllen gyda fi. Wrth i'r disgybl darllen byddaf yn cofnodi yng ngofnod darllen y disgybl pa llyfr mae nhw'n darllen, beth aeth yn dda a beth yw eu thargedau. Rydw i'n gwneud hyn pob dydd oherwydd credaf mae'n hollbwysig i ddisgyblion cael y cyfle i wella eu sgiliau darllen ac hefyd eu llawysgrifen. Credaf yn gryf nid ydych yn gallu gwneud gormod o'r sgiliau yma oherwydd mae nhw mor hanfodol. Cyflwynais i'r gylch darllen yma oherwydd credaf mae yna amrywiaeth a chydbwysedd da gyda beth mae nhw'n gwneud pob sesiwn olaf. Gyda'r DarllenCo mae gan y disgyblion y rhyddid i ddewis pa bynnag llyfr mae nhw eisiau ar y wefan ac hefyd yn defnyddio'r ipad sydd wastad yn peth cadarnhaol i'r disgyblion yn fy nosbarth PAP3. Ar y llaw arall wedyn mae'r darllen unigol gyda'r athro yn galluogi'r disgyblion i ddangos sgiliau darllen i'r athro ac hefyd gwybod beth sydd angen iddynt wella.</w:t>
            </w:r>
          </w:p>
        </w:tc>
      </w:tr>
      <w:tr w:rsidR="007263A1" w:rsidRPr="00210600" w14:paraId="0376FE7F" w14:textId="77777777" w:rsidTr="00E15104">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49E7CB" w14:textId="77777777" w:rsidR="007263A1" w:rsidRPr="00210600" w:rsidRDefault="007263A1" w:rsidP="00DE7D2D">
            <w:pPr>
              <w:pStyle w:val="Heading3"/>
              <w:jc w:val="center"/>
            </w:pPr>
            <w:r w:rsidRPr="00210600">
              <w:t>Beth rydych chi wedi</w:t>
            </w:r>
            <w:r w:rsidRPr="00210600">
              <w:rPr>
                <w:rtl/>
              </w:rPr>
              <w:t>’</w:t>
            </w:r>
            <w:r w:rsidRPr="00210600">
              <w:rPr>
                <w:lang w:eastAsia="zh-TW"/>
              </w:rPr>
              <w:t>i ddysgu?</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4E2F3C" w14:textId="2639857E" w:rsidR="007263A1" w:rsidRPr="00A40509" w:rsidRDefault="00A40509" w:rsidP="00DE7D2D">
            <w:pPr>
              <w:rPr>
                <w:rFonts w:ascii="Arial" w:hAnsi="Arial" w:cs="Arial"/>
                <w:sz w:val="22"/>
                <w:szCs w:val="22"/>
              </w:rPr>
            </w:pPr>
            <w:r w:rsidRPr="00A40509">
              <w:rPr>
                <w:rFonts w:ascii="Arial" w:hAnsi="Arial" w:cs="Arial"/>
                <w:sz w:val="22"/>
                <w:szCs w:val="22"/>
              </w:rPr>
              <w:t>Yn gyffredinol, credaf mae addysgu profiadau dysgu cyfunol i ddisgyblion yn bwysig oherwydd ei fod yn rhoi'r sgiliau, y wybodaeth a'r gallu i addasu sydd eu hangen i lwyddo yn y dirwedd addysgol sy'n esblygu'n gyflym heddiw a'u paratoi ar gyfer gyrraedd eu lawn botensial yn y wers penodol. Dyweda Tong et al. (2022) mae dysgu cyfunol yn wella sgiliau hyblygrwydd y disgyblion gan wneud amrywiaeth o dasgau a'r gallu i addasu (Tong et al. 2022). Mae dysgu cyfunol yn caniatáu mwy o hyblygrwydd i amgylcheddau a sefyllfaoedd dysgu gwahanol. Dysgais i hyn wrth wneud y cylch darllen yma oherwydd roedd y disgyblion yn addasu wrth wneud y dasg newydd pob dydd. Roedd yr ailadrodd yn helpu llawer hefyd oherwydd erbyn y drydydd wythnos roedd y disgyblion yn gyfarwydd gyda beth oedd eu dasg nhw ar y dydd penodol hynny felly yn gallu addasu i gwblhau'r dasg penodol. Credaf roedd yr amrywiaeth a'r cydbwysedd yn dda yn enwedig oherwydd roedd hyn wastad yn sesiwn byr felly nid oedd hyn yn rhy ailadroddus i'r disgyblion. Hefyd roedd gennym ni drefn yn y dosbarth oherwydd yn syth ar ôl amser chwarae olaf roedd y disgyblion yn ymwybodol beth oedd rhaid iddynt wneud felly roedd hyn yn wella llif y dosbarth a ddim gwastraffu amser. Credaf yn gryf mae hyn yn bwrw'r safon yma oherwydd roedd yna profiadau dysgu cyfunol i'r disgyblion pob dydd gyda strwythur a digon o amrywiaeth. Yn fy marn i roedd y cylch darllen yma yn llwydiannus yn fy nosbarth PAP3 oherwydd roedd y strwythur yn un roedd y disgyblion yn deall ac yn fwynhau gyda'r lefel cywir o gydbwysedd. </w:t>
            </w:r>
          </w:p>
        </w:tc>
      </w:tr>
      <w:tr w:rsidR="007263A1" w:rsidRPr="00210600" w14:paraId="41272E84" w14:textId="77777777" w:rsidTr="00E15104">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0DFE9E" w14:textId="77777777" w:rsidR="007263A1" w:rsidRPr="00210600" w:rsidRDefault="007263A1" w:rsidP="00DE7D2D">
            <w:pPr>
              <w:pStyle w:val="Heading3"/>
              <w:jc w:val="center"/>
            </w:pPr>
            <w:r w:rsidRPr="00210600">
              <w:t>Beth nesaf?</w:t>
            </w:r>
          </w:p>
        </w:tc>
        <w:tc>
          <w:tcPr>
            <w:tcW w:w="722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EDBAE1" w14:textId="71D989A4" w:rsidR="007263A1" w:rsidRPr="00A40509" w:rsidRDefault="00A40509" w:rsidP="00DE7D2D">
            <w:pPr>
              <w:rPr>
                <w:rFonts w:ascii="Arial" w:hAnsi="Arial" w:cs="Arial"/>
              </w:rPr>
            </w:pPr>
            <w:r w:rsidRPr="00A40509">
              <w:rPr>
                <w:rFonts w:ascii="Arial" w:hAnsi="Arial" w:cs="Arial"/>
                <w:sz w:val="22"/>
                <w:szCs w:val="22"/>
              </w:rPr>
              <w:t>Yn y dyfodol byddaf yn sicr yn parhau gyda'r dull yma o brofiadau dysgu cyfunol i'r disgyblion oherwydd mae'r strwythur yn un mae disgyblion yn dod yn gyfarwydd gyda. Mae hefyd yn rhoi'r cyfle i fi fel athro i gofnodi yng nghofnodau darllen y disgyblion. Mae hyn yn rhywbeth mor bwysig ac efallai dyw hyn ddim yn digwydd trwy'r amser ond gyda'r strwythur yma gyda'r grpiau yn cyfnewid pob dydd mae'n rhoi'r cyfle i mi ddarllen gyda phawb pob wythnos. Er mwyn gwella'r profiad addysgu yma byddaf yn sicr yn ychwangu at y daflenni llawysgrifen oherwydd roedd y disgyblion yn gorffen rhain yn eithaf gyflym. Hefyd byddaf yn rhoi llyfr ffocws i'r disgyblion rhai wythnosau ar 'DarllenCo' er mwyn i ni gallu trafod fel dosbarth am beth mae pawb yn darllen. </w:t>
            </w:r>
          </w:p>
        </w:tc>
      </w:tr>
    </w:tbl>
    <w:p w14:paraId="471984D6" w14:textId="77777777" w:rsidR="007263A1" w:rsidRDefault="007263A1" w:rsidP="007263A1"/>
    <w:p w14:paraId="7347583F" w14:textId="77777777" w:rsidR="007263A1" w:rsidRDefault="007263A1" w:rsidP="007263A1"/>
    <w:p w14:paraId="1D1EF2EF" w14:textId="77777777" w:rsidR="007263A1" w:rsidRDefault="007263A1" w:rsidP="007263A1"/>
    <w:p w14:paraId="7531DB87" w14:textId="77777777" w:rsidR="007263A1" w:rsidRDefault="007263A1" w:rsidP="007263A1"/>
    <w:p w14:paraId="1A8E1DC8" w14:textId="77777777" w:rsidR="007263A1" w:rsidRDefault="007263A1" w:rsidP="007263A1"/>
    <w:p w14:paraId="36B94F4B" w14:textId="77777777" w:rsidR="007263A1" w:rsidRDefault="007263A1" w:rsidP="007263A1"/>
    <w:p w14:paraId="3B5D7E93" w14:textId="77777777" w:rsidR="007263A1" w:rsidRDefault="007263A1" w:rsidP="007263A1"/>
    <w:p w14:paraId="46A75D70" w14:textId="77777777" w:rsidR="007263A1" w:rsidRDefault="007263A1" w:rsidP="007263A1"/>
    <w:p w14:paraId="49AE0CEF" w14:textId="77777777" w:rsidR="007263A1" w:rsidRDefault="007263A1" w:rsidP="007263A1"/>
    <w:p w14:paraId="04005D80" w14:textId="77777777" w:rsidR="007263A1" w:rsidRDefault="007263A1" w:rsidP="007263A1"/>
    <w:p w14:paraId="7BE2D8B7" w14:textId="77777777" w:rsidR="007263A1" w:rsidRDefault="007263A1" w:rsidP="007263A1"/>
    <w:p w14:paraId="5E526C41" w14:textId="77777777" w:rsidR="007263A1" w:rsidRDefault="007263A1" w:rsidP="007263A1"/>
    <w:p w14:paraId="48AE80A2" w14:textId="77777777" w:rsidR="007263A1" w:rsidRDefault="007263A1" w:rsidP="007263A1"/>
    <w:p w14:paraId="5EE0E3BD" w14:textId="77777777" w:rsidR="007263A1" w:rsidRDefault="007263A1" w:rsidP="007263A1"/>
    <w:p w14:paraId="7D2A249A" w14:textId="77777777" w:rsidR="007263A1" w:rsidRDefault="007263A1" w:rsidP="007263A1"/>
    <w:p w14:paraId="10BECC55" w14:textId="77777777" w:rsidR="007263A1" w:rsidRDefault="007263A1" w:rsidP="007263A1"/>
    <w:p w14:paraId="6F513D04" w14:textId="77777777" w:rsidR="007263A1" w:rsidRDefault="007263A1" w:rsidP="007263A1"/>
    <w:p w14:paraId="5653E5AF" w14:textId="77777777" w:rsidR="007263A1" w:rsidRDefault="007263A1" w:rsidP="007263A1"/>
    <w:p w14:paraId="5A74ACA2" w14:textId="77777777" w:rsidR="007263A1" w:rsidRDefault="007263A1" w:rsidP="007263A1"/>
    <w:p w14:paraId="207A1E7D" w14:textId="77777777" w:rsidR="007263A1" w:rsidRDefault="007263A1" w:rsidP="007263A1">
      <w:pPr>
        <w:pStyle w:val="Body"/>
        <w:rPr>
          <w:rFonts w:ascii="Arial" w:hAnsi="Arial"/>
          <w:b/>
          <w:bCs/>
          <w:sz w:val="36"/>
          <w:szCs w:val="36"/>
          <w:lang w:val="cy-GB"/>
        </w:rPr>
      </w:pPr>
      <w:r w:rsidRPr="00210600">
        <w:rPr>
          <w:rFonts w:ascii="Arial" w:hAnsi="Arial"/>
          <w:b/>
          <w:bCs/>
          <w:sz w:val="36"/>
          <w:szCs w:val="36"/>
          <w:lang w:val="cy-GB"/>
        </w:rPr>
        <w:t>Aseiniad ECAD6008 Rhan 2: Adfyfyriwch yn feirniadol ar eich cynnydd wrth gynllunio, paratoi ac addysgu gwersi sy</w:t>
      </w:r>
      <w:r w:rsidRPr="00210600">
        <w:rPr>
          <w:b/>
          <w:bCs/>
          <w:sz w:val="36"/>
          <w:szCs w:val="36"/>
          <w:rtl/>
          <w:lang w:val="cy-GB"/>
        </w:rPr>
        <w:t>’</w:t>
      </w:r>
      <w:r w:rsidRPr="00210600">
        <w:rPr>
          <w:rFonts w:ascii="Arial" w:hAnsi="Arial"/>
          <w:b/>
          <w:bCs/>
          <w:sz w:val="36"/>
          <w:szCs w:val="36"/>
          <w:lang w:val="cy-GB"/>
        </w:rPr>
        <w:t>n ymgorffori egwyddorion pedagogaidd penodol (Dylid cymryd y dystiolaeth hon o</w:t>
      </w:r>
      <w:r w:rsidRPr="00210600">
        <w:rPr>
          <w:b/>
          <w:bCs/>
          <w:sz w:val="36"/>
          <w:szCs w:val="36"/>
          <w:rtl/>
          <w:lang w:val="cy-GB"/>
        </w:rPr>
        <w:t>’</w:t>
      </w:r>
      <w:r w:rsidRPr="00210600">
        <w:rPr>
          <w:rFonts w:ascii="Arial" w:hAnsi="Arial"/>
          <w:b/>
          <w:bCs/>
          <w:sz w:val="36"/>
          <w:szCs w:val="36"/>
          <w:lang w:val="cy-GB"/>
        </w:rPr>
        <w:t>ch Pasbort Dysgu Proffesiynol – PDP). Dylid nodi hyd at 3 o</w:t>
      </w:r>
      <w:r w:rsidRPr="00210600">
        <w:rPr>
          <w:b/>
          <w:bCs/>
          <w:sz w:val="36"/>
          <w:szCs w:val="36"/>
          <w:rtl/>
          <w:lang w:val="cy-GB"/>
        </w:rPr>
        <w:t>’</w:t>
      </w:r>
      <w:r w:rsidRPr="00210600">
        <w:rPr>
          <w:rFonts w:ascii="Arial" w:hAnsi="Arial"/>
          <w:b/>
          <w:bCs/>
          <w:sz w:val="36"/>
          <w:szCs w:val="36"/>
          <w:lang w:val="cy-GB"/>
        </w:rPr>
        <w:t>r egwyddorion pedagogaidd hyn fel maes ar gyfer datblygu a chyfiawnhau camau nesaf eich datblygiad.</w:t>
      </w:r>
      <w:r>
        <w:rPr>
          <w:rFonts w:ascii="Arial" w:hAnsi="Arial"/>
          <w:b/>
          <w:bCs/>
          <w:sz w:val="36"/>
          <w:szCs w:val="36"/>
          <w:lang w:val="cy-GB"/>
        </w:rPr>
        <w:t xml:space="preserve"> </w:t>
      </w:r>
    </w:p>
    <w:p w14:paraId="5D55C1BA" w14:textId="77777777" w:rsidR="00053536" w:rsidRDefault="00053536" w:rsidP="007263A1">
      <w:pPr>
        <w:pStyle w:val="Body"/>
        <w:rPr>
          <w:rFonts w:ascii="Arial" w:hAnsi="Arial"/>
          <w:b/>
          <w:bCs/>
          <w:sz w:val="36"/>
          <w:szCs w:val="36"/>
          <w:lang w:val="cy-GB"/>
        </w:rPr>
      </w:pPr>
    </w:p>
    <w:tbl>
      <w:tblPr>
        <w:tblStyle w:val="TableGrid"/>
        <w:tblW w:w="0" w:type="auto"/>
        <w:tblInd w:w="-431" w:type="dxa"/>
        <w:tblLook w:val="04A0" w:firstRow="1" w:lastRow="0" w:firstColumn="1" w:lastColumn="0" w:noHBand="0" w:noVBand="1"/>
      </w:tblPr>
      <w:tblGrid>
        <w:gridCol w:w="3687"/>
        <w:gridCol w:w="2754"/>
        <w:gridCol w:w="3006"/>
      </w:tblGrid>
      <w:tr w:rsidR="00053536" w14:paraId="5C9A6A3F" w14:textId="77777777" w:rsidTr="00053536">
        <w:tc>
          <w:tcPr>
            <w:tcW w:w="3687" w:type="dxa"/>
          </w:tcPr>
          <w:p w14:paraId="6E2742AB" w14:textId="77777777" w:rsidR="00053536" w:rsidRPr="00053536" w:rsidRDefault="00053536" w:rsidP="00A469DC">
            <w:pPr>
              <w:rPr>
                <w:rFonts w:ascii="Arial" w:hAnsi="Arial" w:cs="Arial"/>
                <w:sz w:val="22"/>
                <w:szCs w:val="22"/>
              </w:rPr>
            </w:pPr>
            <w:r w:rsidRPr="00053536">
              <w:rPr>
                <w:b/>
                <w:bCs/>
                <w:sz w:val="22"/>
                <w:szCs w:val="22"/>
              </w:rPr>
              <w:t>Targedau / Targets</w:t>
            </w:r>
          </w:p>
        </w:tc>
        <w:tc>
          <w:tcPr>
            <w:tcW w:w="2754" w:type="dxa"/>
          </w:tcPr>
          <w:p w14:paraId="733595C0" w14:textId="77777777" w:rsidR="00053536" w:rsidRPr="00053536" w:rsidRDefault="00053536" w:rsidP="00A469DC">
            <w:pPr>
              <w:pStyle w:val="AssignBody"/>
              <w:rPr>
                <w:b/>
                <w:bCs/>
              </w:rPr>
            </w:pPr>
            <w:r w:rsidRPr="00053536">
              <w:rPr>
                <w:b/>
                <w:bCs/>
              </w:rPr>
              <w:t>Sut rydych wedi gweithio ar hwn /</w:t>
            </w:r>
          </w:p>
          <w:p w14:paraId="69BEDBDC" w14:textId="77777777" w:rsidR="00053536" w:rsidRPr="00053536" w:rsidRDefault="00053536" w:rsidP="00A469DC">
            <w:pPr>
              <w:rPr>
                <w:rFonts w:ascii="Arial" w:hAnsi="Arial" w:cs="Arial"/>
                <w:sz w:val="22"/>
                <w:szCs w:val="22"/>
              </w:rPr>
            </w:pPr>
            <w:r w:rsidRPr="00053536">
              <w:rPr>
                <w:b/>
                <w:bCs/>
                <w:sz w:val="22"/>
                <w:szCs w:val="22"/>
              </w:rPr>
              <w:t>How you have worked on this</w:t>
            </w:r>
          </w:p>
        </w:tc>
        <w:tc>
          <w:tcPr>
            <w:tcW w:w="3006" w:type="dxa"/>
          </w:tcPr>
          <w:p w14:paraId="5A058387" w14:textId="77777777" w:rsidR="00053536" w:rsidRPr="00053536" w:rsidRDefault="00053536" w:rsidP="00A469DC">
            <w:pPr>
              <w:pStyle w:val="AssignBody"/>
              <w:rPr>
                <w:b/>
                <w:bCs/>
              </w:rPr>
            </w:pPr>
            <w:r w:rsidRPr="00053536">
              <w:rPr>
                <w:b/>
                <w:bCs/>
              </w:rPr>
              <w:t>Ceir enghraifft ar /</w:t>
            </w:r>
          </w:p>
          <w:p w14:paraId="2093AE82" w14:textId="77777777" w:rsidR="00053536" w:rsidRPr="00053536" w:rsidRDefault="00053536" w:rsidP="00A469DC">
            <w:pPr>
              <w:rPr>
                <w:rFonts w:ascii="Arial" w:hAnsi="Arial" w:cs="Arial"/>
                <w:sz w:val="22"/>
                <w:szCs w:val="22"/>
              </w:rPr>
            </w:pPr>
            <w:r w:rsidRPr="00053536">
              <w:rPr>
                <w:b/>
                <w:bCs/>
                <w:sz w:val="22"/>
                <w:szCs w:val="22"/>
              </w:rPr>
              <w:t>An example can be found on</w:t>
            </w:r>
          </w:p>
        </w:tc>
      </w:tr>
      <w:tr w:rsidR="00053536" w14:paraId="7835F87A" w14:textId="77777777" w:rsidTr="00053536">
        <w:tc>
          <w:tcPr>
            <w:tcW w:w="3687" w:type="dxa"/>
          </w:tcPr>
          <w:p w14:paraId="2AEAD57E" w14:textId="77777777" w:rsidR="00053536" w:rsidRPr="00053536" w:rsidRDefault="00053536" w:rsidP="00A469DC">
            <w:pPr>
              <w:pStyle w:val="AssignBody"/>
              <w:rPr>
                <w:b/>
                <w:bCs/>
              </w:rPr>
            </w:pPr>
            <w:r w:rsidRPr="00053536">
              <w:rPr>
                <w:b/>
                <w:bCs/>
              </w:rPr>
              <w:t>T</w:t>
            </w:r>
            <w:bookmarkStart w:id="0" w:name="cysill"/>
            <w:bookmarkEnd w:id="0"/>
            <w:r w:rsidRPr="00053536">
              <w:rPr>
                <w:b/>
                <w:bCs/>
              </w:rPr>
              <w:t>arged/Target 1</w:t>
            </w:r>
          </w:p>
          <w:p w14:paraId="35233F66" w14:textId="77777777" w:rsidR="00053536" w:rsidRPr="00053536" w:rsidRDefault="00053536" w:rsidP="00053536">
            <w:pPr>
              <w:pStyle w:val="NormalWeb"/>
              <w:shd w:val="clear" w:color="auto" w:fill="FFFFFF"/>
              <w:spacing w:before="0" w:beforeAutospacing="0" w:after="0" w:afterAutospacing="0"/>
              <w:rPr>
                <w:rFonts w:ascii="Arial" w:hAnsi="Arial" w:cs="Arial"/>
                <w:color w:val="283041"/>
                <w:sz w:val="22"/>
                <w:szCs w:val="22"/>
              </w:rPr>
            </w:pPr>
            <w:r w:rsidRPr="00053536">
              <w:rPr>
                <w:rFonts w:ascii="Arial" w:hAnsi="Arial" w:cs="Arial"/>
                <w:color w:val="283041"/>
                <w:sz w:val="22"/>
                <w:szCs w:val="22"/>
              </w:rPr>
              <w:t>Parhau i weithio ar darged 1 sef </w:t>
            </w:r>
          </w:p>
          <w:p w14:paraId="2443F75C" w14:textId="77777777" w:rsidR="00053536" w:rsidRPr="00053536" w:rsidRDefault="00053536" w:rsidP="00053536">
            <w:pPr>
              <w:pStyle w:val="NormalWeb"/>
              <w:shd w:val="clear" w:color="auto" w:fill="FFFFFF"/>
              <w:spacing w:before="0" w:beforeAutospacing="0" w:after="0" w:afterAutospacing="0"/>
              <w:rPr>
                <w:rFonts w:ascii="Arial" w:hAnsi="Arial" w:cs="Arial"/>
                <w:color w:val="283041"/>
                <w:sz w:val="22"/>
                <w:szCs w:val="22"/>
              </w:rPr>
            </w:pPr>
            <w:r w:rsidRPr="00053536">
              <w:rPr>
                <w:rFonts w:ascii="Arial" w:hAnsi="Arial" w:cs="Arial"/>
                <w:color w:val="283041"/>
                <w:sz w:val="22"/>
                <w:szCs w:val="22"/>
              </w:rPr>
              <w:t>parhau i ddatblygu dull critigol drwyddi draw, gan gynnig safbwynt cyferbyniol pob cyfle posibl</w:t>
            </w:r>
          </w:p>
          <w:p w14:paraId="0773DB4D" w14:textId="77777777" w:rsidR="00053536" w:rsidRPr="00053536" w:rsidRDefault="00053536" w:rsidP="00A469DC">
            <w:pPr>
              <w:pStyle w:val="AssignBody"/>
              <w:rPr>
                <w:b/>
                <w:bCs/>
              </w:rPr>
            </w:pPr>
          </w:p>
          <w:p w14:paraId="0E0D1E1D" w14:textId="74D82A3C" w:rsidR="00053536" w:rsidRPr="00053536" w:rsidRDefault="00053536" w:rsidP="00A469DC">
            <w:pPr>
              <w:pStyle w:val="AssignBody"/>
              <w:rPr>
                <w:b/>
                <w:bCs/>
              </w:rPr>
            </w:pPr>
            <w:r w:rsidRPr="00053536">
              <w:rPr>
                <w:rFonts w:ascii="Roboto" w:hAnsi="Roboto"/>
                <w:b/>
                <w:bCs/>
                <w:color w:val="283041"/>
                <w:shd w:val="clear" w:color="auto" w:fill="FFFFFF"/>
              </w:rPr>
              <w:t> </w:t>
            </w:r>
          </w:p>
          <w:p w14:paraId="2849021F" w14:textId="77777777" w:rsidR="00053536" w:rsidRPr="00053536" w:rsidRDefault="00053536" w:rsidP="00A469DC">
            <w:pPr>
              <w:pStyle w:val="AssignBody"/>
              <w:rPr>
                <w:rFonts w:cs="Arial"/>
              </w:rPr>
            </w:pPr>
          </w:p>
        </w:tc>
        <w:tc>
          <w:tcPr>
            <w:tcW w:w="2754" w:type="dxa"/>
          </w:tcPr>
          <w:p w14:paraId="3059FE47" w14:textId="77777777" w:rsidR="00053536" w:rsidRDefault="00053536" w:rsidP="00A469DC">
            <w:pPr>
              <w:rPr>
                <w:rFonts w:ascii="Arial" w:hAnsi="Arial" w:cs="Arial"/>
                <w:sz w:val="22"/>
                <w:szCs w:val="22"/>
              </w:rPr>
            </w:pPr>
          </w:p>
          <w:p w14:paraId="13E332F6" w14:textId="78C51506" w:rsidR="00095ED9" w:rsidRPr="00053536" w:rsidRDefault="00095ED9" w:rsidP="00A469DC">
            <w:pPr>
              <w:rPr>
                <w:rFonts w:ascii="Arial" w:hAnsi="Arial" w:cs="Arial"/>
                <w:sz w:val="22"/>
                <w:szCs w:val="22"/>
              </w:rPr>
            </w:pPr>
            <w:r>
              <w:rPr>
                <w:rFonts w:ascii="Arial" w:hAnsi="Arial" w:cs="Arial"/>
                <w:sz w:val="22"/>
                <w:szCs w:val="22"/>
              </w:rPr>
              <w:t xml:space="preserve">Trwy geisio defnyddio </w:t>
            </w:r>
            <w:r w:rsidR="000D3C4A">
              <w:rPr>
                <w:rFonts w:ascii="Arial" w:hAnsi="Arial" w:cs="Arial"/>
                <w:sz w:val="22"/>
                <w:szCs w:val="22"/>
              </w:rPr>
              <w:t>gwrth-ddadlau pob cyfle posib. Gwneud mwy o ymdrech I ddarganfod safbwyntiau cyfer</w:t>
            </w:r>
            <w:r w:rsidR="002A3173">
              <w:rPr>
                <w:rFonts w:ascii="Arial" w:hAnsi="Arial" w:cs="Arial"/>
                <w:sz w:val="22"/>
                <w:szCs w:val="22"/>
              </w:rPr>
              <w:t>byniol.</w:t>
            </w:r>
          </w:p>
        </w:tc>
        <w:tc>
          <w:tcPr>
            <w:tcW w:w="3006" w:type="dxa"/>
          </w:tcPr>
          <w:p w14:paraId="7E3CA940" w14:textId="5D0F60B6" w:rsidR="00053536" w:rsidRPr="00053536" w:rsidRDefault="002A3173" w:rsidP="00A469DC">
            <w:pPr>
              <w:rPr>
                <w:rFonts w:ascii="Arial" w:hAnsi="Arial" w:cs="Arial"/>
                <w:sz w:val="22"/>
                <w:szCs w:val="22"/>
              </w:rPr>
            </w:pPr>
            <w:r>
              <w:rPr>
                <w:rFonts w:ascii="Arial" w:hAnsi="Arial" w:cs="Arial"/>
                <w:sz w:val="22"/>
                <w:szCs w:val="22"/>
              </w:rPr>
              <w:t>Yn yr adolygiad llenyddiaeth rydw i’n trafod y cyfyngiadau</w:t>
            </w:r>
            <w:r w:rsidR="00B040B6">
              <w:rPr>
                <w:rFonts w:ascii="Arial" w:hAnsi="Arial" w:cs="Arial"/>
                <w:sz w:val="22"/>
                <w:szCs w:val="22"/>
              </w:rPr>
              <w:t xml:space="preserve"> yr egwyddorion penodol.</w:t>
            </w:r>
          </w:p>
        </w:tc>
      </w:tr>
      <w:tr w:rsidR="00053536" w14:paraId="6A18AA9B" w14:textId="77777777" w:rsidTr="00053536">
        <w:tc>
          <w:tcPr>
            <w:tcW w:w="3687" w:type="dxa"/>
          </w:tcPr>
          <w:p w14:paraId="498A66D1" w14:textId="77777777" w:rsidR="00053536" w:rsidRPr="00053536" w:rsidRDefault="00053536" w:rsidP="00A469DC">
            <w:pPr>
              <w:pStyle w:val="AssignBody"/>
              <w:rPr>
                <w:b/>
                <w:bCs/>
              </w:rPr>
            </w:pPr>
            <w:r w:rsidRPr="00053536">
              <w:rPr>
                <w:b/>
                <w:bCs/>
              </w:rPr>
              <w:t>Targed/Target 2</w:t>
            </w:r>
          </w:p>
          <w:p w14:paraId="0E230498" w14:textId="63B55040" w:rsidR="00053536" w:rsidRPr="00053536" w:rsidRDefault="00053536" w:rsidP="00A469DC">
            <w:pPr>
              <w:pStyle w:val="AssignBody"/>
              <w:rPr>
                <w:rFonts w:cs="Arial"/>
                <w:b/>
                <w:bCs/>
              </w:rPr>
            </w:pPr>
            <w:r w:rsidRPr="00053536">
              <w:rPr>
                <w:rFonts w:cs="Arial"/>
                <w:color w:val="283041"/>
                <w:shd w:val="clear" w:color="auto" w:fill="FFFFFF"/>
              </w:rPr>
              <w:t> Ymgysylltu gyda mwy o lenyddiaeth academaidd (erthyglau addysg) a defnyddio llai o ffynonellau masnachol megis gwefanau.</w:t>
            </w:r>
          </w:p>
          <w:p w14:paraId="0DD4E2C6" w14:textId="77777777" w:rsidR="00053536" w:rsidRPr="00053536" w:rsidRDefault="00053536" w:rsidP="00053536">
            <w:pPr>
              <w:pStyle w:val="AssignBody"/>
              <w:rPr>
                <w:rFonts w:cs="Arial"/>
              </w:rPr>
            </w:pPr>
          </w:p>
        </w:tc>
        <w:tc>
          <w:tcPr>
            <w:tcW w:w="2754" w:type="dxa"/>
          </w:tcPr>
          <w:p w14:paraId="0D7CC59D" w14:textId="77777777" w:rsidR="00053536" w:rsidRDefault="00053536" w:rsidP="00A469DC">
            <w:pPr>
              <w:rPr>
                <w:rFonts w:ascii="Arial" w:hAnsi="Arial" w:cs="Arial"/>
                <w:sz w:val="22"/>
                <w:szCs w:val="22"/>
              </w:rPr>
            </w:pPr>
          </w:p>
          <w:p w14:paraId="3B0C8924" w14:textId="58C1D94A" w:rsidR="00936983" w:rsidRPr="00053536" w:rsidRDefault="00936983" w:rsidP="00A469DC">
            <w:pPr>
              <w:rPr>
                <w:rFonts w:ascii="Arial" w:hAnsi="Arial" w:cs="Arial"/>
                <w:sz w:val="22"/>
                <w:szCs w:val="22"/>
              </w:rPr>
            </w:pPr>
            <w:r>
              <w:rPr>
                <w:rFonts w:ascii="Arial" w:hAnsi="Arial" w:cs="Arial"/>
                <w:sz w:val="22"/>
                <w:szCs w:val="22"/>
              </w:rPr>
              <w:t>Treulio mwy o amser yn darllen er mwyn darganfod llenyddiaeth</w:t>
            </w:r>
            <w:r w:rsidR="003D666B">
              <w:rPr>
                <w:rFonts w:ascii="Arial" w:hAnsi="Arial" w:cs="Arial"/>
                <w:sz w:val="22"/>
                <w:szCs w:val="22"/>
              </w:rPr>
              <w:t xml:space="preserve"> mwy academaidd.</w:t>
            </w:r>
          </w:p>
        </w:tc>
        <w:tc>
          <w:tcPr>
            <w:tcW w:w="3006" w:type="dxa"/>
          </w:tcPr>
          <w:p w14:paraId="7B6E0585" w14:textId="77777777" w:rsidR="00053536" w:rsidRPr="00053536" w:rsidRDefault="00053536" w:rsidP="00A469DC">
            <w:pPr>
              <w:rPr>
                <w:rFonts w:ascii="Arial" w:hAnsi="Arial" w:cs="Arial"/>
                <w:sz w:val="22"/>
                <w:szCs w:val="22"/>
              </w:rPr>
            </w:pPr>
          </w:p>
          <w:p w14:paraId="33EC0C31" w14:textId="72B08CA1" w:rsidR="00053536" w:rsidRPr="00053536" w:rsidRDefault="003D666B" w:rsidP="00A469DC">
            <w:pPr>
              <w:rPr>
                <w:rFonts w:ascii="Arial" w:hAnsi="Arial" w:cs="Arial"/>
                <w:sz w:val="22"/>
                <w:szCs w:val="22"/>
              </w:rPr>
            </w:pPr>
            <w:r>
              <w:rPr>
                <w:rFonts w:ascii="Arial" w:hAnsi="Arial" w:cs="Arial"/>
                <w:sz w:val="22"/>
                <w:szCs w:val="22"/>
              </w:rPr>
              <w:t>Trwy gydol yr aseiniad a’r rhestr cyfeirnodi.</w:t>
            </w:r>
          </w:p>
          <w:p w14:paraId="019C73F2" w14:textId="77777777" w:rsidR="00053536" w:rsidRPr="00053536" w:rsidRDefault="00053536" w:rsidP="00A469DC">
            <w:pPr>
              <w:rPr>
                <w:rFonts w:ascii="Arial" w:hAnsi="Arial" w:cs="Arial"/>
                <w:sz w:val="22"/>
                <w:szCs w:val="22"/>
              </w:rPr>
            </w:pPr>
          </w:p>
        </w:tc>
      </w:tr>
    </w:tbl>
    <w:p w14:paraId="272C72BD" w14:textId="6C2C4A98" w:rsidR="00B263FD" w:rsidRDefault="00B263FD" w:rsidP="007263A1">
      <w:pPr>
        <w:rPr>
          <w:rFonts w:ascii="Arial" w:hAnsi="Arial" w:cs="Arial"/>
          <w:sz w:val="22"/>
          <w:szCs w:val="22"/>
        </w:rPr>
      </w:pPr>
    </w:p>
    <w:p w14:paraId="57FC1D2C" w14:textId="77777777" w:rsidR="00B263FD" w:rsidRDefault="00B263FD" w:rsidP="007263A1">
      <w:pPr>
        <w:rPr>
          <w:rFonts w:ascii="Arial" w:hAnsi="Arial" w:cs="Arial"/>
          <w:sz w:val="22"/>
          <w:szCs w:val="22"/>
        </w:rPr>
      </w:pPr>
    </w:p>
    <w:p w14:paraId="2E837522" w14:textId="77777777" w:rsidR="00B263FD" w:rsidRDefault="00B263FD" w:rsidP="007263A1">
      <w:pPr>
        <w:rPr>
          <w:rFonts w:ascii="Arial" w:hAnsi="Arial" w:cs="Arial"/>
          <w:sz w:val="22"/>
          <w:szCs w:val="22"/>
        </w:rPr>
      </w:pPr>
    </w:p>
    <w:p w14:paraId="784AEE66" w14:textId="5961775A" w:rsidR="00B263FD" w:rsidRDefault="00F1199F" w:rsidP="00950E31">
      <w:pPr>
        <w:spacing w:line="360" w:lineRule="auto"/>
        <w:rPr>
          <w:rFonts w:ascii="Arial" w:hAnsi="Arial" w:cs="Arial"/>
          <w:sz w:val="22"/>
          <w:szCs w:val="22"/>
        </w:rPr>
      </w:pPr>
      <w:r w:rsidRPr="00F1199F">
        <w:rPr>
          <w:rFonts w:ascii="Arial" w:hAnsi="Arial" w:cs="Arial"/>
          <w:sz w:val="22"/>
          <w:szCs w:val="22"/>
        </w:rPr>
        <w:t>Pwrpas yr aseiniad hwn yw archwilio dau o'r E</w:t>
      </w:r>
      <w:r w:rsidR="00D862B6">
        <w:rPr>
          <w:rFonts w:ascii="Arial" w:hAnsi="Arial" w:cs="Arial"/>
          <w:sz w:val="22"/>
          <w:szCs w:val="22"/>
        </w:rPr>
        <w:t>g</w:t>
      </w:r>
      <w:r w:rsidRPr="00F1199F">
        <w:rPr>
          <w:rFonts w:ascii="Arial" w:hAnsi="Arial" w:cs="Arial"/>
          <w:sz w:val="22"/>
          <w:szCs w:val="22"/>
        </w:rPr>
        <w:t xml:space="preserve">wyddorion </w:t>
      </w:r>
      <w:r>
        <w:rPr>
          <w:rFonts w:ascii="Arial" w:hAnsi="Arial" w:cs="Arial"/>
          <w:sz w:val="22"/>
          <w:szCs w:val="22"/>
        </w:rPr>
        <w:t xml:space="preserve">Addysgegol </w:t>
      </w:r>
      <w:r w:rsidRPr="00F1199F">
        <w:rPr>
          <w:rFonts w:ascii="Arial" w:hAnsi="Arial" w:cs="Arial"/>
          <w:sz w:val="22"/>
          <w:szCs w:val="22"/>
        </w:rPr>
        <w:t xml:space="preserve">sydd wedi dod o'r safonau addysgu yn y cwricwlwm newydd i Gymru. Mae addysgeg yn rhan annatod o'r cwricwlwm i Gymru (Llywodraeth Cymru, 2022) , dyweda Donaldson (2015) bod addysgeg yn cynnwys mwy na dulliau addysgu a ddefnyddir yn yr ystafell ddosbarth. Mae'r broses addysgeg yn cynrychioli'r defnydd o'r dulliau hynny gan ymochri gyda phwrpas y cwricwlwm a'r anghenion pobl ifanc (Donaldson, 2015, t.63). Cytuna Husbands a Pearce (2012) gan bwysleisio </w:t>
      </w:r>
      <w:r>
        <w:rPr>
          <w:rFonts w:ascii="Arial" w:hAnsi="Arial" w:cs="Arial"/>
          <w:sz w:val="22"/>
          <w:szCs w:val="22"/>
        </w:rPr>
        <w:t>beth sy’n</w:t>
      </w:r>
      <w:r w:rsidRPr="00F1199F">
        <w:rPr>
          <w:rFonts w:ascii="Arial" w:hAnsi="Arial" w:cs="Arial"/>
          <w:sz w:val="22"/>
          <w:szCs w:val="22"/>
        </w:rPr>
        <w:t xml:space="preserve"> gwneud addysgeg effeithiol a'r hyn y dylid ei gynnwys i sicrhau addysgeg effeithiol. Mae hyn yn cynnwys </w:t>
      </w:r>
      <w:r w:rsidR="00DE182F">
        <w:rPr>
          <w:rFonts w:ascii="Arial" w:hAnsi="Arial" w:cs="Arial"/>
          <w:sz w:val="22"/>
          <w:szCs w:val="22"/>
        </w:rPr>
        <w:t>magu</w:t>
      </w:r>
      <w:r w:rsidRPr="00F1199F">
        <w:rPr>
          <w:rFonts w:ascii="Arial" w:hAnsi="Arial" w:cs="Arial"/>
          <w:sz w:val="22"/>
          <w:szCs w:val="22"/>
        </w:rPr>
        <w:t xml:space="preserve"> llais </w:t>
      </w:r>
      <w:r w:rsidR="00DE182F">
        <w:rPr>
          <w:rFonts w:ascii="Arial" w:hAnsi="Arial" w:cs="Arial"/>
          <w:sz w:val="22"/>
          <w:szCs w:val="22"/>
        </w:rPr>
        <w:t xml:space="preserve">y </w:t>
      </w:r>
      <w:r w:rsidRPr="00F1199F">
        <w:rPr>
          <w:rFonts w:ascii="Arial" w:hAnsi="Arial" w:cs="Arial"/>
          <w:sz w:val="22"/>
          <w:szCs w:val="22"/>
        </w:rPr>
        <w:t>disgybl</w:t>
      </w:r>
      <w:r w:rsidR="00DE182F">
        <w:rPr>
          <w:rFonts w:ascii="Arial" w:hAnsi="Arial" w:cs="Arial"/>
          <w:sz w:val="22"/>
          <w:szCs w:val="22"/>
        </w:rPr>
        <w:t xml:space="preserve"> fel canolbwynt</w:t>
      </w:r>
      <w:r w:rsidRPr="00F1199F">
        <w:rPr>
          <w:rFonts w:ascii="Arial" w:hAnsi="Arial" w:cs="Arial"/>
          <w:sz w:val="22"/>
          <w:szCs w:val="22"/>
        </w:rPr>
        <w:t xml:space="preserve"> yr addysgu a'r cynhwysiant sy'n ystyried anghenion amrywiol pob disgybl yn yr ystafell ddosbarth (Husbands a Pearce, 2012, t3). Cefnogir y cwricwlwm gan </w:t>
      </w:r>
      <w:r w:rsidR="00DE182F">
        <w:rPr>
          <w:rFonts w:ascii="Arial" w:hAnsi="Arial" w:cs="Arial"/>
          <w:sz w:val="22"/>
          <w:szCs w:val="22"/>
        </w:rPr>
        <w:t xml:space="preserve">yr </w:t>
      </w:r>
      <w:r w:rsidRPr="00F1199F">
        <w:rPr>
          <w:rFonts w:ascii="Arial" w:hAnsi="Arial" w:cs="Arial"/>
          <w:sz w:val="22"/>
          <w:szCs w:val="22"/>
        </w:rPr>
        <w:t xml:space="preserve">12 </w:t>
      </w:r>
      <w:r w:rsidR="00DE182F">
        <w:rPr>
          <w:rFonts w:ascii="Arial" w:hAnsi="Arial" w:cs="Arial"/>
          <w:sz w:val="22"/>
          <w:szCs w:val="22"/>
        </w:rPr>
        <w:t>E</w:t>
      </w:r>
      <w:r w:rsidRPr="00F1199F">
        <w:rPr>
          <w:rFonts w:ascii="Arial" w:hAnsi="Arial" w:cs="Arial"/>
          <w:sz w:val="22"/>
          <w:szCs w:val="22"/>
        </w:rPr>
        <w:t>gwyddor Addysgegol</w:t>
      </w:r>
      <w:r w:rsidR="00DE182F">
        <w:rPr>
          <w:rFonts w:ascii="Arial" w:hAnsi="Arial" w:cs="Arial"/>
          <w:sz w:val="22"/>
          <w:szCs w:val="22"/>
        </w:rPr>
        <w:t xml:space="preserve"> Donaldson</w:t>
      </w:r>
      <w:r w:rsidRPr="00F1199F">
        <w:rPr>
          <w:rFonts w:ascii="Arial" w:hAnsi="Arial" w:cs="Arial"/>
          <w:sz w:val="22"/>
          <w:szCs w:val="22"/>
        </w:rPr>
        <w:t xml:space="preserve">. Dyweda </w:t>
      </w:r>
      <w:r w:rsidR="00DE182F">
        <w:rPr>
          <w:rFonts w:ascii="Arial" w:hAnsi="Arial" w:cs="Arial"/>
          <w:sz w:val="22"/>
          <w:szCs w:val="22"/>
        </w:rPr>
        <w:t xml:space="preserve">Impact Wales </w:t>
      </w:r>
      <w:r w:rsidRPr="00F1199F">
        <w:rPr>
          <w:rFonts w:ascii="Arial" w:hAnsi="Arial" w:cs="Arial"/>
          <w:sz w:val="22"/>
          <w:szCs w:val="22"/>
        </w:rPr>
        <w:t>(2022) nad yw'r egwyddorion hyn o reidrwydd yn canolbwyntio ar strategaethau addysgu ond yn hytrach wirioneddau neu egwyddorion hanfodol sy'n llywio ymarfer a thechneg addysgu (</w:t>
      </w:r>
      <w:r w:rsidR="00A43ADB">
        <w:rPr>
          <w:rFonts w:ascii="Arial" w:hAnsi="Arial" w:cs="Arial"/>
          <w:sz w:val="22"/>
          <w:szCs w:val="22"/>
        </w:rPr>
        <w:t>Impact Wales</w:t>
      </w:r>
      <w:r w:rsidRPr="00F1199F">
        <w:rPr>
          <w:rFonts w:ascii="Arial" w:hAnsi="Arial" w:cs="Arial"/>
          <w:sz w:val="22"/>
          <w:szCs w:val="22"/>
        </w:rPr>
        <w:t>, 2022). Y dd</w:t>
      </w:r>
      <w:r w:rsidR="00D42D61">
        <w:rPr>
          <w:rFonts w:ascii="Arial" w:hAnsi="Arial" w:cs="Arial"/>
          <w:sz w:val="22"/>
          <w:szCs w:val="22"/>
        </w:rPr>
        <w:t>wy</w:t>
      </w:r>
      <w:r w:rsidRPr="00F1199F">
        <w:rPr>
          <w:rFonts w:ascii="Arial" w:hAnsi="Arial" w:cs="Arial"/>
          <w:sz w:val="22"/>
          <w:szCs w:val="22"/>
        </w:rPr>
        <w:t xml:space="preserve"> Egwydd</w:t>
      </w:r>
      <w:r w:rsidR="00D42D61">
        <w:rPr>
          <w:rFonts w:ascii="Arial" w:hAnsi="Arial" w:cs="Arial"/>
          <w:sz w:val="22"/>
          <w:szCs w:val="22"/>
        </w:rPr>
        <w:t>or</w:t>
      </w:r>
      <w:r w:rsidRPr="00F1199F">
        <w:rPr>
          <w:rFonts w:ascii="Arial" w:hAnsi="Arial" w:cs="Arial"/>
          <w:sz w:val="22"/>
          <w:szCs w:val="22"/>
        </w:rPr>
        <w:t xml:space="preserve"> Addysgegol a ddewisir a fydd yn cael eu dadansoddi yn yr aseiniad hwn yw 'Cyd-destunau dilys bywyd go iawn' a 'Themâu traws</w:t>
      </w:r>
      <w:r w:rsidR="00386300">
        <w:rPr>
          <w:rFonts w:ascii="Arial" w:hAnsi="Arial" w:cs="Arial"/>
          <w:sz w:val="22"/>
          <w:szCs w:val="22"/>
        </w:rPr>
        <w:t>-</w:t>
      </w:r>
      <w:r w:rsidRPr="00F1199F">
        <w:rPr>
          <w:rFonts w:ascii="Arial" w:hAnsi="Arial" w:cs="Arial"/>
          <w:sz w:val="22"/>
          <w:szCs w:val="22"/>
        </w:rPr>
        <w:t xml:space="preserve">gwricwlaidd'. Yn ystod yr aseiniad hwn , byddaf yn trafod yr </w:t>
      </w:r>
      <w:r w:rsidR="007550BC">
        <w:rPr>
          <w:rFonts w:ascii="Arial" w:hAnsi="Arial" w:cs="Arial"/>
          <w:sz w:val="22"/>
          <w:szCs w:val="22"/>
        </w:rPr>
        <w:t>E</w:t>
      </w:r>
      <w:r w:rsidRPr="00F1199F">
        <w:rPr>
          <w:rFonts w:ascii="Arial" w:hAnsi="Arial" w:cs="Arial"/>
          <w:sz w:val="22"/>
          <w:szCs w:val="22"/>
        </w:rPr>
        <w:t xml:space="preserve">gwyddorion Addysgegol hyn yn fanwl drwy amlinellu'r camau addas i'w cymryd mewn ymarfer a datblygiad yn y dyfodol er mwyn gwella yn y maes hwn. </w:t>
      </w:r>
      <w:r w:rsidR="007D49BE">
        <w:rPr>
          <w:rFonts w:ascii="Arial" w:hAnsi="Arial" w:cs="Arial"/>
          <w:sz w:val="22"/>
          <w:szCs w:val="22"/>
        </w:rPr>
        <w:t xml:space="preserve">Pwysleisia Popkewitz a Fendler (1999) </w:t>
      </w:r>
      <w:r w:rsidR="00DE182F" w:rsidRPr="00DE182F">
        <w:rPr>
          <w:rFonts w:ascii="Arial" w:hAnsi="Arial" w:cs="Arial"/>
          <w:sz w:val="22"/>
          <w:szCs w:val="22"/>
        </w:rPr>
        <w:t xml:space="preserve">mae'n bwysig iawn bod yn </w:t>
      </w:r>
      <w:r w:rsidR="00DE182F">
        <w:rPr>
          <w:rFonts w:ascii="Arial" w:hAnsi="Arial" w:cs="Arial"/>
          <w:sz w:val="22"/>
          <w:szCs w:val="22"/>
        </w:rPr>
        <w:t>gritigol</w:t>
      </w:r>
      <w:r w:rsidR="00DE182F" w:rsidRPr="00DE182F">
        <w:rPr>
          <w:rFonts w:ascii="Arial" w:hAnsi="Arial" w:cs="Arial"/>
          <w:sz w:val="22"/>
          <w:szCs w:val="22"/>
        </w:rPr>
        <w:t xml:space="preserve"> wrth drafod gwahanol dechnegau addysgeg ac ystyried </w:t>
      </w:r>
      <w:r w:rsidR="00DE182F">
        <w:rPr>
          <w:rFonts w:ascii="Arial" w:hAnsi="Arial" w:cs="Arial"/>
          <w:sz w:val="22"/>
          <w:szCs w:val="22"/>
        </w:rPr>
        <w:t xml:space="preserve">cryfderau </w:t>
      </w:r>
      <w:r w:rsidR="00DE182F" w:rsidRPr="00DE182F">
        <w:rPr>
          <w:rFonts w:ascii="Arial" w:hAnsi="Arial" w:cs="Arial"/>
          <w:sz w:val="22"/>
          <w:szCs w:val="22"/>
        </w:rPr>
        <w:t>a chyfyngiadau'r egwyddorion hyn wrth addysgu (Popkewitz a Fendler, 1999). Dewis</w:t>
      </w:r>
      <w:r w:rsidR="00373E55">
        <w:rPr>
          <w:rFonts w:ascii="Arial" w:hAnsi="Arial" w:cs="Arial"/>
          <w:sz w:val="22"/>
          <w:szCs w:val="22"/>
        </w:rPr>
        <w:t>ais</w:t>
      </w:r>
      <w:r w:rsidR="00DE182F" w:rsidRPr="00DE182F">
        <w:rPr>
          <w:rFonts w:ascii="Arial" w:hAnsi="Arial" w:cs="Arial"/>
          <w:sz w:val="22"/>
          <w:szCs w:val="22"/>
        </w:rPr>
        <w:t xml:space="preserve"> yr egwyddorion hyn gan ei bod yn bwysig iawn ymgorffori dysgu traws</w:t>
      </w:r>
      <w:r w:rsidR="00386300">
        <w:rPr>
          <w:rFonts w:ascii="Arial" w:hAnsi="Arial" w:cs="Arial"/>
          <w:sz w:val="22"/>
          <w:szCs w:val="22"/>
        </w:rPr>
        <w:t>-</w:t>
      </w:r>
      <w:r w:rsidR="00DE182F" w:rsidRPr="00DE182F">
        <w:rPr>
          <w:rFonts w:ascii="Arial" w:hAnsi="Arial" w:cs="Arial"/>
          <w:sz w:val="22"/>
          <w:szCs w:val="22"/>
        </w:rPr>
        <w:t xml:space="preserve">gwricwlaidd yn yr ystafell ddosbarth gan y gall alluogi disgyblion i drosglwyddo sgiliau i ennill gwybodaeth am wahanol gysyniadau (Hickman a Kiss, 2010). Byddaf hefyd yn ceisio datblygu'r defnydd o 'Cyd-destunau dilys bywyd go iawn' ymhellach yn yr ystafell ddosbarth gan y gall ganiatáu i ddisgyblion gael profiad dysgu cadarnhaol gyda pherthnasedd yn y byd go iawn </w:t>
      </w:r>
      <w:r w:rsidR="0072266F">
        <w:rPr>
          <w:rFonts w:ascii="Arial" w:hAnsi="Arial" w:cs="Arial"/>
          <w:sz w:val="22"/>
          <w:szCs w:val="22"/>
        </w:rPr>
        <w:t xml:space="preserve">(Nicaise et al. 2000, t.79). </w:t>
      </w:r>
    </w:p>
    <w:p w14:paraId="3EAB47E9" w14:textId="77777777" w:rsidR="00743724" w:rsidRDefault="00743724" w:rsidP="00950E31">
      <w:pPr>
        <w:spacing w:line="360" w:lineRule="auto"/>
        <w:rPr>
          <w:rFonts w:ascii="Arial" w:hAnsi="Arial" w:cs="Arial"/>
          <w:sz w:val="22"/>
          <w:szCs w:val="22"/>
        </w:rPr>
      </w:pPr>
    </w:p>
    <w:p w14:paraId="522A20CC" w14:textId="046BD07B" w:rsidR="00F25361" w:rsidRDefault="00BD49B0" w:rsidP="00950E31">
      <w:pPr>
        <w:spacing w:line="360" w:lineRule="auto"/>
        <w:rPr>
          <w:rFonts w:ascii="Arial" w:hAnsi="Arial" w:cs="Arial"/>
          <w:sz w:val="22"/>
          <w:szCs w:val="22"/>
        </w:rPr>
      </w:pPr>
      <w:r w:rsidRPr="00BD49B0">
        <w:rPr>
          <w:rFonts w:ascii="Arial" w:hAnsi="Arial" w:cs="Arial"/>
          <w:sz w:val="22"/>
          <w:szCs w:val="22"/>
        </w:rPr>
        <w:t xml:space="preserve">Yn gyntaf, byddaf yn trafod yr Egwyddor Addysgegol 'Cyd-destunau dilys bywyd go iawn'. Mae'r strategaeth addysgegol o'r enw 'dysgu dilys' yn gosod tasgau dysgu yng nghyd-destun ei ddefnydd yn y dyfodol drwy helpu disgyblion i gael gwybodaeth ddefnyddiol y gallant ei chymhwyso i sefyllfaoedd yn y byd go iawn (Spector, 2014, t.401-412). Mewn erthygl, dyweda Mims (2003) bod dysgu dilys yn cynnwys problemau a phrosiectau byd go iawn y gall y disgyblion uniaethu â nhw wrth gysylltu â'u gwybodaeth flaenorol. Os yw'r dysgu'n ddilys yna dylai'r plant </w:t>
      </w:r>
      <w:r>
        <w:rPr>
          <w:rFonts w:ascii="Arial" w:hAnsi="Arial" w:cs="Arial"/>
          <w:sz w:val="22"/>
          <w:szCs w:val="22"/>
        </w:rPr>
        <w:t>cyfranogi’n fwy</w:t>
      </w:r>
      <w:r w:rsidRPr="00BD49B0">
        <w:rPr>
          <w:rFonts w:ascii="Arial" w:hAnsi="Arial" w:cs="Arial"/>
          <w:sz w:val="22"/>
          <w:szCs w:val="22"/>
        </w:rPr>
        <w:t xml:space="preserve"> yn y gweithgaredd penodol h</w:t>
      </w:r>
      <w:r>
        <w:rPr>
          <w:rFonts w:ascii="Arial" w:hAnsi="Arial" w:cs="Arial"/>
          <w:sz w:val="22"/>
          <w:szCs w:val="22"/>
        </w:rPr>
        <w:t>ynny</w:t>
      </w:r>
      <w:r w:rsidRPr="00BD49B0">
        <w:rPr>
          <w:rFonts w:ascii="Arial" w:hAnsi="Arial" w:cs="Arial"/>
          <w:sz w:val="22"/>
          <w:szCs w:val="22"/>
        </w:rPr>
        <w:t xml:space="preserve"> (Mims, 2003). Noda Callison (2015) bod dysgu dilys yn seiliedig ar y byd o'n cwmpas trwy ofyn cwestiynau, archwilio cysylltiadau a chyfleu syniadau a all gael effaith wirioneddol (Callison, 2015, t.77). Cytuna Wilson (2017) gan ddweud dysgu yw'r broses o fynd ati i greu ystyr o'n profiadau a'n rhyngweithio â'r byd y tu allan (Wilson, 2017, t.1-2). Mae hyn yn dangos pwysigrwydd dysgu dilys a sut mae'n cysylltu â dysgu yn gyffredinol.</w:t>
      </w:r>
    </w:p>
    <w:p w14:paraId="6BBC9638" w14:textId="77777777" w:rsidR="00F25361" w:rsidRDefault="00F25361" w:rsidP="00950E31">
      <w:pPr>
        <w:spacing w:line="360" w:lineRule="auto"/>
        <w:rPr>
          <w:rFonts w:ascii="Arial" w:hAnsi="Arial" w:cs="Arial"/>
          <w:sz w:val="22"/>
          <w:szCs w:val="22"/>
        </w:rPr>
      </w:pPr>
    </w:p>
    <w:p w14:paraId="2243341A" w14:textId="4A6EF264" w:rsidR="003107F7" w:rsidRDefault="00995343" w:rsidP="00950E31">
      <w:pPr>
        <w:spacing w:line="360" w:lineRule="auto"/>
        <w:rPr>
          <w:rFonts w:ascii="Arial" w:hAnsi="Arial" w:cs="Arial"/>
          <w:sz w:val="22"/>
          <w:szCs w:val="22"/>
        </w:rPr>
      </w:pPr>
      <w:r w:rsidRPr="00995343">
        <w:rPr>
          <w:rFonts w:ascii="Arial" w:hAnsi="Arial" w:cs="Arial"/>
          <w:sz w:val="22"/>
          <w:szCs w:val="22"/>
        </w:rPr>
        <w:t>Pwysleisiodd y damcaniaethwr John Dewey (1938) ei bod yn bwysig bod disgyblion yn gallu gweithredu'r hyn maen nhw'n ei ddysgu yn yr ysgol i fywyd bob dydd, mae hyn yn cysylltu â dysgu dilys. Credai Dewey y dylai ystafelloedd dosbarth fod yn gynrychioliadau o leoliadau bywyd go iawn, gan ganiatáu i bobl ifanc gymryd rhan mewn gweithgareddau dysgu mewn amrywiaeth o gyd-destunau cymdeithasol (Mims, 2003; Williams, 2017, t.92). Mae'r ddamcaniaeth tu ôl i'r term 'dysgu dilys' yn gysylltiedig â damcaniaeth chwarae Piaget (1954). Awgrymodd Piaget fod yn rhaid i'r dysgwr fod yn cymryd rhan mewn rhywbeth gweithredol er mwyn cymryd rhan mewn dysgu dilys. Mae hyn yn golygu bod dysgu'n dod yn fwy egnïol pan fydd plant yn gallu gwneud y cysylltiadau rhwng gwybodaeth newydd a'u gwybodaeth flaenorol trwy ymgorffori profiadau'r byd go iawn yn yr ystafell ddosbarth hefyd</w:t>
      </w:r>
      <w:r>
        <w:rPr>
          <w:rFonts w:ascii="Arial" w:hAnsi="Arial" w:cs="Arial"/>
          <w:sz w:val="22"/>
          <w:szCs w:val="22"/>
        </w:rPr>
        <w:t xml:space="preserve"> </w:t>
      </w:r>
      <w:r w:rsidR="00CE600D">
        <w:rPr>
          <w:rFonts w:ascii="Arial" w:hAnsi="Arial" w:cs="Arial"/>
          <w:sz w:val="22"/>
          <w:szCs w:val="22"/>
        </w:rPr>
        <w:t xml:space="preserve">(NDNA, 2022). </w:t>
      </w:r>
      <w:r w:rsidRPr="00995343">
        <w:rPr>
          <w:rFonts w:ascii="Arial" w:hAnsi="Arial" w:cs="Arial"/>
          <w:sz w:val="22"/>
          <w:szCs w:val="22"/>
        </w:rPr>
        <w:t>Mae llawer o fanteision o ganlyniad i gynnwys dysgu dilys yn yr ystafell ddosbarth. Dyweda H</w:t>
      </w:r>
      <w:r w:rsidR="00EC1109">
        <w:rPr>
          <w:rFonts w:ascii="Arial" w:hAnsi="Arial" w:cs="Arial"/>
          <w:sz w:val="22"/>
          <w:szCs w:val="22"/>
        </w:rPr>
        <w:t>e</w:t>
      </w:r>
      <w:r w:rsidRPr="00995343">
        <w:rPr>
          <w:rFonts w:ascii="Arial" w:hAnsi="Arial" w:cs="Arial"/>
          <w:sz w:val="22"/>
          <w:szCs w:val="22"/>
        </w:rPr>
        <w:t>rrington et al. (2014) bod dysgu dilys yn rhoi cyfle i ddisgyblion weithio ar dasgau realistig gyda deunyddiau ac offer yn y byd go iawn. Mae'r math hwn o addysgeg hefyd yn caniatáu i ddisgyblion ddysgu'n fwriadol trwy ymddwyn a meddwl fel arbenigwyr wrth ddatrys materion yn y byd go iawn (Herrington et al. 2014, t.23-24).  Pwysleisia Olufunke</w:t>
      </w:r>
      <w:r w:rsidR="0082573F">
        <w:rPr>
          <w:rFonts w:ascii="Arial" w:hAnsi="Arial" w:cs="Arial"/>
          <w:sz w:val="22"/>
          <w:szCs w:val="22"/>
        </w:rPr>
        <w:t xml:space="preserve"> (2022)</w:t>
      </w:r>
      <w:r w:rsidRPr="00995343">
        <w:rPr>
          <w:rFonts w:ascii="Arial" w:hAnsi="Arial" w:cs="Arial"/>
          <w:sz w:val="22"/>
          <w:szCs w:val="22"/>
        </w:rPr>
        <w:t xml:space="preserve"> bod disgyblion bob amser yn cymryd rhan pan fydd eu dysgu'n greadigol ac yn cael eu haddysgu mewn amgylchedd dilys. Rhoddir dilysrwydd i brofiadau dysgu pan fydd athrawon yn ymgymryd â rôl hwyluswyr ac yn creu gwersi sy'n wirioneddol ystyrlon ac sydd ag arwyddocâd (Olufunke et al. 2022, t.74-75). Rwy'n cytuno'n llwyr â hyn oherwydd yn ystod fy mhrofiad o addysgu dysgu dilys yn yr ystafell ddosbarth roedd y plant yn ymgysylltu'n fawr gan fod y wers yn ystyrlon ac yn berthnasol yn y byd go iawn.</w:t>
      </w:r>
    </w:p>
    <w:p w14:paraId="3881A94D" w14:textId="77777777" w:rsidR="003107F7" w:rsidRDefault="003107F7" w:rsidP="00950E31">
      <w:pPr>
        <w:spacing w:line="360" w:lineRule="auto"/>
        <w:rPr>
          <w:rFonts w:ascii="Arial" w:hAnsi="Arial" w:cs="Arial"/>
          <w:sz w:val="22"/>
          <w:szCs w:val="22"/>
        </w:rPr>
      </w:pPr>
    </w:p>
    <w:p w14:paraId="3562E39B" w14:textId="24088EA5" w:rsidR="00743724" w:rsidRDefault="00995343" w:rsidP="00950E31">
      <w:pPr>
        <w:spacing w:line="360" w:lineRule="auto"/>
        <w:rPr>
          <w:rFonts w:ascii="Arial" w:hAnsi="Arial" w:cs="Arial"/>
          <w:sz w:val="22"/>
          <w:szCs w:val="22"/>
        </w:rPr>
      </w:pPr>
      <w:r w:rsidRPr="00995343">
        <w:rPr>
          <w:rFonts w:ascii="Arial" w:hAnsi="Arial" w:cs="Arial"/>
          <w:sz w:val="22"/>
          <w:szCs w:val="22"/>
        </w:rPr>
        <w:t>Mae technoleg yn chwarae rhan enfawr mewn dysgu dilys. Mae hyn yn caniatáu i ddisgyblion gymryd rhan ac mae'n pontio'r bwlch rhwng yr ystafell ddosbarth a'r byd go iawn sy'n rhoi gwybodaeth o amrywiaeth o safbwyntiau (Ogen, 2018).</w:t>
      </w:r>
      <w:r>
        <w:rPr>
          <w:rFonts w:ascii="Arial" w:hAnsi="Arial" w:cs="Arial"/>
          <w:sz w:val="22"/>
          <w:szCs w:val="22"/>
        </w:rPr>
        <w:t xml:space="preserve"> Mae</w:t>
      </w:r>
      <w:r w:rsidRPr="00995343">
        <w:rPr>
          <w:rFonts w:ascii="Arial" w:hAnsi="Arial" w:cs="Arial"/>
          <w:sz w:val="22"/>
          <w:szCs w:val="22"/>
        </w:rPr>
        <w:t xml:space="preserve"> Herrington a Kervin (2007) yn trafod y cysylltiad rhwng technoleg a dysgu dilys yn yr ystafell ddosbarth. Maent yn credu y gellir defnyddio technoleg i roi'r offer gwybyddol i ddisgyblion sy'n hanfodol ar gyfer datrys a thrafod problemau dilys yn y byd go iawn (Herrington a Kervin, 2007, t.219-236). Roedd y cysylltiad rhwng technoleg a dysgu dilys yn </w:t>
      </w:r>
      <w:r>
        <w:rPr>
          <w:rFonts w:ascii="Arial" w:hAnsi="Arial" w:cs="Arial"/>
          <w:sz w:val="22"/>
          <w:szCs w:val="22"/>
        </w:rPr>
        <w:t>berthnasol</w:t>
      </w:r>
      <w:r w:rsidRPr="00995343">
        <w:rPr>
          <w:rFonts w:ascii="Arial" w:hAnsi="Arial" w:cs="Arial"/>
          <w:sz w:val="22"/>
          <w:szCs w:val="22"/>
        </w:rPr>
        <w:t xml:space="preserve"> </w:t>
      </w:r>
      <w:r>
        <w:rPr>
          <w:rFonts w:ascii="Arial" w:hAnsi="Arial" w:cs="Arial"/>
          <w:sz w:val="22"/>
          <w:szCs w:val="22"/>
        </w:rPr>
        <w:t>yn</w:t>
      </w:r>
      <w:r w:rsidRPr="00995343">
        <w:rPr>
          <w:rFonts w:ascii="Arial" w:hAnsi="Arial" w:cs="Arial"/>
          <w:sz w:val="22"/>
          <w:szCs w:val="22"/>
        </w:rPr>
        <w:t xml:space="preserve"> fy mhrofiad </w:t>
      </w:r>
      <w:r>
        <w:rPr>
          <w:rFonts w:ascii="Arial" w:hAnsi="Arial" w:cs="Arial"/>
          <w:sz w:val="22"/>
          <w:szCs w:val="22"/>
        </w:rPr>
        <w:t>ad</w:t>
      </w:r>
      <w:r w:rsidRPr="00995343">
        <w:rPr>
          <w:rFonts w:ascii="Arial" w:hAnsi="Arial" w:cs="Arial"/>
          <w:sz w:val="22"/>
          <w:szCs w:val="22"/>
        </w:rPr>
        <w:t>dysgu (gwel</w:t>
      </w:r>
      <w:r w:rsidR="00F8799F">
        <w:rPr>
          <w:rFonts w:ascii="Arial" w:hAnsi="Arial" w:cs="Arial"/>
          <w:sz w:val="22"/>
          <w:szCs w:val="22"/>
        </w:rPr>
        <w:t>e</w:t>
      </w:r>
      <w:r w:rsidRPr="00995343">
        <w:rPr>
          <w:rFonts w:ascii="Arial" w:hAnsi="Arial" w:cs="Arial"/>
          <w:sz w:val="22"/>
          <w:szCs w:val="22"/>
        </w:rPr>
        <w:t>r rhan 1) wrth i'r disgyblion ddefnyddio 'FlipGrid' i gyfweld â'i gilydd fel goroeswr daeargryn. Mae'r defnydd o dechnoleg yn fy mhrofiad o ddysgu dilys wedi bod yn effeithiol iawn gan ei fod yn caniatáu i'r disgyblion drafod sefyllfa yn y byd go iawn.</w:t>
      </w:r>
      <w:r>
        <w:rPr>
          <w:rFonts w:ascii="Arial" w:hAnsi="Arial" w:cs="Arial"/>
          <w:sz w:val="22"/>
          <w:szCs w:val="22"/>
        </w:rPr>
        <w:t xml:space="preserve"> </w:t>
      </w:r>
      <w:r w:rsidRPr="00995343">
        <w:rPr>
          <w:rFonts w:ascii="Arial" w:hAnsi="Arial" w:cs="Arial"/>
          <w:sz w:val="22"/>
          <w:szCs w:val="22"/>
        </w:rPr>
        <w:t xml:space="preserve">Dyweda Lombardi (2007) bod disgyblion yn cael eu </w:t>
      </w:r>
      <w:r>
        <w:rPr>
          <w:rFonts w:ascii="Arial" w:hAnsi="Arial" w:cs="Arial"/>
          <w:sz w:val="22"/>
          <w:szCs w:val="22"/>
        </w:rPr>
        <w:t xml:space="preserve">hysgogi </w:t>
      </w:r>
      <w:r w:rsidRPr="00995343">
        <w:rPr>
          <w:rFonts w:ascii="Arial" w:hAnsi="Arial" w:cs="Arial"/>
          <w:sz w:val="22"/>
          <w:szCs w:val="22"/>
        </w:rPr>
        <w:t xml:space="preserve">gan ddysgu dilys a datrys problemau'r byd go iawn. Er bod manteision i ddysgu dilys, mae Lombardi yn anghytuno trwy drafod rhai cyfyngiadau i'r math hwn o addysgeg. Gall fod yn anodd ei weithredu gan fod rhai pethau'n gallu bod yn rhy ddrud neu'n anodd eu defnyddio yn yr ystafell ddosbarth. Hefyd, gall fod yn anodd cael gwir gynrychiolaeth o rai pethau fel trychinebau naturiol (Lombardi, 2007, t.2). Dyma'r thema ar gyfer y dosbarth yn ystod fy nghyfnod ar PAP3 felly er mwyn darparu dysgu dilys i'r plant roedd defnyddio'r dechnoleg wrth gyfweld â goroeswyr daeargrynfeydd yn caniatáu hyn. Yn ôl Quigley (2013) mae dysgu dilys mewn ysgolion yn hanfodol yn yr ystafell ddosbarth ond hefyd y tu allan i'r ystafell ddosbarth. Mae profiadau yn yr ystafell ddosbarth yn darparu cyfleoedd i ddisgyblion ond gall profiadau y tu allan i'r ysgol ddarparu profiad mwy diddorol a realistig i ddisgyblion (Quigley, 2013, t.116-120). Mae ymchwil gan Berliner (2009) yn awgrymu un cyfyngiad difrifol i lwyddiant i ddisgyblion a cholli allan ar gyfleoedd yw tlodi (Berliner, 2009). Gall tlodi fod yn rhwystr i ddysgu dilys yn yr ysgol yn enwedig ar gyfer gweithgareddau y tu allan i'r ysgol </w:t>
      </w:r>
      <w:r w:rsidR="00950E31">
        <w:rPr>
          <w:rFonts w:ascii="Arial" w:hAnsi="Arial" w:cs="Arial"/>
          <w:sz w:val="22"/>
          <w:szCs w:val="22"/>
        </w:rPr>
        <w:t>fel trafodais</w:t>
      </w:r>
      <w:r w:rsidRPr="00995343">
        <w:rPr>
          <w:rFonts w:ascii="Arial" w:hAnsi="Arial" w:cs="Arial"/>
          <w:sz w:val="22"/>
          <w:szCs w:val="22"/>
        </w:rPr>
        <w:t xml:space="preserve"> yn flaenorol. </w:t>
      </w:r>
      <w:r w:rsidR="00950E31" w:rsidRPr="00950E31">
        <w:rPr>
          <w:rFonts w:ascii="Arial" w:hAnsi="Arial" w:cs="Arial"/>
          <w:sz w:val="22"/>
          <w:szCs w:val="22"/>
        </w:rPr>
        <w:t xml:space="preserve">Gall tripiau ysgol gostio llawer o arian gan ei fod yn cynnwys ymweld â rhywle a'r cludiant. Mae hyn yn golygu bod llawer o ysgolion yn colli cyfle i gynnig dysgu dilys i blant y tu allan i'r ystafell ddosbarth (Horgan, 2007). Mae yna fath o addysgeg a all atal y rhwystr hwn, </w:t>
      </w:r>
      <w:r w:rsidR="00950E31">
        <w:rPr>
          <w:rFonts w:ascii="Arial" w:hAnsi="Arial" w:cs="Arial"/>
          <w:sz w:val="22"/>
          <w:szCs w:val="22"/>
        </w:rPr>
        <w:t>sef</w:t>
      </w:r>
      <w:r w:rsidR="00950E31" w:rsidRPr="00950E31">
        <w:rPr>
          <w:rFonts w:ascii="Arial" w:hAnsi="Arial" w:cs="Arial"/>
          <w:sz w:val="22"/>
          <w:szCs w:val="22"/>
        </w:rPr>
        <w:t xml:space="preserve"> addysg STEM. Pwrpas addysg STEM yw i ddisgyblion gael dealltwriaeth ehangach o sut mae pethau'n gweithio ac ennill sgiliau bywyd hanfodol ar gyfer eu dyfodol (Bybee, 2010). Mae </w:t>
      </w:r>
      <w:r w:rsidR="00950E31">
        <w:rPr>
          <w:rFonts w:ascii="Arial" w:hAnsi="Arial" w:cs="Arial"/>
          <w:sz w:val="22"/>
          <w:szCs w:val="22"/>
        </w:rPr>
        <w:t xml:space="preserve">White </w:t>
      </w:r>
      <w:r w:rsidR="00950E31" w:rsidRPr="00950E31">
        <w:rPr>
          <w:rFonts w:ascii="Arial" w:hAnsi="Arial" w:cs="Arial"/>
          <w:sz w:val="22"/>
          <w:szCs w:val="22"/>
        </w:rPr>
        <w:t xml:space="preserve">(2014) yn trafod yn fanylach bwrpas addysg STEM drwy ddweud ei fod yn darparu sgiliau meddwl </w:t>
      </w:r>
      <w:r w:rsidR="00950E31">
        <w:rPr>
          <w:rFonts w:ascii="Arial" w:hAnsi="Arial" w:cs="Arial"/>
          <w:sz w:val="22"/>
          <w:szCs w:val="22"/>
        </w:rPr>
        <w:t>yn gritigol</w:t>
      </w:r>
      <w:r w:rsidR="00950E31" w:rsidRPr="00950E31">
        <w:rPr>
          <w:rFonts w:ascii="Arial" w:hAnsi="Arial" w:cs="Arial"/>
          <w:sz w:val="22"/>
          <w:szCs w:val="22"/>
        </w:rPr>
        <w:t xml:space="preserve"> i ddisgyblion ac yn gallu eu helpu i ddod yn ddatryswyr problemau effeithiol a all gysylltu â'r byd go iawn.</w:t>
      </w:r>
      <w:r w:rsidR="00950E31" w:rsidRPr="00950E31">
        <w:t xml:space="preserve"> </w:t>
      </w:r>
      <w:r w:rsidR="00950E31" w:rsidRPr="00950E31">
        <w:rPr>
          <w:rFonts w:ascii="Arial" w:hAnsi="Arial" w:cs="Arial"/>
          <w:sz w:val="22"/>
          <w:szCs w:val="22"/>
        </w:rPr>
        <w:t>Mae hyn yn caniatáu i ddisgyblion gymryd rhan mewn dysgu dilys a all roi'r sgiliau angenrheidiol iddynt lwyddo yn eu hymdrechion yn y dyfodol (</w:t>
      </w:r>
      <w:r w:rsidR="00DE5A81">
        <w:rPr>
          <w:rFonts w:ascii="Arial" w:hAnsi="Arial" w:cs="Arial"/>
          <w:sz w:val="22"/>
          <w:szCs w:val="22"/>
        </w:rPr>
        <w:t>White</w:t>
      </w:r>
      <w:r w:rsidR="00950E31" w:rsidRPr="00950E31">
        <w:rPr>
          <w:rFonts w:ascii="Arial" w:hAnsi="Arial" w:cs="Arial"/>
          <w:sz w:val="22"/>
          <w:szCs w:val="22"/>
        </w:rPr>
        <w:t>, 2014). Roedd yr ysgol y</w:t>
      </w:r>
      <w:r w:rsidR="00950E31">
        <w:rPr>
          <w:rFonts w:ascii="Arial" w:hAnsi="Arial" w:cs="Arial"/>
          <w:sz w:val="22"/>
          <w:szCs w:val="22"/>
        </w:rPr>
        <w:t>r wyf</w:t>
      </w:r>
      <w:r w:rsidR="00950E31" w:rsidRPr="00950E31">
        <w:rPr>
          <w:rFonts w:ascii="Arial" w:hAnsi="Arial" w:cs="Arial"/>
          <w:sz w:val="22"/>
          <w:szCs w:val="22"/>
        </w:rPr>
        <w:t xml:space="preserve"> yn dysgu ynddi yn ystod PAP3 yn cynnig gweithdai STEM lle byddai rhyw</w:t>
      </w:r>
      <w:r w:rsidR="00950E31">
        <w:rPr>
          <w:rFonts w:ascii="Arial" w:hAnsi="Arial" w:cs="Arial"/>
          <w:sz w:val="22"/>
          <w:szCs w:val="22"/>
        </w:rPr>
        <w:t>un</w:t>
      </w:r>
      <w:r w:rsidR="00950E31" w:rsidRPr="00950E31">
        <w:rPr>
          <w:rFonts w:ascii="Arial" w:hAnsi="Arial" w:cs="Arial"/>
          <w:sz w:val="22"/>
          <w:szCs w:val="22"/>
        </w:rPr>
        <w:t xml:space="preserve"> yn dod i'r ysgol ac yn dysgu rhywbeth i'r plant a oedd yn cynnwys gwyddoniaeth neu dechnoleg. O siarad â fy nghyfoedion ar PAP3 roedd yn amlwg bod y profiadau hyn yn fuddiol iawn ac yn caniatáu i ddisgyblion ddysgu mewn amgylchedd dilys.</w:t>
      </w:r>
    </w:p>
    <w:p w14:paraId="682309B2" w14:textId="77777777" w:rsidR="00DE5A81" w:rsidRDefault="00DE5A81" w:rsidP="00950E31">
      <w:pPr>
        <w:spacing w:line="360" w:lineRule="auto"/>
        <w:rPr>
          <w:rFonts w:ascii="Arial" w:hAnsi="Arial" w:cs="Arial"/>
          <w:sz w:val="22"/>
          <w:szCs w:val="22"/>
        </w:rPr>
      </w:pPr>
    </w:p>
    <w:p w14:paraId="4C3F55A1" w14:textId="0B9D3202" w:rsidR="00FE6E38" w:rsidRDefault="00FE5CED" w:rsidP="007C15D1">
      <w:pPr>
        <w:spacing w:line="360" w:lineRule="auto"/>
        <w:rPr>
          <w:rFonts w:ascii="Arial" w:hAnsi="Arial" w:cs="Arial"/>
          <w:sz w:val="22"/>
          <w:szCs w:val="22"/>
        </w:rPr>
      </w:pPr>
      <w:r w:rsidRPr="00FE5CED">
        <w:rPr>
          <w:rFonts w:ascii="Arial" w:hAnsi="Arial" w:cs="Arial"/>
          <w:sz w:val="22"/>
          <w:szCs w:val="22"/>
        </w:rPr>
        <w:t>Yr Egwyddor Addysgegol nesaf y byddaf yn ei drafod yw 'Themâu traws</w:t>
      </w:r>
      <w:r w:rsidR="00386300">
        <w:rPr>
          <w:rFonts w:ascii="Arial" w:hAnsi="Arial" w:cs="Arial"/>
          <w:sz w:val="22"/>
          <w:szCs w:val="22"/>
        </w:rPr>
        <w:t>-</w:t>
      </w:r>
      <w:r w:rsidRPr="00FE5CED">
        <w:rPr>
          <w:rFonts w:ascii="Arial" w:hAnsi="Arial" w:cs="Arial"/>
          <w:sz w:val="22"/>
          <w:szCs w:val="22"/>
        </w:rPr>
        <w:t>gwricwlaidd'. Ystyr themâu traws</w:t>
      </w:r>
      <w:r w:rsidR="00386300">
        <w:rPr>
          <w:rFonts w:ascii="Arial" w:hAnsi="Arial" w:cs="Arial"/>
          <w:sz w:val="22"/>
          <w:szCs w:val="22"/>
        </w:rPr>
        <w:t>-</w:t>
      </w:r>
      <w:r w:rsidRPr="00FE5CED">
        <w:rPr>
          <w:rFonts w:ascii="Arial" w:hAnsi="Arial" w:cs="Arial"/>
          <w:sz w:val="22"/>
          <w:szCs w:val="22"/>
        </w:rPr>
        <w:t xml:space="preserve">gwricwlaidd yw darganfod a defnyddio cysylltiadau cadarn rhwng gwahanol bynciau a'u </w:t>
      </w:r>
      <w:r w:rsidR="00427DAB">
        <w:rPr>
          <w:rFonts w:ascii="Arial" w:hAnsi="Arial" w:cs="Arial"/>
          <w:sz w:val="22"/>
          <w:szCs w:val="22"/>
        </w:rPr>
        <w:t>h</w:t>
      </w:r>
      <w:r>
        <w:rPr>
          <w:rFonts w:ascii="Arial" w:hAnsi="Arial" w:cs="Arial"/>
          <w:sz w:val="22"/>
          <w:szCs w:val="22"/>
        </w:rPr>
        <w:t>integreiddio</w:t>
      </w:r>
      <w:r w:rsidRPr="00FE5CED">
        <w:rPr>
          <w:rFonts w:ascii="Arial" w:hAnsi="Arial" w:cs="Arial"/>
          <w:sz w:val="22"/>
          <w:szCs w:val="22"/>
        </w:rPr>
        <w:t xml:space="preserve"> yn yr ystafell ddosbarth (Rowley a Cooper, 2009, t.2). Dyweda Kerry (2015) bod dysgu traws</w:t>
      </w:r>
      <w:r w:rsidR="007B7C7A">
        <w:rPr>
          <w:rFonts w:ascii="Arial" w:hAnsi="Arial" w:cs="Arial"/>
          <w:sz w:val="22"/>
          <w:szCs w:val="22"/>
        </w:rPr>
        <w:t>-</w:t>
      </w:r>
      <w:r w:rsidRPr="00FE5CED">
        <w:rPr>
          <w:rFonts w:ascii="Arial" w:hAnsi="Arial" w:cs="Arial"/>
          <w:sz w:val="22"/>
          <w:szCs w:val="22"/>
        </w:rPr>
        <w:t xml:space="preserve">gwricwlaidd yn rhoi'r rhyddid i athrawon ddysgu cwricwlwm mwy dychmygus. O ganlyniad i hyn, mae athrawon yn gallu creu cwricwla mwy creadigol, integredig ar draws gwahanol bynciau </w:t>
      </w:r>
      <w:r w:rsidR="00132A4F">
        <w:rPr>
          <w:rFonts w:ascii="Arial" w:hAnsi="Arial" w:cs="Arial"/>
          <w:sz w:val="22"/>
          <w:szCs w:val="22"/>
        </w:rPr>
        <w:t xml:space="preserve">(Kerry, 2015). </w:t>
      </w:r>
      <w:r w:rsidR="00C87CB3">
        <w:rPr>
          <w:rFonts w:ascii="Arial" w:hAnsi="Arial" w:cs="Arial"/>
          <w:sz w:val="22"/>
          <w:szCs w:val="22"/>
        </w:rPr>
        <w:t xml:space="preserve"> </w:t>
      </w:r>
      <w:r w:rsidRPr="00FE5CED">
        <w:rPr>
          <w:rFonts w:ascii="Arial" w:hAnsi="Arial" w:cs="Arial"/>
          <w:sz w:val="22"/>
          <w:szCs w:val="22"/>
        </w:rPr>
        <w:t>Yn ôl Barnes (2018) mae themâu traws</w:t>
      </w:r>
      <w:r w:rsidR="007B7C7A">
        <w:rPr>
          <w:rFonts w:ascii="Arial" w:hAnsi="Arial" w:cs="Arial"/>
          <w:sz w:val="22"/>
          <w:szCs w:val="22"/>
        </w:rPr>
        <w:t>-</w:t>
      </w:r>
      <w:r w:rsidRPr="00FE5CED">
        <w:rPr>
          <w:rFonts w:ascii="Arial" w:hAnsi="Arial" w:cs="Arial"/>
          <w:sz w:val="22"/>
          <w:szCs w:val="22"/>
        </w:rPr>
        <w:t xml:space="preserve">gwricwlaidd yn yr ysgol yn caniatáu i fyfyrwyr </w:t>
      </w:r>
      <w:r>
        <w:rPr>
          <w:rFonts w:ascii="Arial" w:hAnsi="Arial" w:cs="Arial"/>
          <w:sz w:val="22"/>
          <w:szCs w:val="22"/>
        </w:rPr>
        <w:t>gyfranogi</w:t>
      </w:r>
      <w:r w:rsidRPr="00FE5CED">
        <w:rPr>
          <w:rFonts w:ascii="Arial" w:hAnsi="Arial" w:cs="Arial"/>
          <w:sz w:val="22"/>
          <w:szCs w:val="22"/>
        </w:rPr>
        <w:t xml:space="preserve"> </w:t>
      </w:r>
      <w:r>
        <w:rPr>
          <w:rFonts w:ascii="Arial" w:hAnsi="Arial" w:cs="Arial"/>
          <w:sz w:val="22"/>
          <w:szCs w:val="22"/>
        </w:rPr>
        <w:t>wrth fod yn</w:t>
      </w:r>
      <w:r w:rsidRPr="00FE5CED">
        <w:rPr>
          <w:rFonts w:ascii="Arial" w:hAnsi="Arial" w:cs="Arial"/>
          <w:sz w:val="22"/>
          <w:szCs w:val="22"/>
        </w:rPr>
        <w:t xml:space="preserve"> </w:t>
      </w:r>
      <w:r>
        <w:rPr>
          <w:rFonts w:ascii="Arial" w:hAnsi="Arial" w:cs="Arial"/>
          <w:sz w:val="22"/>
          <w:szCs w:val="22"/>
        </w:rPr>
        <w:t>f</w:t>
      </w:r>
      <w:r w:rsidRPr="00FE5CED">
        <w:rPr>
          <w:rFonts w:ascii="Arial" w:hAnsi="Arial" w:cs="Arial"/>
          <w:sz w:val="22"/>
          <w:szCs w:val="22"/>
        </w:rPr>
        <w:t>rwdfrydig yn eu hamser mewn addysg. Mae'r egwyddor hon hefyd yn darparu hanfodion cymhelliant a chyfranogiad i ddisgyblion sydd wrth wraidd ei phwrpas sy'n fuddiol iawn (Barnes, 2018). Mewn erthygl ar wahân mae Barnes yn pwysleisio bod addysgeg draws</w:t>
      </w:r>
      <w:r w:rsidR="002F702F">
        <w:rPr>
          <w:rFonts w:ascii="Arial" w:hAnsi="Arial" w:cs="Arial"/>
          <w:sz w:val="22"/>
          <w:szCs w:val="22"/>
        </w:rPr>
        <w:t>-</w:t>
      </w:r>
      <w:r w:rsidRPr="00FE5CED">
        <w:rPr>
          <w:rFonts w:ascii="Arial" w:hAnsi="Arial" w:cs="Arial"/>
          <w:sz w:val="22"/>
          <w:szCs w:val="22"/>
        </w:rPr>
        <w:t>gwricwlaidd yn cynnig cyfleoedd mwy ystyrlon ac ysbrydoledig yn hytrach na sylfaen gwricwlwm ar addysgu p</w:t>
      </w:r>
      <w:r>
        <w:rPr>
          <w:rFonts w:ascii="Arial" w:hAnsi="Arial" w:cs="Arial"/>
          <w:sz w:val="22"/>
          <w:szCs w:val="22"/>
        </w:rPr>
        <w:t xml:space="preserve">ynciau </w:t>
      </w:r>
      <w:r w:rsidRPr="00FE5CED">
        <w:rPr>
          <w:rFonts w:ascii="Arial" w:hAnsi="Arial" w:cs="Arial"/>
          <w:sz w:val="22"/>
          <w:szCs w:val="22"/>
        </w:rPr>
        <w:t xml:space="preserve">ar wahân (Barnes, 2015).  </w:t>
      </w:r>
    </w:p>
    <w:p w14:paraId="7DA38841" w14:textId="77777777" w:rsidR="00FE6E38" w:rsidRDefault="00FE6E38" w:rsidP="007C15D1">
      <w:pPr>
        <w:spacing w:line="360" w:lineRule="auto"/>
        <w:rPr>
          <w:rFonts w:ascii="Arial" w:hAnsi="Arial" w:cs="Arial"/>
          <w:sz w:val="22"/>
          <w:szCs w:val="22"/>
        </w:rPr>
      </w:pPr>
    </w:p>
    <w:p w14:paraId="78DA5EC8" w14:textId="1ECF30D2" w:rsidR="00DD0BB4" w:rsidRDefault="005F4672" w:rsidP="007C15D1">
      <w:pPr>
        <w:spacing w:line="360" w:lineRule="auto"/>
        <w:rPr>
          <w:rFonts w:ascii="Arial" w:hAnsi="Arial" w:cs="Arial"/>
          <w:sz w:val="22"/>
          <w:szCs w:val="22"/>
        </w:rPr>
      </w:pPr>
      <w:r w:rsidRPr="005F4672">
        <w:rPr>
          <w:rFonts w:ascii="Arial" w:hAnsi="Arial" w:cs="Arial"/>
          <w:sz w:val="22"/>
          <w:szCs w:val="22"/>
        </w:rPr>
        <w:t xml:space="preserve">Mae’r cwricwlwm i Gymru yn cynnwys chwe Maes Dysgu a Phrofiad (MDaPh) sy'n integreiddio disgyblaethau sy'n gyfarwydd wrth ddarparu cysylltiadau cryf rhwng y gwahanol bynciau (Llywodraeth Cymru, 2022). Y MDaPh mae fy mhrofiad addysgu yn cysylltu gydag yw 'Ieithoedd, Llythrennedd a Chyfathrebu', 'Gwyddoniaeth a Thechnoleg' a 'Y Celfyddydau Mynegiannol'. Mae Hayes (2010) yn cefnogi'r defnydd o ddysgu traws-gwricwlaidd yn yr ystafell ddosbarth trwy gysylltu'r mathau hyn o MDaPh. Dyweda’r awdur yn hyderus bod y dull addysgeg hwn yn darparu ffordd unigryw a chreadigol o wella gwybodaeth plant wrth eu hysbrydoli i ddysgu trwy bynciau cysylltiedig. O ganlyniad i hyn, gall disgyblion fentro a chael eu hysgogi i gymryd rhan mewn trafodaeth a dadleuon (Hayes, 2010, </w:t>
      </w:r>
      <w:r w:rsidR="00A04F53">
        <w:rPr>
          <w:rFonts w:ascii="Arial" w:hAnsi="Arial" w:cs="Arial"/>
          <w:sz w:val="22"/>
          <w:szCs w:val="22"/>
        </w:rPr>
        <w:t>t.</w:t>
      </w:r>
      <w:r w:rsidRPr="005F4672">
        <w:rPr>
          <w:rFonts w:ascii="Arial" w:hAnsi="Arial" w:cs="Arial"/>
          <w:sz w:val="22"/>
          <w:szCs w:val="22"/>
        </w:rPr>
        <w:t>381-387). Yn ystod fy mhrofiad addysgu (gweler rhan 1) defnyddiwyd technoleg er mwyn gwneud cyswllt traws-gwricwlaidd.</w:t>
      </w:r>
      <w:r w:rsidR="00A04F53">
        <w:rPr>
          <w:rFonts w:ascii="Arial" w:hAnsi="Arial" w:cs="Arial"/>
          <w:sz w:val="22"/>
          <w:szCs w:val="22"/>
        </w:rPr>
        <w:t xml:space="preserve"> </w:t>
      </w:r>
      <w:r w:rsidR="00553C8D">
        <w:rPr>
          <w:rFonts w:ascii="Arial" w:hAnsi="Arial" w:cs="Arial"/>
          <w:sz w:val="22"/>
          <w:szCs w:val="22"/>
        </w:rPr>
        <w:t xml:space="preserve">Trafoda </w:t>
      </w:r>
      <w:r w:rsidR="00A567B6" w:rsidRPr="00A567B6">
        <w:rPr>
          <w:rFonts w:ascii="Arial" w:hAnsi="Arial" w:cs="Arial"/>
          <w:sz w:val="22"/>
          <w:szCs w:val="22"/>
        </w:rPr>
        <w:t>adroddiad Estyn (2018) manteision integreiddio technoleg i greu amgylchedd trawsgwricwlaidd, yn fy achos i roedd technoleg yn gysylltiedig â gwers Saesneg. Mae'r defnydd o dechnoleg mewn themâu traws</w:t>
      </w:r>
      <w:r w:rsidR="00DB51A4">
        <w:rPr>
          <w:rFonts w:ascii="Arial" w:hAnsi="Arial" w:cs="Arial"/>
          <w:sz w:val="22"/>
          <w:szCs w:val="22"/>
        </w:rPr>
        <w:t>-</w:t>
      </w:r>
      <w:r w:rsidR="00A567B6" w:rsidRPr="00A567B6">
        <w:rPr>
          <w:rFonts w:ascii="Arial" w:hAnsi="Arial" w:cs="Arial"/>
          <w:sz w:val="22"/>
          <w:szCs w:val="22"/>
        </w:rPr>
        <w:t>gwricwlaidd yn caniatáu i ddisgyblion</w:t>
      </w:r>
      <w:r w:rsidR="000A5061">
        <w:rPr>
          <w:rFonts w:ascii="Arial" w:hAnsi="Arial" w:cs="Arial"/>
          <w:sz w:val="22"/>
          <w:szCs w:val="22"/>
        </w:rPr>
        <w:t xml:space="preserve"> i fagu’r</w:t>
      </w:r>
      <w:r w:rsidR="00A567B6" w:rsidRPr="00A567B6">
        <w:rPr>
          <w:rFonts w:ascii="Arial" w:hAnsi="Arial" w:cs="Arial"/>
          <w:sz w:val="22"/>
          <w:szCs w:val="22"/>
        </w:rPr>
        <w:t xml:space="preserve"> hyder i archwilio gwahanol syniadau mewn ffordd fwy creadigol sy'n</w:t>
      </w:r>
      <w:r w:rsidR="00A65B5B">
        <w:rPr>
          <w:rFonts w:ascii="Arial" w:hAnsi="Arial" w:cs="Arial"/>
          <w:sz w:val="22"/>
          <w:szCs w:val="22"/>
        </w:rPr>
        <w:t xml:space="preserve"> galluogi nhw i</w:t>
      </w:r>
      <w:r w:rsidR="00A567B6" w:rsidRPr="00A567B6">
        <w:rPr>
          <w:rFonts w:ascii="Arial" w:hAnsi="Arial" w:cs="Arial"/>
          <w:sz w:val="22"/>
          <w:szCs w:val="22"/>
        </w:rPr>
        <w:t xml:space="preserve"> </w:t>
      </w:r>
      <w:r w:rsidR="00A65B5B">
        <w:rPr>
          <w:rFonts w:ascii="Arial" w:hAnsi="Arial" w:cs="Arial"/>
          <w:sz w:val="22"/>
          <w:szCs w:val="22"/>
        </w:rPr>
        <w:t>f</w:t>
      </w:r>
      <w:r w:rsidR="00A567B6" w:rsidRPr="00A567B6">
        <w:rPr>
          <w:rFonts w:ascii="Arial" w:hAnsi="Arial" w:cs="Arial"/>
          <w:sz w:val="22"/>
          <w:szCs w:val="22"/>
        </w:rPr>
        <w:t xml:space="preserve">ynegi eu hunain (Estyn, 2018). Roedd hyn yn amlwg </w:t>
      </w:r>
      <w:r w:rsidR="00A65B5B">
        <w:rPr>
          <w:rFonts w:ascii="Arial" w:hAnsi="Arial" w:cs="Arial"/>
          <w:sz w:val="22"/>
          <w:szCs w:val="22"/>
        </w:rPr>
        <w:t xml:space="preserve">i mi </w:t>
      </w:r>
      <w:r w:rsidR="00A567B6" w:rsidRPr="00A567B6">
        <w:rPr>
          <w:rFonts w:ascii="Arial" w:hAnsi="Arial" w:cs="Arial"/>
          <w:sz w:val="22"/>
          <w:szCs w:val="22"/>
        </w:rPr>
        <w:t xml:space="preserve">yn y wers a ddysgais i'r disgyblion yn fy ysgol PAP3 gan fod y plant yn defnyddio'r dechnoleg mewn modd creadigol a oedd yn eu galluogi i </w:t>
      </w:r>
      <w:r w:rsidR="00A65B5B">
        <w:rPr>
          <w:rFonts w:ascii="Arial" w:hAnsi="Arial" w:cs="Arial"/>
          <w:sz w:val="22"/>
          <w:szCs w:val="22"/>
        </w:rPr>
        <w:t xml:space="preserve">recordio’r </w:t>
      </w:r>
      <w:r w:rsidR="00A567B6" w:rsidRPr="00A567B6">
        <w:rPr>
          <w:rFonts w:ascii="Arial" w:hAnsi="Arial" w:cs="Arial"/>
          <w:sz w:val="22"/>
          <w:szCs w:val="22"/>
        </w:rPr>
        <w:t xml:space="preserve">cyfweliadau i oroeswr daeargrynfeydd </w:t>
      </w:r>
      <w:r w:rsidR="003C2CBD">
        <w:rPr>
          <w:rFonts w:ascii="Arial" w:hAnsi="Arial" w:cs="Arial"/>
          <w:sz w:val="22"/>
          <w:szCs w:val="22"/>
        </w:rPr>
        <w:t>wrth</w:t>
      </w:r>
      <w:r w:rsidR="00A567B6" w:rsidRPr="00A567B6">
        <w:rPr>
          <w:rFonts w:ascii="Arial" w:hAnsi="Arial" w:cs="Arial"/>
          <w:sz w:val="22"/>
          <w:szCs w:val="22"/>
        </w:rPr>
        <w:t xml:space="preserve"> </w:t>
      </w:r>
      <w:r w:rsidR="003C2CBD">
        <w:rPr>
          <w:rFonts w:ascii="Arial" w:hAnsi="Arial" w:cs="Arial"/>
          <w:sz w:val="22"/>
          <w:szCs w:val="22"/>
        </w:rPr>
        <w:t>fod</w:t>
      </w:r>
      <w:r w:rsidR="00A567B6" w:rsidRPr="00A567B6">
        <w:rPr>
          <w:rFonts w:ascii="Arial" w:hAnsi="Arial" w:cs="Arial"/>
          <w:sz w:val="22"/>
          <w:szCs w:val="22"/>
        </w:rPr>
        <w:t xml:space="preserve"> mewn cymeriad. </w:t>
      </w:r>
      <w:r w:rsidR="00DB51A4" w:rsidRPr="00DB51A4">
        <w:rPr>
          <w:rFonts w:ascii="Arial" w:hAnsi="Arial" w:cs="Arial"/>
          <w:sz w:val="22"/>
          <w:szCs w:val="22"/>
        </w:rPr>
        <w:t>Mae hyn yn cysylltu'n helaeth â'r defnydd o 'Y Celfyddydau Mynegiannol' fel thema draws</w:t>
      </w:r>
      <w:r w:rsidR="00DB51A4">
        <w:rPr>
          <w:rFonts w:ascii="Arial" w:hAnsi="Arial" w:cs="Arial"/>
          <w:sz w:val="22"/>
          <w:szCs w:val="22"/>
        </w:rPr>
        <w:t>-</w:t>
      </w:r>
      <w:r w:rsidR="00DB51A4" w:rsidRPr="00DB51A4">
        <w:rPr>
          <w:rFonts w:ascii="Arial" w:hAnsi="Arial" w:cs="Arial"/>
          <w:sz w:val="22"/>
          <w:szCs w:val="22"/>
        </w:rPr>
        <w:t>gwricwlaidd. Mae'n hanfodol bod disgyblion yn gallu bod yn greadigol yn eu dysgu a dyma pam mai un o'r Pedwar Diben yw 'yn gyfranwyr, mentrus creadigol'. Mae'r Pedwar Diben yn rhan mor annatod o'r cwricwlwm i Gymru felly mae'n dangos pwysigrwydd disgyblion i feddwl yn greadigol ac i fynegi eu hunain mewn amrywiaeth o dasgau (Llywodraeth Cymru, 2018). Mae'r integreiddiad 'Y Celfyddydau Mynegiannol' yn yr ystafell ddosbarth yn c</w:t>
      </w:r>
      <w:r w:rsidR="00620E6C">
        <w:rPr>
          <w:rFonts w:ascii="Arial" w:hAnsi="Arial" w:cs="Arial"/>
          <w:sz w:val="22"/>
          <w:szCs w:val="22"/>
        </w:rPr>
        <w:t xml:space="preserve">anmol </w:t>
      </w:r>
      <w:r w:rsidR="00DB51A4" w:rsidRPr="00DB51A4">
        <w:rPr>
          <w:rFonts w:ascii="Arial" w:hAnsi="Arial" w:cs="Arial"/>
          <w:sz w:val="22"/>
          <w:szCs w:val="22"/>
        </w:rPr>
        <w:t xml:space="preserve">pynciau eraill ac yn gwella eu dysgu ym mhob MDaPh. </w:t>
      </w:r>
      <w:r w:rsidR="00B51C2C" w:rsidRPr="00B51C2C">
        <w:rPr>
          <w:rFonts w:ascii="Arial" w:hAnsi="Arial" w:cs="Arial"/>
          <w:sz w:val="22"/>
          <w:szCs w:val="22"/>
        </w:rPr>
        <w:t xml:space="preserve">Mae'r maes dysgu hwn yn annog hunan-effeithlonrwydd ac yn rhoi'r cyfle am oes o ddiddordeb a chyfranogiad </w:t>
      </w:r>
      <w:r w:rsidR="00B51C2C">
        <w:rPr>
          <w:rFonts w:ascii="Arial" w:hAnsi="Arial" w:cs="Arial"/>
          <w:sz w:val="22"/>
          <w:szCs w:val="22"/>
        </w:rPr>
        <w:t xml:space="preserve">artistig </w:t>
      </w:r>
      <w:r w:rsidR="00B51C2C" w:rsidRPr="00B51C2C">
        <w:rPr>
          <w:rFonts w:ascii="Arial" w:hAnsi="Arial" w:cs="Arial"/>
          <w:sz w:val="22"/>
          <w:szCs w:val="22"/>
        </w:rPr>
        <w:t xml:space="preserve">(Bloomfield a Childs, 2000, t.1-2). Rwy'n cytuno'n llwyr â hyn ac mae hyn yn berthnasol i'r wers a ddefnyddiais sy'n cysylltu â'r </w:t>
      </w:r>
      <w:r w:rsidR="00FD2FBB">
        <w:rPr>
          <w:rFonts w:ascii="Arial" w:hAnsi="Arial" w:cs="Arial"/>
          <w:sz w:val="22"/>
          <w:szCs w:val="22"/>
        </w:rPr>
        <w:t xml:space="preserve">egwyddor </w:t>
      </w:r>
      <w:r w:rsidR="00B51C2C" w:rsidRPr="00B51C2C">
        <w:rPr>
          <w:rFonts w:ascii="Arial" w:hAnsi="Arial" w:cs="Arial"/>
          <w:sz w:val="22"/>
          <w:szCs w:val="22"/>
        </w:rPr>
        <w:t>themâu traws</w:t>
      </w:r>
      <w:r w:rsidR="00FD2FBB">
        <w:rPr>
          <w:rFonts w:ascii="Arial" w:hAnsi="Arial" w:cs="Arial"/>
          <w:sz w:val="22"/>
          <w:szCs w:val="22"/>
        </w:rPr>
        <w:t>-</w:t>
      </w:r>
      <w:r w:rsidR="00B51C2C" w:rsidRPr="00B51C2C">
        <w:rPr>
          <w:rFonts w:ascii="Arial" w:hAnsi="Arial" w:cs="Arial"/>
          <w:sz w:val="22"/>
          <w:szCs w:val="22"/>
        </w:rPr>
        <w:t>gwricwlaidd. Llwyddodd y plant i fynegi eu hunain trwy ddefnyddio 'Y Celfyddydau Mynegiannol' a arweiniodd at gynnydd mewn hunanhyder a gwaith disgyblion yn cael ei gwblhau i safon uchel iawn wrth gysylltu â sawl MDaPh.</w:t>
      </w:r>
      <w:r w:rsidR="00524166">
        <w:rPr>
          <w:rFonts w:ascii="Arial" w:hAnsi="Arial" w:cs="Arial"/>
          <w:sz w:val="22"/>
          <w:szCs w:val="22"/>
        </w:rPr>
        <w:t xml:space="preserve"> </w:t>
      </w:r>
    </w:p>
    <w:p w14:paraId="1451B3AE" w14:textId="77777777" w:rsidR="00DD0BB4" w:rsidRDefault="00DD0BB4" w:rsidP="007C15D1">
      <w:pPr>
        <w:spacing w:line="360" w:lineRule="auto"/>
        <w:rPr>
          <w:rFonts w:ascii="Arial" w:hAnsi="Arial" w:cs="Arial"/>
          <w:sz w:val="22"/>
          <w:szCs w:val="22"/>
        </w:rPr>
      </w:pPr>
    </w:p>
    <w:p w14:paraId="3A4CDA6B" w14:textId="0CE30A29" w:rsidR="00B263FD" w:rsidRDefault="0072599C" w:rsidP="007C15D1">
      <w:pPr>
        <w:spacing w:line="360" w:lineRule="auto"/>
        <w:rPr>
          <w:rFonts w:ascii="Arial" w:hAnsi="Arial" w:cs="Arial"/>
          <w:sz w:val="22"/>
          <w:szCs w:val="22"/>
        </w:rPr>
      </w:pPr>
      <w:r w:rsidRPr="0072599C">
        <w:rPr>
          <w:rFonts w:ascii="Arial" w:hAnsi="Arial" w:cs="Arial"/>
          <w:sz w:val="22"/>
          <w:szCs w:val="22"/>
        </w:rPr>
        <w:t>Mae ymchwil gan Cotic et al. (2021) yn portreadu bod dysgu traws</w:t>
      </w:r>
      <w:r>
        <w:rPr>
          <w:rFonts w:ascii="Arial" w:hAnsi="Arial" w:cs="Arial"/>
          <w:sz w:val="22"/>
          <w:szCs w:val="22"/>
        </w:rPr>
        <w:t>-</w:t>
      </w:r>
      <w:r w:rsidRPr="0072599C">
        <w:rPr>
          <w:rFonts w:ascii="Arial" w:hAnsi="Arial" w:cs="Arial"/>
          <w:sz w:val="22"/>
          <w:szCs w:val="22"/>
        </w:rPr>
        <w:t xml:space="preserve">gwricwlaidd yn fath o ddysgu </w:t>
      </w:r>
      <w:r w:rsidR="00415D93">
        <w:rPr>
          <w:rFonts w:ascii="Arial" w:hAnsi="Arial" w:cs="Arial"/>
          <w:sz w:val="22"/>
          <w:szCs w:val="22"/>
        </w:rPr>
        <w:t>holistaidd</w:t>
      </w:r>
      <w:r w:rsidRPr="0072599C">
        <w:rPr>
          <w:rFonts w:ascii="Arial" w:hAnsi="Arial" w:cs="Arial"/>
          <w:sz w:val="22"/>
          <w:szCs w:val="22"/>
        </w:rPr>
        <w:t xml:space="preserve"> sy'n cefnogi'r syniad bod gwybodaeth yn gysylltiedig â sawl pwnc. O ganlyniad, mae'r addysg yn fwy effeithiol sy'n golygu y gall wella perfformiad disgyblion ac mae'n caniatáu i blant ennill gwybodaeth sylweddol sy'n eu paratoi ar gyfer dysgu gydol oes (Cotic et al. 2021, t.3134-3135). Mae hyn yn cysylltu â</w:t>
      </w:r>
      <w:r w:rsidR="00B56184">
        <w:rPr>
          <w:rFonts w:ascii="Arial" w:hAnsi="Arial" w:cs="Arial"/>
          <w:sz w:val="22"/>
          <w:szCs w:val="22"/>
        </w:rPr>
        <w:t xml:space="preserve"> fy</w:t>
      </w:r>
      <w:r w:rsidRPr="0072599C">
        <w:rPr>
          <w:rFonts w:ascii="Arial" w:hAnsi="Arial" w:cs="Arial"/>
          <w:sz w:val="22"/>
          <w:szCs w:val="22"/>
        </w:rPr>
        <w:t xml:space="preserve"> </w:t>
      </w:r>
      <w:r w:rsidR="00B56184">
        <w:rPr>
          <w:rFonts w:ascii="Arial" w:hAnsi="Arial" w:cs="Arial"/>
          <w:sz w:val="22"/>
          <w:szCs w:val="22"/>
        </w:rPr>
        <w:t>mhr</w:t>
      </w:r>
      <w:r w:rsidRPr="0072599C">
        <w:rPr>
          <w:rFonts w:ascii="Arial" w:hAnsi="Arial" w:cs="Arial"/>
          <w:sz w:val="22"/>
          <w:szCs w:val="22"/>
        </w:rPr>
        <w:t xml:space="preserve">ofiad wrth i'r disgyblion ennill dealltwriaeth fwy cadarn o'r pwnc a thrwy integreiddio'r </w:t>
      </w:r>
      <w:r w:rsidR="00B56184">
        <w:rPr>
          <w:rFonts w:ascii="Arial" w:hAnsi="Arial" w:cs="Arial"/>
          <w:sz w:val="22"/>
          <w:szCs w:val="22"/>
        </w:rPr>
        <w:t xml:space="preserve">sawl </w:t>
      </w:r>
      <w:r w:rsidRPr="0072599C">
        <w:rPr>
          <w:rFonts w:ascii="Arial" w:hAnsi="Arial" w:cs="Arial"/>
          <w:sz w:val="22"/>
          <w:szCs w:val="22"/>
        </w:rPr>
        <w:t xml:space="preserve">MDaPh </w:t>
      </w:r>
      <w:r w:rsidR="00D517BA">
        <w:rPr>
          <w:rFonts w:ascii="Arial" w:hAnsi="Arial" w:cs="Arial"/>
          <w:sz w:val="22"/>
          <w:szCs w:val="22"/>
        </w:rPr>
        <w:t>gwahanol</w:t>
      </w:r>
      <w:r w:rsidR="00B21473">
        <w:rPr>
          <w:rFonts w:ascii="Arial" w:hAnsi="Arial" w:cs="Arial"/>
          <w:sz w:val="22"/>
          <w:szCs w:val="22"/>
        </w:rPr>
        <w:t xml:space="preserve"> </w:t>
      </w:r>
      <w:r w:rsidRPr="0072599C">
        <w:rPr>
          <w:rFonts w:ascii="Arial" w:hAnsi="Arial" w:cs="Arial"/>
          <w:sz w:val="22"/>
          <w:szCs w:val="22"/>
        </w:rPr>
        <w:t>fe wellodd berfformiad ac ymgysylltiad disgyblion. Cytuna Georgiev (2013) gyda'r syniad hwn trwy ddweud bod yn rhaid i ysgolion ystyried addysg fel proses ar gyfer adeiladu cymwyseddau sy'n angenrheidiol ar gyfer bywyd yn yr unfed ganrif ar hugain. Mae hyn yn awgrymu ymgorffori cyfuniad o bynciau a chysylltu</w:t>
      </w:r>
      <w:r w:rsidR="005A3949">
        <w:rPr>
          <w:rFonts w:ascii="Arial" w:hAnsi="Arial" w:cs="Arial"/>
          <w:sz w:val="22"/>
          <w:szCs w:val="22"/>
        </w:rPr>
        <w:t xml:space="preserve"> ystod eang o</w:t>
      </w:r>
      <w:r w:rsidRPr="0072599C">
        <w:rPr>
          <w:rFonts w:ascii="Arial" w:hAnsi="Arial" w:cs="Arial"/>
          <w:sz w:val="22"/>
          <w:szCs w:val="22"/>
        </w:rPr>
        <w:t xml:space="preserve"> sgiliau er mwyn caniatáu i ddisgyblion gyrraedd eu potensial llawn a dod yn ddysgwyr gydol oes.</w:t>
      </w:r>
      <w:r w:rsidR="00F7704E">
        <w:rPr>
          <w:rFonts w:ascii="Arial" w:hAnsi="Arial" w:cs="Arial"/>
          <w:sz w:val="22"/>
          <w:szCs w:val="22"/>
        </w:rPr>
        <w:t xml:space="preserve"> (Georgiev, 2013, t.</w:t>
      </w:r>
      <w:r w:rsidR="00AE0A22">
        <w:rPr>
          <w:rFonts w:ascii="Arial" w:hAnsi="Arial" w:cs="Arial"/>
          <w:sz w:val="22"/>
          <w:szCs w:val="22"/>
        </w:rPr>
        <w:t xml:space="preserve">91-93). </w:t>
      </w:r>
      <w:r w:rsidR="00653FA5" w:rsidRPr="00653FA5">
        <w:rPr>
          <w:rFonts w:ascii="Arial" w:hAnsi="Arial" w:cs="Arial"/>
          <w:sz w:val="22"/>
          <w:szCs w:val="22"/>
        </w:rPr>
        <w:t>Mae'n amlwg gyda'r hyn rwyf wedi'i drafod hyd yn hyn bod llawer o fanteision i ddefnyddio themâu traws</w:t>
      </w:r>
      <w:r w:rsidR="00A62FF4">
        <w:rPr>
          <w:rFonts w:ascii="Arial" w:hAnsi="Arial" w:cs="Arial"/>
          <w:sz w:val="22"/>
          <w:szCs w:val="22"/>
        </w:rPr>
        <w:t>-</w:t>
      </w:r>
      <w:r w:rsidR="00653FA5" w:rsidRPr="00653FA5">
        <w:rPr>
          <w:rFonts w:ascii="Arial" w:hAnsi="Arial" w:cs="Arial"/>
          <w:sz w:val="22"/>
          <w:szCs w:val="22"/>
        </w:rPr>
        <w:t>gwricwlaidd yn yr ystafell ddosbarth. Er bod hyn yn wir, mae rhai cyfyngiadau. Codwyd pryderon am ddiffyg arbenigedd gydag athrawon mewn pynciau penodol a allai eu hatal rhag integreiddio syniadau gwahanol yn effeithiol. Dyweda Greenwood (2013) mai un o'r prif bryderon yw y byddai'r dysgu'n dod yn artiffisial. Y rheswm am hyn yw oherwydd mewn cymhariaeth ag addysgu pwnc, gall addysgu sy'n integreiddio pynciau lluosog arwain at athrawon yn ychwanegu gormod o gynnwys (Xerri Hilli a Schembri, 2022; Greenwood, 2013). Cyfyngiad arall wrth ddefnyddio themâu traws-gwricwlaidd yn yr ystafell ddosbarth yw nad yw bob amser yn ymarferol defnyddio pob gwers.</w:t>
      </w:r>
      <w:r w:rsidR="00941A05">
        <w:rPr>
          <w:rFonts w:ascii="Arial" w:hAnsi="Arial" w:cs="Arial"/>
          <w:sz w:val="22"/>
          <w:szCs w:val="22"/>
        </w:rPr>
        <w:t xml:space="preserve"> </w:t>
      </w:r>
      <w:r w:rsidR="00002CF3" w:rsidRPr="00002CF3">
        <w:rPr>
          <w:rFonts w:ascii="Arial" w:hAnsi="Arial" w:cs="Arial"/>
          <w:sz w:val="22"/>
          <w:szCs w:val="22"/>
        </w:rPr>
        <w:t>Mae hyn yn bennaf oherwydd bod rhai pynciau sy'n anoddach eu cysylltu nag eraill sy'n golygu na ellir gweithredu themâu traws</w:t>
      </w:r>
      <w:r w:rsidR="007C15D1">
        <w:rPr>
          <w:rFonts w:ascii="Arial" w:hAnsi="Arial" w:cs="Arial"/>
          <w:sz w:val="22"/>
          <w:szCs w:val="22"/>
        </w:rPr>
        <w:t>-</w:t>
      </w:r>
      <w:r w:rsidR="00002CF3" w:rsidRPr="00002CF3">
        <w:rPr>
          <w:rFonts w:ascii="Arial" w:hAnsi="Arial" w:cs="Arial"/>
          <w:sz w:val="22"/>
          <w:szCs w:val="22"/>
        </w:rPr>
        <w:t xml:space="preserve">gwricwlaidd bob amser mewn ffordd effeithiol. </w:t>
      </w:r>
      <w:r w:rsidR="00520BC4">
        <w:rPr>
          <w:rFonts w:ascii="Arial" w:hAnsi="Arial" w:cs="Arial"/>
          <w:sz w:val="22"/>
          <w:szCs w:val="22"/>
        </w:rPr>
        <w:t>(</w:t>
      </w:r>
      <w:r w:rsidR="003F55AD">
        <w:rPr>
          <w:rFonts w:ascii="Arial" w:hAnsi="Arial" w:cs="Arial"/>
          <w:sz w:val="22"/>
          <w:szCs w:val="22"/>
        </w:rPr>
        <w:t>Brand a Triplett</w:t>
      </w:r>
      <w:r w:rsidR="00123604">
        <w:rPr>
          <w:rFonts w:ascii="Arial" w:hAnsi="Arial" w:cs="Arial"/>
          <w:sz w:val="22"/>
          <w:szCs w:val="22"/>
        </w:rPr>
        <w:t xml:space="preserve">, 2011, t.381-393). </w:t>
      </w:r>
      <w:r w:rsidR="00963D00" w:rsidRPr="00963D00">
        <w:rPr>
          <w:rFonts w:ascii="Arial" w:hAnsi="Arial" w:cs="Arial"/>
          <w:sz w:val="22"/>
          <w:szCs w:val="22"/>
        </w:rPr>
        <w:t>Mae Savage (2010) yn pwysleisio na ellir datblygu cwricwlwm heb ddatblygu athrawon. Mae hyn yn awgrymu, os oes gan yr athrawon fwy o hyfforddiant gyda'u datblygiad proffesiynol i baratoi ar gyfer ffordd fwy traws</w:t>
      </w:r>
      <w:r w:rsidR="005C30DE">
        <w:rPr>
          <w:rFonts w:ascii="Arial" w:hAnsi="Arial" w:cs="Arial"/>
          <w:sz w:val="22"/>
          <w:szCs w:val="22"/>
        </w:rPr>
        <w:t>-</w:t>
      </w:r>
      <w:r w:rsidR="00963D00" w:rsidRPr="00963D00">
        <w:rPr>
          <w:rFonts w:ascii="Arial" w:hAnsi="Arial" w:cs="Arial"/>
          <w:sz w:val="22"/>
          <w:szCs w:val="22"/>
        </w:rPr>
        <w:t>gwricwlaidd o addysgu, bydd cwricwlwm mwy effeithiol yn enwedig gyda themâu traws</w:t>
      </w:r>
      <w:r w:rsidR="0062070A">
        <w:rPr>
          <w:rFonts w:ascii="Arial" w:hAnsi="Arial" w:cs="Arial"/>
          <w:sz w:val="22"/>
          <w:szCs w:val="22"/>
        </w:rPr>
        <w:t>-</w:t>
      </w:r>
      <w:r w:rsidR="00963D00" w:rsidRPr="00963D00">
        <w:rPr>
          <w:rFonts w:ascii="Arial" w:hAnsi="Arial" w:cs="Arial"/>
          <w:sz w:val="22"/>
          <w:szCs w:val="22"/>
        </w:rPr>
        <w:t>gwricwlaidd (Savage, 2010, t.3-4). Wrth i athrawon ennill dealltwriaeth fwy cadarn o bob agwedd ar y cwricwlwm, bydd yn caniatáu i wersi traws</w:t>
      </w:r>
      <w:r w:rsidR="0062070A">
        <w:rPr>
          <w:rFonts w:ascii="Arial" w:hAnsi="Arial" w:cs="Arial"/>
          <w:sz w:val="22"/>
          <w:szCs w:val="22"/>
        </w:rPr>
        <w:t>-</w:t>
      </w:r>
      <w:r w:rsidR="00963D00" w:rsidRPr="00963D00">
        <w:rPr>
          <w:rFonts w:ascii="Arial" w:hAnsi="Arial" w:cs="Arial"/>
          <w:sz w:val="22"/>
          <w:szCs w:val="22"/>
        </w:rPr>
        <w:t>gwricwlaidd fod yn fwy effeithiol ac ystyrlon i'r disgyblion.</w:t>
      </w:r>
    </w:p>
    <w:p w14:paraId="08BBD240" w14:textId="77777777" w:rsidR="00E8740B" w:rsidRDefault="00E8740B" w:rsidP="007C15D1">
      <w:pPr>
        <w:spacing w:line="360" w:lineRule="auto"/>
        <w:rPr>
          <w:rFonts w:ascii="Arial" w:hAnsi="Arial" w:cs="Arial"/>
          <w:sz w:val="22"/>
          <w:szCs w:val="22"/>
        </w:rPr>
      </w:pPr>
    </w:p>
    <w:p w14:paraId="7EFF98FD" w14:textId="4C4C8CE5" w:rsidR="00E8740B" w:rsidRDefault="009B7340" w:rsidP="007C15D1">
      <w:pPr>
        <w:spacing w:line="360" w:lineRule="auto"/>
        <w:rPr>
          <w:rFonts w:ascii="Arial" w:hAnsi="Arial" w:cs="Arial"/>
          <w:sz w:val="22"/>
          <w:szCs w:val="22"/>
        </w:rPr>
      </w:pPr>
      <w:r>
        <w:rPr>
          <w:rFonts w:ascii="Arial" w:hAnsi="Arial" w:cs="Arial"/>
          <w:sz w:val="22"/>
          <w:szCs w:val="22"/>
        </w:rPr>
        <w:t>Trafod</w:t>
      </w:r>
      <w:r w:rsidR="0064203E">
        <w:rPr>
          <w:rFonts w:ascii="Arial" w:hAnsi="Arial" w:cs="Arial"/>
          <w:sz w:val="22"/>
          <w:szCs w:val="22"/>
        </w:rPr>
        <w:t xml:space="preserve">wyd yr adolygiad llenyddiaeth yma </w:t>
      </w:r>
      <w:r w:rsidR="00EB71BF" w:rsidRPr="00EB71BF">
        <w:rPr>
          <w:rFonts w:ascii="Arial" w:hAnsi="Arial" w:cs="Arial"/>
          <w:sz w:val="22"/>
          <w:szCs w:val="22"/>
        </w:rPr>
        <w:t>dau o'r Egwyddorion Addysgegol 'Cyd-destunau dilys bywyd go iawn' a 'Themâu traws-gwricwlaidd' yn dadansoddi'n fanwl y manteision a'r cyfyngiadau. Byddaf yn sicr yn cynnwys dysgu dilys bywyd go iawn yn fy ymarfer yn y dyfodol gan ei fod yn rhoi cyfle i ddisgyblion ddysgu'n fwriadol trwy ymddwyn a meddwl fel arbenigwyr wrth ddatrys materion yn y byd go iawn (Herrington et al. 2014, t.23-24).  Byddaf hefyd yn sicrhau fy mod yn darparu gweithgareddau traws</w:t>
      </w:r>
      <w:r w:rsidR="00F61223">
        <w:rPr>
          <w:rFonts w:ascii="Arial" w:hAnsi="Arial" w:cs="Arial"/>
          <w:sz w:val="22"/>
          <w:szCs w:val="22"/>
        </w:rPr>
        <w:t>-</w:t>
      </w:r>
      <w:r w:rsidR="00EB71BF" w:rsidRPr="00EB71BF">
        <w:rPr>
          <w:rFonts w:ascii="Arial" w:hAnsi="Arial" w:cs="Arial"/>
          <w:sz w:val="22"/>
          <w:szCs w:val="22"/>
        </w:rPr>
        <w:t>gwricwlaidd i ddisgyblion yn yr ystafell ddosbarth. Y rheswm am hyn yw ei fod yn rhoi cyfleoedd mwy ystyrlon ac ysbrydoledig i ddisgyblion gan gynnwys amrywiaeth o bynciau yn hytrach na chanolbwyntio ar bynciau ar wah</w:t>
      </w:r>
      <w:r w:rsidR="00DC4C37">
        <w:rPr>
          <w:rFonts w:ascii="Arial" w:hAnsi="Arial" w:cs="Arial"/>
          <w:sz w:val="22"/>
          <w:szCs w:val="22"/>
        </w:rPr>
        <w:t>â</w:t>
      </w:r>
      <w:r w:rsidR="00EB71BF" w:rsidRPr="00EB71BF">
        <w:rPr>
          <w:rFonts w:ascii="Arial" w:hAnsi="Arial" w:cs="Arial"/>
          <w:sz w:val="22"/>
          <w:szCs w:val="22"/>
        </w:rPr>
        <w:t>n</w:t>
      </w:r>
      <w:r w:rsidR="00553182">
        <w:rPr>
          <w:rFonts w:ascii="Arial" w:hAnsi="Arial" w:cs="Arial"/>
          <w:sz w:val="22"/>
          <w:szCs w:val="22"/>
        </w:rPr>
        <w:t xml:space="preserve"> (Barnes, 2015).</w:t>
      </w:r>
      <w:r w:rsidR="001760B7">
        <w:rPr>
          <w:rFonts w:ascii="Arial" w:hAnsi="Arial" w:cs="Arial"/>
          <w:sz w:val="22"/>
          <w:szCs w:val="22"/>
        </w:rPr>
        <w:t xml:space="preserve"> </w:t>
      </w:r>
    </w:p>
    <w:p w14:paraId="405326C4" w14:textId="77777777" w:rsidR="002A0115" w:rsidRDefault="002A0115" w:rsidP="007C15D1">
      <w:pPr>
        <w:spacing w:line="360" w:lineRule="auto"/>
        <w:rPr>
          <w:rFonts w:ascii="Arial" w:hAnsi="Arial" w:cs="Arial"/>
          <w:sz w:val="22"/>
          <w:szCs w:val="22"/>
        </w:rPr>
      </w:pPr>
    </w:p>
    <w:p w14:paraId="0C9DC4F4" w14:textId="32F564B9" w:rsidR="005D1364" w:rsidRDefault="00805BD9" w:rsidP="007C15D1">
      <w:pPr>
        <w:spacing w:line="360" w:lineRule="auto"/>
        <w:rPr>
          <w:rFonts w:ascii="Arial" w:hAnsi="Arial" w:cs="Arial"/>
          <w:sz w:val="22"/>
          <w:szCs w:val="22"/>
        </w:rPr>
      </w:pPr>
      <w:r w:rsidRPr="00805BD9">
        <w:rPr>
          <w:rFonts w:ascii="Arial" w:hAnsi="Arial" w:cs="Arial"/>
          <w:sz w:val="22"/>
          <w:szCs w:val="22"/>
        </w:rPr>
        <w:t>Y ffordd y gweithredais ddysgu dilys yn fy mhrofiad proffe</w:t>
      </w:r>
      <w:r w:rsidR="00FD74AB">
        <w:rPr>
          <w:rFonts w:ascii="Arial" w:hAnsi="Arial" w:cs="Arial"/>
          <w:sz w:val="22"/>
          <w:szCs w:val="22"/>
        </w:rPr>
        <w:t>siynol</w:t>
      </w:r>
      <w:r w:rsidRPr="00805BD9">
        <w:rPr>
          <w:rFonts w:ascii="Arial" w:hAnsi="Arial" w:cs="Arial"/>
          <w:sz w:val="22"/>
          <w:szCs w:val="22"/>
        </w:rPr>
        <w:t xml:space="preserve"> oedd i'r plant roi eu hunain yn sefyllfa goroeswyr Daeargryn Noto </w:t>
      </w:r>
      <w:r w:rsidR="0052073F">
        <w:rPr>
          <w:rFonts w:ascii="Arial" w:hAnsi="Arial" w:cs="Arial"/>
          <w:sz w:val="22"/>
          <w:szCs w:val="22"/>
        </w:rPr>
        <w:t xml:space="preserve">Peninsula </w:t>
      </w:r>
      <w:r w:rsidRPr="00805BD9">
        <w:rPr>
          <w:rFonts w:ascii="Arial" w:hAnsi="Arial" w:cs="Arial"/>
          <w:sz w:val="22"/>
          <w:szCs w:val="22"/>
        </w:rPr>
        <w:t xml:space="preserve">yn Japan (gweler rhan 1). </w:t>
      </w:r>
      <w:r w:rsidR="0052073F">
        <w:rPr>
          <w:rFonts w:ascii="Arial" w:hAnsi="Arial" w:cs="Arial"/>
          <w:sz w:val="22"/>
          <w:szCs w:val="22"/>
        </w:rPr>
        <w:t>Roedd</w:t>
      </w:r>
      <w:r w:rsidRPr="00805BD9">
        <w:rPr>
          <w:rFonts w:ascii="Arial" w:hAnsi="Arial" w:cs="Arial"/>
          <w:sz w:val="22"/>
          <w:szCs w:val="22"/>
        </w:rPr>
        <w:t xml:space="preserve"> disgyblion yn cyfweld â'i gilydd </w:t>
      </w:r>
      <w:r w:rsidR="004B3461">
        <w:rPr>
          <w:rFonts w:ascii="Arial" w:hAnsi="Arial" w:cs="Arial"/>
          <w:sz w:val="22"/>
          <w:szCs w:val="22"/>
        </w:rPr>
        <w:t>mewn c</w:t>
      </w:r>
      <w:r w:rsidRPr="00805BD9">
        <w:rPr>
          <w:rFonts w:ascii="Arial" w:hAnsi="Arial" w:cs="Arial"/>
          <w:sz w:val="22"/>
          <w:szCs w:val="22"/>
        </w:rPr>
        <w:t>ymeriad</w:t>
      </w:r>
      <w:r w:rsidR="004B3461">
        <w:rPr>
          <w:rFonts w:ascii="Arial" w:hAnsi="Arial" w:cs="Arial"/>
          <w:sz w:val="22"/>
          <w:szCs w:val="22"/>
        </w:rPr>
        <w:t xml:space="preserve"> fel</w:t>
      </w:r>
      <w:r w:rsidRPr="00805BD9">
        <w:rPr>
          <w:rFonts w:ascii="Arial" w:hAnsi="Arial" w:cs="Arial"/>
          <w:sz w:val="22"/>
          <w:szCs w:val="22"/>
        </w:rPr>
        <w:t xml:space="preserve"> rhywun oedd wedi goroesi'r daeargryn. Mae'r profiad dysgu dilys hwn yn arwain at y disgyblion yn dangos ac yn teimlo empathi tuag at y bobl hyn a effeithiwyd yn Japan. Drwy ddangos empathi, mae disgyblion yn cael ymateb emosiynol i sefyllfa benodol wrth iddynt dderbyn a deall safbwynt gwahanol (Nechita, 2018). Yn y dyfodol, byddaf yn sicr yn darparu cyfleoedd dysgu dilys i ddisgyblion sy'n trafod materion yn y byd go iawn </w:t>
      </w:r>
      <w:r w:rsidR="00EF4D86">
        <w:rPr>
          <w:rFonts w:ascii="Arial" w:hAnsi="Arial" w:cs="Arial"/>
          <w:sz w:val="22"/>
          <w:szCs w:val="22"/>
        </w:rPr>
        <w:t>ar draws</w:t>
      </w:r>
      <w:r w:rsidRPr="00805BD9">
        <w:rPr>
          <w:rFonts w:ascii="Arial" w:hAnsi="Arial" w:cs="Arial"/>
          <w:sz w:val="22"/>
          <w:szCs w:val="22"/>
        </w:rPr>
        <w:t xml:space="preserve"> y byd gan fod y profiad dysgu hwn yn fuddiol iawn ac yn caniatáu i'r disgyblion ddangos empathi. </w:t>
      </w:r>
      <w:r w:rsidR="009B7340" w:rsidRPr="009B7340">
        <w:rPr>
          <w:rFonts w:ascii="Arial" w:hAnsi="Arial" w:cs="Arial"/>
          <w:sz w:val="22"/>
          <w:szCs w:val="22"/>
        </w:rPr>
        <w:t>Mae profiadau y tu allan i'r ystafell ddosbarth yn rhywbeth buddiol iawn i ddisgyblion gan ei fod yn rhoi cyfleoedd a phrofiadau mwy realistig iddynt mewn ffordd ddilys sy'n dibynnu ar eu dyfodol ym maes dysgu (Hund a Bueno, t.62-63). Mae hyn yn sicr yn rhywbeth yr hoffwn ei weithredu yn fy ymarfer yn y dyfodol drwy ddarparu cyfleoedd y tu allan i'r ysgol i'r plant fel ymweld ag amgueddfa neu labordai</w:t>
      </w:r>
      <w:r w:rsidR="004045A2" w:rsidRPr="004045A2">
        <w:rPr>
          <w:rFonts w:ascii="Arial" w:hAnsi="Arial" w:cs="Arial"/>
          <w:sz w:val="22"/>
          <w:szCs w:val="22"/>
        </w:rPr>
        <w:t xml:space="preserve">. Byddaf hefyd yn gweithredu dysgu dilys yn fy ymarfer yn y dyfodol drwy drefnu gweithdai gydag addysg STEM er mwyn i blant ennill sgiliau hanfodol. Mae STEM yn caniatáu i ddisgyblion gynyddu eu sgiliau datrys problemau, meddwl dadansoddol tra hefyd â </w:t>
      </w:r>
      <w:r w:rsidR="004045A2">
        <w:rPr>
          <w:rFonts w:ascii="Arial" w:hAnsi="Arial" w:cs="Arial"/>
          <w:sz w:val="22"/>
          <w:szCs w:val="22"/>
        </w:rPr>
        <w:t>mwy o g</w:t>
      </w:r>
      <w:r w:rsidR="004045A2" w:rsidRPr="004045A2">
        <w:rPr>
          <w:rFonts w:ascii="Arial" w:hAnsi="Arial" w:cs="Arial"/>
          <w:sz w:val="22"/>
          <w:szCs w:val="22"/>
        </w:rPr>
        <w:t xml:space="preserve">ysylltiadau </w:t>
      </w:r>
      <w:r w:rsidR="004045A2">
        <w:rPr>
          <w:rFonts w:ascii="Arial" w:hAnsi="Arial" w:cs="Arial"/>
          <w:sz w:val="22"/>
          <w:szCs w:val="22"/>
        </w:rPr>
        <w:t xml:space="preserve">bywyd go </w:t>
      </w:r>
      <w:r w:rsidR="004045A2" w:rsidRPr="004045A2">
        <w:rPr>
          <w:rFonts w:ascii="Arial" w:hAnsi="Arial" w:cs="Arial"/>
          <w:sz w:val="22"/>
          <w:szCs w:val="22"/>
        </w:rPr>
        <w:t>iawn yn eu dysgu</w:t>
      </w:r>
      <w:r w:rsidR="001A3592">
        <w:rPr>
          <w:rFonts w:ascii="Arial" w:hAnsi="Arial" w:cs="Arial"/>
          <w:sz w:val="22"/>
          <w:szCs w:val="22"/>
        </w:rPr>
        <w:t xml:space="preserve"> (</w:t>
      </w:r>
      <w:r w:rsidR="00347AAE">
        <w:rPr>
          <w:rFonts w:ascii="Arial" w:hAnsi="Arial" w:cs="Arial"/>
          <w:sz w:val="22"/>
          <w:szCs w:val="22"/>
        </w:rPr>
        <w:t>Brown et al.</w:t>
      </w:r>
      <w:r w:rsidR="00336290">
        <w:rPr>
          <w:rFonts w:ascii="Arial" w:hAnsi="Arial" w:cs="Arial"/>
          <w:sz w:val="22"/>
          <w:szCs w:val="22"/>
        </w:rPr>
        <w:t xml:space="preserve"> 2011</w:t>
      </w:r>
      <w:r w:rsidR="00FB03C4">
        <w:rPr>
          <w:rFonts w:ascii="Arial" w:hAnsi="Arial" w:cs="Arial"/>
          <w:sz w:val="22"/>
          <w:szCs w:val="22"/>
        </w:rPr>
        <w:t xml:space="preserve">, </w:t>
      </w:r>
      <w:r w:rsidR="0044453C">
        <w:rPr>
          <w:rFonts w:ascii="Arial" w:hAnsi="Arial" w:cs="Arial"/>
          <w:sz w:val="22"/>
          <w:szCs w:val="22"/>
        </w:rPr>
        <w:t>t.5).</w:t>
      </w:r>
    </w:p>
    <w:p w14:paraId="212B0849" w14:textId="77777777" w:rsidR="001E2455" w:rsidRDefault="001E2455" w:rsidP="00DA421B">
      <w:pPr>
        <w:spacing w:line="360" w:lineRule="auto"/>
        <w:rPr>
          <w:rFonts w:ascii="Arial" w:hAnsi="Arial" w:cs="Arial"/>
          <w:sz w:val="22"/>
          <w:szCs w:val="22"/>
        </w:rPr>
      </w:pPr>
    </w:p>
    <w:p w14:paraId="7BF5E67A" w14:textId="4B88AA2B" w:rsidR="00DA421B" w:rsidRPr="00DA421B" w:rsidRDefault="00BC59BD" w:rsidP="00DA421B">
      <w:pPr>
        <w:spacing w:line="360" w:lineRule="auto"/>
        <w:rPr>
          <w:rFonts w:ascii="Arial" w:hAnsi="Arial" w:cs="Arial"/>
          <w:sz w:val="22"/>
          <w:szCs w:val="22"/>
        </w:rPr>
      </w:pPr>
      <w:r w:rsidRPr="00BC59BD">
        <w:rPr>
          <w:rFonts w:ascii="Arial" w:hAnsi="Arial" w:cs="Arial"/>
          <w:sz w:val="22"/>
          <w:szCs w:val="22"/>
        </w:rPr>
        <w:t>Wrth symud ymlaen, byddaf yn bendant yn defnyddio themâu traws</w:t>
      </w:r>
      <w:r w:rsidR="003F0B2F">
        <w:rPr>
          <w:rFonts w:ascii="Arial" w:hAnsi="Arial" w:cs="Arial"/>
          <w:sz w:val="22"/>
          <w:szCs w:val="22"/>
        </w:rPr>
        <w:t>-</w:t>
      </w:r>
      <w:r w:rsidRPr="00BC59BD">
        <w:rPr>
          <w:rFonts w:ascii="Arial" w:hAnsi="Arial" w:cs="Arial"/>
          <w:sz w:val="22"/>
          <w:szCs w:val="22"/>
        </w:rPr>
        <w:t>gwricwlaidd wrth gynllunio fy ngwersi ar bob cyfle posibl. Mae fy mhrofiad proffe</w:t>
      </w:r>
      <w:r w:rsidR="00670A65">
        <w:rPr>
          <w:rFonts w:ascii="Arial" w:hAnsi="Arial" w:cs="Arial"/>
          <w:sz w:val="22"/>
          <w:szCs w:val="22"/>
        </w:rPr>
        <w:t>siyno</w:t>
      </w:r>
      <w:r w:rsidRPr="00BC59BD">
        <w:rPr>
          <w:rFonts w:ascii="Arial" w:hAnsi="Arial" w:cs="Arial"/>
          <w:sz w:val="22"/>
          <w:szCs w:val="22"/>
        </w:rPr>
        <w:t>l a drafodwyd yn rhan un yn cyfleu mai'r meysydd dysgu a ddefnyddir yw 'Ieithoedd, Llythrenned</w:t>
      </w:r>
      <w:r w:rsidR="00061427">
        <w:rPr>
          <w:rFonts w:ascii="Arial" w:hAnsi="Arial" w:cs="Arial"/>
          <w:sz w:val="22"/>
          <w:szCs w:val="22"/>
        </w:rPr>
        <w:t>d</w:t>
      </w:r>
      <w:r w:rsidRPr="00BC59BD">
        <w:rPr>
          <w:rFonts w:ascii="Arial" w:hAnsi="Arial" w:cs="Arial"/>
          <w:sz w:val="22"/>
          <w:szCs w:val="22"/>
        </w:rPr>
        <w:t xml:space="preserve"> a Chyfathrebu', 'Gwyddoniaeth a Thechnoleg' a '</w:t>
      </w:r>
      <w:r w:rsidR="00670A65">
        <w:rPr>
          <w:rFonts w:ascii="Arial" w:hAnsi="Arial" w:cs="Arial"/>
          <w:sz w:val="22"/>
          <w:szCs w:val="22"/>
        </w:rPr>
        <w:t xml:space="preserve"> Y </w:t>
      </w:r>
      <w:r w:rsidRPr="00BC59BD">
        <w:rPr>
          <w:rFonts w:ascii="Arial" w:hAnsi="Arial" w:cs="Arial"/>
          <w:sz w:val="22"/>
          <w:szCs w:val="22"/>
        </w:rPr>
        <w:t xml:space="preserve">Celfyddydau Mynegiannol'. Mae hyn yn dangos bod llawer o amrywiaeth sy'n bwysig gan y gall greu amgylchedd mwy diddorol i'r plant sy'n golygu eu bod yn ymgysylltu mwy yn ystod y wers (Maresca, 2022). Roedd integreiddio'r pynciau hyn yn hynod effeithiol ac yn gweithio'n eithriadol o dda gyda'i gilydd gan ganiatáu i'r disgyblion weithio ar a gwella </w:t>
      </w:r>
      <w:r>
        <w:rPr>
          <w:rFonts w:ascii="Arial" w:hAnsi="Arial" w:cs="Arial"/>
          <w:sz w:val="22"/>
          <w:szCs w:val="22"/>
        </w:rPr>
        <w:t xml:space="preserve">llawer o </w:t>
      </w:r>
      <w:r w:rsidRPr="00BC59BD">
        <w:rPr>
          <w:rFonts w:ascii="Arial" w:hAnsi="Arial" w:cs="Arial"/>
          <w:sz w:val="22"/>
          <w:szCs w:val="22"/>
        </w:rPr>
        <w:t xml:space="preserve">sgiliau </w:t>
      </w:r>
      <w:r>
        <w:rPr>
          <w:rFonts w:ascii="Arial" w:hAnsi="Arial" w:cs="Arial"/>
          <w:sz w:val="22"/>
          <w:szCs w:val="22"/>
        </w:rPr>
        <w:t>gwahanol</w:t>
      </w:r>
      <w:r w:rsidRPr="00BC59BD">
        <w:rPr>
          <w:rFonts w:ascii="Arial" w:hAnsi="Arial" w:cs="Arial"/>
          <w:sz w:val="22"/>
          <w:szCs w:val="22"/>
        </w:rPr>
        <w:t xml:space="preserve">. </w:t>
      </w:r>
      <w:r w:rsidR="00D56B47" w:rsidRPr="00D56B47">
        <w:rPr>
          <w:rFonts w:ascii="Arial" w:hAnsi="Arial" w:cs="Arial"/>
          <w:sz w:val="22"/>
          <w:szCs w:val="22"/>
        </w:rPr>
        <w:t>Y camau nesaf yn fy ymarfer yn y dyfodol yw gweithredu cysylltiadau mwy traws</w:t>
      </w:r>
      <w:r w:rsidR="00D56B47">
        <w:rPr>
          <w:rFonts w:ascii="Arial" w:hAnsi="Arial" w:cs="Arial"/>
          <w:sz w:val="22"/>
          <w:szCs w:val="22"/>
        </w:rPr>
        <w:t>-</w:t>
      </w:r>
      <w:r w:rsidR="00D56B47" w:rsidRPr="00D56B47">
        <w:rPr>
          <w:rFonts w:ascii="Arial" w:hAnsi="Arial" w:cs="Arial"/>
          <w:sz w:val="22"/>
          <w:szCs w:val="22"/>
        </w:rPr>
        <w:t xml:space="preserve">gwricwlaidd nad ydynt yn cael eu defnyddio cymaint ag y dylent fod fel 'Y Celfyddydau Mynegiannol'. </w:t>
      </w:r>
      <w:r w:rsidR="004F673E">
        <w:rPr>
          <w:rFonts w:ascii="Arial" w:hAnsi="Arial" w:cs="Arial"/>
          <w:sz w:val="22"/>
          <w:szCs w:val="22"/>
        </w:rPr>
        <w:t>Yn aml gall y</w:t>
      </w:r>
      <w:r w:rsidR="00D56B47" w:rsidRPr="00D56B47">
        <w:rPr>
          <w:rFonts w:ascii="Arial" w:hAnsi="Arial" w:cs="Arial"/>
          <w:sz w:val="22"/>
          <w:szCs w:val="22"/>
        </w:rPr>
        <w:t xml:space="preserve"> MDaPh hwn </w:t>
      </w:r>
      <w:r w:rsidR="004F673E">
        <w:rPr>
          <w:rFonts w:ascii="Arial" w:hAnsi="Arial" w:cs="Arial"/>
          <w:sz w:val="22"/>
          <w:szCs w:val="22"/>
        </w:rPr>
        <w:t xml:space="preserve">ei esgeuluso </w:t>
      </w:r>
      <w:r w:rsidR="00D56B47" w:rsidRPr="00D56B47">
        <w:rPr>
          <w:rFonts w:ascii="Arial" w:hAnsi="Arial" w:cs="Arial"/>
          <w:sz w:val="22"/>
          <w:szCs w:val="22"/>
        </w:rPr>
        <w:t>ond mae integreiddio Celfyddydau Mynegiannol â phynciau eraill yn cynyddu'r gallu i ddisgyblion fynegi eu hunain a all wella hunan</w:t>
      </w:r>
      <w:r w:rsidR="004F673E">
        <w:rPr>
          <w:rFonts w:ascii="Arial" w:hAnsi="Arial" w:cs="Arial"/>
          <w:sz w:val="22"/>
          <w:szCs w:val="22"/>
        </w:rPr>
        <w:t>-</w:t>
      </w:r>
      <w:r w:rsidR="00D56B47" w:rsidRPr="00D56B47">
        <w:rPr>
          <w:rFonts w:ascii="Arial" w:hAnsi="Arial" w:cs="Arial"/>
          <w:sz w:val="22"/>
          <w:szCs w:val="22"/>
        </w:rPr>
        <w:t>hyder (Freitas et al. 2020, t.388). Roedd hyn yn amlwg yn y wers a drafodwyd yn rhan un wrth i'r disgyblion ddangos lefelau uchel o hunan</w:t>
      </w:r>
      <w:r w:rsidR="00375D64">
        <w:rPr>
          <w:rFonts w:ascii="Arial" w:hAnsi="Arial" w:cs="Arial"/>
          <w:sz w:val="22"/>
          <w:szCs w:val="22"/>
        </w:rPr>
        <w:t>-</w:t>
      </w:r>
      <w:r w:rsidR="00D56B47" w:rsidRPr="00D56B47">
        <w:rPr>
          <w:rFonts w:ascii="Arial" w:hAnsi="Arial" w:cs="Arial"/>
          <w:sz w:val="22"/>
          <w:szCs w:val="22"/>
        </w:rPr>
        <w:t>hyder wrth fynegi eu hunain yn y cyfweliadau. O ganlyniad cafodd agweddau eraill ar ddysgu'r plant eu gwella fel eu sgiliau iaith.</w:t>
      </w:r>
      <w:r w:rsidR="005D7892">
        <w:rPr>
          <w:rFonts w:ascii="Arial" w:hAnsi="Arial" w:cs="Arial"/>
          <w:sz w:val="22"/>
          <w:szCs w:val="22"/>
        </w:rPr>
        <w:t xml:space="preserve"> </w:t>
      </w:r>
      <w:r w:rsidR="00DA421B" w:rsidRPr="00DA421B">
        <w:rPr>
          <w:rFonts w:ascii="Arial" w:hAnsi="Arial" w:cs="Arial"/>
          <w:sz w:val="22"/>
          <w:szCs w:val="22"/>
        </w:rPr>
        <w:t>Y ffordd y byddaf yn parhau i weithredu a gwella'r defnydd o'r dd</w:t>
      </w:r>
      <w:r w:rsidR="00375D1A">
        <w:rPr>
          <w:rFonts w:ascii="Arial" w:hAnsi="Arial" w:cs="Arial"/>
          <w:sz w:val="22"/>
          <w:szCs w:val="22"/>
        </w:rPr>
        <w:t>wy</w:t>
      </w:r>
      <w:r w:rsidR="00DA421B" w:rsidRPr="00DA421B">
        <w:rPr>
          <w:rFonts w:ascii="Arial" w:hAnsi="Arial" w:cs="Arial"/>
          <w:sz w:val="22"/>
          <w:szCs w:val="22"/>
        </w:rPr>
        <w:t xml:space="preserve"> Egwyddor Addysgegol a drafodwyd yn yr aseiniad hwn yw trwy barhau i fod yn ymarferydd </w:t>
      </w:r>
      <w:r w:rsidR="005315C2">
        <w:rPr>
          <w:rFonts w:ascii="Arial" w:hAnsi="Arial" w:cs="Arial"/>
          <w:sz w:val="22"/>
          <w:szCs w:val="22"/>
        </w:rPr>
        <w:t>adfy</w:t>
      </w:r>
      <w:r w:rsidR="00DA421B" w:rsidRPr="00DA421B">
        <w:rPr>
          <w:rFonts w:ascii="Arial" w:hAnsi="Arial" w:cs="Arial"/>
          <w:sz w:val="22"/>
          <w:szCs w:val="22"/>
        </w:rPr>
        <w:t xml:space="preserve">fyriol. Pwysleisia Thompson a Thompson (2023) mai ein cyfrifoldeb proffesiynol ni fel athrawon yw bod mor </w:t>
      </w:r>
      <w:r w:rsidR="0035491A">
        <w:rPr>
          <w:rFonts w:ascii="Arial" w:hAnsi="Arial" w:cs="Arial"/>
          <w:sz w:val="22"/>
          <w:szCs w:val="22"/>
        </w:rPr>
        <w:t>ad</w:t>
      </w:r>
      <w:r w:rsidR="00DA421B" w:rsidRPr="00DA421B">
        <w:rPr>
          <w:rFonts w:ascii="Arial" w:hAnsi="Arial" w:cs="Arial"/>
          <w:sz w:val="22"/>
          <w:szCs w:val="22"/>
        </w:rPr>
        <w:t xml:space="preserve">fyfyriol â phosib er mwyn datblygu ein haddysgu (Thompson a Thompson, 2023, t.57). Mae model </w:t>
      </w:r>
      <w:r w:rsidR="0035491A">
        <w:rPr>
          <w:rFonts w:ascii="Arial" w:hAnsi="Arial" w:cs="Arial"/>
          <w:sz w:val="22"/>
          <w:szCs w:val="22"/>
        </w:rPr>
        <w:t>adf</w:t>
      </w:r>
      <w:r w:rsidR="00DA421B" w:rsidRPr="00DA421B">
        <w:rPr>
          <w:rFonts w:ascii="Arial" w:hAnsi="Arial" w:cs="Arial"/>
          <w:sz w:val="22"/>
          <w:szCs w:val="22"/>
        </w:rPr>
        <w:t xml:space="preserve">yfyriol Schon (1991) yn canolbwyntio ar </w:t>
      </w:r>
      <w:r w:rsidR="0035491A">
        <w:rPr>
          <w:rFonts w:ascii="Arial" w:hAnsi="Arial" w:cs="Arial"/>
          <w:sz w:val="22"/>
          <w:szCs w:val="22"/>
        </w:rPr>
        <w:t>ad</w:t>
      </w:r>
      <w:r w:rsidR="00DA421B" w:rsidRPr="00DA421B">
        <w:rPr>
          <w:rFonts w:ascii="Arial" w:hAnsi="Arial" w:cs="Arial"/>
          <w:sz w:val="22"/>
          <w:szCs w:val="22"/>
        </w:rPr>
        <w:t>fyfyrio 'ar waith' a</w:t>
      </w:r>
      <w:r w:rsidR="0035491A">
        <w:rPr>
          <w:rFonts w:ascii="Arial" w:hAnsi="Arial" w:cs="Arial"/>
          <w:sz w:val="22"/>
          <w:szCs w:val="22"/>
        </w:rPr>
        <w:t>c adfy</w:t>
      </w:r>
      <w:r w:rsidR="001B4EF6">
        <w:rPr>
          <w:rFonts w:ascii="Arial" w:hAnsi="Arial" w:cs="Arial"/>
          <w:sz w:val="22"/>
          <w:szCs w:val="22"/>
        </w:rPr>
        <w:t>fyrio</w:t>
      </w:r>
      <w:r w:rsidR="00DA421B" w:rsidRPr="00DA421B">
        <w:rPr>
          <w:rFonts w:ascii="Arial" w:hAnsi="Arial" w:cs="Arial"/>
          <w:sz w:val="22"/>
          <w:szCs w:val="22"/>
        </w:rPr>
        <w:t xml:space="preserve"> 'ar weithredu'. Trwy ddefnyddio'r model hwn i wella fel ymarferydd </w:t>
      </w:r>
      <w:r w:rsidR="008D5959">
        <w:rPr>
          <w:rFonts w:ascii="Arial" w:hAnsi="Arial" w:cs="Arial"/>
          <w:sz w:val="22"/>
          <w:szCs w:val="22"/>
        </w:rPr>
        <w:t>ad</w:t>
      </w:r>
      <w:r w:rsidR="00130DB6">
        <w:rPr>
          <w:rFonts w:ascii="Arial" w:hAnsi="Arial" w:cs="Arial"/>
          <w:sz w:val="22"/>
          <w:szCs w:val="22"/>
        </w:rPr>
        <w:t>f</w:t>
      </w:r>
      <w:r w:rsidR="00DA421B" w:rsidRPr="00DA421B">
        <w:rPr>
          <w:rFonts w:ascii="Arial" w:hAnsi="Arial" w:cs="Arial"/>
          <w:sz w:val="22"/>
          <w:szCs w:val="22"/>
        </w:rPr>
        <w:t>yfyriol bydd yn caniatáu i</w:t>
      </w:r>
      <w:r w:rsidR="00130DB6">
        <w:rPr>
          <w:rFonts w:ascii="Arial" w:hAnsi="Arial" w:cs="Arial"/>
          <w:sz w:val="22"/>
          <w:szCs w:val="22"/>
        </w:rPr>
        <w:t xml:space="preserve"> mi</w:t>
      </w:r>
      <w:r w:rsidR="00DA421B" w:rsidRPr="00DA421B">
        <w:rPr>
          <w:rFonts w:ascii="Arial" w:hAnsi="Arial" w:cs="Arial"/>
          <w:sz w:val="22"/>
          <w:szCs w:val="22"/>
        </w:rPr>
        <w:t xml:space="preserve"> feddwl ymlaen, dadansoddi sefyllfaoedd ac yna </w:t>
      </w:r>
      <w:r w:rsidR="00130DB6">
        <w:rPr>
          <w:rFonts w:ascii="Arial" w:hAnsi="Arial" w:cs="Arial"/>
          <w:sz w:val="22"/>
          <w:szCs w:val="22"/>
        </w:rPr>
        <w:t>adf</w:t>
      </w:r>
      <w:r w:rsidR="00DA421B" w:rsidRPr="00DA421B">
        <w:rPr>
          <w:rFonts w:ascii="Arial" w:hAnsi="Arial" w:cs="Arial"/>
          <w:sz w:val="22"/>
          <w:szCs w:val="22"/>
        </w:rPr>
        <w:t xml:space="preserve">yfyrio ar y sefyllfa trwy ddod o hyd i ffyrdd o wella (Gordon, E.J, t.22). </w:t>
      </w:r>
      <w:r w:rsidR="00054F1D">
        <w:rPr>
          <w:rFonts w:ascii="Arial" w:hAnsi="Arial" w:cs="Arial"/>
          <w:sz w:val="22"/>
          <w:szCs w:val="22"/>
        </w:rPr>
        <w:t>T</w:t>
      </w:r>
      <w:r w:rsidR="00DA421B" w:rsidRPr="00DA421B">
        <w:rPr>
          <w:rFonts w:ascii="Arial" w:hAnsi="Arial" w:cs="Arial"/>
          <w:sz w:val="22"/>
          <w:szCs w:val="22"/>
        </w:rPr>
        <w:t xml:space="preserve">rwy </w:t>
      </w:r>
      <w:r w:rsidR="00054F1D">
        <w:rPr>
          <w:rFonts w:ascii="Arial" w:hAnsi="Arial" w:cs="Arial"/>
          <w:sz w:val="22"/>
          <w:szCs w:val="22"/>
        </w:rPr>
        <w:t>adf</w:t>
      </w:r>
      <w:r w:rsidR="00DA421B" w:rsidRPr="00DA421B">
        <w:rPr>
          <w:rFonts w:ascii="Arial" w:hAnsi="Arial" w:cs="Arial"/>
          <w:sz w:val="22"/>
          <w:szCs w:val="22"/>
        </w:rPr>
        <w:t xml:space="preserve">yfyrio ar y defnydd o'r </w:t>
      </w:r>
      <w:r w:rsidR="0050679C">
        <w:rPr>
          <w:rFonts w:ascii="Arial" w:hAnsi="Arial" w:cs="Arial"/>
          <w:sz w:val="22"/>
          <w:szCs w:val="22"/>
        </w:rPr>
        <w:t>Egwy</w:t>
      </w:r>
      <w:r w:rsidR="007A679D">
        <w:rPr>
          <w:rFonts w:ascii="Arial" w:hAnsi="Arial" w:cs="Arial"/>
          <w:sz w:val="22"/>
          <w:szCs w:val="22"/>
        </w:rPr>
        <w:t>ddorion Addysgegol yma</w:t>
      </w:r>
      <w:r w:rsidR="006B7817">
        <w:rPr>
          <w:rFonts w:ascii="Arial" w:hAnsi="Arial" w:cs="Arial"/>
          <w:sz w:val="22"/>
          <w:szCs w:val="22"/>
        </w:rPr>
        <w:t>,</w:t>
      </w:r>
      <w:r w:rsidR="007A679D">
        <w:rPr>
          <w:rFonts w:ascii="Arial" w:hAnsi="Arial" w:cs="Arial"/>
          <w:sz w:val="22"/>
          <w:szCs w:val="22"/>
        </w:rPr>
        <w:t xml:space="preserve"> bydd yn </w:t>
      </w:r>
      <w:r w:rsidR="00DA421B" w:rsidRPr="00DA421B">
        <w:rPr>
          <w:rFonts w:ascii="Arial" w:hAnsi="Arial" w:cs="Arial"/>
          <w:sz w:val="22"/>
          <w:szCs w:val="22"/>
        </w:rPr>
        <w:t>helpu i wella fy safonau proffesiynol ar gyfer addysgu.</w:t>
      </w:r>
    </w:p>
    <w:p w14:paraId="35B7BE17" w14:textId="2397D194" w:rsidR="00E24BE1" w:rsidRDefault="00E24BE1" w:rsidP="007C15D1">
      <w:pPr>
        <w:spacing w:line="360" w:lineRule="auto"/>
        <w:rPr>
          <w:rFonts w:ascii="Arial" w:hAnsi="Arial" w:cs="Arial"/>
          <w:sz w:val="22"/>
          <w:szCs w:val="22"/>
        </w:rPr>
      </w:pPr>
    </w:p>
    <w:p w14:paraId="72E8ED4A" w14:textId="77777777" w:rsidR="00E24BE1" w:rsidRDefault="00E24BE1" w:rsidP="007C15D1">
      <w:pPr>
        <w:spacing w:line="360" w:lineRule="auto"/>
        <w:rPr>
          <w:rFonts w:ascii="Arial" w:hAnsi="Arial" w:cs="Arial"/>
          <w:sz w:val="22"/>
          <w:szCs w:val="22"/>
        </w:rPr>
      </w:pPr>
    </w:p>
    <w:p w14:paraId="069A4A66" w14:textId="77777777" w:rsidR="00E24BE1" w:rsidRDefault="00E24BE1" w:rsidP="007C15D1">
      <w:pPr>
        <w:spacing w:line="360" w:lineRule="auto"/>
        <w:rPr>
          <w:rFonts w:ascii="Arial" w:hAnsi="Arial" w:cs="Arial"/>
          <w:sz w:val="22"/>
          <w:szCs w:val="22"/>
        </w:rPr>
      </w:pPr>
    </w:p>
    <w:p w14:paraId="6A03D2DE" w14:textId="77777777" w:rsidR="00E24BE1" w:rsidRDefault="00E24BE1" w:rsidP="007C15D1">
      <w:pPr>
        <w:spacing w:line="360" w:lineRule="auto"/>
        <w:rPr>
          <w:rFonts w:ascii="Arial" w:hAnsi="Arial" w:cs="Arial"/>
          <w:sz w:val="22"/>
          <w:szCs w:val="22"/>
        </w:rPr>
      </w:pPr>
    </w:p>
    <w:p w14:paraId="3E57A747" w14:textId="25203F5A" w:rsidR="00E24BE1" w:rsidRDefault="00E24BE1" w:rsidP="007C15D1">
      <w:pPr>
        <w:spacing w:line="360" w:lineRule="auto"/>
        <w:rPr>
          <w:rFonts w:ascii="Arial" w:hAnsi="Arial" w:cs="Arial"/>
          <w:sz w:val="36"/>
          <w:szCs w:val="36"/>
          <w:u w:val="single"/>
        </w:rPr>
      </w:pPr>
      <w:r w:rsidRPr="00E24BE1">
        <w:rPr>
          <w:rFonts w:ascii="Arial" w:hAnsi="Arial" w:cs="Arial"/>
          <w:sz w:val="36"/>
          <w:szCs w:val="36"/>
          <w:u w:val="single"/>
        </w:rPr>
        <w:t>Rhestr Cyfeirnodi</w:t>
      </w:r>
    </w:p>
    <w:p w14:paraId="4EA4D879" w14:textId="77777777" w:rsidR="00E24BE1" w:rsidRDefault="00E24BE1" w:rsidP="007C15D1">
      <w:pPr>
        <w:spacing w:line="360" w:lineRule="auto"/>
        <w:rPr>
          <w:rFonts w:ascii="Arial" w:hAnsi="Arial" w:cs="Arial"/>
          <w:sz w:val="36"/>
          <w:szCs w:val="36"/>
          <w:u w:val="single"/>
        </w:rPr>
      </w:pPr>
    </w:p>
    <w:p w14:paraId="228FC028" w14:textId="77777777" w:rsidR="00444F9F" w:rsidRDefault="00444F9F" w:rsidP="00444F9F">
      <w:pPr>
        <w:pStyle w:val="NormalWeb"/>
        <w:spacing w:before="0" w:beforeAutospacing="0" w:after="0" w:afterAutospacing="0" w:line="360" w:lineRule="atLeast"/>
        <w:rPr>
          <w:rFonts w:ascii="Arial" w:hAnsi="Arial" w:cs="Arial"/>
          <w:color w:val="000000"/>
          <w:sz w:val="22"/>
          <w:szCs w:val="22"/>
          <w:shd w:val="clear" w:color="auto" w:fill="FFFFFF"/>
        </w:rPr>
      </w:pPr>
      <w:r w:rsidRPr="001745FE">
        <w:rPr>
          <w:rFonts w:ascii="Arial" w:hAnsi="Arial" w:cs="Arial"/>
          <w:color w:val="000000"/>
          <w:sz w:val="22"/>
          <w:szCs w:val="22"/>
          <w:shd w:val="clear" w:color="auto" w:fill="FFFFFF"/>
        </w:rPr>
        <w:t xml:space="preserve">Barnes, J. (2015). AN INTRODUCTION TO CROSS CURRICULAR LEARNING. [Ar lein]. tt.264. Ar gael yn: </w:t>
      </w:r>
      <w:hyperlink r:id="rId6" w:history="1">
        <w:r w:rsidRPr="001745FE">
          <w:rPr>
            <w:rStyle w:val="Hyperlink"/>
            <w:rFonts w:ascii="Arial" w:hAnsi="Arial" w:cs="Arial"/>
            <w:sz w:val="22"/>
            <w:szCs w:val="22"/>
            <w:shd w:val="clear" w:color="auto" w:fill="FFFFFF"/>
          </w:rPr>
          <w:t>https://www.researchgate.net/profile/Jonathan-Barnes-3/publication/274313611_An_Introduction_to_Cros</w:t>
        </w:r>
      </w:hyperlink>
      <w:r w:rsidRPr="001745FE">
        <w:rPr>
          <w:rFonts w:ascii="Arial" w:hAnsi="Arial" w:cs="Arial"/>
          <w:color w:val="000000"/>
          <w:sz w:val="22"/>
          <w:szCs w:val="22"/>
          <w:shd w:val="clear" w:color="auto" w:fill="FFFFFF"/>
        </w:rPr>
        <w:t xml:space="preserve"> </w:t>
      </w:r>
    </w:p>
    <w:p w14:paraId="7FCB7C1E"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3C6596F1"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Barnes, J. (2018). </w:t>
      </w:r>
      <w:r w:rsidRPr="001745FE">
        <w:rPr>
          <w:rFonts w:ascii="Arial" w:hAnsi="Arial" w:cs="Arial"/>
          <w:i/>
          <w:iCs/>
          <w:color w:val="000000"/>
          <w:sz w:val="22"/>
          <w:szCs w:val="22"/>
        </w:rPr>
        <w:t>Applying cross-curricular Approaches Creatively</w:t>
      </w:r>
      <w:r w:rsidRPr="001745FE">
        <w:rPr>
          <w:rFonts w:ascii="Arial" w:hAnsi="Arial" w:cs="Arial"/>
          <w:color w:val="000000"/>
          <w:sz w:val="22"/>
          <w:szCs w:val="22"/>
        </w:rPr>
        <w:t>. Abingdon: Routledge.</w:t>
      </w:r>
    </w:p>
    <w:p w14:paraId="205C61C3"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Berliner, D.C. (2009). Poverty and Potential: Out-of-School Factors and School Success. </w:t>
      </w:r>
      <w:r w:rsidRPr="001745FE">
        <w:rPr>
          <w:rFonts w:ascii="Arial" w:hAnsi="Arial" w:cs="Arial"/>
          <w:i/>
          <w:iCs/>
          <w:color w:val="000000"/>
          <w:sz w:val="22"/>
          <w:szCs w:val="22"/>
        </w:rPr>
        <w:t>nepc.colorado.edu</w:t>
      </w:r>
      <w:r w:rsidRPr="001745FE">
        <w:rPr>
          <w:rFonts w:ascii="Arial" w:hAnsi="Arial" w:cs="Arial"/>
          <w:color w:val="000000"/>
          <w:sz w:val="22"/>
          <w:szCs w:val="22"/>
        </w:rPr>
        <w:t xml:space="preserve">. [Ar lein] Ar gael yn: </w:t>
      </w:r>
      <w:hyperlink r:id="rId7" w:history="1">
        <w:r w:rsidRPr="001745FE">
          <w:rPr>
            <w:rStyle w:val="Hyperlink"/>
            <w:rFonts w:ascii="Arial" w:hAnsi="Arial" w:cs="Arial"/>
            <w:sz w:val="22"/>
            <w:szCs w:val="22"/>
          </w:rPr>
          <w:t>https://nepc.colorado.edu/publication/poverty-and-potential</w:t>
        </w:r>
      </w:hyperlink>
      <w:r w:rsidRPr="001745FE">
        <w:rPr>
          <w:rFonts w:ascii="Arial" w:hAnsi="Arial" w:cs="Arial"/>
          <w:color w:val="000000"/>
          <w:sz w:val="22"/>
          <w:szCs w:val="22"/>
        </w:rPr>
        <w:t>. (Cyrchwyd 09/04/24)</w:t>
      </w:r>
    </w:p>
    <w:p w14:paraId="131F30E3"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2EA32D09"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Bloomfield, A. a Childs, J. (2000). </w:t>
      </w:r>
      <w:r w:rsidRPr="001745FE">
        <w:rPr>
          <w:rFonts w:ascii="Arial" w:hAnsi="Arial" w:cs="Arial"/>
          <w:i/>
          <w:iCs/>
          <w:color w:val="000000"/>
          <w:sz w:val="22"/>
          <w:szCs w:val="22"/>
        </w:rPr>
        <w:t>Teaching integrated arts in the primary school : dance, drama, music, and the visual arts</w:t>
      </w:r>
      <w:r w:rsidRPr="001745FE">
        <w:rPr>
          <w:rFonts w:ascii="Arial" w:hAnsi="Arial" w:cs="Arial"/>
          <w:color w:val="000000"/>
          <w:sz w:val="22"/>
          <w:szCs w:val="22"/>
        </w:rPr>
        <w:t>. London: David Fulton.</w:t>
      </w:r>
    </w:p>
    <w:p w14:paraId="4503916E"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34EEF6AA"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Brand, B.R. a Triplett, C.F. (2011). Interdisciplinary curriculum: an abandoned concept? </w:t>
      </w:r>
      <w:r w:rsidRPr="001745FE">
        <w:rPr>
          <w:rFonts w:ascii="Arial" w:hAnsi="Arial" w:cs="Arial"/>
          <w:i/>
          <w:iCs/>
          <w:color w:val="000000"/>
          <w:sz w:val="22"/>
          <w:szCs w:val="22"/>
        </w:rPr>
        <w:t>Teachers and Teaching</w:t>
      </w:r>
      <w:r w:rsidRPr="001745FE">
        <w:rPr>
          <w:rFonts w:ascii="Arial" w:hAnsi="Arial" w:cs="Arial"/>
          <w:color w:val="000000"/>
          <w:sz w:val="22"/>
          <w:szCs w:val="22"/>
        </w:rPr>
        <w:t>, 18(3), tt.381–393. doi:https://doi.org/10.1080/13540602.2012.629847. (Cyrchwyd 10/04/24)</w:t>
      </w:r>
    </w:p>
    <w:p w14:paraId="4E799918"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29F3168C"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Brown, R., Brown, J., Reardon, K. a Merrill, C. (2011). Understanding STEM: Current perceptions. </w:t>
      </w:r>
      <w:r w:rsidRPr="001745FE">
        <w:rPr>
          <w:rFonts w:ascii="Arial" w:hAnsi="Arial" w:cs="Arial"/>
          <w:i/>
          <w:iCs/>
          <w:color w:val="000000"/>
          <w:sz w:val="22"/>
          <w:szCs w:val="22"/>
        </w:rPr>
        <w:t>Technology and Engineering Teacher (Ar lein)</w:t>
      </w:r>
      <w:r w:rsidRPr="001745FE">
        <w:rPr>
          <w:rFonts w:ascii="Arial" w:hAnsi="Arial" w:cs="Arial"/>
          <w:color w:val="000000"/>
          <w:sz w:val="22"/>
          <w:szCs w:val="22"/>
        </w:rPr>
        <w:t xml:space="preserve"> 70(6), tt.5–9. Ar gael yn: </w:t>
      </w:r>
      <w:hyperlink r:id="rId8" w:history="1">
        <w:r w:rsidRPr="001745FE">
          <w:rPr>
            <w:rStyle w:val="Hyperlink"/>
            <w:rFonts w:ascii="Arial" w:hAnsi="Arial" w:cs="Arial"/>
            <w:sz w:val="22"/>
            <w:szCs w:val="22"/>
          </w:rPr>
          <w:t>https://www.researchgate.net/profile/Chris-Merrill/publication/234659554_Understanding_STEM_Current_perceptions/links/618c0dce61f09877207bc812/Understanding-STEM-Current-perceptions.pdf</w:t>
        </w:r>
      </w:hyperlink>
      <w:r w:rsidRPr="001745FE">
        <w:rPr>
          <w:rFonts w:ascii="Arial" w:hAnsi="Arial" w:cs="Arial"/>
          <w:color w:val="000000"/>
          <w:sz w:val="22"/>
          <w:szCs w:val="22"/>
        </w:rPr>
        <w:t xml:space="preserve"> (Cyrchwyd 10/04/24)</w:t>
      </w:r>
    </w:p>
    <w:p w14:paraId="6DB4B0C1"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47EDC949"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Bybee, R.W. (2010). What Is STEM Education? </w:t>
      </w:r>
      <w:r w:rsidRPr="001745FE">
        <w:rPr>
          <w:rFonts w:ascii="Arial" w:hAnsi="Arial" w:cs="Arial"/>
          <w:i/>
          <w:iCs/>
          <w:color w:val="000000"/>
          <w:sz w:val="22"/>
          <w:szCs w:val="22"/>
        </w:rPr>
        <w:t>Science</w:t>
      </w:r>
      <w:r w:rsidRPr="001745FE">
        <w:rPr>
          <w:rFonts w:ascii="Arial" w:hAnsi="Arial" w:cs="Arial"/>
          <w:color w:val="000000"/>
          <w:sz w:val="22"/>
          <w:szCs w:val="22"/>
        </w:rPr>
        <w:t xml:space="preserve">, 329(5995), tt.996. doi:https://doi.org/10.1126/science.1194998. </w:t>
      </w:r>
    </w:p>
    <w:p w14:paraId="084FC206"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76D3251C"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Callison, D. (2015). </w:t>
      </w:r>
      <w:r w:rsidRPr="001745FE">
        <w:rPr>
          <w:rFonts w:ascii="Arial" w:hAnsi="Arial" w:cs="Arial"/>
          <w:i/>
          <w:iCs/>
          <w:color w:val="000000"/>
          <w:sz w:val="22"/>
          <w:szCs w:val="22"/>
        </w:rPr>
        <w:t>The evolution of inquiry : controlled, guided, modeled, and free</w:t>
      </w:r>
      <w:r w:rsidRPr="001745FE">
        <w:rPr>
          <w:rFonts w:ascii="Arial" w:hAnsi="Arial" w:cs="Arial"/>
          <w:color w:val="000000"/>
          <w:sz w:val="22"/>
          <w:szCs w:val="22"/>
        </w:rPr>
        <w:t>. Santa Barbara, California: Libraries Unlimited, An Imprint Of Abc-Clio, Llc. tt.77</w:t>
      </w:r>
    </w:p>
    <w:p w14:paraId="1D43A793"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Cotič, N., Cotič, M., Felda, D. a Krmac, N. (2021). The effect of cross-curricular integration on pupils’ knowledge gained through experiential learning. </w:t>
      </w:r>
      <w:r w:rsidRPr="001745FE">
        <w:rPr>
          <w:rFonts w:ascii="Arial" w:hAnsi="Arial" w:cs="Arial"/>
          <w:i/>
          <w:iCs/>
          <w:color w:val="000000"/>
          <w:sz w:val="22"/>
          <w:szCs w:val="22"/>
        </w:rPr>
        <w:t>Cypriot Journal of Educational Sciences</w:t>
      </w:r>
      <w:r w:rsidRPr="001745FE">
        <w:rPr>
          <w:rFonts w:ascii="Arial" w:hAnsi="Arial" w:cs="Arial"/>
          <w:color w:val="000000"/>
          <w:sz w:val="22"/>
          <w:szCs w:val="22"/>
        </w:rPr>
        <w:t>, 16(6), tt.3134–3135. doi:https://doi.org/10.18844/cjes.v16i6.6512. (Cyrchwyd 10/04/24)</w:t>
      </w:r>
    </w:p>
    <w:p w14:paraId="47806461"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2397BD00"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Charlene Xerri Hili a Schembri, H. (2022). Cross-Curricular Teaching Within the Learning Outcomes Framework: The Experiences of Primary Teachers in Two State Schools in Malta. 3(2), tt.231–258. doi:https://doi.org/10.62695/jegz4440. (Cyrchwyd 10/04/24)</w:t>
      </w:r>
    </w:p>
    <w:p w14:paraId="0F3A61B9"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4DC3BCF0"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Donaldson, G. (2015). </w:t>
      </w:r>
      <w:r w:rsidRPr="001745FE">
        <w:rPr>
          <w:rFonts w:ascii="Arial" w:hAnsi="Arial" w:cs="Arial"/>
          <w:i/>
          <w:iCs/>
          <w:color w:val="000000"/>
          <w:sz w:val="22"/>
          <w:szCs w:val="22"/>
        </w:rPr>
        <w:t>Successful Futures Independent Review of Curriculum and Assessment Arrangements in Wales</w:t>
      </w:r>
      <w:r w:rsidRPr="001745FE">
        <w:rPr>
          <w:rFonts w:ascii="Arial" w:hAnsi="Arial" w:cs="Arial"/>
          <w:color w:val="000000"/>
          <w:sz w:val="22"/>
          <w:szCs w:val="22"/>
        </w:rPr>
        <w:t xml:space="preserve">. [Ar lein] Ar gael yn: </w:t>
      </w:r>
      <w:hyperlink r:id="rId9" w:history="1">
        <w:r w:rsidRPr="001745FE">
          <w:rPr>
            <w:rStyle w:val="Hyperlink"/>
            <w:rFonts w:ascii="Arial" w:hAnsi="Arial" w:cs="Arial"/>
            <w:sz w:val="22"/>
            <w:szCs w:val="22"/>
          </w:rPr>
          <w:t>https://www.gov.wales/sites/default/files/publications/2018-03/successful-futures.pdf</w:t>
        </w:r>
      </w:hyperlink>
      <w:r w:rsidRPr="001745FE">
        <w:rPr>
          <w:rFonts w:ascii="Arial" w:hAnsi="Arial" w:cs="Arial"/>
          <w:color w:val="000000"/>
          <w:sz w:val="22"/>
          <w:szCs w:val="22"/>
        </w:rPr>
        <w:t>. (Cyrchwyd 08/04/24)</w:t>
      </w:r>
    </w:p>
    <w:p w14:paraId="69342F02"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11FC482E"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Estyn (2018). </w:t>
      </w:r>
      <w:r w:rsidRPr="001745FE">
        <w:rPr>
          <w:rFonts w:ascii="Arial" w:hAnsi="Arial" w:cs="Arial"/>
          <w:i/>
          <w:iCs/>
          <w:color w:val="000000"/>
          <w:sz w:val="22"/>
          <w:szCs w:val="22"/>
        </w:rPr>
        <w:t>Using technology and developing pupils’ ICT skills | Estyn</w:t>
      </w:r>
      <w:r w:rsidRPr="001745FE">
        <w:rPr>
          <w:rFonts w:ascii="Arial" w:hAnsi="Arial" w:cs="Arial"/>
          <w:color w:val="000000"/>
          <w:sz w:val="22"/>
          <w:szCs w:val="22"/>
        </w:rPr>
        <w:t xml:space="preserve">. [Ar lein] Ar gael yn: </w:t>
      </w:r>
      <w:hyperlink r:id="rId10" w:history="1">
        <w:r w:rsidRPr="001745FE">
          <w:rPr>
            <w:rStyle w:val="Hyperlink"/>
            <w:rFonts w:ascii="Arial" w:hAnsi="Arial" w:cs="Arial"/>
            <w:sz w:val="22"/>
            <w:szCs w:val="22"/>
          </w:rPr>
          <w:t>https://www.estyn.gov.wales/effective-practice/using-technology-and-developing-pupils-ict-skills</w:t>
        </w:r>
      </w:hyperlink>
      <w:r w:rsidRPr="001745FE">
        <w:rPr>
          <w:rFonts w:ascii="Arial" w:hAnsi="Arial" w:cs="Arial"/>
          <w:color w:val="000000"/>
          <w:sz w:val="22"/>
          <w:szCs w:val="22"/>
        </w:rPr>
        <w:t xml:space="preserve"> (Cyrchwyd 10/04/24)</w:t>
      </w:r>
    </w:p>
    <w:p w14:paraId="1669C822"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732F7566"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Freitas, A., Pereira, F. a Nogueira, P. (2020). Reconceptualizing Expressive Arts Education in Portugal through a Biographical Narrative Approach. </w:t>
      </w:r>
      <w:r w:rsidRPr="001745FE">
        <w:rPr>
          <w:rFonts w:ascii="Arial" w:hAnsi="Arial" w:cs="Arial"/>
          <w:i/>
          <w:iCs/>
          <w:color w:val="000000"/>
          <w:sz w:val="22"/>
          <w:szCs w:val="22"/>
        </w:rPr>
        <w:t>Education Sciences</w:t>
      </w:r>
      <w:r w:rsidRPr="001745FE">
        <w:rPr>
          <w:rFonts w:ascii="Arial" w:hAnsi="Arial" w:cs="Arial"/>
          <w:color w:val="000000"/>
          <w:sz w:val="22"/>
          <w:szCs w:val="22"/>
        </w:rPr>
        <w:t>, 10(12), pp.388–388. doi:https://doi.org/10.3390/educsci10120388. (Cyrchwyd 10/04/24)</w:t>
      </w:r>
    </w:p>
    <w:p w14:paraId="7EB7BAF8"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698CB21B"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Georgiev, Y. (2013). Cross-Curriculum Teaching. </w:t>
      </w:r>
      <w:r w:rsidRPr="001745FE">
        <w:rPr>
          <w:rFonts w:ascii="Arial" w:hAnsi="Arial" w:cs="Arial"/>
          <w:i/>
          <w:iCs/>
          <w:color w:val="000000"/>
          <w:sz w:val="22"/>
          <w:szCs w:val="22"/>
        </w:rPr>
        <w:t>Journal of Education and Vocational Research</w:t>
      </w:r>
      <w:r w:rsidRPr="001745FE">
        <w:rPr>
          <w:rFonts w:ascii="Arial" w:hAnsi="Arial" w:cs="Arial"/>
          <w:color w:val="000000"/>
          <w:sz w:val="22"/>
          <w:szCs w:val="22"/>
        </w:rPr>
        <w:t>, [Ar lein] 4(4), tt.91–93. Ar gael yn: doi:https://doi.org/10.22610/jevr.v4i4.105. (Cyrchwyd 10/04/24)</w:t>
      </w:r>
    </w:p>
    <w:p w14:paraId="4FE9BF17" w14:textId="77777777" w:rsidR="00570F31" w:rsidRDefault="00570F31" w:rsidP="00444F9F">
      <w:pPr>
        <w:pStyle w:val="NormalWeb"/>
        <w:spacing w:before="0" w:beforeAutospacing="0" w:after="0" w:afterAutospacing="0" w:line="360" w:lineRule="atLeast"/>
        <w:rPr>
          <w:rFonts w:ascii="Arial" w:hAnsi="Arial" w:cs="Arial"/>
          <w:color w:val="000000"/>
          <w:sz w:val="22"/>
          <w:szCs w:val="22"/>
        </w:rPr>
      </w:pPr>
    </w:p>
    <w:p w14:paraId="631B7F40" w14:textId="77777777" w:rsidR="00570F31" w:rsidRPr="00570F31" w:rsidRDefault="00570F31" w:rsidP="00570F31">
      <w:pPr>
        <w:pStyle w:val="NormalWeb"/>
        <w:spacing w:before="0" w:beforeAutospacing="0" w:after="0" w:afterAutospacing="0" w:line="360" w:lineRule="atLeast"/>
        <w:rPr>
          <w:rFonts w:ascii="Arial" w:hAnsi="Arial" w:cs="Arial"/>
          <w:color w:val="000000"/>
          <w:sz w:val="22"/>
          <w:szCs w:val="22"/>
        </w:rPr>
      </w:pPr>
      <w:r w:rsidRPr="00570F31">
        <w:rPr>
          <w:rFonts w:ascii="Arial" w:hAnsi="Arial" w:cs="Arial"/>
          <w:color w:val="000000"/>
          <w:sz w:val="22"/>
          <w:szCs w:val="22"/>
        </w:rPr>
        <w:t>Gordon, E.J. (2017). ‘The Good, the Bad and the Ugly’: A Model for Reflective Teaching Practices in Coaching Pedagogy. </w:t>
      </w:r>
      <w:r w:rsidRPr="00570F31">
        <w:rPr>
          <w:rFonts w:ascii="Arial" w:hAnsi="Arial" w:cs="Arial"/>
          <w:i/>
          <w:iCs/>
          <w:color w:val="000000"/>
          <w:sz w:val="22"/>
          <w:szCs w:val="22"/>
        </w:rPr>
        <w:t>Strategies</w:t>
      </w:r>
      <w:r w:rsidRPr="00570F31">
        <w:rPr>
          <w:rFonts w:ascii="Arial" w:hAnsi="Arial" w:cs="Arial"/>
          <w:color w:val="000000"/>
          <w:sz w:val="22"/>
          <w:szCs w:val="22"/>
        </w:rPr>
        <w:t>, 30(1), tt.21–27. doi:https://doi.org/10.1080/08924562.2016.1251866.</w:t>
      </w:r>
    </w:p>
    <w:p w14:paraId="2FAEE1DC" w14:textId="77777777" w:rsidR="00570F31" w:rsidRDefault="00570F31" w:rsidP="00444F9F">
      <w:pPr>
        <w:pStyle w:val="NormalWeb"/>
        <w:spacing w:before="0" w:beforeAutospacing="0" w:after="0" w:afterAutospacing="0" w:line="360" w:lineRule="atLeast"/>
        <w:rPr>
          <w:rFonts w:ascii="Arial" w:hAnsi="Arial" w:cs="Arial"/>
          <w:color w:val="000000"/>
          <w:sz w:val="22"/>
          <w:szCs w:val="22"/>
        </w:rPr>
      </w:pPr>
    </w:p>
    <w:p w14:paraId="7FA71F48"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Hayes, D. (2010). The Seductive Charms of a cross-curricular Approach. </w:t>
      </w:r>
      <w:r w:rsidRPr="001745FE">
        <w:rPr>
          <w:rFonts w:ascii="Arial" w:hAnsi="Arial" w:cs="Arial"/>
          <w:i/>
          <w:iCs/>
          <w:color w:val="000000"/>
          <w:sz w:val="22"/>
          <w:szCs w:val="22"/>
        </w:rPr>
        <w:t>Education 3-13</w:t>
      </w:r>
      <w:r w:rsidRPr="001745FE">
        <w:rPr>
          <w:rFonts w:ascii="Arial" w:hAnsi="Arial" w:cs="Arial"/>
          <w:color w:val="000000"/>
          <w:sz w:val="22"/>
          <w:szCs w:val="22"/>
        </w:rPr>
        <w:t>, 38(4), pp.381–387.</w:t>
      </w:r>
    </w:p>
    <w:p w14:paraId="49681766"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395682D7" w14:textId="37FC1253"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Herrington, J. a Kervin, L. (2007). Authentic Learning Supported by Technology: Ten suggestions and cases of integration in classrooms. </w:t>
      </w:r>
      <w:r w:rsidRPr="001745FE">
        <w:rPr>
          <w:rFonts w:ascii="Arial" w:hAnsi="Arial" w:cs="Arial"/>
          <w:i/>
          <w:iCs/>
          <w:color w:val="000000"/>
          <w:sz w:val="22"/>
          <w:szCs w:val="22"/>
        </w:rPr>
        <w:t>Educational Media International</w:t>
      </w:r>
      <w:r w:rsidRPr="001745FE">
        <w:rPr>
          <w:rFonts w:ascii="Arial" w:hAnsi="Arial" w:cs="Arial"/>
          <w:color w:val="000000"/>
          <w:sz w:val="22"/>
          <w:szCs w:val="22"/>
        </w:rPr>
        <w:t>, 44(3), tt.219–236. doi:https://doi.org/10.1080/09523980701491666. (Cyrchwyd 09/04/24)</w:t>
      </w:r>
    </w:p>
    <w:p w14:paraId="46E64354"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0AB1C376"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Hickman, R. a Kiss, L. (2010). Cross-Curricular Gallery Learning: A Phenomenological Case Study. </w:t>
      </w:r>
      <w:r w:rsidRPr="001745FE">
        <w:rPr>
          <w:rFonts w:ascii="Arial" w:hAnsi="Arial" w:cs="Arial"/>
          <w:i/>
          <w:iCs/>
          <w:color w:val="000000"/>
          <w:sz w:val="22"/>
          <w:szCs w:val="22"/>
        </w:rPr>
        <w:t>International Journal of Art &amp; Design Education</w:t>
      </w:r>
      <w:r w:rsidRPr="001745FE">
        <w:rPr>
          <w:rFonts w:ascii="Arial" w:hAnsi="Arial" w:cs="Arial"/>
          <w:color w:val="000000"/>
          <w:sz w:val="22"/>
          <w:szCs w:val="22"/>
        </w:rPr>
        <w:t>, 29(1), tt.27–36. doi:https://doi.org/10.1111/j.1476-8070.2010.01635.x. (Cyrchwyd 10/04/24)</w:t>
      </w:r>
    </w:p>
    <w:p w14:paraId="60A44674"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192FC003"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shd w:val="clear" w:color="auto" w:fill="FFFFFF"/>
        </w:rPr>
        <w:t xml:space="preserve">Horgan, G. (2007). The impact of poverty on young children’s experience of school. tt.45-46. [Ar lein]. Ar gael yn: </w:t>
      </w:r>
      <w:hyperlink r:id="rId11" w:history="1">
        <w:r w:rsidRPr="001745FE">
          <w:rPr>
            <w:rStyle w:val="Hyperlink"/>
            <w:rFonts w:ascii="Arial" w:hAnsi="Arial" w:cs="Arial"/>
            <w:sz w:val="22"/>
            <w:szCs w:val="22"/>
            <w:shd w:val="clear" w:color="auto" w:fill="FFFFFF"/>
          </w:rPr>
          <w:t>https://www.researchgate.net/profile/Goretti-Horgan/publication/248988507_'That_child_is_smart_becau</w:t>
        </w:r>
      </w:hyperlink>
      <w:r w:rsidRPr="001745FE">
        <w:rPr>
          <w:rFonts w:ascii="Arial" w:hAnsi="Arial" w:cs="Arial"/>
          <w:color w:val="000000"/>
          <w:sz w:val="22"/>
          <w:szCs w:val="22"/>
          <w:shd w:val="clear" w:color="auto" w:fill="FFFFFF"/>
        </w:rPr>
        <w:t xml:space="preserve"> </w:t>
      </w:r>
      <w:r w:rsidRPr="001745FE">
        <w:rPr>
          <w:rFonts w:ascii="Arial" w:hAnsi="Arial" w:cs="Arial"/>
          <w:color w:val="000000"/>
          <w:sz w:val="22"/>
          <w:szCs w:val="22"/>
        </w:rPr>
        <w:t>(Cyrchwyd 09/04/24)</w:t>
      </w:r>
    </w:p>
    <w:p w14:paraId="57E5EDD5"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Hund, A.M. a Bueno, D. (2015). Learning in out-of-class experiences: The importance of professional skills. </w:t>
      </w:r>
      <w:r w:rsidRPr="001745FE">
        <w:rPr>
          <w:rFonts w:ascii="Arial" w:hAnsi="Arial" w:cs="Arial"/>
          <w:i/>
          <w:iCs/>
          <w:color w:val="000000"/>
          <w:sz w:val="22"/>
          <w:szCs w:val="22"/>
        </w:rPr>
        <w:t>Psychology Learning &amp; Teaching</w:t>
      </w:r>
      <w:r w:rsidRPr="001745FE">
        <w:rPr>
          <w:rFonts w:ascii="Arial" w:hAnsi="Arial" w:cs="Arial"/>
          <w:color w:val="000000"/>
          <w:sz w:val="22"/>
          <w:szCs w:val="22"/>
        </w:rPr>
        <w:t>, 14(1), pp.62–69. doi:https://doi.org/10.1177/1475725714565232. (Cyrchwyd 10/04/24)</w:t>
      </w:r>
    </w:p>
    <w:p w14:paraId="2AE1EDCE"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386CC11E"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Husbands, C. a Pearce, J. (2012). </w:t>
      </w:r>
      <w:r w:rsidRPr="001745FE">
        <w:rPr>
          <w:rFonts w:ascii="Arial" w:hAnsi="Arial" w:cs="Arial"/>
          <w:i/>
          <w:iCs/>
          <w:color w:val="000000"/>
          <w:sz w:val="22"/>
          <w:szCs w:val="22"/>
        </w:rPr>
        <w:t>What makes great pedagogy? Nine claims from research Schools and academies Resource Research and development network national themes: theme one Autumn 2012</w:t>
      </w:r>
      <w:r w:rsidRPr="001745FE">
        <w:rPr>
          <w:rFonts w:ascii="Arial" w:hAnsi="Arial" w:cs="Arial"/>
          <w:color w:val="000000"/>
          <w:sz w:val="22"/>
          <w:szCs w:val="22"/>
        </w:rPr>
        <w:t xml:space="preserve">. [Ar lein] Ar gael yn: </w:t>
      </w:r>
      <w:hyperlink r:id="rId12" w:history="1">
        <w:r w:rsidRPr="001745FE">
          <w:rPr>
            <w:rStyle w:val="Hyperlink"/>
            <w:rFonts w:ascii="Arial" w:hAnsi="Arial" w:cs="Arial"/>
            <w:sz w:val="22"/>
            <w:szCs w:val="22"/>
          </w:rPr>
          <w:t>https://assets.publishing.service.gov.uk/media/5a7e413c40f0b6230268a2a3/what-makes-great-pedagogy-nine-claims-from-research.pdf</w:t>
        </w:r>
      </w:hyperlink>
      <w:r w:rsidRPr="001745FE">
        <w:rPr>
          <w:rFonts w:ascii="Arial" w:hAnsi="Arial" w:cs="Arial"/>
          <w:color w:val="000000"/>
          <w:sz w:val="22"/>
          <w:szCs w:val="22"/>
        </w:rPr>
        <w:t xml:space="preserve"> (Cyrchwyd 08/04/24)</w:t>
      </w:r>
    </w:p>
    <w:p w14:paraId="3F39681A"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185B7CDF"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Impact Wales (2022). </w:t>
      </w:r>
      <w:r w:rsidRPr="001745FE">
        <w:rPr>
          <w:rFonts w:ascii="Arial" w:hAnsi="Arial" w:cs="Arial"/>
          <w:i/>
          <w:iCs/>
          <w:color w:val="000000"/>
          <w:sz w:val="22"/>
          <w:szCs w:val="22"/>
        </w:rPr>
        <w:t>What are the 12 Pedagogical Principles &amp; How to use them</w:t>
      </w:r>
      <w:r w:rsidRPr="001745FE">
        <w:rPr>
          <w:rFonts w:ascii="Arial" w:hAnsi="Arial" w:cs="Arial"/>
          <w:color w:val="000000"/>
          <w:sz w:val="22"/>
          <w:szCs w:val="22"/>
        </w:rPr>
        <w:t xml:space="preserve">. [Ar lein] Impact Wales. Ar gael yn: </w:t>
      </w:r>
      <w:hyperlink r:id="rId13" w:history="1">
        <w:r w:rsidRPr="001745FE">
          <w:rPr>
            <w:rStyle w:val="Hyperlink"/>
            <w:rFonts w:ascii="Arial" w:hAnsi="Arial" w:cs="Arial"/>
            <w:sz w:val="22"/>
            <w:szCs w:val="22"/>
          </w:rPr>
          <w:t>https://www.impact.wales/news/12-pedagogical-principles/</w:t>
        </w:r>
      </w:hyperlink>
      <w:r w:rsidRPr="001745FE">
        <w:rPr>
          <w:rFonts w:ascii="Arial" w:hAnsi="Arial" w:cs="Arial"/>
          <w:color w:val="000000"/>
          <w:sz w:val="22"/>
          <w:szCs w:val="22"/>
        </w:rPr>
        <w:t xml:space="preserve"> (Cyrchwyd 08/04/24)</w:t>
      </w:r>
    </w:p>
    <w:p w14:paraId="08D23F2C"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04CE2B64"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J Michael Spector (2014). </w:t>
      </w:r>
      <w:r w:rsidRPr="001745FE">
        <w:rPr>
          <w:rFonts w:ascii="Arial" w:hAnsi="Arial" w:cs="Arial"/>
          <w:i/>
          <w:iCs/>
          <w:color w:val="000000"/>
          <w:sz w:val="22"/>
          <w:szCs w:val="22"/>
        </w:rPr>
        <w:t>Handbook of research on educational communications and technology</w:t>
      </w:r>
      <w:r w:rsidRPr="001745FE">
        <w:rPr>
          <w:rFonts w:ascii="Arial" w:hAnsi="Arial" w:cs="Arial"/>
          <w:color w:val="000000"/>
          <w:sz w:val="22"/>
          <w:szCs w:val="22"/>
        </w:rPr>
        <w:t>. New York: Springer. tt.401-412</w:t>
      </w:r>
    </w:p>
    <w:p w14:paraId="74635BD7"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22C73002" w14:textId="77777777" w:rsidR="00444F9F" w:rsidRDefault="00444F9F" w:rsidP="00444F9F">
      <w:pPr>
        <w:pStyle w:val="NormalWeb"/>
        <w:spacing w:before="0" w:beforeAutospacing="0" w:after="0" w:afterAutospacing="0" w:line="360" w:lineRule="atLeast"/>
        <w:rPr>
          <w:rFonts w:ascii="Arial" w:hAnsi="Arial" w:cs="Arial"/>
          <w:color w:val="000000"/>
          <w:sz w:val="22"/>
          <w:szCs w:val="22"/>
          <w:shd w:val="clear" w:color="auto" w:fill="FFFFFF"/>
        </w:rPr>
      </w:pPr>
      <w:r w:rsidRPr="001745FE">
        <w:rPr>
          <w:rFonts w:ascii="Arial" w:hAnsi="Arial" w:cs="Arial"/>
          <w:color w:val="000000"/>
          <w:sz w:val="22"/>
          <w:szCs w:val="22"/>
          <w:shd w:val="clear" w:color="auto" w:fill="FFFFFF"/>
        </w:rPr>
        <w:t>Jan Herrington, Jenni Parker. (2014). </w:t>
      </w:r>
      <w:r w:rsidRPr="001745FE">
        <w:rPr>
          <w:rFonts w:ascii="Arial" w:hAnsi="Arial" w:cs="Arial"/>
          <w:i/>
          <w:iCs/>
          <w:color w:val="000000"/>
          <w:sz w:val="22"/>
          <w:szCs w:val="22"/>
        </w:rPr>
        <w:t>Connected authentic learning: Reflection and intentional learning</w:t>
      </w:r>
      <w:r w:rsidRPr="001745FE">
        <w:rPr>
          <w:rFonts w:ascii="Arial" w:hAnsi="Arial" w:cs="Arial"/>
          <w:color w:val="000000"/>
          <w:sz w:val="22"/>
          <w:szCs w:val="22"/>
          <w:shd w:val="clear" w:color="auto" w:fill="FFFFFF"/>
        </w:rPr>
        <w:t>. London: SAGE Publications. tt.23-24</w:t>
      </w:r>
    </w:p>
    <w:p w14:paraId="4E897B97"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shd w:val="clear" w:color="auto" w:fill="FFFFFF"/>
        </w:rPr>
      </w:pPr>
    </w:p>
    <w:p w14:paraId="0B5738E9"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Kerry, T. (2015). </w:t>
      </w:r>
      <w:r w:rsidRPr="001745FE">
        <w:rPr>
          <w:rFonts w:ascii="Arial" w:hAnsi="Arial" w:cs="Arial"/>
          <w:i/>
          <w:iCs/>
          <w:color w:val="000000"/>
          <w:sz w:val="22"/>
          <w:szCs w:val="22"/>
        </w:rPr>
        <w:t>Cross-curricular teaching in the primary school / planning and facilitating imaginative lessons</w:t>
      </w:r>
      <w:r w:rsidRPr="001745FE">
        <w:rPr>
          <w:rFonts w:ascii="Arial" w:hAnsi="Arial" w:cs="Arial"/>
          <w:color w:val="000000"/>
          <w:sz w:val="22"/>
          <w:szCs w:val="22"/>
        </w:rPr>
        <w:t xml:space="preserve">. London: Routledge. </w:t>
      </w:r>
    </w:p>
    <w:p w14:paraId="2C2EE916"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1EB0AB70"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Lombardi Edited, M. a Oblinger, D. (2007). </w:t>
      </w:r>
      <w:r w:rsidRPr="001745FE">
        <w:rPr>
          <w:rFonts w:ascii="Arial" w:hAnsi="Arial" w:cs="Arial"/>
          <w:i/>
          <w:iCs/>
          <w:color w:val="000000"/>
          <w:sz w:val="22"/>
          <w:szCs w:val="22"/>
        </w:rPr>
        <w:t>Authentic Learning for the 21st Century: An Overview</w:t>
      </w:r>
      <w:r w:rsidRPr="001745FE">
        <w:rPr>
          <w:rFonts w:ascii="Arial" w:hAnsi="Arial" w:cs="Arial"/>
          <w:color w:val="000000"/>
          <w:sz w:val="22"/>
          <w:szCs w:val="22"/>
        </w:rPr>
        <w:t xml:space="preserve">. [Ar lein] Ar gael yn: </w:t>
      </w:r>
      <w:hyperlink r:id="rId14" w:history="1">
        <w:r w:rsidRPr="001745FE">
          <w:rPr>
            <w:rStyle w:val="Hyperlink"/>
            <w:rFonts w:ascii="Arial" w:hAnsi="Arial" w:cs="Arial"/>
            <w:sz w:val="22"/>
            <w:szCs w:val="22"/>
          </w:rPr>
          <w:t>https://alicechristie.org/classes/530/EduCause.pdf</w:t>
        </w:r>
      </w:hyperlink>
      <w:r w:rsidRPr="001745FE">
        <w:rPr>
          <w:rFonts w:ascii="Arial" w:hAnsi="Arial" w:cs="Arial"/>
          <w:color w:val="000000"/>
          <w:sz w:val="22"/>
          <w:szCs w:val="22"/>
        </w:rPr>
        <w:t>. (Cyrchwyd 09/04/24)</w:t>
      </w:r>
    </w:p>
    <w:p w14:paraId="7AADB53C"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750EBEEC"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 xml:space="preserve">Llywodraeth Cymru (2018). Pedwar diben y cwricwlwm i Gymru The four purposes of the curriculum for Wales. Ar gael yn: </w:t>
      </w:r>
      <w:hyperlink r:id="rId15" w:history="1">
        <w:r w:rsidRPr="001745FE">
          <w:rPr>
            <w:rStyle w:val="Hyperlink"/>
            <w:rFonts w:ascii="Arial" w:hAnsi="Arial" w:cs="Arial"/>
            <w:sz w:val="22"/>
            <w:szCs w:val="22"/>
          </w:rPr>
          <w:t>https://www.llyw.cymru/sites/default/files/publications/2018-03/pedwar-diben-y-cwricwlwm-i-gymru.pdf</w:t>
        </w:r>
      </w:hyperlink>
      <w:r w:rsidRPr="001745FE">
        <w:rPr>
          <w:rFonts w:ascii="Arial" w:hAnsi="Arial" w:cs="Arial"/>
          <w:color w:val="000000"/>
          <w:sz w:val="22"/>
          <w:szCs w:val="22"/>
        </w:rPr>
        <w:t>. (Cyrchwyd 10/04/24)</w:t>
      </w:r>
    </w:p>
    <w:p w14:paraId="51BF54F3"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342AD9CD"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Llywodraeth Cymru (2022). </w:t>
      </w:r>
      <w:r w:rsidRPr="001745FE">
        <w:rPr>
          <w:rFonts w:ascii="Arial" w:hAnsi="Arial" w:cs="Arial"/>
          <w:i/>
          <w:iCs/>
          <w:color w:val="000000"/>
          <w:sz w:val="22"/>
          <w:szCs w:val="22"/>
        </w:rPr>
        <w:t>Introduction to Curriculum for Wales guidance - Hwb</w:t>
      </w:r>
      <w:r w:rsidRPr="001745FE">
        <w:rPr>
          <w:rFonts w:ascii="Arial" w:hAnsi="Arial" w:cs="Arial"/>
          <w:color w:val="000000"/>
          <w:sz w:val="22"/>
          <w:szCs w:val="22"/>
        </w:rPr>
        <w:t xml:space="preserve">. [Ar lein] Ar gael yn: </w:t>
      </w:r>
      <w:hyperlink r:id="rId16" w:history="1">
        <w:r w:rsidRPr="001745FE">
          <w:rPr>
            <w:rStyle w:val="Hyperlink"/>
            <w:rFonts w:ascii="Arial" w:hAnsi="Arial" w:cs="Arial"/>
            <w:sz w:val="22"/>
            <w:szCs w:val="22"/>
          </w:rPr>
          <w:t>https://hwb.gov.wales/curriculum-for-wales/introduction-to-curriculum-for-wales-guidance/</w:t>
        </w:r>
      </w:hyperlink>
      <w:r w:rsidRPr="001745FE">
        <w:rPr>
          <w:rFonts w:ascii="Arial" w:hAnsi="Arial" w:cs="Arial"/>
          <w:color w:val="000000"/>
          <w:sz w:val="22"/>
          <w:szCs w:val="22"/>
        </w:rPr>
        <w:t>. (Cyrchwyd 10/04/24)</w:t>
      </w:r>
    </w:p>
    <w:p w14:paraId="6AF25A0C"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6E75709F"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Llywodraeth Cymru (2022). </w:t>
      </w:r>
      <w:r w:rsidRPr="001745FE">
        <w:rPr>
          <w:rFonts w:ascii="Arial" w:hAnsi="Arial" w:cs="Arial"/>
          <w:i/>
          <w:iCs/>
          <w:color w:val="000000"/>
          <w:sz w:val="22"/>
          <w:szCs w:val="22"/>
        </w:rPr>
        <w:t>Pedagogy - Hwb</w:t>
      </w:r>
      <w:r w:rsidRPr="001745FE">
        <w:rPr>
          <w:rFonts w:ascii="Arial" w:hAnsi="Arial" w:cs="Arial"/>
          <w:color w:val="000000"/>
          <w:sz w:val="22"/>
          <w:szCs w:val="22"/>
        </w:rPr>
        <w:t xml:space="preserve">. [Ar lein] Ar gael yn: </w:t>
      </w:r>
      <w:hyperlink r:id="rId17" w:history="1">
        <w:r w:rsidRPr="001745FE">
          <w:rPr>
            <w:rStyle w:val="Hyperlink"/>
            <w:rFonts w:ascii="Arial" w:hAnsi="Arial" w:cs="Arial"/>
            <w:sz w:val="22"/>
            <w:szCs w:val="22"/>
          </w:rPr>
          <w:t>https://hwb.gov.wales/professional-learning/career-long-professional-learning/pedagogy/</w:t>
        </w:r>
      </w:hyperlink>
      <w:r w:rsidRPr="001745FE">
        <w:rPr>
          <w:rFonts w:ascii="Arial" w:hAnsi="Arial" w:cs="Arial"/>
          <w:color w:val="000000"/>
          <w:sz w:val="22"/>
          <w:szCs w:val="22"/>
        </w:rPr>
        <w:t xml:space="preserve"> (Cyrchwyd 08/04/24)</w:t>
      </w:r>
    </w:p>
    <w:p w14:paraId="63238D75"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p>
    <w:p w14:paraId="41B22521"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p>
    <w:p w14:paraId="2A6E841E" w14:textId="65F6A202"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Maresca, J. (2022). </w:t>
      </w:r>
      <w:r w:rsidRPr="001745FE">
        <w:rPr>
          <w:rFonts w:ascii="Arial" w:hAnsi="Arial" w:cs="Arial"/>
          <w:i/>
          <w:iCs/>
          <w:color w:val="000000"/>
          <w:sz w:val="22"/>
          <w:szCs w:val="22"/>
        </w:rPr>
        <w:t>Teaching Tuesday: Positive Outcomes of Integrating Multiple Subjects into Single Lessons</w:t>
      </w:r>
      <w:r w:rsidRPr="001745FE">
        <w:rPr>
          <w:rFonts w:ascii="Arial" w:hAnsi="Arial" w:cs="Arial"/>
          <w:color w:val="000000"/>
          <w:sz w:val="22"/>
          <w:szCs w:val="22"/>
        </w:rPr>
        <w:t xml:space="preserve">. GCU [Ar lein] Ar gael yn: </w:t>
      </w:r>
      <w:hyperlink r:id="rId18" w:anchor=":~:text=Lessons%20that%20involve%20more%20than%20one%20subject%20area" w:history="1">
        <w:r w:rsidRPr="001745FE">
          <w:rPr>
            <w:rStyle w:val="Hyperlink"/>
            <w:rFonts w:ascii="Arial" w:hAnsi="Arial" w:cs="Arial"/>
            <w:sz w:val="22"/>
            <w:szCs w:val="22"/>
          </w:rPr>
          <w:t>https://www.gcu.edu/blog/teaching-school-administration/teaching-tuesday-positive-outcomes-integrating-multiple#:~:text=Lessons%20that%20involve%20more%20than%20one%20subject%20area</w:t>
        </w:r>
      </w:hyperlink>
      <w:r w:rsidRPr="001745FE">
        <w:rPr>
          <w:rFonts w:ascii="Arial" w:hAnsi="Arial" w:cs="Arial"/>
          <w:color w:val="000000"/>
          <w:sz w:val="22"/>
          <w:szCs w:val="22"/>
        </w:rPr>
        <w:t xml:space="preserve"> (Cyrchwyd 10/04/24)</w:t>
      </w:r>
    </w:p>
    <w:p w14:paraId="6CCF2C37"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62E03875"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Mims, C. (2003). </w:t>
      </w:r>
      <w:r w:rsidRPr="001745FE">
        <w:rPr>
          <w:rFonts w:ascii="Arial" w:hAnsi="Arial" w:cs="Arial"/>
          <w:i/>
          <w:iCs/>
          <w:color w:val="000000"/>
          <w:sz w:val="22"/>
          <w:szCs w:val="22"/>
        </w:rPr>
        <w:t>Authentic Learning: A practical introduction and guide for implementation</w:t>
      </w:r>
      <w:r w:rsidRPr="001745FE">
        <w:rPr>
          <w:rFonts w:ascii="Arial" w:hAnsi="Arial" w:cs="Arial"/>
          <w:color w:val="000000"/>
          <w:sz w:val="22"/>
          <w:szCs w:val="22"/>
        </w:rPr>
        <w:t xml:space="preserve">. [Ar lein] ResearchGate. Ar gael yn: </w:t>
      </w:r>
      <w:hyperlink r:id="rId19" w:history="1">
        <w:r w:rsidRPr="001745FE">
          <w:rPr>
            <w:rStyle w:val="Hyperlink"/>
            <w:rFonts w:ascii="Arial" w:hAnsi="Arial" w:cs="Arial"/>
            <w:sz w:val="22"/>
            <w:szCs w:val="22"/>
          </w:rPr>
          <w:t>https://www.researchgate.net/publication/228395999_Authentic_Learning_A_practical_introduction_and_guide_for_implementation</w:t>
        </w:r>
      </w:hyperlink>
      <w:r w:rsidRPr="001745FE">
        <w:rPr>
          <w:rFonts w:ascii="Arial" w:hAnsi="Arial" w:cs="Arial"/>
          <w:color w:val="000000"/>
          <w:sz w:val="22"/>
          <w:szCs w:val="22"/>
        </w:rPr>
        <w:t>. (Cyrchwyd 09/04/24)</w:t>
      </w:r>
    </w:p>
    <w:p w14:paraId="4EE2D1B8"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6E946B4A"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NDNA (2022). </w:t>
      </w:r>
      <w:r w:rsidRPr="001745FE">
        <w:rPr>
          <w:rFonts w:ascii="Arial" w:hAnsi="Arial" w:cs="Arial"/>
          <w:i/>
          <w:iCs/>
          <w:color w:val="000000"/>
          <w:sz w:val="22"/>
          <w:szCs w:val="22"/>
        </w:rPr>
        <w:t>A Brief Introduction to ‘Authentic Learning’</w:t>
      </w:r>
      <w:r w:rsidRPr="001745FE">
        <w:rPr>
          <w:rFonts w:ascii="Arial" w:hAnsi="Arial" w:cs="Arial"/>
          <w:color w:val="000000"/>
          <w:sz w:val="22"/>
          <w:szCs w:val="22"/>
        </w:rPr>
        <w:t xml:space="preserve">. [Ar lein] Ar gael yn: </w:t>
      </w:r>
      <w:hyperlink r:id="rId20" w:anchor=":~:text=At%20the%20heart%20of%20authentic%20learning%2C%20lies%20the" w:history="1">
        <w:r w:rsidRPr="001745FE">
          <w:rPr>
            <w:rStyle w:val="Hyperlink"/>
            <w:rFonts w:ascii="Arial" w:hAnsi="Arial" w:cs="Arial"/>
            <w:sz w:val="22"/>
            <w:szCs w:val="22"/>
          </w:rPr>
          <w:t>https://ndna.org.uk/wp-content/uploads/2022/07/Wales-Authentic-Learning-Curriculum-for-Wales-Factsheet.pdf#:~:text=At%20the%20heart%20of%20authentic%20learning%2C%20lies%20the</w:t>
        </w:r>
      </w:hyperlink>
      <w:r w:rsidRPr="001745FE">
        <w:rPr>
          <w:rFonts w:ascii="Arial" w:hAnsi="Arial" w:cs="Arial"/>
          <w:color w:val="000000"/>
          <w:sz w:val="22"/>
          <w:szCs w:val="22"/>
        </w:rPr>
        <w:t xml:space="preserve"> (Cyrchwyd 09/04/24)</w:t>
      </w:r>
    </w:p>
    <w:p w14:paraId="4EE4E1DB"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3DB95EA8"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Nechita, F. (2018). Role of Empathy in Teaching. </w:t>
      </w:r>
      <w:r w:rsidRPr="001745FE">
        <w:rPr>
          <w:rFonts w:ascii="Arial" w:hAnsi="Arial" w:cs="Arial"/>
          <w:i/>
          <w:iCs/>
          <w:color w:val="000000"/>
          <w:sz w:val="22"/>
          <w:szCs w:val="22"/>
        </w:rPr>
        <w:t>Bulletin of the Transilvania University of Braşov. Series IX: Sciences of Human Kinetics</w:t>
      </w:r>
      <w:r w:rsidRPr="001745FE">
        <w:rPr>
          <w:rFonts w:ascii="Arial" w:hAnsi="Arial" w:cs="Arial"/>
          <w:color w:val="000000"/>
          <w:sz w:val="22"/>
          <w:szCs w:val="22"/>
        </w:rPr>
        <w:t xml:space="preserve">, [Ar lein] tt.117–122. Available at: </w:t>
      </w:r>
      <w:hyperlink r:id="rId21" w:history="1">
        <w:r w:rsidRPr="001745FE">
          <w:rPr>
            <w:rStyle w:val="Hyperlink"/>
            <w:rFonts w:ascii="Arial" w:hAnsi="Arial" w:cs="Arial"/>
            <w:sz w:val="22"/>
            <w:szCs w:val="22"/>
          </w:rPr>
          <w:t>https://webbut.unitbv.ro/index.php/Series_IX/article/view/3435/2738</w:t>
        </w:r>
      </w:hyperlink>
      <w:r w:rsidRPr="001745FE">
        <w:rPr>
          <w:rFonts w:ascii="Arial" w:hAnsi="Arial" w:cs="Arial"/>
          <w:color w:val="000000"/>
          <w:sz w:val="22"/>
          <w:szCs w:val="22"/>
        </w:rPr>
        <w:t xml:space="preserve"> (Cyrchwyd 10/04/24)</w:t>
      </w:r>
    </w:p>
    <w:p w14:paraId="0B71338B"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10D30D2D"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 xml:space="preserve"> Nicaise, M., Gibney, T. a Crane, M. (2000). Toward an Understanding of Authentic Learning: Student Perceptions of an Authentic Classroom. </w:t>
      </w:r>
      <w:r w:rsidRPr="001745FE">
        <w:rPr>
          <w:rFonts w:ascii="Arial" w:hAnsi="Arial" w:cs="Arial"/>
          <w:i/>
          <w:iCs/>
          <w:color w:val="000000"/>
          <w:sz w:val="22"/>
          <w:szCs w:val="22"/>
        </w:rPr>
        <w:t>Journal of Science Education and Technology</w:t>
      </w:r>
      <w:r w:rsidRPr="001745FE">
        <w:rPr>
          <w:rFonts w:ascii="Arial" w:hAnsi="Arial" w:cs="Arial"/>
          <w:color w:val="000000"/>
          <w:sz w:val="22"/>
          <w:szCs w:val="22"/>
        </w:rPr>
        <w:t>, 9(1), tt.79–94. doi:https://doi.org/10.1023/a:1009477008671 (Cyrchwyd 09/04/24)</w:t>
      </w:r>
    </w:p>
    <w:p w14:paraId="0BAD3B3C"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0FC63601"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Ogen, K. (2018). </w:t>
      </w:r>
      <w:r w:rsidRPr="001745FE">
        <w:rPr>
          <w:rFonts w:ascii="Arial" w:hAnsi="Arial" w:cs="Arial"/>
          <w:i/>
          <w:iCs/>
          <w:color w:val="000000"/>
          <w:sz w:val="22"/>
          <w:szCs w:val="22"/>
        </w:rPr>
        <w:t>12 Ways Technology Can Support Authentic Learning</w:t>
      </w:r>
      <w:r w:rsidRPr="001745FE">
        <w:rPr>
          <w:rFonts w:ascii="Arial" w:hAnsi="Arial" w:cs="Arial"/>
          <w:color w:val="000000"/>
          <w:sz w:val="22"/>
          <w:szCs w:val="22"/>
        </w:rPr>
        <w:t xml:space="preserve">. [Ar lein] South Carolina ETV. Ar gael yn: </w:t>
      </w:r>
      <w:hyperlink r:id="rId22" w:history="1">
        <w:r w:rsidRPr="001745FE">
          <w:rPr>
            <w:rStyle w:val="Hyperlink"/>
            <w:rFonts w:ascii="Arial" w:hAnsi="Arial" w:cs="Arial"/>
            <w:sz w:val="22"/>
            <w:szCs w:val="22"/>
          </w:rPr>
          <w:t>https://www.scetv.org/stories/2018/12-ways-technology-can-support-authentic-learning</w:t>
        </w:r>
      </w:hyperlink>
      <w:r w:rsidRPr="001745FE">
        <w:rPr>
          <w:rFonts w:ascii="Arial" w:hAnsi="Arial" w:cs="Arial"/>
          <w:color w:val="000000"/>
          <w:sz w:val="22"/>
          <w:szCs w:val="22"/>
        </w:rPr>
        <w:t>. (Cyrchwyd 09/04/24)</w:t>
      </w:r>
    </w:p>
    <w:p w14:paraId="42128999"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5C358620"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Olufunke, O.-F.T., Harun, J.B. a Zakaria, M.A.Z.M. (2022). The Benefits of Implementing Authentic-Based Multimedia Learning in Higher Education Institutions. </w:t>
      </w:r>
      <w:r w:rsidRPr="001745FE">
        <w:rPr>
          <w:rFonts w:ascii="Arial" w:hAnsi="Arial" w:cs="Arial"/>
          <w:i/>
          <w:iCs/>
          <w:color w:val="000000"/>
          <w:sz w:val="22"/>
          <w:szCs w:val="22"/>
        </w:rPr>
        <w:t>Open Journal of Social Sciences</w:t>
      </w:r>
      <w:r w:rsidRPr="001745FE">
        <w:rPr>
          <w:rFonts w:ascii="Arial" w:hAnsi="Arial" w:cs="Arial"/>
          <w:color w:val="000000"/>
          <w:sz w:val="22"/>
          <w:szCs w:val="22"/>
        </w:rPr>
        <w:t>, 10(09), tt.74–75. doi:https://doi.org/10.4236/jss.2022.109006. (Cyrchwyd 09/04/24)</w:t>
      </w:r>
    </w:p>
    <w:p w14:paraId="0C6767C6"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7604CADA"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Popkewitz, T. a Fendler, L. (1999). </w:t>
      </w:r>
      <w:r w:rsidRPr="001745FE">
        <w:rPr>
          <w:rFonts w:ascii="Arial" w:hAnsi="Arial" w:cs="Arial"/>
          <w:i/>
          <w:iCs/>
          <w:color w:val="000000"/>
          <w:sz w:val="22"/>
          <w:szCs w:val="22"/>
        </w:rPr>
        <w:t>Critical Theories in Education: Changing Terrains of Knowledge and Politics</w:t>
      </w:r>
      <w:r w:rsidRPr="001745FE">
        <w:rPr>
          <w:rFonts w:ascii="Arial" w:hAnsi="Arial" w:cs="Arial"/>
          <w:color w:val="000000"/>
          <w:sz w:val="22"/>
          <w:szCs w:val="22"/>
        </w:rPr>
        <w:t>. [Ar lein] </w:t>
      </w:r>
      <w:r w:rsidRPr="001745FE">
        <w:rPr>
          <w:rFonts w:ascii="Arial" w:hAnsi="Arial" w:cs="Arial"/>
          <w:i/>
          <w:iCs/>
          <w:color w:val="000000"/>
          <w:sz w:val="22"/>
          <w:szCs w:val="22"/>
        </w:rPr>
        <w:t>Google Books</w:t>
      </w:r>
      <w:r w:rsidRPr="001745FE">
        <w:rPr>
          <w:rFonts w:ascii="Arial" w:hAnsi="Arial" w:cs="Arial"/>
          <w:color w:val="000000"/>
          <w:sz w:val="22"/>
          <w:szCs w:val="22"/>
        </w:rPr>
        <w:t xml:space="preserve">. Routledge. Ar gael yn: </w:t>
      </w:r>
      <w:hyperlink r:id="rId23" w:anchor="v=onepage&amp;q&amp;f=false" w:history="1">
        <w:r w:rsidRPr="001745FE">
          <w:rPr>
            <w:rStyle w:val="Hyperlink"/>
            <w:rFonts w:ascii="Arial" w:hAnsi="Arial" w:cs="Arial"/>
            <w:sz w:val="22"/>
            <w:szCs w:val="22"/>
          </w:rPr>
          <w:t>https://books.google.co.uk/books?hl=en&amp;lr=&amp;id=1RiBAAAAQBAJ&amp;oi=fnd&amp;pg=PA45&amp;dq=importance+of+looking+at+the+strengths+and+limitations+of+pedagogy&amp;ots=Zv8yxxM4an&amp;sig=hGnjZn0mq356nkyAlQV6gIqQglo#v=onepage&amp;q&amp;f=false</w:t>
        </w:r>
      </w:hyperlink>
      <w:r w:rsidRPr="001745FE">
        <w:rPr>
          <w:rFonts w:ascii="Arial" w:hAnsi="Arial" w:cs="Arial"/>
          <w:color w:val="000000"/>
          <w:sz w:val="22"/>
          <w:szCs w:val="22"/>
        </w:rPr>
        <w:t xml:space="preserve"> (Cyrchwyd 08/04/24)</w:t>
      </w:r>
    </w:p>
    <w:p w14:paraId="30E708AE"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2A44BBE0"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Quigley, C. (2013). Expanding our view of authentic learning: bridging in and out-of-school experiences. </w:t>
      </w:r>
      <w:r w:rsidRPr="001745FE">
        <w:rPr>
          <w:rFonts w:ascii="Arial" w:hAnsi="Arial" w:cs="Arial"/>
          <w:i/>
          <w:iCs/>
          <w:color w:val="000000"/>
          <w:sz w:val="22"/>
          <w:szCs w:val="22"/>
        </w:rPr>
        <w:t>Cultural Studies of Science Education</w:t>
      </w:r>
      <w:r w:rsidRPr="001745FE">
        <w:rPr>
          <w:rFonts w:ascii="Arial" w:hAnsi="Arial" w:cs="Arial"/>
          <w:color w:val="000000"/>
          <w:sz w:val="22"/>
          <w:szCs w:val="22"/>
        </w:rPr>
        <w:t>, [Ar lein] 9(1), pp.115–122. Ar gael yn: doi:https://doi.org/10.1007/s11422-013-9535-2. (Cyrchwyd 09/04/24)</w:t>
      </w:r>
    </w:p>
    <w:p w14:paraId="29E850DA"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507271D1"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Rowley, C. a Cooper, H. (2009). </w:t>
      </w:r>
      <w:r w:rsidRPr="001745FE">
        <w:rPr>
          <w:rFonts w:ascii="Arial" w:hAnsi="Arial" w:cs="Arial"/>
          <w:i/>
          <w:iCs/>
          <w:color w:val="000000"/>
          <w:sz w:val="22"/>
          <w:szCs w:val="22"/>
        </w:rPr>
        <w:t>Cross-curricular Approaches to Teaching and Learning</w:t>
      </w:r>
      <w:r w:rsidRPr="001745FE">
        <w:rPr>
          <w:rFonts w:ascii="Arial" w:hAnsi="Arial" w:cs="Arial"/>
          <w:color w:val="000000"/>
          <w:sz w:val="22"/>
          <w:szCs w:val="22"/>
        </w:rPr>
        <w:t>. [Ar lein] </w:t>
      </w:r>
      <w:r w:rsidRPr="001745FE">
        <w:rPr>
          <w:rFonts w:ascii="Arial" w:hAnsi="Arial" w:cs="Arial"/>
          <w:i/>
          <w:iCs/>
          <w:color w:val="000000"/>
          <w:sz w:val="22"/>
          <w:szCs w:val="22"/>
        </w:rPr>
        <w:t>Google Books</w:t>
      </w:r>
      <w:r w:rsidRPr="001745FE">
        <w:rPr>
          <w:rFonts w:ascii="Arial" w:hAnsi="Arial" w:cs="Arial"/>
          <w:color w:val="000000"/>
          <w:sz w:val="22"/>
          <w:szCs w:val="22"/>
        </w:rPr>
        <w:t xml:space="preserve">. SAGE. tt.2 Ar gael yn: </w:t>
      </w:r>
      <w:hyperlink r:id="rId24" w:anchor="v=onepage&amp;q&amp;f=false" w:history="1">
        <w:r w:rsidRPr="001745FE">
          <w:rPr>
            <w:rStyle w:val="Hyperlink"/>
            <w:rFonts w:ascii="Arial" w:hAnsi="Arial" w:cs="Arial"/>
            <w:sz w:val="22"/>
            <w:szCs w:val="22"/>
          </w:rPr>
          <w:t>https://books.google.co.uk/books?hl=en&amp;lr=&amp;id=Q7gaAwAAQBAJ&amp;oi=fnd&amp;pg=PP2&amp;dq=what+is+cross+curricular+learning&amp;ots=jK6ldE-p9D&amp;sig=9fcLPSeBcLoG8Y7B9HNg-CKpPNQ#v=onepage&amp;q&amp;f=false</w:t>
        </w:r>
      </w:hyperlink>
      <w:r w:rsidRPr="001745FE">
        <w:rPr>
          <w:rFonts w:ascii="Arial" w:hAnsi="Arial" w:cs="Arial"/>
          <w:color w:val="000000"/>
          <w:sz w:val="22"/>
          <w:szCs w:val="22"/>
        </w:rPr>
        <w:t xml:space="preserve"> (Cyrchwyd 10/04/24)</w:t>
      </w:r>
    </w:p>
    <w:p w14:paraId="518548B9"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0143CD55"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Savage, J. (2010). </w:t>
      </w:r>
      <w:r w:rsidRPr="001745FE">
        <w:rPr>
          <w:rFonts w:ascii="Arial" w:hAnsi="Arial" w:cs="Arial"/>
          <w:i/>
          <w:iCs/>
          <w:color w:val="000000"/>
          <w:sz w:val="22"/>
          <w:szCs w:val="22"/>
        </w:rPr>
        <w:t>Cross-Curricular Teaching and Learning in Secondary Education</w:t>
      </w:r>
      <w:r w:rsidRPr="001745FE">
        <w:rPr>
          <w:rFonts w:ascii="Arial" w:hAnsi="Arial" w:cs="Arial"/>
          <w:color w:val="000000"/>
          <w:sz w:val="22"/>
          <w:szCs w:val="22"/>
        </w:rPr>
        <w:t>. Routledge. tt.3-4</w:t>
      </w:r>
    </w:p>
    <w:p w14:paraId="20448EE7" w14:textId="77777777" w:rsidR="00035137" w:rsidRDefault="00035137" w:rsidP="00444F9F">
      <w:pPr>
        <w:pStyle w:val="NormalWeb"/>
        <w:spacing w:before="0" w:beforeAutospacing="0" w:after="0" w:afterAutospacing="0" w:line="360" w:lineRule="atLeast"/>
        <w:rPr>
          <w:rFonts w:ascii="Arial" w:hAnsi="Arial" w:cs="Arial"/>
          <w:color w:val="000000"/>
          <w:sz w:val="22"/>
          <w:szCs w:val="22"/>
        </w:rPr>
      </w:pPr>
    </w:p>
    <w:p w14:paraId="6979D724" w14:textId="023F702D" w:rsidR="00035137" w:rsidRPr="00035137" w:rsidRDefault="00035137" w:rsidP="00444F9F">
      <w:pPr>
        <w:pStyle w:val="NormalWeb"/>
        <w:spacing w:before="0" w:beforeAutospacing="0" w:after="0" w:afterAutospacing="0" w:line="360" w:lineRule="atLeast"/>
        <w:rPr>
          <w:rFonts w:ascii="Arial" w:hAnsi="Arial" w:cs="Arial"/>
          <w:color w:val="000000"/>
          <w:sz w:val="18"/>
          <w:szCs w:val="18"/>
        </w:rPr>
      </w:pPr>
      <w:r w:rsidRPr="00035137">
        <w:rPr>
          <w:rFonts w:ascii="Arial" w:hAnsi="Arial" w:cs="Arial"/>
          <w:color w:val="000000"/>
          <w:sz w:val="22"/>
          <w:szCs w:val="22"/>
        </w:rPr>
        <w:t>Thompson, S. a Thompson, N. (2023). </w:t>
      </w:r>
      <w:r w:rsidRPr="00035137">
        <w:rPr>
          <w:rFonts w:ascii="Arial" w:hAnsi="Arial" w:cs="Arial"/>
          <w:i/>
          <w:iCs/>
          <w:color w:val="000000"/>
          <w:sz w:val="22"/>
          <w:szCs w:val="22"/>
        </w:rPr>
        <w:t>The critically reflective practitioner</w:t>
      </w:r>
      <w:r w:rsidRPr="00035137">
        <w:rPr>
          <w:rFonts w:ascii="Arial" w:hAnsi="Arial" w:cs="Arial"/>
          <w:color w:val="000000"/>
          <w:sz w:val="22"/>
          <w:szCs w:val="22"/>
        </w:rPr>
        <w:t>. 3rd ed. London: Bloomsbury Publishing. tt.57</w:t>
      </w:r>
    </w:p>
    <w:p w14:paraId="2128ED7A"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3A2B329F"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White, D. (2014). </w:t>
      </w:r>
      <w:r w:rsidRPr="001745FE">
        <w:rPr>
          <w:rFonts w:ascii="Arial" w:hAnsi="Arial" w:cs="Arial"/>
          <w:i/>
          <w:iCs/>
          <w:color w:val="000000"/>
          <w:sz w:val="22"/>
          <w:szCs w:val="22"/>
        </w:rPr>
        <w:t>(PDF) What is STEM education and why is it important?</w:t>
      </w:r>
      <w:r w:rsidRPr="001745FE">
        <w:rPr>
          <w:rFonts w:ascii="Arial" w:hAnsi="Arial" w:cs="Arial"/>
          <w:color w:val="000000"/>
          <w:sz w:val="22"/>
          <w:szCs w:val="22"/>
        </w:rPr>
        <w:t xml:space="preserve"> [Ar lein] ResearchGate. Ar gael yn: </w:t>
      </w:r>
      <w:hyperlink r:id="rId25" w:history="1">
        <w:r w:rsidRPr="001745FE">
          <w:rPr>
            <w:rStyle w:val="Hyperlink"/>
            <w:rFonts w:ascii="Arial" w:hAnsi="Arial" w:cs="Arial"/>
            <w:sz w:val="22"/>
            <w:szCs w:val="22"/>
          </w:rPr>
          <w:t>https://www.researchgate.net/publication/264457053_What_is_STEM_education_and_why_is_it_important</w:t>
        </w:r>
      </w:hyperlink>
      <w:r w:rsidRPr="001745FE">
        <w:rPr>
          <w:rFonts w:ascii="Arial" w:hAnsi="Arial" w:cs="Arial"/>
          <w:color w:val="000000"/>
          <w:sz w:val="22"/>
          <w:szCs w:val="22"/>
        </w:rPr>
        <w:t>. (Cyrchwyd 09/04/24)</w:t>
      </w:r>
    </w:p>
    <w:p w14:paraId="2641BFD0"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436859A4" w14:textId="77777777" w:rsidR="00444F9F"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shd w:val="clear" w:color="auto" w:fill="FFFFFF"/>
        </w:rPr>
        <w:t xml:space="preserve">Wilson, B . (2017). Constructivism for Active, Authentic Learning.  tt.1-2. [Ar lein]. Ar gael yn: https://d1wqtxts1xzle7.cloudfront.net/38422000/Wilson_-_Constructivism_2017-libre.pdf?1439073585=&amp;re </w:t>
      </w:r>
      <w:r w:rsidRPr="001745FE">
        <w:rPr>
          <w:rFonts w:ascii="Arial" w:hAnsi="Arial" w:cs="Arial"/>
          <w:color w:val="000000"/>
          <w:sz w:val="22"/>
          <w:szCs w:val="22"/>
        </w:rPr>
        <w:t xml:space="preserve">(Cyrchwyd 09/04/24) </w:t>
      </w:r>
    </w:p>
    <w:p w14:paraId="1543C292"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p>
    <w:p w14:paraId="638C1448" w14:textId="77777777" w:rsidR="00444F9F" w:rsidRPr="001745FE" w:rsidRDefault="00444F9F" w:rsidP="00444F9F">
      <w:pPr>
        <w:pStyle w:val="NormalWeb"/>
        <w:spacing w:before="0" w:beforeAutospacing="0" w:after="0" w:afterAutospacing="0" w:line="360" w:lineRule="atLeast"/>
        <w:rPr>
          <w:rFonts w:ascii="Arial" w:hAnsi="Arial" w:cs="Arial"/>
          <w:color w:val="000000"/>
          <w:sz w:val="22"/>
          <w:szCs w:val="22"/>
        </w:rPr>
      </w:pPr>
      <w:r w:rsidRPr="001745FE">
        <w:rPr>
          <w:rFonts w:ascii="Arial" w:hAnsi="Arial" w:cs="Arial"/>
          <w:color w:val="000000"/>
          <w:sz w:val="22"/>
          <w:szCs w:val="22"/>
        </w:rPr>
        <w:t>Williams, M. (2017). John Dewey in the 21st century. </w:t>
      </w:r>
      <w:r w:rsidRPr="001745FE">
        <w:rPr>
          <w:rFonts w:ascii="Arial" w:hAnsi="Arial" w:cs="Arial"/>
          <w:i/>
          <w:iCs/>
          <w:color w:val="000000"/>
          <w:sz w:val="22"/>
          <w:szCs w:val="22"/>
        </w:rPr>
        <w:t>Journal of Inquiry &amp; Action in Education</w:t>
      </w:r>
      <w:r w:rsidRPr="001745FE">
        <w:rPr>
          <w:rFonts w:ascii="Arial" w:hAnsi="Arial" w:cs="Arial"/>
          <w:color w:val="000000"/>
          <w:sz w:val="22"/>
          <w:szCs w:val="22"/>
        </w:rPr>
        <w:t xml:space="preserve">, [Ar lein ] 9(1), tt.92. Ar gael yn: </w:t>
      </w:r>
      <w:hyperlink r:id="rId26" w:history="1">
        <w:r w:rsidRPr="001745FE">
          <w:rPr>
            <w:rStyle w:val="Hyperlink"/>
            <w:rFonts w:ascii="Arial" w:hAnsi="Arial" w:cs="Arial"/>
            <w:sz w:val="22"/>
            <w:szCs w:val="22"/>
          </w:rPr>
          <w:t>https://files.eric.ed.gov/fulltext/EJ1158258.pdf</w:t>
        </w:r>
      </w:hyperlink>
      <w:r w:rsidRPr="001745FE">
        <w:rPr>
          <w:rFonts w:ascii="Arial" w:hAnsi="Arial" w:cs="Arial"/>
          <w:color w:val="000000"/>
          <w:sz w:val="22"/>
          <w:szCs w:val="22"/>
        </w:rPr>
        <w:t>. (Cyrchwyd 09/04/24)</w:t>
      </w:r>
    </w:p>
    <w:p w14:paraId="0FF305AC" w14:textId="77777777" w:rsidR="00444F9F" w:rsidRDefault="00444F9F" w:rsidP="00444F9F">
      <w:pPr>
        <w:pStyle w:val="NormalWeb"/>
        <w:spacing w:before="0" w:beforeAutospacing="0" w:after="0" w:afterAutospacing="0" w:line="360" w:lineRule="atLeast"/>
        <w:rPr>
          <w:rFonts w:ascii="Calibri" w:hAnsi="Calibri" w:cs="Calibri"/>
          <w:color w:val="000000"/>
          <w:sz w:val="27"/>
          <w:szCs w:val="27"/>
        </w:rPr>
      </w:pPr>
    </w:p>
    <w:p w14:paraId="11631E58" w14:textId="77777777" w:rsidR="00444F9F" w:rsidRPr="00E24BE1" w:rsidRDefault="00444F9F" w:rsidP="007C15D1">
      <w:pPr>
        <w:spacing w:line="360" w:lineRule="auto"/>
        <w:rPr>
          <w:rFonts w:ascii="Arial" w:hAnsi="Arial" w:cs="Arial"/>
          <w:sz w:val="36"/>
          <w:szCs w:val="36"/>
          <w:u w:val="single"/>
        </w:rPr>
      </w:pPr>
    </w:p>
    <w:sectPr w:rsidR="00444F9F" w:rsidRPr="00E24BE1" w:rsidSect="00646D6F">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8B6F53" w14:textId="77777777" w:rsidR="00646D6F" w:rsidRDefault="00646D6F" w:rsidP="00B263FD">
      <w:r>
        <w:separator/>
      </w:r>
    </w:p>
  </w:endnote>
  <w:endnote w:type="continuationSeparator" w:id="0">
    <w:p w14:paraId="2017DACF" w14:textId="77777777" w:rsidR="00646D6F" w:rsidRDefault="00646D6F" w:rsidP="00B263FD">
      <w:r>
        <w:continuationSeparator/>
      </w:r>
    </w:p>
  </w:endnote>
  <w:endnote w:type="continuationNotice" w:id="1">
    <w:p w14:paraId="6FA536BF" w14:textId="77777777" w:rsidR="00646D6F" w:rsidRDefault="00646D6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rlito">
    <w:altName w:val="Cambria"/>
    <w:charset w:val="00"/>
    <w:family w:val="roman"/>
    <w:pitch w:val="default"/>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F9A80C" w14:textId="77777777" w:rsidR="00646D6F" w:rsidRDefault="00646D6F" w:rsidP="00B263FD">
      <w:r>
        <w:separator/>
      </w:r>
    </w:p>
  </w:footnote>
  <w:footnote w:type="continuationSeparator" w:id="0">
    <w:p w14:paraId="15662243" w14:textId="77777777" w:rsidR="00646D6F" w:rsidRDefault="00646D6F" w:rsidP="00B263FD">
      <w:r>
        <w:continuationSeparator/>
      </w:r>
    </w:p>
  </w:footnote>
  <w:footnote w:type="continuationNotice" w:id="1">
    <w:p w14:paraId="642685D7" w14:textId="77777777" w:rsidR="00646D6F" w:rsidRDefault="00646D6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E4D34B" w14:textId="149635DE" w:rsidR="00B263FD" w:rsidRDefault="00B263FD">
    <w:pPr>
      <w:pStyle w:val="Header"/>
    </w:pPr>
    <w:r>
      <w:t>ECAD6008                                                                                                     2100899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3A1"/>
    <w:rsid w:val="00002CF3"/>
    <w:rsid w:val="00011768"/>
    <w:rsid w:val="0001199E"/>
    <w:rsid w:val="00025EA1"/>
    <w:rsid w:val="00032276"/>
    <w:rsid w:val="00035137"/>
    <w:rsid w:val="00036C7E"/>
    <w:rsid w:val="000418EB"/>
    <w:rsid w:val="00053536"/>
    <w:rsid w:val="00054F1D"/>
    <w:rsid w:val="00061427"/>
    <w:rsid w:val="00064DB4"/>
    <w:rsid w:val="00084DD5"/>
    <w:rsid w:val="0008583F"/>
    <w:rsid w:val="000867B5"/>
    <w:rsid w:val="00095ED9"/>
    <w:rsid w:val="000A5061"/>
    <w:rsid w:val="000B2253"/>
    <w:rsid w:val="000B539B"/>
    <w:rsid w:val="000B5A38"/>
    <w:rsid w:val="000B5B23"/>
    <w:rsid w:val="000B5C5B"/>
    <w:rsid w:val="000C140C"/>
    <w:rsid w:val="000C714E"/>
    <w:rsid w:val="000C7D28"/>
    <w:rsid w:val="000D0AC5"/>
    <w:rsid w:val="000D3C4A"/>
    <w:rsid w:val="000D4693"/>
    <w:rsid w:val="000F4FB4"/>
    <w:rsid w:val="00102521"/>
    <w:rsid w:val="00111F22"/>
    <w:rsid w:val="00116D73"/>
    <w:rsid w:val="00123604"/>
    <w:rsid w:val="00130DB6"/>
    <w:rsid w:val="00132A4F"/>
    <w:rsid w:val="0014099E"/>
    <w:rsid w:val="0014290B"/>
    <w:rsid w:val="00144BB8"/>
    <w:rsid w:val="001468A5"/>
    <w:rsid w:val="00151AC9"/>
    <w:rsid w:val="00152809"/>
    <w:rsid w:val="00155C91"/>
    <w:rsid w:val="00171F4D"/>
    <w:rsid w:val="001730CB"/>
    <w:rsid w:val="001760B7"/>
    <w:rsid w:val="001806A6"/>
    <w:rsid w:val="001818C4"/>
    <w:rsid w:val="00187C73"/>
    <w:rsid w:val="001A3592"/>
    <w:rsid w:val="001A3A28"/>
    <w:rsid w:val="001B1E1F"/>
    <w:rsid w:val="001B4EF6"/>
    <w:rsid w:val="001C1C37"/>
    <w:rsid w:val="001C64A2"/>
    <w:rsid w:val="001D23DA"/>
    <w:rsid w:val="001D397B"/>
    <w:rsid w:val="001E1409"/>
    <w:rsid w:val="001E2455"/>
    <w:rsid w:val="001E7E63"/>
    <w:rsid w:val="001F042E"/>
    <w:rsid w:val="0020045E"/>
    <w:rsid w:val="002224DE"/>
    <w:rsid w:val="002244CB"/>
    <w:rsid w:val="00225D11"/>
    <w:rsid w:val="00230E64"/>
    <w:rsid w:val="00233849"/>
    <w:rsid w:val="00234A67"/>
    <w:rsid w:val="00243705"/>
    <w:rsid w:val="00256B26"/>
    <w:rsid w:val="0026496A"/>
    <w:rsid w:val="00265D99"/>
    <w:rsid w:val="00281889"/>
    <w:rsid w:val="0028506D"/>
    <w:rsid w:val="002A0115"/>
    <w:rsid w:val="002A3173"/>
    <w:rsid w:val="002C2A7B"/>
    <w:rsid w:val="002C33D1"/>
    <w:rsid w:val="002C37E0"/>
    <w:rsid w:val="002D26A9"/>
    <w:rsid w:val="002E0A59"/>
    <w:rsid w:val="002F702F"/>
    <w:rsid w:val="003107F7"/>
    <w:rsid w:val="00316396"/>
    <w:rsid w:val="00317D4A"/>
    <w:rsid w:val="00317EF0"/>
    <w:rsid w:val="00326EF8"/>
    <w:rsid w:val="00336290"/>
    <w:rsid w:val="00345BBD"/>
    <w:rsid w:val="00346012"/>
    <w:rsid w:val="003461BD"/>
    <w:rsid w:val="00346833"/>
    <w:rsid w:val="0034712B"/>
    <w:rsid w:val="00347AAE"/>
    <w:rsid w:val="00353843"/>
    <w:rsid w:val="0035491A"/>
    <w:rsid w:val="00367F89"/>
    <w:rsid w:val="00371F24"/>
    <w:rsid w:val="00372B0C"/>
    <w:rsid w:val="00373DDF"/>
    <w:rsid w:val="00373E55"/>
    <w:rsid w:val="00375D1A"/>
    <w:rsid w:val="00375D64"/>
    <w:rsid w:val="00380022"/>
    <w:rsid w:val="0038318C"/>
    <w:rsid w:val="00383A19"/>
    <w:rsid w:val="003861EA"/>
    <w:rsid w:val="00386300"/>
    <w:rsid w:val="00392301"/>
    <w:rsid w:val="0039576C"/>
    <w:rsid w:val="003A05E3"/>
    <w:rsid w:val="003A5C87"/>
    <w:rsid w:val="003B0C23"/>
    <w:rsid w:val="003C2CBD"/>
    <w:rsid w:val="003D00B9"/>
    <w:rsid w:val="003D666B"/>
    <w:rsid w:val="003E696D"/>
    <w:rsid w:val="003F0B2F"/>
    <w:rsid w:val="003F1CA4"/>
    <w:rsid w:val="003F55AD"/>
    <w:rsid w:val="004005E0"/>
    <w:rsid w:val="004045A2"/>
    <w:rsid w:val="004068F2"/>
    <w:rsid w:val="00406F45"/>
    <w:rsid w:val="00415D93"/>
    <w:rsid w:val="00422379"/>
    <w:rsid w:val="00424DA5"/>
    <w:rsid w:val="00427DAB"/>
    <w:rsid w:val="0044453C"/>
    <w:rsid w:val="00444F9F"/>
    <w:rsid w:val="0044712F"/>
    <w:rsid w:val="00463F05"/>
    <w:rsid w:val="004676FE"/>
    <w:rsid w:val="004779E2"/>
    <w:rsid w:val="00487551"/>
    <w:rsid w:val="004B0A15"/>
    <w:rsid w:val="004B2AD0"/>
    <w:rsid w:val="004B3461"/>
    <w:rsid w:val="004C7EB4"/>
    <w:rsid w:val="004D692D"/>
    <w:rsid w:val="004E421B"/>
    <w:rsid w:val="004F3D23"/>
    <w:rsid w:val="004F3F7C"/>
    <w:rsid w:val="004F5815"/>
    <w:rsid w:val="004F673E"/>
    <w:rsid w:val="00502F4A"/>
    <w:rsid w:val="0050679C"/>
    <w:rsid w:val="005126DF"/>
    <w:rsid w:val="0051788B"/>
    <w:rsid w:val="0052073F"/>
    <w:rsid w:val="00520BC4"/>
    <w:rsid w:val="005234C2"/>
    <w:rsid w:val="00524166"/>
    <w:rsid w:val="00526CB3"/>
    <w:rsid w:val="005311CA"/>
    <w:rsid w:val="005315C2"/>
    <w:rsid w:val="00542E11"/>
    <w:rsid w:val="005437EF"/>
    <w:rsid w:val="00553182"/>
    <w:rsid w:val="00553C8D"/>
    <w:rsid w:val="00554A18"/>
    <w:rsid w:val="005556C1"/>
    <w:rsid w:val="0056224C"/>
    <w:rsid w:val="00570F31"/>
    <w:rsid w:val="0057197C"/>
    <w:rsid w:val="00573F22"/>
    <w:rsid w:val="00574064"/>
    <w:rsid w:val="00587FD4"/>
    <w:rsid w:val="0059194B"/>
    <w:rsid w:val="005A0616"/>
    <w:rsid w:val="005A1B23"/>
    <w:rsid w:val="005A3949"/>
    <w:rsid w:val="005A686F"/>
    <w:rsid w:val="005C122B"/>
    <w:rsid w:val="005C1A28"/>
    <w:rsid w:val="005C30DE"/>
    <w:rsid w:val="005C3DF9"/>
    <w:rsid w:val="005C42B0"/>
    <w:rsid w:val="005D1364"/>
    <w:rsid w:val="005D1D49"/>
    <w:rsid w:val="005D2C23"/>
    <w:rsid w:val="005D7892"/>
    <w:rsid w:val="005E09A9"/>
    <w:rsid w:val="005E1036"/>
    <w:rsid w:val="005E69B5"/>
    <w:rsid w:val="005F4672"/>
    <w:rsid w:val="00600A75"/>
    <w:rsid w:val="00600C90"/>
    <w:rsid w:val="00600DAD"/>
    <w:rsid w:val="006021B0"/>
    <w:rsid w:val="0062070A"/>
    <w:rsid w:val="00620E6C"/>
    <w:rsid w:val="00637AF3"/>
    <w:rsid w:val="0064203E"/>
    <w:rsid w:val="00646D6F"/>
    <w:rsid w:val="00647765"/>
    <w:rsid w:val="00653FA5"/>
    <w:rsid w:val="0065439E"/>
    <w:rsid w:val="0065482B"/>
    <w:rsid w:val="00657214"/>
    <w:rsid w:val="00664D41"/>
    <w:rsid w:val="00670A65"/>
    <w:rsid w:val="00674DB9"/>
    <w:rsid w:val="006772AF"/>
    <w:rsid w:val="00681066"/>
    <w:rsid w:val="00682E2B"/>
    <w:rsid w:val="00682F4F"/>
    <w:rsid w:val="00683C09"/>
    <w:rsid w:val="006A4675"/>
    <w:rsid w:val="006A573A"/>
    <w:rsid w:val="006B0B32"/>
    <w:rsid w:val="006B423F"/>
    <w:rsid w:val="006B7817"/>
    <w:rsid w:val="006D4A19"/>
    <w:rsid w:val="006E6E4F"/>
    <w:rsid w:val="006F0BA5"/>
    <w:rsid w:val="006F4BF9"/>
    <w:rsid w:val="00705385"/>
    <w:rsid w:val="007208D9"/>
    <w:rsid w:val="00720CB5"/>
    <w:rsid w:val="0072266F"/>
    <w:rsid w:val="0072599C"/>
    <w:rsid w:val="007263A1"/>
    <w:rsid w:val="00743724"/>
    <w:rsid w:val="007466B5"/>
    <w:rsid w:val="007550BC"/>
    <w:rsid w:val="007650E3"/>
    <w:rsid w:val="00770288"/>
    <w:rsid w:val="00770B78"/>
    <w:rsid w:val="00772D11"/>
    <w:rsid w:val="00782BEE"/>
    <w:rsid w:val="00796D06"/>
    <w:rsid w:val="007A10A3"/>
    <w:rsid w:val="007A3595"/>
    <w:rsid w:val="007A3BE6"/>
    <w:rsid w:val="007A679D"/>
    <w:rsid w:val="007B1342"/>
    <w:rsid w:val="007B225B"/>
    <w:rsid w:val="007B7C7A"/>
    <w:rsid w:val="007C15D1"/>
    <w:rsid w:val="007D0D6F"/>
    <w:rsid w:val="007D2E49"/>
    <w:rsid w:val="007D49BE"/>
    <w:rsid w:val="007E550C"/>
    <w:rsid w:val="007E7292"/>
    <w:rsid w:val="007F355F"/>
    <w:rsid w:val="007F4017"/>
    <w:rsid w:val="00802D4E"/>
    <w:rsid w:val="00805BD9"/>
    <w:rsid w:val="008121FE"/>
    <w:rsid w:val="008214EA"/>
    <w:rsid w:val="0082573F"/>
    <w:rsid w:val="00831090"/>
    <w:rsid w:val="00850C4D"/>
    <w:rsid w:val="008605F4"/>
    <w:rsid w:val="008712F4"/>
    <w:rsid w:val="00871D2C"/>
    <w:rsid w:val="00874813"/>
    <w:rsid w:val="00895C09"/>
    <w:rsid w:val="008A0813"/>
    <w:rsid w:val="008B1B0A"/>
    <w:rsid w:val="008B4633"/>
    <w:rsid w:val="008B6805"/>
    <w:rsid w:val="008B7854"/>
    <w:rsid w:val="008D354D"/>
    <w:rsid w:val="008D5959"/>
    <w:rsid w:val="008E783F"/>
    <w:rsid w:val="008F2E7B"/>
    <w:rsid w:val="008F7F71"/>
    <w:rsid w:val="009002EF"/>
    <w:rsid w:val="00901CEB"/>
    <w:rsid w:val="00931092"/>
    <w:rsid w:val="00931855"/>
    <w:rsid w:val="009320C3"/>
    <w:rsid w:val="00936983"/>
    <w:rsid w:val="00941A05"/>
    <w:rsid w:val="00942DF9"/>
    <w:rsid w:val="0094762D"/>
    <w:rsid w:val="00950956"/>
    <w:rsid w:val="00950E31"/>
    <w:rsid w:val="009514BA"/>
    <w:rsid w:val="00961CEB"/>
    <w:rsid w:val="00962B79"/>
    <w:rsid w:val="00963D00"/>
    <w:rsid w:val="00965D2A"/>
    <w:rsid w:val="00971D36"/>
    <w:rsid w:val="009803AF"/>
    <w:rsid w:val="00982ECD"/>
    <w:rsid w:val="00992540"/>
    <w:rsid w:val="00995343"/>
    <w:rsid w:val="009A1BFE"/>
    <w:rsid w:val="009B1D97"/>
    <w:rsid w:val="009B2E15"/>
    <w:rsid w:val="009B35E4"/>
    <w:rsid w:val="009B7340"/>
    <w:rsid w:val="009B7EEA"/>
    <w:rsid w:val="009D14E8"/>
    <w:rsid w:val="009D16F9"/>
    <w:rsid w:val="009D36AE"/>
    <w:rsid w:val="009D7659"/>
    <w:rsid w:val="009E6171"/>
    <w:rsid w:val="009E6449"/>
    <w:rsid w:val="009F2F17"/>
    <w:rsid w:val="00A04F53"/>
    <w:rsid w:val="00A10565"/>
    <w:rsid w:val="00A1160B"/>
    <w:rsid w:val="00A17AA5"/>
    <w:rsid w:val="00A300B8"/>
    <w:rsid w:val="00A32613"/>
    <w:rsid w:val="00A348BE"/>
    <w:rsid w:val="00A40509"/>
    <w:rsid w:val="00A43ADB"/>
    <w:rsid w:val="00A45B0F"/>
    <w:rsid w:val="00A55F1B"/>
    <w:rsid w:val="00A567B6"/>
    <w:rsid w:val="00A62A94"/>
    <w:rsid w:val="00A62FF4"/>
    <w:rsid w:val="00A65B5B"/>
    <w:rsid w:val="00A85074"/>
    <w:rsid w:val="00A90461"/>
    <w:rsid w:val="00A90686"/>
    <w:rsid w:val="00AB5270"/>
    <w:rsid w:val="00AB65B4"/>
    <w:rsid w:val="00AC3D79"/>
    <w:rsid w:val="00AD0D61"/>
    <w:rsid w:val="00AD12C4"/>
    <w:rsid w:val="00AD3490"/>
    <w:rsid w:val="00AD532E"/>
    <w:rsid w:val="00AD62E2"/>
    <w:rsid w:val="00AE0A22"/>
    <w:rsid w:val="00AE2483"/>
    <w:rsid w:val="00AF24FB"/>
    <w:rsid w:val="00AF6C11"/>
    <w:rsid w:val="00B040B6"/>
    <w:rsid w:val="00B076CD"/>
    <w:rsid w:val="00B07CC0"/>
    <w:rsid w:val="00B1432F"/>
    <w:rsid w:val="00B174EB"/>
    <w:rsid w:val="00B21473"/>
    <w:rsid w:val="00B263FD"/>
    <w:rsid w:val="00B429AC"/>
    <w:rsid w:val="00B450BE"/>
    <w:rsid w:val="00B51410"/>
    <w:rsid w:val="00B51C2C"/>
    <w:rsid w:val="00B546B9"/>
    <w:rsid w:val="00B54714"/>
    <w:rsid w:val="00B56184"/>
    <w:rsid w:val="00B83E07"/>
    <w:rsid w:val="00BC0FDB"/>
    <w:rsid w:val="00BC59BD"/>
    <w:rsid w:val="00BC5E75"/>
    <w:rsid w:val="00BD426C"/>
    <w:rsid w:val="00BD49B0"/>
    <w:rsid w:val="00BF025D"/>
    <w:rsid w:val="00BF144B"/>
    <w:rsid w:val="00C00242"/>
    <w:rsid w:val="00C33C5B"/>
    <w:rsid w:val="00C57981"/>
    <w:rsid w:val="00C651D3"/>
    <w:rsid w:val="00C71F75"/>
    <w:rsid w:val="00C87CB3"/>
    <w:rsid w:val="00C97BB9"/>
    <w:rsid w:val="00CA5057"/>
    <w:rsid w:val="00CB2012"/>
    <w:rsid w:val="00CB2FE7"/>
    <w:rsid w:val="00CB4254"/>
    <w:rsid w:val="00CD5113"/>
    <w:rsid w:val="00CE42A5"/>
    <w:rsid w:val="00CE600D"/>
    <w:rsid w:val="00CF4F89"/>
    <w:rsid w:val="00D02A8C"/>
    <w:rsid w:val="00D12A45"/>
    <w:rsid w:val="00D1308A"/>
    <w:rsid w:val="00D30AF8"/>
    <w:rsid w:val="00D42D61"/>
    <w:rsid w:val="00D50D7F"/>
    <w:rsid w:val="00D51486"/>
    <w:rsid w:val="00D517BA"/>
    <w:rsid w:val="00D56B47"/>
    <w:rsid w:val="00D573ED"/>
    <w:rsid w:val="00D61CF5"/>
    <w:rsid w:val="00D64EB9"/>
    <w:rsid w:val="00D66904"/>
    <w:rsid w:val="00D70CE5"/>
    <w:rsid w:val="00D8505C"/>
    <w:rsid w:val="00D862B6"/>
    <w:rsid w:val="00DA421B"/>
    <w:rsid w:val="00DA520A"/>
    <w:rsid w:val="00DB15B4"/>
    <w:rsid w:val="00DB51A4"/>
    <w:rsid w:val="00DB6FBF"/>
    <w:rsid w:val="00DC4C37"/>
    <w:rsid w:val="00DC7259"/>
    <w:rsid w:val="00DC7E84"/>
    <w:rsid w:val="00DD0BB4"/>
    <w:rsid w:val="00DD124C"/>
    <w:rsid w:val="00DE182F"/>
    <w:rsid w:val="00DE2173"/>
    <w:rsid w:val="00DE3D99"/>
    <w:rsid w:val="00DE5A81"/>
    <w:rsid w:val="00DE6324"/>
    <w:rsid w:val="00DE6B58"/>
    <w:rsid w:val="00DF4BCC"/>
    <w:rsid w:val="00DF64BF"/>
    <w:rsid w:val="00E04C1E"/>
    <w:rsid w:val="00E05215"/>
    <w:rsid w:val="00E1323C"/>
    <w:rsid w:val="00E15001"/>
    <w:rsid w:val="00E15104"/>
    <w:rsid w:val="00E15A66"/>
    <w:rsid w:val="00E217BB"/>
    <w:rsid w:val="00E24BE1"/>
    <w:rsid w:val="00E45E1D"/>
    <w:rsid w:val="00E50AB4"/>
    <w:rsid w:val="00E5299C"/>
    <w:rsid w:val="00E5351C"/>
    <w:rsid w:val="00E714ED"/>
    <w:rsid w:val="00E71CD8"/>
    <w:rsid w:val="00E81605"/>
    <w:rsid w:val="00E8714F"/>
    <w:rsid w:val="00E8740B"/>
    <w:rsid w:val="00E93D31"/>
    <w:rsid w:val="00EA0C21"/>
    <w:rsid w:val="00EA679C"/>
    <w:rsid w:val="00EB5F6E"/>
    <w:rsid w:val="00EB71BF"/>
    <w:rsid w:val="00EC1109"/>
    <w:rsid w:val="00EC43F1"/>
    <w:rsid w:val="00ED0836"/>
    <w:rsid w:val="00EF40A8"/>
    <w:rsid w:val="00EF4D86"/>
    <w:rsid w:val="00F046E1"/>
    <w:rsid w:val="00F1065B"/>
    <w:rsid w:val="00F1199F"/>
    <w:rsid w:val="00F13C75"/>
    <w:rsid w:val="00F15409"/>
    <w:rsid w:val="00F2062E"/>
    <w:rsid w:val="00F25361"/>
    <w:rsid w:val="00F256E7"/>
    <w:rsid w:val="00F33396"/>
    <w:rsid w:val="00F36251"/>
    <w:rsid w:val="00F61223"/>
    <w:rsid w:val="00F75720"/>
    <w:rsid w:val="00F7704E"/>
    <w:rsid w:val="00F77CBD"/>
    <w:rsid w:val="00F86273"/>
    <w:rsid w:val="00F8799F"/>
    <w:rsid w:val="00FB03C4"/>
    <w:rsid w:val="00FB1E5C"/>
    <w:rsid w:val="00FB383A"/>
    <w:rsid w:val="00FB475B"/>
    <w:rsid w:val="00FC4DE7"/>
    <w:rsid w:val="00FC7447"/>
    <w:rsid w:val="00FD2FBB"/>
    <w:rsid w:val="00FD3F6E"/>
    <w:rsid w:val="00FD5D65"/>
    <w:rsid w:val="00FD74AB"/>
    <w:rsid w:val="00FE54B0"/>
    <w:rsid w:val="00FE5CED"/>
    <w:rsid w:val="00FE6E38"/>
    <w:rsid w:val="00FF60A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9FBD9"/>
  <w15:chartTrackingRefBased/>
  <w15:docId w15:val="{CB061F73-F915-4343-B280-B7193D839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3A1"/>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14:ligatures w14:val="none"/>
    </w:rPr>
  </w:style>
  <w:style w:type="paragraph" w:styleId="Heading1">
    <w:name w:val="heading 1"/>
    <w:basedOn w:val="Normal"/>
    <w:next w:val="Normal"/>
    <w:link w:val="Heading1Char"/>
    <w:uiPriority w:val="9"/>
    <w:qFormat/>
    <w:rsid w:val="007263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63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263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63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63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63A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3A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3A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3A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3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63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63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63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63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63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3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3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3A1"/>
    <w:rPr>
      <w:rFonts w:eastAsiaTheme="majorEastAsia" w:cstheme="majorBidi"/>
      <w:color w:val="272727" w:themeColor="text1" w:themeTint="D8"/>
    </w:rPr>
  </w:style>
  <w:style w:type="paragraph" w:styleId="Title">
    <w:name w:val="Title"/>
    <w:basedOn w:val="Normal"/>
    <w:next w:val="Normal"/>
    <w:link w:val="TitleChar"/>
    <w:uiPriority w:val="10"/>
    <w:qFormat/>
    <w:rsid w:val="007263A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3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3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3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3A1"/>
    <w:pPr>
      <w:spacing w:before="160"/>
      <w:jc w:val="center"/>
    </w:pPr>
    <w:rPr>
      <w:i/>
      <w:iCs/>
      <w:color w:val="404040" w:themeColor="text1" w:themeTint="BF"/>
    </w:rPr>
  </w:style>
  <w:style w:type="character" w:customStyle="1" w:styleId="QuoteChar">
    <w:name w:val="Quote Char"/>
    <w:basedOn w:val="DefaultParagraphFont"/>
    <w:link w:val="Quote"/>
    <w:uiPriority w:val="29"/>
    <w:rsid w:val="007263A1"/>
    <w:rPr>
      <w:i/>
      <w:iCs/>
      <w:color w:val="404040" w:themeColor="text1" w:themeTint="BF"/>
    </w:rPr>
  </w:style>
  <w:style w:type="paragraph" w:styleId="ListParagraph">
    <w:name w:val="List Paragraph"/>
    <w:basedOn w:val="Normal"/>
    <w:uiPriority w:val="34"/>
    <w:qFormat/>
    <w:rsid w:val="007263A1"/>
    <w:pPr>
      <w:ind w:left="720"/>
      <w:contextualSpacing/>
    </w:pPr>
  </w:style>
  <w:style w:type="character" w:styleId="IntenseEmphasis">
    <w:name w:val="Intense Emphasis"/>
    <w:basedOn w:val="DefaultParagraphFont"/>
    <w:uiPriority w:val="21"/>
    <w:qFormat/>
    <w:rsid w:val="007263A1"/>
    <w:rPr>
      <w:i/>
      <w:iCs/>
      <w:color w:val="0F4761" w:themeColor="accent1" w:themeShade="BF"/>
    </w:rPr>
  </w:style>
  <w:style w:type="paragraph" w:styleId="IntenseQuote">
    <w:name w:val="Intense Quote"/>
    <w:basedOn w:val="Normal"/>
    <w:next w:val="Normal"/>
    <w:link w:val="IntenseQuoteChar"/>
    <w:uiPriority w:val="30"/>
    <w:qFormat/>
    <w:rsid w:val="007263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63A1"/>
    <w:rPr>
      <w:i/>
      <w:iCs/>
      <w:color w:val="0F4761" w:themeColor="accent1" w:themeShade="BF"/>
    </w:rPr>
  </w:style>
  <w:style w:type="character" w:styleId="IntenseReference">
    <w:name w:val="Intense Reference"/>
    <w:basedOn w:val="DefaultParagraphFont"/>
    <w:uiPriority w:val="32"/>
    <w:qFormat/>
    <w:rsid w:val="007263A1"/>
    <w:rPr>
      <w:b/>
      <w:bCs/>
      <w:smallCaps/>
      <w:color w:val="0F4761" w:themeColor="accent1" w:themeShade="BF"/>
      <w:spacing w:val="5"/>
    </w:rPr>
  </w:style>
  <w:style w:type="paragraph" w:customStyle="1" w:styleId="Body">
    <w:name w:val="Body"/>
    <w:rsid w:val="007263A1"/>
    <w:pPr>
      <w:pBdr>
        <w:top w:val="nil"/>
        <w:left w:val="nil"/>
        <w:bottom w:val="nil"/>
        <w:right w:val="nil"/>
        <w:between w:val="nil"/>
        <w:bar w:val="nil"/>
      </w:pBdr>
    </w:pPr>
    <w:rPr>
      <w:rFonts w:ascii="Calibri" w:eastAsia="Arial Unicode MS" w:hAnsi="Calibri" w:cs="Arial Unicode MS"/>
      <w:color w:val="000000"/>
      <w:u w:color="000000"/>
      <w:bdr w:val="nil"/>
      <w:lang w:val="de-DE" w:eastAsia="zh-CN"/>
      <w14:textOutline w14:w="0" w14:cap="flat" w14:cmpd="sng" w14:algn="ctr">
        <w14:noFill/>
        <w14:prstDash w14:val="solid"/>
        <w14:bevel/>
      </w14:textOutline>
      <w14:ligatures w14:val="none"/>
    </w:rPr>
  </w:style>
  <w:style w:type="paragraph" w:styleId="NormalWeb">
    <w:name w:val="Normal (Web)"/>
    <w:basedOn w:val="Normal"/>
    <w:uiPriority w:val="99"/>
    <w:unhideWhenUsed/>
    <w:rsid w:val="007263A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cy-GB"/>
    </w:rPr>
  </w:style>
  <w:style w:type="table" w:styleId="TableGrid">
    <w:name w:val="Table Grid"/>
    <w:basedOn w:val="TableNormal"/>
    <w:uiPriority w:val="39"/>
    <w:rsid w:val="00053536"/>
    <w:pPr>
      <w:spacing w:after="0" w:line="240" w:lineRule="auto"/>
    </w:pPr>
    <w:rPr>
      <w:kern w:val="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053536"/>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pPr>
    <w:rPr>
      <w:rFonts w:ascii="Arial" w:eastAsiaTheme="minorHAnsi" w:hAnsi="Arial" w:cstheme="minorBidi"/>
      <w:sz w:val="22"/>
      <w:szCs w:val="22"/>
      <w:bdr w:val="none" w:sz="0" w:space="0" w:color="auto"/>
      <w:lang w:val="en-GB"/>
    </w:rPr>
  </w:style>
  <w:style w:type="character" w:customStyle="1" w:styleId="AssignBodyChar">
    <w:name w:val="AssignBody Char"/>
    <w:basedOn w:val="DefaultParagraphFont"/>
    <w:link w:val="AssignBody"/>
    <w:rsid w:val="00053536"/>
    <w:rPr>
      <w:rFonts w:ascii="Arial" w:hAnsi="Arial"/>
      <w:lang w:val="en-GB"/>
      <w14:ligatures w14:val="none"/>
    </w:rPr>
  </w:style>
  <w:style w:type="character" w:styleId="Hyperlink">
    <w:name w:val="Hyperlink"/>
    <w:basedOn w:val="DefaultParagraphFont"/>
    <w:uiPriority w:val="99"/>
    <w:semiHidden/>
    <w:unhideWhenUsed/>
    <w:rsid w:val="00053536"/>
    <w:rPr>
      <w:color w:val="0000FF"/>
      <w:u w:val="single"/>
    </w:rPr>
  </w:style>
  <w:style w:type="paragraph" w:styleId="Header">
    <w:name w:val="header"/>
    <w:basedOn w:val="Normal"/>
    <w:link w:val="HeaderChar"/>
    <w:uiPriority w:val="99"/>
    <w:unhideWhenUsed/>
    <w:rsid w:val="00B263FD"/>
    <w:pPr>
      <w:tabs>
        <w:tab w:val="center" w:pos="4513"/>
        <w:tab w:val="right" w:pos="9026"/>
      </w:tabs>
    </w:pPr>
  </w:style>
  <w:style w:type="character" w:customStyle="1" w:styleId="HeaderChar">
    <w:name w:val="Header Char"/>
    <w:basedOn w:val="DefaultParagraphFont"/>
    <w:link w:val="Header"/>
    <w:uiPriority w:val="99"/>
    <w:rsid w:val="00B263FD"/>
    <w:rPr>
      <w:rFonts w:ascii="Times New Roman" w:eastAsia="Arial Unicode MS" w:hAnsi="Times New Roman" w:cs="Times New Roman"/>
      <w:sz w:val="24"/>
      <w:szCs w:val="24"/>
      <w:bdr w:val="nil"/>
      <w14:ligatures w14:val="none"/>
    </w:rPr>
  </w:style>
  <w:style w:type="paragraph" w:styleId="Footer">
    <w:name w:val="footer"/>
    <w:basedOn w:val="Normal"/>
    <w:link w:val="FooterChar"/>
    <w:uiPriority w:val="99"/>
    <w:unhideWhenUsed/>
    <w:rsid w:val="00B263FD"/>
    <w:pPr>
      <w:tabs>
        <w:tab w:val="center" w:pos="4513"/>
        <w:tab w:val="right" w:pos="9026"/>
      </w:tabs>
    </w:pPr>
  </w:style>
  <w:style w:type="character" w:customStyle="1" w:styleId="FooterChar">
    <w:name w:val="Footer Char"/>
    <w:basedOn w:val="DefaultParagraphFont"/>
    <w:link w:val="Footer"/>
    <w:uiPriority w:val="99"/>
    <w:rsid w:val="00B263FD"/>
    <w:rPr>
      <w:rFonts w:ascii="Times New Roman" w:eastAsia="Arial Unicode MS" w:hAnsi="Times New Roman" w:cs="Times New Roman"/>
      <w:sz w:val="24"/>
      <w:szCs w:val="24"/>
      <w:bdr w:val="ni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0424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Chris-Merrill/publication/234659554_Understanding_STEM_Current_perceptions/links/618c0dce61f09877207bc812/Understanding-STEM-Current-perceptions.pdf" TargetMode="External"/><Relationship Id="rId13" Type="http://schemas.openxmlformats.org/officeDocument/2006/relationships/hyperlink" Target="https://www.impact.wales/news/12-pedagogical-principles/" TargetMode="External"/><Relationship Id="rId18" Type="http://schemas.openxmlformats.org/officeDocument/2006/relationships/hyperlink" Target="https://www.gcu.edu/blog/teaching-school-administration/teaching-tuesday-positive-outcomes-integrating-multiple" TargetMode="External"/><Relationship Id="rId26" Type="http://schemas.openxmlformats.org/officeDocument/2006/relationships/hyperlink" Target="https://files.eric.ed.gov/fulltext/EJ1158258.pdf" TargetMode="External"/><Relationship Id="rId3" Type="http://schemas.openxmlformats.org/officeDocument/2006/relationships/webSettings" Target="webSettings.xml"/><Relationship Id="rId21" Type="http://schemas.openxmlformats.org/officeDocument/2006/relationships/hyperlink" Target="https://webbut.unitbv.ro/index.php/Series_IX/article/view/3435/2738" TargetMode="External"/><Relationship Id="rId7" Type="http://schemas.openxmlformats.org/officeDocument/2006/relationships/hyperlink" Target="https://nepc.colorado.edu/publication/poverty-and-potential" TargetMode="External"/><Relationship Id="rId12" Type="http://schemas.openxmlformats.org/officeDocument/2006/relationships/hyperlink" Target="https://assets.publishing.service.gov.uk/media/5a7e413c40f0b6230268a2a3/what-makes-great-pedagogy-nine-claims-from-research.pdf" TargetMode="External"/><Relationship Id="rId17" Type="http://schemas.openxmlformats.org/officeDocument/2006/relationships/hyperlink" Target="https://hwb.gov.wales/professional-learning/career-long-professional-learning/pedagogy/" TargetMode="External"/><Relationship Id="rId25" Type="http://schemas.openxmlformats.org/officeDocument/2006/relationships/hyperlink" Target="https://www.researchgate.net/publication/264457053_What_is_STEM_education_and_why_is_it_important" TargetMode="External"/><Relationship Id="rId2" Type="http://schemas.openxmlformats.org/officeDocument/2006/relationships/settings" Target="settings.xml"/><Relationship Id="rId16" Type="http://schemas.openxmlformats.org/officeDocument/2006/relationships/hyperlink" Target="https://hwb.gov.wales/curriculum-for-wales/introduction-to-curriculum-for-wales-guidance/" TargetMode="External"/><Relationship Id="rId20" Type="http://schemas.openxmlformats.org/officeDocument/2006/relationships/hyperlink" Target="https://ndna.org.uk/wp-content/uploads/2022/07/Wales-Authentic-Learning-Curriculum-for-Wales-Factsheet.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esearchgate.net/profile/Jonathan-Barnes-3/publication/274313611_An_Introduction_to_Cros" TargetMode="External"/><Relationship Id="rId11" Type="http://schemas.openxmlformats.org/officeDocument/2006/relationships/hyperlink" Target="https://www.researchgate.net/profile/Goretti-Horgan/publication/248988507_'That_child_is_smart_becau" TargetMode="External"/><Relationship Id="rId24" Type="http://schemas.openxmlformats.org/officeDocument/2006/relationships/hyperlink" Target="https://books.google.co.uk/books?hl=en&amp;lr=&amp;id=Q7gaAwAAQBAJ&amp;oi=fnd&amp;pg=PP2&amp;dq=what+is+cross+curricular+learning&amp;ots=jK6ldE-p9D&amp;sig=9fcLPSeBcLoG8Y7B9HNg-CKpPNQ" TargetMode="External"/><Relationship Id="rId5" Type="http://schemas.openxmlformats.org/officeDocument/2006/relationships/endnotes" Target="endnotes.xml"/><Relationship Id="rId15" Type="http://schemas.openxmlformats.org/officeDocument/2006/relationships/hyperlink" Target="https://www.llyw.cymru/sites/default/files/publications/2018-03/pedwar-diben-y-cwricwlwm-i-gymru.pdf" TargetMode="External"/><Relationship Id="rId23" Type="http://schemas.openxmlformats.org/officeDocument/2006/relationships/hyperlink" Target="https://books.google.co.uk/books?hl=en&amp;lr=&amp;id=1RiBAAAAQBAJ&amp;oi=fnd&amp;pg=PA45&amp;dq=importance+of+looking+at+the+strengths+and+limitations+of+pedagogy&amp;ots=Zv8yxxM4an&amp;sig=hGnjZn0mq356nkyAlQV6gIqQglo" TargetMode="External"/><Relationship Id="rId28" Type="http://schemas.openxmlformats.org/officeDocument/2006/relationships/fontTable" Target="fontTable.xml"/><Relationship Id="rId10" Type="http://schemas.openxmlformats.org/officeDocument/2006/relationships/hyperlink" Target="https://www.estyn.gov.wales/effective-practice/using-technology-and-developing-pupils-ict-skills" TargetMode="External"/><Relationship Id="rId19" Type="http://schemas.openxmlformats.org/officeDocument/2006/relationships/hyperlink" Target="https://www.researchgate.net/publication/228395999_Authentic_Learning_A_practical_introduction_and_guide_for_implementation" TargetMode="External"/><Relationship Id="rId4" Type="http://schemas.openxmlformats.org/officeDocument/2006/relationships/footnotes" Target="footnote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alicechristie.org/classes/530/EduCause.pdf" TargetMode="External"/><Relationship Id="rId22" Type="http://schemas.openxmlformats.org/officeDocument/2006/relationships/hyperlink" Target="https://www.scetv.org/stories/2018/12-ways-technology-can-support-authentic-learning"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1296</TotalTime>
  <Pages>20</Pages>
  <Words>7235</Words>
  <Characters>41241</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379</cp:revision>
  <dcterms:created xsi:type="dcterms:W3CDTF">2024-04-08T20:34:00Z</dcterms:created>
  <dcterms:modified xsi:type="dcterms:W3CDTF">2024-04-15T10:31:00Z</dcterms:modified>
</cp:coreProperties>
</file>