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6C1DE" w14:textId="1A6F38A2" w:rsidR="00DE095C" w:rsidRDefault="00DE095C" w:rsidP="00DE095C">
      <w:pPr>
        <w:rPr>
          <w:noProof/>
        </w:rPr>
      </w:pPr>
    </w:p>
    <w:p w14:paraId="4C23279B" w14:textId="77777777" w:rsidR="001F35BE" w:rsidRDefault="001F35BE">
      <w:pPr>
        <w:rPr>
          <w:noProof/>
          <w:sz w:val="36"/>
          <w:szCs w:val="36"/>
        </w:rPr>
      </w:pPr>
    </w:p>
    <w:sdt>
      <w:sdtPr>
        <w:rPr>
          <w:rFonts w:ascii="Arial" w:hAnsi="Arial" w:cs="Arial"/>
          <w:sz w:val="24"/>
          <w:szCs w:val="24"/>
        </w:rPr>
        <w:id w:val="109172438"/>
        <w:docPartObj>
          <w:docPartGallery w:val="Cover Pages"/>
          <w:docPartUnique/>
        </w:docPartObj>
      </w:sdtPr>
      <w:sdtEndPr>
        <w:rPr>
          <w:rFonts w:eastAsiaTheme="majorEastAsia"/>
          <w:kern w:val="0"/>
          <w:lang w:eastAsia="en-GB"/>
        </w:rPr>
      </w:sdtEndPr>
      <w:sdtContent>
        <w:p w14:paraId="48E8F215" w14:textId="77777777" w:rsidR="004457CC" w:rsidRPr="00E31DD6" w:rsidRDefault="004457CC" w:rsidP="004457CC">
          <w:pPr>
            <w:spacing w:line="360" w:lineRule="auto"/>
            <w:jc w:val="both"/>
            <w:rPr>
              <w:rFonts w:ascii="Arial" w:hAnsi="Arial" w:cs="Arial"/>
              <w:sz w:val="24"/>
              <w:szCs w:val="24"/>
            </w:rPr>
          </w:pPr>
        </w:p>
        <w:p w14:paraId="2B9BDF5B" w14:textId="77777777" w:rsidR="004457CC" w:rsidRPr="00E31DD6" w:rsidRDefault="004457CC" w:rsidP="004457CC">
          <w:pPr>
            <w:spacing w:line="360" w:lineRule="auto"/>
            <w:jc w:val="both"/>
            <w:rPr>
              <w:rFonts w:ascii="Arial" w:hAnsi="Arial" w:cs="Arial"/>
              <w:b/>
              <w:bCs/>
              <w:sz w:val="24"/>
              <w:szCs w:val="24"/>
            </w:rPr>
          </w:pPr>
          <w:r w:rsidRPr="00E31DD6">
            <w:rPr>
              <w:rFonts w:ascii="Arial" w:hAnsi="Arial" w:cs="Arial"/>
              <w:noProof/>
              <w:sz w:val="24"/>
              <w:szCs w:val="24"/>
            </w:rPr>
            <w:drawing>
              <wp:inline distT="0" distB="0" distL="85723" distR="85723" wp14:anchorId="7B4FEA85" wp14:editId="48D6AE93">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15D463BA" w14:textId="77777777" w:rsidR="004457CC" w:rsidRPr="00E31DD6" w:rsidRDefault="004457CC" w:rsidP="004457CC">
          <w:pPr>
            <w:spacing w:line="360" w:lineRule="auto"/>
            <w:jc w:val="both"/>
            <w:rPr>
              <w:rFonts w:ascii="Arial" w:hAnsi="Arial" w:cs="Arial"/>
              <w:b/>
              <w:bCs/>
              <w:sz w:val="24"/>
              <w:szCs w:val="24"/>
            </w:rPr>
          </w:pPr>
        </w:p>
        <w:p w14:paraId="10029CDB" w14:textId="77777777" w:rsidR="004457CC" w:rsidRPr="00E31DD6" w:rsidRDefault="004457CC" w:rsidP="004457CC">
          <w:pPr>
            <w:spacing w:line="360" w:lineRule="auto"/>
            <w:jc w:val="both"/>
            <w:rPr>
              <w:rFonts w:ascii="Arial" w:hAnsi="Arial" w:cs="Arial"/>
              <w:b/>
              <w:bCs/>
              <w:sz w:val="24"/>
              <w:szCs w:val="24"/>
            </w:rPr>
          </w:pPr>
        </w:p>
        <w:p w14:paraId="4F483F92" w14:textId="77777777" w:rsidR="004457CC" w:rsidRPr="00E31DD6" w:rsidRDefault="004457CC" w:rsidP="004457CC">
          <w:pPr>
            <w:spacing w:line="360" w:lineRule="auto"/>
            <w:jc w:val="both"/>
            <w:rPr>
              <w:rFonts w:ascii="Arial" w:hAnsi="Arial" w:cs="Arial"/>
              <w:b/>
              <w:bCs/>
              <w:sz w:val="24"/>
              <w:szCs w:val="24"/>
            </w:rPr>
          </w:pPr>
        </w:p>
        <w:p w14:paraId="69822BA1" w14:textId="665AD9EE" w:rsidR="004457CC" w:rsidRPr="004457CC" w:rsidRDefault="004457CC" w:rsidP="004457CC">
          <w:pPr>
            <w:spacing w:line="360" w:lineRule="auto"/>
            <w:jc w:val="center"/>
            <w:rPr>
              <w:rFonts w:ascii="Arial" w:hAnsi="Arial" w:cs="Arial"/>
              <w:b/>
              <w:bCs/>
              <w:sz w:val="28"/>
              <w:szCs w:val="28"/>
            </w:rPr>
          </w:pPr>
          <w:r w:rsidRPr="004457CC">
            <w:rPr>
              <w:rFonts w:ascii="Arial" w:hAnsi="Arial" w:cs="Arial"/>
              <w:b/>
              <w:bCs/>
              <w:sz w:val="28"/>
              <w:szCs w:val="28"/>
            </w:rPr>
            <w:t>Population Health and Digital Health Promotion</w:t>
          </w:r>
        </w:p>
        <w:p w14:paraId="7D1DC016" w14:textId="6DEEF12D" w:rsidR="004457CC" w:rsidRPr="004457CC" w:rsidRDefault="004457CC" w:rsidP="004457CC">
          <w:pPr>
            <w:spacing w:line="360" w:lineRule="auto"/>
            <w:jc w:val="center"/>
            <w:rPr>
              <w:rFonts w:ascii="Arial" w:hAnsi="Arial" w:cs="Arial"/>
              <w:b/>
              <w:bCs/>
              <w:sz w:val="28"/>
              <w:szCs w:val="28"/>
            </w:rPr>
          </w:pPr>
          <w:r w:rsidRPr="004457CC">
            <w:rPr>
              <w:rFonts w:ascii="Arial" w:hAnsi="Arial" w:cs="Arial"/>
              <w:b/>
              <w:bCs/>
              <w:sz w:val="28"/>
              <w:szCs w:val="28"/>
            </w:rPr>
            <w:t>Component 1: Blogs</w:t>
          </w:r>
        </w:p>
        <w:p w14:paraId="795F0539" w14:textId="77777777" w:rsidR="004457CC" w:rsidRPr="004457CC" w:rsidRDefault="004457CC" w:rsidP="004457CC">
          <w:pPr>
            <w:spacing w:line="360" w:lineRule="auto"/>
            <w:jc w:val="center"/>
            <w:rPr>
              <w:rFonts w:ascii="Arial" w:hAnsi="Arial" w:cs="Arial"/>
              <w:sz w:val="28"/>
              <w:szCs w:val="28"/>
            </w:rPr>
          </w:pPr>
        </w:p>
        <w:p w14:paraId="4D585803" w14:textId="77777777" w:rsidR="004457CC" w:rsidRPr="00E31DD6" w:rsidRDefault="004457CC" w:rsidP="004457CC">
          <w:pPr>
            <w:spacing w:line="360" w:lineRule="auto"/>
            <w:jc w:val="both"/>
            <w:rPr>
              <w:rFonts w:ascii="Arial" w:hAnsi="Arial" w:cs="Arial"/>
              <w:sz w:val="24"/>
              <w:szCs w:val="24"/>
            </w:rPr>
          </w:pPr>
        </w:p>
        <w:p w14:paraId="5135521E" w14:textId="77777777" w:rsidR="004457CC" w:rsidRPr="00E31DD6" w:rsidRDefault="004457CC" w:rsidP="004457CC">
          <w:pPr>
            <w:spacing w:line="360" w:lineRule="auto"/>
            <w:jc w:val="both"/>
            <w:rPr>
              <w:rFonts w:ascii="Arial" w:hAnsi="Arial" w:cs="Arial"/>
              <w:sz w:val="24"/>
              <w:szCs w:val="24"/>
            </w:rPr>
          </w:pPr>
        </w:p>
        <w:p w14:paraId="059C1960" w14:textId="77777777" w:rsidR="004457CC" w:rsidRPr="00E31DD6" w:rsidRDefault="004457CC" w:rsidP="004457CC">
          <w:pPr>
            <w:spacing w:line="360" w:lineRule="auto"/>
            <w:jc w:val="both"/>
            <w:rPr>
              <w:rFonts w:ascii="Arial" w:hAnsi="Arial" w:cs="Arial"/>
              <w:sz w:val="24"/>
              <w:szCs w:val="24"/>
            </w:rPr>
          </w:pPr>
        </w:p>
        <w:p w14:paraId="50862E7F" w14:textId="77777777" w:rsidR="004457CC" w:rsidRPr="00E31DD6" w:rsidRDefault="004457CC" w:rsidP="004457CC">
          <w:pPr>
            <w:spacing w:line="360" w:lineRule="auto"/>
            <w:jc w:val="both"/>
            <w:rPr>
              <w:rFonts w:ascii="Arial" w:hAnsi="Arial" w:cs="Arial"/>
              <w:sz w:val="24"/>
              <w:szCs w:val="24"/>
            </w:rPr>
          </w:pPr>
          <w:r w:rsidRPr="00E31DD6">
            <w:rPr>
              <w:rFonts w:ascii="Arial" w:hAnsi="Arial" w:cs="Arial"/>
              <w:b/>
              <w:bCs/>
              <w:sz w:val="24"/>
              <w:szCs w:val="24"/>
            </w:rPr>
            <w:t>Programme:</w:t>
          </w:r>
          <w:r w:rsidRPr="00E31DD6">
            <w:rPr>
              <w:rFonts w:ascii="Arial" w:hAnsi="Arial" w:cs="Arial"/>
              <w:sz w:val="24"/>
              <w:szCs w:val="24"/>
            </w:rPr>
            <w:t xml:space="preserve"> MSc Public Health and Social Care in Practice</w:t>
          </w:r>
        </w:p>
        <w:p w14:paraId="46B2A7EF" w14:textId="6629A049" w:rsidR="004457CC" w:rsidRPr="00E31DD6" w:rsidRDefault="004457CC" w:rsidP="004457CC">
          <w:pPr>
            <w:spacing w:line="360" w:lineRule="auto"/>
            <w:jc w:val="both"/>
            <w:rPr>
              <w:rFonts w:ascii="Arial" w:hAnsi="Arial" w:cs="Arial"/>
              <w:sz w:val="24"/>
              <w:szCs w:val="24"/>
            </w:rPr>
          </w:pPr>
          <w:r w:rsidRPr="00E31DD6">
            <w:rPr>
              <w:rFonts w:ascii="Arial" w:hAnsi="Arial" w:cs="Arial"/>
              <w:b/>
              <w:bCs/>
              <w:sz w:val="24"/>
              <w:szCs w:val="24"/>
            </w:rPr>
            <w:t>Module name:</w:t>
          </w:r>
          <w:r w:rsidRPr="00E31DD6">
            <w:rPr>
              <w:rFonts w:ascii="Arial" w:hAnsi="Arial" w:cs="Arial"/>
              <w:sz w:val="24"/>
              <w:szCs w:val="24"/>
            </w:rPr>
            <w:t xml:space="preserve"> </w:t>
          </w:r>
          <w:r w:rsidR="000D51C7">
            <w:rPr>
              <w:rFonts w:ascii="Arial" w:hAnsi="Arial" w:cs="Arial"/>
              <w:sz w:val="24"/>
              <w:szCs w:val="24"/>
            </w:rPr>
            <w:t>Population health and digital health promotion</w:t>
          </w:r>
        </w:p>
        <w:p w14:paraId="4EE167F2" w14:textId="4134556F" w:rsidR="004457CC" w:rsidRPr="000D51C7" w:rsidRDefault="004457CC" w:rsidP="004457CC">
          <w:pPr>
            <w:spacing w:line="360" w:lineRule="auto"/>
            <w:jc w:val="both"/>
            <w:rPr>
              <w:rFonts w:ascii="Arial" w:hAnsi="Arial" w:cs="Arial"/>
              <w:sz w:val="24"/>
              <w:szCs w:val="24"/>
            </w:rPr>
          </w:pPr>
          <w:r w:rsidRPr="00E31DD6">
            <w:rPr>
              <w:rFonts w:ascii="Arial" w:hAnsi="Arial" w:cs="Arial"/>
              <w:b/>
              <w:bCs/>
              <w:sz w:val="24"/>
              <w:szCs w:val="24"/>
            </w:rPr>
            <w:t>Module code</w:t>
          </w:r>
          <w:r w:rsidR="000D51C7">
            <w:rPr>
              <w:rFonts w:ascii="Arial" w:hAnsi="Arial" w:cs="Arial"/>
              <w:b/>
              <w:bCs/>
              <w:sz w:val="24"/>
              <w:szCs w:val="24"/>
            </w:rPr>
            <w:t xml:space="preserve">: </w:t>
          </w:r>
          <w:r w:rsidR="000D51C7">
            <w:rPr>
              <w:rFonts w:ascii="Arial" w:hAnsi="Arial" w:cs="Arial"/>
              <w:sz w:val="24"/>
              <w:szCs w:val="24"/>
            </w:rPr>
            <w:t>LCHS 7009</w:t>
          </w:r>
        </w:p>
        <w:p w14:paraId="385D8CE0" w14:textId="64D28E63" w:rsidR="004457CC" w:rsidRPr="000D51C7" w:rsidRDefault="004457CC" w:rsidP="004457CC">
          <w:pPr>
            <w:spacing w:line="360" w:lineRule="auto"/>
            <w:jc w:val="both"/>
            <w:rPr>
              <w:rFonts w:ascii="Arial" w:hAnsi="Arial" w:cs="Arial"/>
              <w:sz w:val="24"/>
              <w:szCs w:val="24"/>
            </w:rPr>
          </w:pPr>
          <w:r w:rsidRPr="00E31DD6">
            <w:rPr>
              <w:rFonts w:ascii="Arial" w:hAnsi="Arial" w:cs="Arial"/>
              <w:b/>
              <w:bCs/>
              <w:sz w:val="24"/>
              <w:szCs w:val="24"/>
            </w:rPr>
            <w:t xml:space="preserve">Student name: </w:t>
          </w:r>
          <w:r w:rsidR="000D51C7">
            <w:rPr>
              <w:rFonts w:ascii="Arial" w:hAnsi="Arial" w:cs="Arial"/>
              <w:sz w:val="24"/>
              <w:szCs w:val="24"/>
            </w:rPr>
            <w:t>Dishali Rameshbhai Bhuva</w:t>
          </w:r>
        </w:p>
        <w:p w14:paraId="77F23EAB" w14:textId="325CFFBF" w:rsidR="004457CC" w:rsidRPr="000D51C7" w:rsidRDefault="004457CC" w:rsidP="004457CC">
          <w:pPr>
            <w:spacing w:line="360" w:lineRule="auto"/>
            <w:jc w:val="both"/>
            <w:rPr>
              <w:rFonts w:ascii="Arial" w:hAnsi="Arial" w:cs="Arial"/>
              <w:sz w:val="24"/>
              <w:szCs w:val="24"/>
            </w:rPr>
          </w:pPr>
          <w:r w:rsidRPr="00E31DD6">
            <w:rPr>
              <w:rFonts w:ascii="Arial" w:hAnsi="Arial" w:cs="Arial"/>
              <w:b/>
              <w:bCs/>
              <w:sz w:val="24"/>
              <w:szCs w:val="24"/>
            </w:rPr>
            <w:t xml:space="preserve">Student ID: </w:t>
          </w:r>
          <w:r w:rsidR="000D51C7">
            <w:rPr>
              <w:rFonts w:ascii="Arial" w:hAnsi="Arial" w:cs="Arial"/>
              <w:sz w:val="24"/>
              <w:szCs w:val="24"/>
            </w:rPr>
            <w:t>2437480</w:t>
          </w:r>
        </w:p>
        <w:p w14:paraId="0D2A53A0" w14:textId="1D84CCDD" w:rsidR="004457CC" w:rsidRDefault="004457CC" w:rsidP="004457CC">
          <w:pPr>
            <w:spacing w:line="360" w:lineRule="auto"/>
            <w:jc w:val="both"/>
            <w:rPr>
              <w:rFonts w:ascii="Arial" w:eastAsiaTheme="majorEastAsia" w:hAnsi="Arial" w:cs="Arial"/>
              <w:kern w:val="0"/>
              <w:sz w:val="24"/>
              <w:szCs w:val="24"/>
              <w:lang w:eastAsia="en-GB"/>
            </w:rPr>
          </w:pPr>
          <w:r w:rsidRPr="00E31DD6">
            <w:rPr>
              <w:rFonts w:ascii="Arial" w:hAnsi="Arial" w:cs="Arial"/>
              <w:b/>
              <w:bCs/>
              <w:sz w:val="24"/>
              <w:szCs w:val="24"/>
            </w:rPr>
            <w:t>Lecturer:</w:t>
          </w:r>
          <w:r w:rsidRPr="00E31DD6">
            <w:rPr>
              <w:rFonts w:ascii="Arial" w:hAnsi="Arial" w:cs="Arial"/>
              <w:sz w:val="24"/>
              <w:szCs w:val="24"/>
            </w:rPr>
            <w:t xml:space="preserve"> </w:t>
          </w:r>
          <w:r w:rsidR="000D51C7">
            <w:rPr>
              <w:rFonts w:ascii="Arial" w:hAnsi="Arial" w:cs="Arial"/>
              <w:sz w:val="24"/>
              <w:szCs w:val="24"/>
            </w:rPr>
            <w:t xml:space="preserve">Dr. Ping Wu </w:t>
          </w:r>
        </w:p>
      </w:sdtContent>
    </w:sdt>
    <w:p w14:paraId="37DC5C72" w14:textId="04821348" w:rsidR="00DE095C" w:rsidRPr="004457CC" w:rsidRDefault="00DE095C" w:rsidP="004457CC">
      <w:pPr>
        <w:spacing w:line="360" w:lineRule="auto"/>
        <w:jc w:val="both"/>
        <w:rPr>
          <w:rFonts w:ascii="Arial" w:eastAsiaTheme="majorEastAsia" w:hAnsi="Arial" w:cs="Arial"/>
          <w:kern w:val="0"/>
          <w:sz w:val="24"/>
          <w:szCs w:val="24"/>
          <w:lang w:eastAsia="en-GB"/>
        </w:rPr>
      </w:pPr>
      <w:r>
        <w:rPr>
          <w:noProof/>
        </w:rPr>
        <w:br w:type="page"/>
      </w:r>
    </w:p>
    <w:sdt>
      <w:sdtPr>
        <w:rPr>
          <w:rFonts w:asciiTheme="minorHAnsi" w:eastAsiaTheme="minorEastAsia" w:hAnsiTheme="minorHAnsi" w:cstheme="minorBidi"/>
          <w:color w:val="auto"/>
          <w:kern w:val="2"/>
          <w:sz w:val="22"/>
          <w:szCs w:val="22"/>
          <w:lang w:val="en-GB" w:eastAsia="en-IN" w:bidi="gu-IN"/>
        </w:rPr>
        <w:id w:val="1833642937"/>
        <w:docPartObj>
          <w:docPartGallery w:val="Table of Contents"/>
          <w:docPartUnique/>
        </w:docPartObj>
      </w:sdtPr>
      <w:sdtEndPr>
        <w:rPr>
          <w:b/>
          <w:bCs/>
          <w:lang w:val="en-IN"/>
        </w:rPr>
      </w:sdtEndPr>
      <w:sdtContent>
        <w:p w14:paraId="242CE795" w14:textId="319184F1" w:rsidR="00DE095C" w:rsidRPr="00DE095C" w:rsidRDefault="00DE095C" w:rsidP="004457CC">
          <w:pPr>
            <w:pStyle w:val="TOCHeading"/>
            <w:rPr>
              <w:rFonts w:ascii="Arial" w:hAnsi="Arial" w:cs="Arial"/>
              <w:b/>
              <w:bCs/>
              <w:color w:val="05090F"/>
              <w:sz w:val="24"/>
              <w:szCs w:val="24"/>
            </w:rPr>
          </w:pPr>
          <w:r w:rsidRPr="00DE095C">
            <w:rPr>
              <w:rFonts w:ascii="Arial" w:hAnsi="Arial" w:cs="Arial"/>
              <w:b/>
              <w:bCs/>
              <w:color w:val="05090F"/>
              <w:sz w:val="24"/>
              <w:szCs w:val="24"/>
              <w:lang w:val="en-GB"/>
            </w:rPr>
            <w:t>Table of Contents</w:t>
          </w:r>
        </w:p>
        <w:p w14:paraId="0F0FF31A" w14:textId="2E93F6F3" w:rsidR="001F35BE" w:rsidRDefault="00DE095C">
          <w:pPr>
            <w:pStyle w:val="TOC1"/>
            <w:rPr>
              <w:rFonts w:asciiTheme="minorHAnsi" w:hAnsiTheme="minorHAnsi" w:cstheme="minorBidi"/>
              <w:sz w:val="24"/>
              <w:szCs w:val="24"/>
              <w:lang w:val="en-GB" w:eastAsia="en-GB" w:bidi="ar-SA"/>
            </w:rPr>
          </w:pPr>
          <w:r w:rsidRPr="00DE095C">
            <w:rPr>
              <w:sz w:val="22"/>
              <w:szCs w:val="22"/>
            </w:rPr>
            <w:fldChar w:fldCharType="begin"/>
          </w:r>
          <w:r w:rsidRPr="00DE095C">
            <w:rPr>
              <w:sz w:val="22"/>
              <w:szCs w:val="22"/>
            </w:rPr>
            <w:instrText xml:space="preserve"> TOC \o "1-3" \h \z \u </w:instrText>
          </w:r>
          <w:r w:rsidRPr="00DE095C">
            <w:rPr>
              <w:sz w:val="22"/>
              <w:szCs w:val="22"/>
            </w:rPr>
            <w:fldChar w:fldCharType="separate"/>
          </w:r>
          <w:hyperlink w:anchor="_Toc203621889" w:history="1">
            <w:r w:rsidR="001F35BE" w:rsidRPr="00A65EF6">
              <w:rPr>
                <w:rStyle w:val="Hyperlink"/>
                <w:rFonts w:ascii="Bodoni MT Black" w:hAnsi="Bodoni MT Black"/>
              </w:rPr>
              <w:t>BLOG - A</w:t>
            </w:r>
            <w:r w:rsidR="001F35BE">
              <w:rPr>
                <w:webHidden/>
              </w:rPr>
              <w:tab/>
            </w:r>
            <w:r w:rsidR="001F35BE">
              <w:rPr>
                <w:webHidden/>
              </w:rPr>
              <w:fldChar w:fldCharType="begin"/>
            </w:r>
            <w:r w:rsidR="001F35BE">
              <w:rPr>
                <w:webHidden/>
              </w:rPr>
              <w:instrText xml:space="preserve"> PAGEREF _Toc203621889 \h </w:instrText>
            </w:r>
            <w:r w:rsidR="001F35BE">
              <w:rPr>
                <w:webHidden/>
              </w:rPr>
            </w:r>
            <w:r w:rsidR="001F35BE">
              <w:rPr>
                <w:webHidden/>
              </w:rPr>
              <w:fldChar w:fldCharType="separate"/>
            </w:r>
            <w:r w:rsidR="00723C58">
              <w:rPr>
                <w:webHidden/>
              </w:rPr>
              <w:t>3</w:t>
            </w:r>
            <w:r w:rsidR="001F35BE">
              <w:rPr>
                <w:webHidden/>
              </w:rPr>
              <w:fldChar w:fldCharType="end"/>
            </w:r>
          </w:hyperlink>
        </w:p>
        <w:p w14:paraId="71EDDAE6" w14:textId="7D8BF2CA" w:rsidR="001F35BE" w:rsidRDefault="001F35BE">
          <w:pPr>
            <w:pStyle w:val="TOC1"/>
            <w:rPr>
              <w:rFonts w:asciiTheme="minorHAnsi" w:hAnsiTheme="minorHAnsi" w:cstheme="minorBidi"/>
              <w:sz w:val="24"/>
              <w:szCs w:val="24"/>
              <w:lang w:val="en-GB" w:eastAsia="en-GB" w:bidi="ar-SA"/>
            </w:rPr>
          </w:pPr>
          <w:hyperlink w:anchor="_Toc203621890" w:history="1">
            <w:r w:rsidRPr="00A65EF6">
              <w:rPr>
                <w:rStyle w:val="Hyperlink"/>
                <w:rFonts w:ascii="Bodoni MT Black" w:hAnsi="Bodoni MT Black"/>
              </w:rPr>
              <w:t>BLOG - B</w:t>
            </w:r>
            <w:r>
              <w:rPr>
                <w:webHidden/>
              </w:rPr>
              <w:tab/>
            </w:r>
            <w:r>
              <w:rPr>
                <w:webHidden/>
              </w:rPr>
              <w:fldChar w:fldCharType="begin"/>
            </w:r>
            <w:r>
              <w:rPr>
                <w:webHidden/>
              </w:rPr>
              <w:instrText xml:space="preserve"> PAGEREF _Toc203621890 \h </w:instrText>
            </w:r>
            <w:r>
              <w:rPr>
                <w:webHidden/>
              </w:rPr>
            </w:r>
            <w:r>
              <w:rPr>
                <w:webHidden/>
              </w:rPr>
              <w:fldChar w:fldCharType="separate"/>
            </w:r>
            <w:r w:rsidR="00723C58">
              <w:rPr>
                <w:webHidden/>
              </w:rPr>
              <w:t>5</w:t>
            </w:r>
            <w:r>
              <w:rPr>
                <w:webHidden/>
              </w:rPr>
              <w:fldChar w:fldCharType="end"/>
            </w:r>
          </w:hyperlink>
        </w:p>
        <w:p w14:paraId="4CF39B12" w14:textId="2A7C1CD7" w:rsidR="001F35BE" w:rsidRDefault="001F35BE">
          <w:pPr>
            <w:pStyle w:val="TOC1"/>
            <w:rPr>
              <w:rFonts w:asciiTheme="minorHAnsi" w:hAnsiTheme="minorHAnsi" w:cstheme="minorBidi"/>
              <w:sz w:val="24"/>
              <w:szCs w:val="24"/>
              <w:lang w:val="en-GB" w:eastAsia="en-GB" w:bidi="ar-SA"/>
            </w:rPr>
          </w:pPr>
          <w:hyperlink w:anchor="_Toc203621891" w:history="1">
            <w:r w:rsidRPr="00A65EF6">
              <w:rPr>
                <w:rStyle w:val="Hyperlink"/>
                <w:rFonts w:eastAsia="Arial"/>
              </w:rPr>
              <w:t>REFERENCES</w:t>
            </w:r>
            <w:r>
              <w:rPr>
                <w:webHidden/>
              </w:rPr>
              <w:tab/>
            </w:r>
            <w:r>
              <w:rPr>
                <w:webHidden/>
              </w:rPr>
              <w:fldChar w:fldCharType="begin"/>
            </w:r>
            <w:r>
              <w:rPr>
                <w:webHidden/>
              </w:rPr>
              <w:instrText xml:space="preserve"> PAGEREF _Toc203621891 \h </w:instrText>
            </w:r>
            <w:r>
              <w:rPr>
                <w:webHidden/>
              </w:rPr>
            </w:r>
            <w:r>
              <w:rPr>
                <w:webHidden/>
              </w:rPr>
              <w:fldChar w:fldCharType="separate"/>
            </w:r>
            <w:r w:rsidR="00723C58">
              <w:rPr>
                <w:webHidden/>
              </w:rPr>
              <w:t>7</w:t>
            </w:r>
            <w:r>
              <w:rPr>
                <w:webHidden/>
              </w:rPr>
              <w:fldChar w:fldCharType="end"/>
            </w:r>
          </w:hyperlink>
        </w:p>
        <w:p w14:paraId="69BD05C9" w14:textId="3890E292" w:rsidR="00DE095C" w:rsidRDefault="00DE095C">
          <w:r w:rsidRPr="00DE095C">
            <w:rPr>
              <w:rFonts w:ascii="Arial" w:hAnsi="Arial" w:cs="Arial"/>
            </w:rPr>
            <w:fldChar w:fldCharType="end"/>
          </w:r>
        </w:p>
      </w:sdtContent>
    </w:sdt>
    <w:p w14:paraId="267CBD19" w14:textId="77777777" w:rsidR="00DE095C" w:rsidRDefault="00DE095C" w:rsidP="00DE095C">
      <w:pPr>
        <w:rPr>
          <w:noProof/>
        </w:rPr>
      </w:pPr>
    </w:p>
    <w:p w14:paraId="31F27DB1" w14:textId="77777777" w:rsidR="00DE095C" w:rsidRDefault="00DE095C">
      <w:pPr>
        <w:rPr>
          <w:rFonts w:ascii="Bodoni MT Black" w:eastAsiaTheme="majorEastAsia" w:hAnsi="Bodoni MT Black" w:cstheme="majorBidi"/>
          <w:noProof/>
          <w:color w:val="4D0076"/>
          <w:sz w:val="32"/>
          <w:szCs w:val="32"/>
        </w:rPr>
      </w:pPr>
      <w:r>
        <w:rPr>
          <w:rFonts w:ascii="Bodoni MT Black" w:hAnsi="Bodoni MT Black"/>
          <w:noProof/>
          <w:color w:val="4D0076"/>
        </w:rPr>
        <w:br w:type="page"/>
      </w:r>
    </w:p>
    <w:p w14:paraId="38984309" w14:textId="0240C7BD" w:rsidR="00440B8A" w:rsidRPr="00440B8A" w:rsidRDefault="00440B8A" w:rsidP="00440B8A">
      <w:pPr>
        <w:pStyle w:val="Heading1"/>
        <w:jc w:val="center"/>
        <w:rPr>
          <w:rFonts w:ascii="Bodoni MT Black" w:hAnsi="Bodoni MT Black"/>
          <w:noProof/>
          <w:color w:val="4D0076"/>
        </w:rPr>
      </w:pPr>
      <w:bookmarkStart w:id="0" w:name="_Toc203621889"/>
      <w:r w:rsidRPr="00440B8A">
        <w:rPr>
          <w:rFonts w:ascii="Bodoni MT Black" w:hAnsi="Bodoni MT Black"/>
          <w:noProof/>
          <w:color w:val="4D0076"/>
        </w:rPr>
        <w:lastRenderedPageBreak/>
        <w:t>BLOG - A</w:t>
      </w:r>
      <w:bookmarkEnd w:id="0"/>
    </w:p>
    <w:p w14:paraId="6064CAA1" w14:textId="51759433" w:rsidR="00440B8A" w:rsidRDefault="00440B8A" w:rsidP="00535481">
      <w:pPr>
        <w:rPr>
          <w:rFonts w:ascii="Broadway" w:eastAsiaTheme="majorEastAsia" w:hAnsi="Broadway" w:cstheme="majorBidi"/>
          <w:noProof/>
          <w:color w:val="FFC000" w:themeColor="accent4"/>
          <w:sz w:val="28"/>
          <w:szCs w:val="28"/>
        </w:rPr>
      </w:pPr>
    </w:p>
    <w:p w14:paraId="7DD71944" w14:textId="1DB116F8" w:rsidR="009271E3" w:rsidRDefault="005D3373" w:rsidP="00535481">
      <w:pPr>
        <w:rPr>
          <w:rFonts w:ascii="Broadway" w:hAnsi="Broadway"/>
          <w:color w:val="2F5496" w:themeColor="accent1" w:themeShade="BF"/>
          <w:sz w:val="20"/>
          <w:szCs w:val="20"/>
        </w:rPr>
      </w:pPr>
      <w:r w:rsidRPr="002D1A1E">
        <w:rPr>
          <w:rFonts w:ascii="Broadway" w:eastAsiaTheme="majorEastAsia" w:hAnsi="Broadway" w:cstheme="majorBidi"/>
          <w:noProof/>
          <w:color w:val="2F5496" w:themeColor="accent1" w:themeShade="BF"/>
          <w:sz w:val="28"/>
          <w:szCs w:val="28"/>
        </w:rPr>
        <w:t>MindGuard: Supporting Alzheimer’s Care with the Existing CogniCare App</w:t>
      </w:r>
    </w:p>
    <w:p w14:paraId="38771067" w14:textId="02CFD222" w:rsidR="002D1A1E" w:rsidRPr="002D1A1E" w:rsidRDefault="002D1A1E" w:rsidP="00535481">
      <w:pPr>
        <w:rPr>
          <w:rFonts w:ascii="Broadway" w:hAnsi="Broadway"/>
          <w:color w:val="2F5496" w:themeColor="accent1" w:themeShade="BF"/>
          <w:sz w:val="20"/>
          <w:szCs w:val="20"/>
        </w:rPr>
      </w:pPr>
      <w:r>
        <w:rPr>
          <w:noProof/>
        </w:rPr>
        <w:drawing>
          <wp:inline distT="0" distB="0" distL="0" distR="0" wp14:anchorId="14EC9ECD" wp14:editId="112D8EA5">
            <wp:extent cx="4964052" cy="1974850"/>
            <wp:effectExtent l="152400" t="152400" r="351155" b="349250"/>
            <wp:docPr id="720380780" name="Picture 1" descr="10 Early Signs of Alzheimer's Disease | Manipal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0 Early Signs of Alzheimer's Disease | Manipal Hospitals"/>
                    <pic:cNvPicPr>
                      <a:picLocks noChangeAspect="1" noChangeArrowheads="1"/>
                    </pic:cNvPicPr>
                  </pic:nvPicPr>
                  <pic:blipFill rotWithShape="1">
                    <a:blip r:embed="rId9">
                      <a:extLst>
                        <a:ext uri="{28A0092B-C50C-407E-A947-70E740481C1C}">
                          <a14:useLocalDpi xmlns:a14="http://schemas.microsoft.com/office/drawing/2010/main" val="0"/>
                        </a:ext>
                      </a:extLst>
                    </a:blip>
                    <a:srcRect l="16384" r="7451"/>
                    <a:stretch>
                      <a:fillRect/>
                    </a:stretch>
                  </pic:blipFill>
                  <pic:spPr bwMode="auto">
                    <a:xfrm>
                      <a:off x="0" y="0"/>
                      <a:ext cx="4972427" cy="197818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846BE30" w14:textId="41E46C72" w:rsidR="00974455" w:rsidRPr="006F0423" w:rsidRDefault="00391D07" w:rsidP="007328B6">
      <w:pPr>
        <w:jc w:val="center"/>
        <w:rPr>
          <w:rFonts w:ascii="Times New Roman" w:hAnsi="Times New Roman" w:cs="Times New Roman"/>
          <w:b/>
          <w:bCs/>
          <w:color w:val="ED7D31" w:themeColor="accent2"/>
          <w:sz w:val="32"/>
          <w:szCs w:val="32"/>
          <w:shd w:val="clear" w:color="auto" w:fill="FFFFFF"/>
        </w:rPr>
      </w:pPr>
      <w:r w:rsidRPr="006F0423">
        <w:rPr>
          <w:rFonts w:ascii="Times New Roman" w:hAnsi="Times New Roman" w:cs="Times New Roman"/>
          <w:b/>
          <w:bCs/>
          <w:color w:val="ED7D31" w:themeColor="accent2"/>
          <w:sz w:val="32"/>
          <w:szCs w:val="32"/>
          <w:shd w:val="clear" w:color="auto" w:fill="FFFFFF"/>
        </w:rPr>
        <w:t>DO YOU KNOW ABOUT</w:t>
      </w:r>
      <w:r w:rsidR="005D3373">
        <w:rPr>
          <w:rFonts w:ascii="Times New Roman" w:hAnsi="Times New Roman" w:cs="Times New Roman"/>
          <w:b/>
          <w:bCs/>
          <w:color w:val="ED7D31" w:themeColor="accent2"/>
          <w:sz w:val="32"/>
          <w:szCs w:val="32"/>
          <w:shd w:val="clear" w:color="auto" w:fill="FFFFFF"/>
        </w:rPr>
        <w:t xml:space="preserve"> ALZHEIMER’S DISEASE</w:t>
      </w:r>
      <w:r w:rsidR="00D34C4C" w:rsidRPr="006F0423">
        <w:rPr>
          <w:rFonts w:ascii="Times New Roman" w:hAnsi="Times New Roman" w:cs="Times New Roman"/>
          <w:b/>
          <w:bCs/>
          <w:color w:val="ED7D31" w:themeColor="accent2"/>
          <w:sz w:val="32"/>
          <w:szCs w:val="32"/>
          <w:shd w:val="clear" w:color="auto" w:fill="FFFFFF"/>
        </w:rPr>
        <w:t>?</w:t>
      </w:r>
    </w:p>
    <w:p w14:paraId="5E2D7168" w14:textId="045A1F4C" w:rsidR="008A2582" w:rsidRDefault="002D1A1E" w:rsidP="005963AE">
      <w:pPr>
        <w:jc w:val="both"/>
        <w:rPr>
          <w:rFonts w:ascii="Arial" w:hAnsi="Arial" w:cs="Arial"/>
          <w:shd w:val="clear" w:color="auto" w:fill="FFFFFF"/>
        </w:rPr>
      </w:pPr>
      <w:r>
        <w:rPr>
          <w:noProof/>
        </w:rPr>
        <w:drawing>
          <wp:anchor distT="0" distB="0" distL="114300" distR="114300" simplePos="0" relativeHeight="251654656" behindDoc="0" locked="0" layoutInCell="1" allowOverlap="1" wp14:anchorId="39BAA702" wp14:editId="7BED7E5F">
            <wp:simplePos x="0" y="0"/>
            <wp:positionH relativeFrom="column">
              <wp:posOffset>-1270</wp:posOffset>
            </wp:positionH>
            <wp:positionV relativeFrom="paragraph">
              <wp:posOffset>17780</wp:posOffset>
            </wp:positionV>
            <wp:extent cx="1793875" cy="2324100"/>
            <wp:effectExtent l="0" t="0" r="0" b="0"/>
            <wp:wrapSquare wrapText="bothSides"/>
            <wp:docPr id="1408195593" name="Picture 2" descr="Progress in spotting early signs of Alzheimer's disease | Karolinska  Institut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gress in spotting early signs of Alzheimer's disease | Karolinska  Institut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3875" cy="23241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hyperlink r:id="rId11" w:history="1">
        <w:r w:rsidR="005D3373" w:rsidRPr="00A60626">
          <w:rPr>
            <w:rStyle w:val="Hyperlink"/>
            <w:rFonts w:ascii="Arial" w:hAnsi="Arial" w:cs="Arial"/>
            <w:shd w:val="clear" w:color="auto" w:fill="FFFFFF"/>
          </w:rPr>
          <w:t>Alzheimer’s disease</w:t>
        </w:r>
      </w:hyperlink>
      <w:r w:rsidR="005D3373" w:rsidRPr="005D3373">
        <w:rPr>
          <w:rFonts w:ascii="Arial" w:hAnsi="Arial" w:cs="Arial"/>
          <w:shd w:val="clear" w:color="auto" w:fill="FFFFFF"/>
        </w:rPr>
        <w:t xml:space="preserve"> is a progressive neurological condition that affects memory, thinking, and behaviour, eventually interfering with daily functioning and independence. It is the most common cause of dementia</w:t>
      </w:r>
      <w:r w:rsidR="001F316C">
        <w:rPr>
          <w:rFonts w:ascii="Arial" w:hAnsi="Arial" w:cs="Arial"/>
          <w:shd w:val="clear" w:color="auto" w:fill="FFFFFF"/>
        </w:rPr>
        <w:t xml:space="preserve"> (</w:t>
      </w:r>
      <w:r w:rsidR="001F316C" w:rsidRPr="001F316C">
        <w:rPr>
          <w:rFonts w:ascii="Arial" w:hAnsi="Arial" w:cs="Arial"/>
          <w:shd w:val="clear" w:color="auto" w:fill="FFFFFF"/>
        </w:rPr>
        <w:t>Reiss</w:t>
      </w:r>
      <w:r w:rsidR="001F316C">
        <w:rPr>
          <w:rFonts w:ascii="Arial" w:hAnsi="Arial" w:cs="Arial"/>
          <w:shd w:val="clear" w:color="auto" w:fill="FFFFFF"/>
        </w:rPr>
        <w:t xml:space="preserve"> et al, 2022)</w:t>
      </w:r>
      <w:r w:rsidR="005D3373" w:rsidRPr="005D3373">
        <w:rPr>
          <w:rFonts w:ascii="Arial" w:hAnsi="Arial" w:cs="Arial"/>
          <w:shd w:val="clear" w:color="auto" w:fill="FFFFFF"/>
        </w:rPr>
        <w:t>. In the UK, around 900,000 people are living with dementia, with Alzheimer’s accounting for approximately 60–70% of cases</w:t>
      </w:r>
      <w:r w:rsidR="00A53277">
        <w:rPr>
          <w:rFonts w:ascii="Arial" w:hAnsi="Arial" w:cs="Arial"/>
          <w:shd w:val="clear" w:color="auto" w:fill="FFFFFF"/>
        </w:rPr>
        <w:t xml:space="preserve"> (</w:t>
      </w:r>
      <w:r w:rsidR="00A53277" w:rsidRPr="00A53277">
        <w:rPr>
          <w:rFonts w:ascii="Arial" w:hAnsi="Arial" w:cs="Arial"/>
          <w:shd w:val="clear" w:color="auto" w:fill="FFFFFF"/>
        </w:rPr>
        <w:t>Shah</w:t>
      </w:r>
      <w:r w:rsidR="00A53277">
        <w:rPr>
          <w:rFonts w:ascii="Arial" w:hAnsi="Arial" w:cs="Arial"/>
          <w:shd w:val="clear" w:color="auto" w:fill="FFFFFF"/>
        </w:rPr>
        <w:t xml:space="preserve"> et al, 2024)</w:t>
      </w:r>
      <w:r w:rsidR="005D3373" w:rsidRPr="005D3373">
        <w:rPr>
          <w:rFonts w:ascii="Arial" w:hAnsi="Arial" w:cs="Arial"/>
          <w:shd w:val="clear" w:color="auto" w:fill="FFFFFF"/>
        </w:rPr>
        <w:t>. The number is expected to rise significantly due to an ageing population. Alzheimer’s not only impacts individuals but also places emotional and financial strain on families and healthcare systems, making it a major public health concern requiring effective management and support strategies</w:t>
      </w:r>
      <w:r w:rsidR="00765E42">
        <w:rPr>
          <w:rFonts w:ascii="Arial" w:hAnsi="Arial" w:cs="Arial"/>
          <w:shd w:val="clear" w:color="auto" w:fill="FFFFFF"/>
        </w:rPr>
        <w:t xml:space="preserve"> (</w:t>
      </w:r>
      <w:r w:rsidR="00765E42" w:rsidRPr="001F316C">
        <w:rPr>
          <w:rFonts w:ascii="Arial" w:hAnsi="Arial" w:cs="Arial"/>
          <w:shd w:val="clear" w:color="auto" w:fill="FFFFFF"/>
        </w:rPr>
        <w:t>Reiss</w:t>
      </w:r>
      <w:r w:rsidR="00765E42">
        <w:rPr>
          <w:rFonts w:ascii="Arial" w:hAnsi="Arial" w:cs="Arial"/>
          <w:shd w:val="clear" w:color="auto" w:fill="FFFFFF"/>
        </w:rPr>
        <w:t xml:space="preserve"> et al, 2022)</w:t>
      </w:r>
      <w:r w:rsidR="008A2582" w:rsidRPr="008A2582">
        <w:rPr>
          <w:rFonts w:ascii="Arial" w:hAnsi="Arial" w:cs="Arial"/>
          <w:shd w:val="clear" w:color="auto" w:fill="FFFFFF"/>
        </w:rPr>
        <w:t>.</w:t>
      </w:r>
      <w:r>
        <w:rPr>
          <w:rFonts w:ascii="Arial" w:hAnsi="Arial" w:cs="Arial"/>
          <w:shd w:val="clear" w:color="auto" w:fill="FFFFFF"/>
        </w:rPr>
        <w:t xml:space="preserve"> </w:t>
      </w:r>
    </w:p>
    <w:p w14:paraId="0D94570B" w14:textId="5A6576C6" w:rsidR="003820CA" w:rsidRPr="006F0423" w:rsidRDefault="00D813B5" w:rsidP="005963AE">
      <w:pPr>
        <w:jc w:val="both"/>
        <w:rPr>
          <w:rFonts w:ascii="Arial Black" w:hAnsi="Arial Black" w:cs="Arial"/>
          <w:color w:val="FF33CC"/>
          <w:sz w:val="28"/>
          <w:szCs w:val="28"/>
          <w:lang w:val="en-US"/>
        </w:rPr>
      </w:pPr>
      <w:r w:rsidRPr="00D813B5">
        <w:rPr>
          <w:rFonts w:ascii="Arial Black" w:hAnsi="Arial Black" w:cs="Arial"/>
          <w:color w:val="FF33CC"/>
          <w:sz w:val="28"/>
          <w:szCs w:val="28"/>
        </w:rPr>
        <w:t>CogniCare App</w:t>
      </w:r>
      <w:r w:rsidR="00391D07" w:rsidRPr="006F0423">
        <w:rPr>
          <w:rFonts w:ascii="Arial Black" w:hAnsi="Arial Black" w:cs="Arial"/>
          <w:color w:val="FF33CC"/>
          <w:sz w:val="28"/>
          <w:szCs w:val="28"/>
        </w:rPr>
        <w:t>:</w:t>
      </w:r>
      <w:r w:rsidR="00F87164" w:rsidRPr="006F0423">
        <w:rPr>
          <w:rFonts w:ascii="Arial Black" w:hAnsi="Arial Black" w:cs="Arial"/>
          <w:color w:val="FF33CC"/>
          <w:sz w:val="28"/>
          <w:szCs w:val="28"/>
        </w:rPr>
        <w:t xml:space="preserve"> </w:t>
      </w:r>
      <w:r w:rsidR="00391D07" w:rsidRPr="006F0423">
        <w:rPr>
          <w:rFonts w:ascii="Arial Black" w:hAnsi="Arial Black" w:cs="Arial"/>
          <w:color w:val="FF33CC"/>
          <w:sz w:val="28"/>
          <w:szCs w:val="28"/>
        </w:rPr>
        <w:t>A Digital Health Promotion Tool</w:t>
      </w:r>
    </w:p>
    <w:p w14:paraId="5FA9FE35" w14:textId="0EEC49F8" w:rsidR="00F77204" w:rsidRPr="00584B6D" w:rsidRDefault="00D813B5" w:rsidP="005963AE">
      <w:pPr>
        <w:jc w:val="both"/>
        <w:rPr>
          <w:rFonts w:ascii="Arial" w:hAnsi="Arial" w:cs="Arial"/>
          <w:shd w:val="clear" w:color="auto" w:fill="FFFFFF"/>
          <w:lang w:val="en-GB"/>
        </w:rPr>
      </w:pPr>
      <w:r w:rsidRPr="00D813B5">
        <w:rPr>
          <w:rFonts w:ascii="Arial" w:hAnsi="Arial" w:cs="Arial"/>
          <w:shd w:val="clear" w:color="auto" w:fill="FFFFFF"/>
        </w:rPr>
        <w:t>CogniCare is an existing digital health application designed to support individuals with Alzheimer’s and their caregivers through cognitive training and daily assistance tools. It provides structured, user-friendly digital support that enhances memory care</w:t>
      </w:r>
      <w:r w:rsidR="00FC5148">
        <w:rPr>
          <w:rFonts w:ascii="Arial" w:hAnsi="Arial" w:cs="Arial"/>
          <w:shd w:val="clear" w:color="auto" w:fill="FFFFFF"/>
        </w:rPr>
        <w:t>, promotes independence, and reduces</w:t>
      </w:r>
      <w:r w:rsidRPr="00D813B5">
        <w:rPr>
          <w:rFonts w:ascii="Arial" w:hAnsi="Arial" w:cs="Arial"/>
          <w:shd w:val="clear" w:color="auto" w:fill="FFFFFF"/>
        </w:rPr>
        <w:t xml:space="preserve"> caregiver burden</w:t>
      </w:r>
      <w:r w:rsidR="00FF47C8">
        <w:rPr>
          <w:rFonts w:ascii="Arial" w:hAnsi="Arial" w:cs="Arial"/>
          <w:shd w:val="clear" w:color="auto" w:fill="FFFFFF"/>
        </w:rPr>
        <w:t xml:space="preserve"> (</w:t>
      </w:r>
      <w:r w:rsidR="00FF47C8" w:rsidRPr="00FF47C8">
        <w:rPr>
          <w:rFonts w:ascii="Arial" w:eastAsia="Arial" w:hAnsi="Arial" w:cs="Arial"/>
          <w:color w:val="000000" w:themeColor="text1"/>
          <w:w w:val="99"/>
        </w:rPr>
        <w:t>Pandey</w:t>
      </w:r>
      <w:r w:rsidR="00FF47C8">
        <w:rPr>
          <w:rFonts w:ascii="Arial" w:eastAsia="Arial" w:hAnsi="Arial" w:cs="Arial"/>
          <w:color w:val="000000" w:themeColor="text1"/>
          <w:w w:val="99"/>
        </w:rPr>
        <w:t xml:space="preserve"> et al, 2024)</w:t>
      </w:r>
      <w:r w:rsidR="00F87164" w:rsidRPr="00F87164">
        <w:rPr>
          <w:rFonts w:ascii="Arial" w:hAnsi="Arial" w:cs="Arial"/>
          <w:shd w:val="clear" w:color="auto" w:fill="FFFFFF"/>
          <w:lang w:val="en-GB"/>
        </w:rPr>
        <w:t>.</w:t>
      </w:r>
      <w:r w:rsidR="009271E3">
        <w:rPr>
          <w:rFonts w:ascii="Arial" w:hAnsi="Arial" w:cs="Arial"/>
          <w:shd w:val="clear" w:color="auto" w:fill="FFFFFF"/>
          <w:lang w:val="en-GB"/>
        </w:rPr>
        <w:t xml:space="preserve"> </w:t>
      </w:r>
    </w:p>
    <w:p w14:paraId="63C8928D" w14:textId="0C16EF0B" w:rsidR="00535072" w:rsidRDefault="003820CA" w:rsidP="00535072">
      <w:pPr>
        <w:spacing w:after="0" w:line="240" w:lineRule="auto"/>
        <w:jc w:val="both"/>
        <w:rPr>
          <w:rFonts w:ascii="Arial Black" w:hAnsi="Arial Black" w:cs="Arial"/>
          <w:b/>
          <w:bCs/>
          <w:color w:val="FF33CC"/>
          <w:sz w:val="28"/>
          <w:szCs w:val="28"/>
        </w:rPr>
      </w:pPr>
      <w:r w:rsidRPr="006F0423">
        <w:rPr>
          <w:rFonts w:ascii="Arial Black" w:hAnsi="Arial Black" w:cs="Arial"/>
          <w:b/>
          <w:bCs/>
          <w:color w:val="FF33CC"/>
          <w:sz w:val="28"/>
          <w:szCs w:val="28"/>
        </w:rPr>
        <w:t xml:space="preserve">Features of </w:t>
      </w:r>
      <w:r w:rsidR="008A2582">
        <w:rPr>
          <w:rFonts w:ascii="Arial Black" w:hAnsi="Arial Black" w:cs="Arial"/>
          <w:b/>
          <w:bCs/>
          <w:color w:val="FF33CC"/>
          <w:sz w:val="28"/>
          <w:szCs w:val="28"/>
        </w:rPr>
        <w:t xml:space="preserve">the </w:t>
      </w:r>
      <w:r w:rsidRPr="006F0423">
        <w:rPr>
          <w:rFonts w:ascii="Arial Black" w:hAnsi="Arial Black" w:cs="Arial"/>
          <w:b/>
          <w:bCs/>
          <w:color w:val="FF33CC"/>
          <w:sz w:val="28"/>
          <w:szCs w:val="28"/>
        </w:rPr>
        <w:t>App:</w:t>
      </w:r>
    </w:p>
    <w:p w14:paraId="3C66756E" w14:textId="0446378F" w:rsidR="009271E3" w:rsidRPr="006F0423" w:rsidRDefault="00A22D86" w:rsidP="00535072">
      <w:pPr>
        <w:spacing w:after="0" w:line="240" w:lineRule="auto"/>
        <w:jc w:val="both"/>
        <w:rPr>
          <w:rFonts w:ascii="Arial Black" w:hAnsi="Arial Black" w:cs="Arial"/>
          <w:b/>
          <w:bCs/>
          <w:color w:val="FF33CC"/>
          <w:sz w:val="28"/>
          <w:szCs w:val="28"/>
        </w:rPr>
      </w:pPr>
      <w:r>
        <w:rPr>
          <w:noProof/>
        </w:rPr>
        <w:drawing>
          <wp:anchor distT="0" distB="0" distL="114300" distR="114300" simplePos="0" relativeHeight="251663872" behindDoc="0" locked="0" layoutInCell="1" allowOverlap="1" wp14:anchorId="2B884550" wp14:editId="61BAA8FC">
            <wp:simplePos x="0" y="0"/>
            <wp:positionH relativeFrom="column">
              <wp:posOffset>4256405</wp:posOffset>
            </wp:positionH>
            <wp:positionV relativeFrom="paragraph">
              <wp:posOffset>6985</wp:posOffset>
            </wp:positionV>
            <wp:extent cx="1395730" cy="2736215"/>
            <wp:effectExtent l="304800" t="304800" r="299720" b="311785"/>
            <wp:wrapSquare wrapText="bothSides"/>
            <wp:docPr id="1083060730" name="Picture 3" descr="Living Made Easy - Cognicare Dementia Support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iving Made Easy - Cognicare Dementia Support Ap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5730" cy="273621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51B1904" w14:textId="3CEA5185" w:rsidR="006365D3" w:rsidRDefault="0007574D" w:rsidP="006365D3">
      <w:pPr>
        <w:spacing w:line="240" w:lineRule="auto"/>
        <w:jc w:val="both"/>
        <w:rPr>
          <w:rFonts w:ascii="Arial" w:hAnsi="Arial" w:cs="Arial"/>
        </w:rPr>
      </w:pPr>
      <w:r w:rsidRPr="00584B6D">
        <w:rPr>
          <w:rFonts w:ascii="Arial" w:hAnsi="Arial" w:cs="Arial"/>
        </w:rPr>
        <w:t xml:space="preserve">Here </w:t>
      </w:r>
      <w:r w:rsidR="00BF1C2D" w:rsidRPr="00584B6D">
        <w:rPr>
          <w:rFonts w:ascii="Arial" w:hAnsi="Arial" w:cs="Arial"/>
        </w:rPr>
        <w:t>are</w:t>
      </w:r>
      <w:r w:rsidRPr="00584B6D">
        <w:rPr>
          <w:rFonts w:ascii="Arial" w:hAnsi="Arial" w:cs="Arial"/>
        </w:rPr>
        <w:t xml:space="preserve"> the feature</w:t>
      </w:r>
      <w:r w:rsidR="00BF1C2D" w:rsidRPr="00584B6D">
        <w:rPr>
          <w:rFonts w:ascii="Arial" w:hAnsi="Arial" w:cs="Arial"/>
        </w:rPr>
        <w:t>s</w:t>
      </w:r>
      <w:r w:rsidRPr="00584B6D">
        <w:rPr>
          <w:rFonts w:ascii="Arial" w:hAnsi="Arial" w:cs="Arial"/>
        </w:rPr>
        <w:t xml:space="preserve"> of </w:t>
      </w:r>
      <w:r w:rsidR="000B0946" w:rsidRPr="00584B6D">
        <w:rPr>
          <w:rFonts w:ascii="Arial" w:hAnsi="Arial" w:cs="Arial"/>
        </w:rPr>
        <w:t xml:space="preserve">the </w:t>
      </w:r>
      <w:r w:rsidRPr="00584B6D">
        <w:rPr>
          <w:rFonts w:ascii="Arial" w:hAnsi="Arial" w:cs="Arial"/>
        </w:rPr>
        <w:t>app…</w:t>
      </w:r>
      <w:r w:rsidR="009271E3">
        <w:rPr>
          <w:rFonts w:ascii="Arial" w:hAnsi="Arial" w:cs="Arial"/>
        </w:rPr>
        <w:t xml:space="preserve"> </w:t>
      </w:r>
    </w:p>
    <w:p w14:paraId="0F9FF12D" w14:textId="21BA8471" w:rsidR="006365D3" w:rsidRDefault="006365D3" w:rsidP="006365D3">
      <w:pPr>
        <w:pStyle w:val="ListParagraph"/>
        <w:numPr>
          <w:ilvl w:val="0"/>
          <w:numId w:val="29"/>
        </w:numPr>
        <w:spacing w:line="240" w:lineRule="auto"/>
        <w:jc w:val="both"/>
        <w:rPr>
          <w:rFonts w:ascii="Arial" w:hAnsi="Arial" w:cs="Arial"/>
        </w:rPr>
      </w:pPr>
      <w:hyperlink r:id="rId13" w:history="1">
        <w:r w:rsidRPr="00A60626">
          <w:rPr>
            <w:rStyle w:val="Hyperlink"/>
            <w:rFonts w:ascii="Arial" w:hAnsi="Arial" w:cs="Arial"/>
            <w:b/>
            <w:bCs/>
          </w:rPr>
          <w:t>Cognitive exercises</w:t>
        </w:r>
      </w:hyperlink>
      <w:r w:rsidRPr="006365D3">
        <w:rPr>
          <w:rFonts w:ascii="Arial" w:hAnsi="Arial" w:cs="Arial"/>
          <w:b/>
          <w:bCs/>
        </w:rPr>
        <w:t>:</w:t>
      </w:r>
      <w:r w:rsidRPr="006365D3">
        <w:rPr>
          <w:rFonts w:ascii="Arial" w:hAnsi="Arial" w:cs="Arial"/>
        </w:rPr>
        <w:t xml:space="preserve"> Offers brain-training games and activities to help maintain memory and cognitive function</w:t>
      </w:r>
      <w:r w:rsidR="00363F86">
        <w:rPr>
          <w:rFonts w:ascii="Arial" w:hAnsi="Arial" w:cs="Arial"/>
        </w:rPr>
        <w:t xml:space="preserve"> (</w:t>
      </w:r>
      <w:r w:rsidR="00363F86" w:rsidRPr="00FF47C8">
        <w:rPr>
          <w:rFonts w:ascii="Arial" w:eastAsia="Arial" w:hAnsi="Arial" w:cs="Arial"/>
          <w:color w:val="000000" w:themeColor="text1"/>
          <w:w w:val="99"/>
        </w:rPr>
        <w:t>Pandey</w:t>
      </w:r>
      <w:r w:rsidR="00363F86">
        <w:rPr>
          <w:rFonts w:ascii="Arial" w:eastAsia="Arial" w:hAnsi="Arial" w:cs="Arial"/>
          <w:color w:val="000000" w:themeColor="text1"/>
          <w:w w:val="99"/>
        </w:rPr>
        <w:t xml:space="preserve"> et al, 2024)</w:t>
      </w:r>
      <w:r w:rsidRPr="006365D3">
        <w:rPr>
          <w:rFonts w:ascii="Arial" w:hAnsi="Arial" w:cs="Arial"/>
        </w:rPr>
        <w:t>.</w:t>
      </w:r>
    </w:p>
    <w:p w14:paraId="0A1EED94" w14:textId="3A5277AB" w:rsidR="006365D3" w:rsidRDefault="006365D3" w:rsidP="006365D3">
      <w:pPr>
        <w:pStyle w:val="ListParagraph"/>
        <w:numPr>
          <w:ilvl w:val="0"/>
          <w:numId w:val="29"/>
        </w:numPr>
        <w:spacing w:line="240" w:lineRule="auto"/>
        <w:jc w:val="both"/>
        <w:rPr>
          <w:rFonts w:ascii="Arial" w:hAnsi="Arial" w:cs="Arial"/>
        </w:rPr>
      </w:pPr>
      <w:r w:rsidRPr="006365D3">
        <w:rPr>
          <w:rFonts w:ascii="Arial" w:hAnsi="Arial" w:cs="Arial"/>
          <w:b/>
          <w:bCs/>
        </w:rPr>
        <w:t>Daily reminders:</w:t>
      </w:r>
      <w:r w:rsidRPr="006365D3">
        <w:rPr>
          <w:rFonts w:ascii="Arial" w:hAnsi="Arial" w:cs="Arial"/>
        </w:rPr>
        <w:t xml:space="preserve"> Provides alerts for medication, appointments, and daily tasks to support routine management</w:t>
      </w:r>
      <w:r w:rsidR="008F3A5E">
        <w:rPr>
          <w:rFonts w:ascii="Arial" w:hAnsi="Arial" w:cs="Arial"/>
        </w:rPr>
        <w:t xml:space="preserve"> (</w:t>
      </w:r>
      <w:r w:rsidR="008F3A5E" w:rsidRPr="008F3A5E">
        <w:rPr>
          <w:rFonts w:ascii="Arial" w:hAnsi="Arial" w:cs="Arial"/>
        </w:rPr>
        <w:t>Kim</w:t>
      </w:r>
      <w:r w:rsidR="008F3A5E">
        <w:rPr>
          <w:rFonts w:ascii="Arial" w:hAnsi="Arial" w:cs="Arial"/>
        </w:rPr>
        <w:t xml:space="preserve"> et al, 2024)</w:t>
      </w:r>
      <w:r w:rsidRPr="006365D3">
        <w:rPr>
          <w:rFonts w:ascii="Arial" w:hAnsi="Arial" w:cs="Arial"/>
        </w:rPr>
        <w:t>.</w:t>
      </w:r>
    </w:p>
    <w:p w14:paraId="12992F1A" w14:textId="4CE0C440" w:rsidR="006365D3" w:rsidRDefault="006365D3" w:rsidP="006365D3">
      <w:pPr>
        <w:pStyle w:val="ListParagraph"/>
        <w:numPr>
          <w:ilvl w:val="0"/>
          <w:numId w:val="29"/>
        </w:numPr>
        <w:spacing w:line="240" w:lineRule="auto"/>
        <w:jc w:val="both"/>
        <w:rPr>
          <w:rFonts w:ascii="Arial" w:hAnsi="Arial" w:cs="Arial"/>
        </w:rPr>
      </w:pPr>
      <w:r w:rsidRPr="006365D3">
        <w:rPr>
          <w:rFonts w:ascii="Arial" w:hAnsi="Arial" w:cs="Arial"/>
          <w:b/>
          <w:bCs/>
        </w:rPr>
        <w:t>Caregiver support:</w:t>
      </w:r>
      <w:r w:rsidRPr="006365D3">
        <w:rPr>
          <w:rFonts w:ascii="Arial" w:hAnsi="Arial" w:cs="Arial"/>
        </w:rPr>
        <w:t xml:space="preserve"> Allows caregivers to monitor progress and provide remote assistance when needed</w:t>
      </w:r>
      <w:r w:rsidR="00AE6140">
        <w:rPr>
          <w:rFonts w:ascii="Arial" w:hAnsi="Arial" w:cs="Arial"/>
        </w:rPr>
        <w:t xml:space="preserve"> (</w:t>
      </w:r>
      <w:r w:rsidR="00AE6140" w:rsidRPr="00FF47C8">
        <w:rPr>
          <w:rFonts w:ascii="Arial" w:eastAsia="Arial" w:hAnsi="Arial" w:cs="Arial"/>
          <w:color w:val="000000" w:themeColor="text1"/>
          <w:w w:val="99"/>
        </w:rPr>
        <w:t>Pandey</w:t>
      </w:r>
      <w:r w:rsidR="00AE6140">
        <w:rPr>
          <w:rFonts w:ascii="Arial" w:eastAsia="Arial" w:hAnsi="Arial" w:cs="Arial"/>
          <w:color w:val="000000" w:themeColor="text1"/>
          <w:w w:val="99"/>
        </w:rPr>
        <w:t xml:space="preserve"> et al, 2024)</w:t>
      </w:r>
      <w:r w:rsidRPr="006365D3">
        <w:rPr>
          <w:rFonts w:ascii="Arial" w:hAnsi="Arial" w:cs="Arial"/>
        </w:rPr>
        <w:t>.</w:t>
      </w:r>
    </w:p>
    <w:p w14:paraId="3EFE2D32" w14:textId="0470BF8B" w:rsidR="006365D3" w:rsidRDefault="006365D3" w:rsidP="006365D3">
      <w:pPr>
        <w:pStyle w:val="ListParagraph"/>
        <w:numPr>
          <w:ilvl w:val="0"/>
          <w:numId w:val="29"/>
        </w:numPr>
        <w:spacing w:line="240" w:lineRule="auto"/>
        <w:jc w:val="both"/>
        <w:rPr>
          <w:rFonts w:ascii="Arial" w:hAnsi="Arial" w:cs="Arial"/>
        </w:rPr>
      </w:pPr>
      <w:r w:rsidRPr="006365D3">
        <w:rPr>
          <w:rFonts w:ascii="Arial" w:hAnsi="Arial" w:cs="Arial"/>
          <w:b/>
          <w:bCs/>
        </w:rPr>
        <w:t>Personalised plans:</w:t>
      </w:r>
      <w:r w:rsidRPr="006365D3">
        <w:rPr>
          <w:rFonts w:ascii="Arial" w:hAnsi="Arial" w:cs="Arial"/>
        </w:rPr>
        <w:t xml:space="preserve"> </w:t>
      </w:r>
      <w:r w:rsidR="00052AF5">
        <w:rPr>
          <w:rFonts w:ascii="Arial" w:hAnsi="Arial" w:cs="Arial"/>
        </w:rPr>
        <w:t>Tailor</w:t>
      </w:r>
      <w:r w:rsidRPr="006365D3">
        <w:rPr>
          <w:rFonts w:ascii="Arial" w:hAnsi="Arial" w:cs="Arial"/>
        </w:rPr>
        <w:t xml:space="preserve"> activities and reminders based on individual cognitive levels and needs</w:t>
      </w:r>
      <w:r w:rsidR="00AE6140">
        <w:rPr>
          <w:rFonts w:ascii="Arial" w:hAnsi="Arial" w:cs="Arial"/>
        </w:rPr>
        <w:t xml:space="preserve"> (</w:t>
      </w:r>
      <w:r w:rsidR="00AE6140" w:rsidRPr="008F3A5E">
        <w:rPr>
          <w:rFonts w:ascii="Arial" w:hAnsi="Arial" w:cs="Arial"/>
        </w:rPr>
        <w:t>Kim</w:t>
      </w:r>
      <w:r w:rsidR="00AE6140">
        <w:rPr>
          <w:rFonts w:ascii="Arial" w:hAnsi="Arial" w:cs="Arial"/>
        </w:rPr>
        <w:t xml:space="preserve"> et al, 2024)</w:t>
      </w:r>
      <w:r w:rsidRPr="006365D3">
        <w:rPr>
          <w:rFonts w:ascii="Arial" w:hAnsi="Arial" w:cs="Arial"/>
        </w:rPr>
        <w:t>.</w:t>
      </w:r>
    </w:p>
    <w:p w14:paraId="11D36820" w14:textId="51FFBFF2" w:rsidR="006365D3" w:rsidRDefault="006365D3" w:rsidP="006365D3">
      <w:pPr>
        <w:pStyle w:val="ListParagraph"/>
        <w:numPr>
          <w:ilvl w:val="0"/>
          <w:numId w:val="29"/>
        </w:numPr>
        <w:spacing w:line="240" w:lineRule="auto"/>
        <w:jc w:val="both"/>
        <w:rPr>
          <w:rFonts w:ascii="Arial" w:hAnsi="Arial" w:cs="Arial"/>
        </w:rPr>
      </w:pPr>
      <w:r w:rsidRPr="006365D3">
        <w:rPr>
          <w:rFonts w:ascii="Arial" w:hAnsi="Arial" w:cs="Arial"/>
          <w:b/>
          <w:bCs/>
        </w:rPr>
        <w:lastRenderedPageBreak/>
        <w:t>Mood and behaviour tracking:</w:t>
      </w:r>
      <w:r w:rsidRPr="006365D3">
        <w:rPr>
          <w:rFonts w:ascii="Arial" w:hAnsi="Arial" w:cs="Arial"/>
        </w:rPr>
        <w:t xml:space="preserve"> Helps identify patterns and changes in behaviour for early intervention</w:t>
      </w:r>
      <w:r w:rsidR="00AE6140">
        <w:rPr>
          <w:rFonts w:ascii="Arial" w:hAnsi="Arial" w:cs="Arial"/>
        </w:rPr>
        <w:t xml:space="preserve"> (</w:t>
      </w:r>
      <w:r w:rsidR="00AE6140" w:rsidRPr="00FF47C8">
        <w:rPr>
          <w:rFonts w:ascii="Arial" w:eastAsia="Arial" w:hAnsi="Arial" w:cs="Arial"/>
          <w:color w:val="000000" w:themeColor="text1"/>
          <w:w w:val="99"/>
        </w:rPr>
        <w:t>Pandey</w:t>
      </w:r>
      <w:r w:rsidR="00AE6140">
        <w:rPr>
          <w:rFonts w:ascii="Arial" w:eastAsia="Arial" w:hAnsi="Arial" w:cs="Arial"/>
          <w:color w:val="000000" w:themeColor="text1"/>
          <w:w w:val="99"/>
        </w:rPr>
        <w:t xml:space="preserve"> et al, 2024)</w:t>
      </w:r>
      <w:r w:rsidRPr="006365D3">
        <w:rPr>
          <w:rFonts w:ascii="Arial" w:hAnsi="Arial" w:cs="Arial"/>
        </w:rPr>
        <w:t>.</w:t>
      </w:r>
    </w:p>
    <w:p w14:paraId="02E16C6B" w14:textId="7BDF7E19" w:rsidR="006365D3" w:rsidRPr="006365D3" w:rsidRDefault="006365D3" w:rsidP="006365D3">
      <w:pPr>
        <w:pStyle w:val="ListParagraph"/>
        <w:numPr>
          <w:ilvl w:val="0"/>
          <w:numId w:val="29"/>
        </w:numPr>
        <w:spacing w:line="240" w:lineRule="auto"/>
        <w:jc w:val="both"/>
        <w:rPr>
          <w:rFonts w:ascii="Arial" w:hAnsi="Arial" w:cs="Arial"/>
        </w:rPr>
      </w:pPr>
      <w:r w:rsidRPr="006365D3">
        <w:rPr>
          <w:rFonts w:ascii="Arial" w:hAnsi="Arial" w:cs="Arial"/>
          <w:b/>
          <w:bCs/>
        </w:rPr>
        <w:t>User-friendly interface:</w:t>
      </w:r>
      <w:r w:rsidRPr="006365D3">
        <w:rPr>
          <w:rFonts w:ascii="Arial" w:hAnsi="Arial" w:cs="Arial"/>
        </w:rPr>
        <w:t xml:space="preserve"> Designed with simple navigation to suit elderly users and those with cognitive decline</w:t>
      </w:r>
      <w:r w:rsidR="00AE6140">
        <w:rPr>
          <w:rFonts w:ascii="Arial" w:hAnsi="Arial" w:cs="Arial"/>
        </w:rPr>
        <w:t xml:space="preserve"> (</w:t>
      </w:r>
      <w:r w:rsidR="00AE6140" w:rsidRPr="00FF47C8">
        <w:rPr>
          <w:rFonts w:ascii="Arial" w:eastAsia="Arial" w:hAnsi="Arial" w:cs="Arial"/>
          <w:color w:val="000000" w:themeColor="text1"/>
          <w:w w:val="99"/>
        </w:rPr>
        <w:t>Pandey</w:t>
      </w:r>
      <w:r w:rsidR="00AE6140">
        <w:rPr>
          <w:rFonts w:ascii="Arial" w:eastAsia="Arial" w:hAnsi="Arial" w:cs="Arial"/>
          <w:color w:val="000000" w:themeColor="text1"/>
          <w:w w:val="99"/>
        </w:rPr>
        <w:t xml:space="preserve"> et al, 2024)</w:t>
      </w:r>
      <w:r w:rsidRPr="006365D3">
        <w:rPr>
          <w:rFonts w:ascii="Arial" w:hAnsi="Arial" w:cs="Arial"/>
        </w:rPr>
        <w:t>.</w:t>
      </w:r>
    </w:p>
    <w:p w14:paraId="539F4F82" w14:textId="108F71D8" w:rsidR="003820CA" w:rsidRPr="006F0423" w:rsidRDefault="008A2582" w:rsidP="005963AE">
      <w:pPr>
        <w:jc w:val="both"/>
        <w:rPr>
          <w:rFonts w:ascii="Arial Black" w:hAnsi="Arial Black" w:cs="Arial"/>
          <w:b/>
          <w:bCs/>
          <w:color w:val="FF33CC"/>
          <w:sz w:val="28"/>
          <w:szCs w:val="28"/>
        </w:rPr>
      </w:pPr>
      <w:r>
        <w:rPr>
          <w:rFonts w:ascii="Arial Black" w:hAnsi="Arial Black" w:cs="Arial"/>
          <w:b/>
          <w:bCs/>
          <w:color w:val="FF33CC"/>
          <w:sz w:val="28"/>
          <w:szCs w:val="28"/>
        </w:rPr>
        <w:t>Advantages</w:t>
      </w:r>
      <w:r w:rsidR="00BF1C2D" w:rsidRPr="006F0423">
        <w:rPr>
          <w:rFonts w:ascii="Arial Black" w:hAnsi="Arial Black" w:cs="Arial"/>
          <w:b/>
          <w:bCs/>
          <w:color w:val="FF33CC"/>
          <w:sz w:val="28"/>
          <w:szCs w:val="28"/>
        </w:rPr>
        <w:t xml:space="preserve"> of </w:t>
      </w:r>
      <w:r>
        <w:rPr>
          <w:rFonts w:ascii="Arial Black" w:hAnsi="Arial Black" w:cs="Arial"/>
          <w:b/>
          <w:bCs/>
          <w:color w:val="FF33CC"/>
          <w:sz w:val="28"/>
          <w:szCs w:val="28"/>
        </w:rPr>
        <w:t xml:space="preserve">the </w:t>
      </w:r>
      <w:r w:rsidR="00FC5148" w:rsidRPr="00D813B5">
        <w:rPr>
          <w:rFonts w:ascii="Arial Black" w:hAnsi="Arial Black" w:cs="Arial"/>
          <w:color w:val="FF33CC"/>
          <w:sz w:val="28"/>
          <w:szCs w:val="28"/>
        </w:rPr>
        <w:t xml:space="preserve">CogniCare </w:t>
      </w:r>
      <w:r w:rsidR="00BF1C2D" w:rsidRPr="006F0423">
        <w:rPr>
          <w:rFonts w:ascii="Arial Black" w:hAnsi="Arial Black" w:cs="Arial"/>
          <w:b/>
          <w:bCs/>
          <w:color w:val="FF33CC"/>
          <w:sz w:val="28"/>
          <w:szCs w:val="28"/>
        </w:rPr>
        <w:t>App</w:t>
      </w:r>
    </w:p>
    <w:p w14:paraId="71C1B7A5" w14:textId="2F1AECF2" w:rsidR="00052AF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Helps individuals manage daily tasks and maintain independence for a longer period</w:t>
      </w:r>
      <w:r w:rsidR="0029005A">
        <w:rPr>
          <w:rFonts w:ascii="Arial" w:eastAsia="Times New Roman" w:hAnsi="Arial" w:cs="Arial"/>
          <w:kern w:val="0"/>
          <w:lang w:eastAsia="en-GB" w:bidi="ar-SA"/>
          <w14:ligatures w14:val="none"/>
        </w:rPr>
        <w:t xml:space="preserve"> (</w:t>
      </w:r>
      <w:r w:rsidR="0029005A" w:rsidRPr="0029005A">
        <w:rPr>
          <w:rFonts w:ascii="Arial" w:eastAsia="Arial" w:hAnsi="Arial" w:cs="Arial"/>
          <w:color w:val="000000" w:themeColor="text1"/>
          <w:w w:val="99"/>
        </w:rPr>
        <w:t>Meshram</w:t>
      </w:r>
      <w:r w:rsidR="0029005A">
        <w:rPr>
          <w:rFonts w:ascii="Arial" w:eastAsia="Arial" w:hAnsi="Arial" w:cs="Arial"/>
          <w:color w:val="000000" w:themeColor="text1"/>
          <w:w w:val="99"/>
        </w:rPr>
        <w:t xml:space="preserve"> et al, 2026)</w:t>
      </w:r>
      <w:r w:rsidR="00AE6140">
        <w:rPr>
          <w:rFonts w:ascii="Arial" w:eastAsia="Arial" w:hAnsi="Arial" w:cs="Arial"/>
          <w:color w:val="000000" w:themeColor="text1"/>
          <w:w w:val="99"/>
        </w:rPr>
        <w:t>.</w:t>
      </w:r>
    </w:p>
    <w:p w14:paraId="0A869F50" w14:textId="4388DB92" w:rsidR="00052AF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Enables monitoring of cognitive changes, supporting early and timely healthcare intervention</w:t>
      </w:r>
      <w:r w:rsidR="00AE6140">
        <w:rPr>
          <w:rFonts w:ascii="Arial" w:eastAsia="Times New Roman" w:hAnsi="Arial" w:cs="Arial"/>
          <w:kern w:val="0"/>
          <w:lang w:eastAsia="en-GB" w:bidi="ar-SA"/>
          <w14:ligatures w14:val="none"/>
        </w:rPr>
        <w:t xml:space="preserve"> </w:t>
      </w:r>
      <w:r w:rsidR="00AE6140">
        <w:rPr>
          <w:rFonts w:ascii="Arial" w:hAnsi="Arial" w:cs="Arial"/>
        </w:rPr>
        <w:t>(</w:t>
      </w:r>
      <w:r w:rsidR="00AE6140" w:rsidRPr="008F3A5E">
        <w:rPr>
          <w:rFonts w:ascii="Arial" w:hAnsi="Arial" w:cs="Arial"/>
        </w:rPr>
        <w:t>Kim</w:t>
      </w:r>
      <w:r w:rsidR="00AE6140">
        <w:rPr>
          <w:rFonts w:ascii="Arial" w:hAnsi="Arial" w:cs="Arial"/>
        </w:rPr>
        <w:t xml:space="preserve"> et al, 2024)</w:t>
      </w:r>
      <w:r w:rsidRPr="00052AF5">
        <w:rPr>
          <w:rFonts w:ascii="Arial" w:eastAsia="Times New Roman" w:hAnsi="Arial" w:cs="Arial"/>
          <w:kern w:val="0"/>
          <w:lang w:eastAsia="en-GB" w:bidi="ar-SA"/>
          <w14:ligatures w14:val="none"/>
        </w:rPr>
        <w:t>.</w:t>
      </w:r>
    </w:p>
    <w:p w14:paraId="514CADBA" w14:textId="35A61EAF" w:rsidR="00052AF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Reduces caregiver stress by providing structured support and remote monitoring tools</w:t>
      </w:r>
      <w:r w:rsidR="00AE6140">
        <w:rPr>
          <w:rFonts w:ascii="Arial" w:eastAsia="Times New Roman" w:hAnsi="Arial" w:cs="Arial"/>
          <w:kern w:val="0"/>
          <w:lang w:eastAsia="en-GB" w:bidi="ar-SA"/>
          <w14:ligatures w14:val="none"/>
        </w:rPr>
        <w:t xml:space="preserve"> (</w:t>
      </w:r>
      <w:r w:rsidR="00AE6140" w:rsidRPr="0029005A">
        <w:rPr>
          <w:rFonts w:ascii="Arial" w:eastAsia="Arial" w:hAnsi="Arial" w:cs="Arial"/>
          <w:color w:val="000000" w:themeColor="text1"/>
          <w:w w:val="99"/>
        </w:rPr>
        <w:t>Meshram</w:t>
      </w:r>
      <w:r w:rsidR="00AE6140">
        <w:rPr>
          <w:rFonts w:ascii="Arial" w:eastAsia="Arial" w:hAnsi="Arial" w:cs="Arial"/>
          <w:color w:val="000000" w:themeColor="text1"/>
          <w:w w:val="99"/>
        </w:rPr>
        <w:t xml:space="preserve"> et al, 2026)</w:t>
      </w:r>
      <w:r w:rsidRPr="00052AF5">
        <w:rPr>
          <w:rFonts w:ascii="Arial" w:eastAsia="Times New Roman" w:hAnsi="Arial" w:cs="Arial"/>
          <w:kern w:val="0"/>
          <w:lang w:eastAsia="en-GB" w:bidi="ar-SA"/>
          <w14:ligatures w14:val="none"/>
        </w:rPr>
        <w:t>.</w:t>
      </w:r>
    </w:p>
    <w:p w14:paraId="3DDE1EA3" w14:textId="77777777" w:rsidR="00052AF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Allows continuous access to support without the need for frequent clinical visits.</w:t>
      </w:r>
    </w:p>
    <w:p w14:paraId="1EBAAFEB" w14:textId="2BE77923" w:rsidR="00052AF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Adapts to individual needs, improving user engagement and overall effectiveness</w:t>
      </w:r>
      <w:r w:rsidR="00AE6140">
        <w:rPr>
          <w:rFonts w:ascii="Arial" w:eastAsia="Times New Roman" w:hAnsi="Arial" w:cs="Arial"/>
          <w:kern w:val="0"/>
          <w:lang w:eastAsia="en-GB" w:bidi="ar-SA"/>
          <w14:ligatures w14:val="none"/>
        </w:rPr>
        <w:t xml:space="preserve"> </w:t>
      </w:r>
      <w:r w:rsidR="00AE6140">
        <w:rPr>
          <w:rFonts w:ascii="Arial" w:hAnsi="Arial" w:cs="Arial"/>
        </w:rPr>
        <w:t>(</w:t>
      </w:r>
      <w:r w:rsidR="00AE6140" w:rsidRPr="008F3A5E">
        <w:rPr>
          <w:rFonts w:ascii="Arial" w:hAnsi="Arial" w:cs="Arial"/>
        </w:rPr>
        <w:t>Kim</w:t>
      </w:r>
      <w:r w:rsidR="00AE6140">
        <w:rPr>
          <w:rFonts w:ascii="Arial" w:hAnsi="Arial" w:cs="Arial"/>
        </w:rPr>
        <w:t xml:space="preserve"> et al, 2024)</w:t>
      </w:r>
      <w:r w:rsidRPr="00052AF5">
        <w:rPr>
          <w:rFonts w:ascii="Arial" w:eastAsia="Times New Roman" w:hAnsi="Arial" w:cs="Arial"/>
          <w:kern w:val="0"/>
          <w:lang w:eastAsia="en-GB" w:bidi="ar-SA"/>
          <w14:ligatures w14:val="none"/>
        </w:rPr>
        <w:t>.</w:t>
      </w:r>
    </w:p>
    <w:p w14:paraId="3F43813B" w14:textId="11F2E0C7" w:rsidR="00B72C15" w:rsidRPr="00052AF5" w:rsidRDefault="00052AF5" w:rsidP="00052AF5">
      <w:pPr>
        <w:pStyle w:val="ListParagraph"/>
        <w:numPr>
          <w:ilvl w:val="0"/>
          <w:numId w:val="30"/>
        </w:numPr>
        <w:jc w:val="both"/>
        <w:rPr>
          <w:rFonts w:ascii="Arial" w:hAnsi="Arial" w:cs="Arial"/>
          <w:lang w:val="en-US"/>
        </w:rPr>
      </w:pPr>
      <w:r w:rsidRPr="00052AF5">
        <w:rPr>
          <w:rFonts w:ascii="Arial" w:eastAsia="Times New Roman" w:hAnsi="Arial" w:cs="Arial"/>
          <w:kern w:val="0"/>
          <w:lang w:eastAsia="en-GB" w:bidi="ar-SA"/>
          <w14:ligatures w14:val="none"/>
        </w:rPr>
        <w:t>Supports mental stimulation and daily routines, enhancing overall quality of life</w:t>
      </w:r>
      <w:r w:rsidR="00AE6140">
        <w:rPr>
          <w:rFonts w:ascii="Arial" w:eastAsia="Times New Roman" w:hAnsi="Arial" w:cs="Arial"/>
          <w:kern w:val="0"/>
          <w:lang w:eastAsia="en-GB" w:bidi="ar-SA"/>
          <w14:ligatures w14:val="none"/>
        </w:rPr>
        <w:t xml:space="preserve"> </w:t>
      </w:r>
      <w:r w:rsidR="00AE6140">
        <w:rPr>
          <w:rFonts w:ascii="Arial" w:hAnsi="Arial" w:cs="Arial"/>
        </w:rPr>
        <w:t>(</w:t>
      </w:r>
      <w:r w:rsidR="00AE6140" w:rsidRPr="008F3A5E">
        <w:rPr>
          <w:rFonts w:ascii="Arial" w:hAnsi="Arial" w:cs="Arial"/>
        </w:rPr>
        <w:t>Kim</w:t>
      </w:r>
      <w:r w:rsidR="00AE6140">
        <w:rPr>
          <w:rFonts w:ascii="Arial" w:hAnsi="Arial" w:cs="Arial"/>
        </w:rPr>
        <w:t xml:space="preserve"> et al, 2024)</w:t>
      </w:r>
      <w:r w:rsidRPr="00052AF5">
        <w:rPr>
          <w:rFonts w:ascii="Arial" w:eastAsia="Times New Roman" w:hAnsi="Arial" w:cs="Arial"/>
          <w:kern w:val="0"/>
          <w:lang w:eastAsia="en-GB" w:bidi="ar-SA"/>
          <w14:ligatures w14:val="none"/>
        </w:rPr>
        <w:t>.</w:t>
      </w:r>
      <w:r w:rsidR="006155C0" w:rsidRPr="006155C0">
        <w:t xml:space="preserve"> </w:t>
      </w:r>
    </w:p>
    <w:p w14:paraId="68BF23EA" w14:textId="63E61BC5" w:rsidR="003820CA" w:rsidRPr="006F0423" w:rsidRDefault="006F0423" w:rsidP="005963AE">
      <w:pPr>
        <w:jc w:val="both"/>
        <w:rPr>
          <w:rFonts w:ascii="Arial Black" w:hAnsi="Arial Black" w:cs="Arial"/>
          <w:b/>
          <w:bCs/>
          <w:color w:val="FF33CC"/>
          <w:sz w:val="28"/>
          <w:szCs w:val="28"/>
        </w:rPr>
      </w:pPr>
      <w:r w:rsidRPr="006F0423">
        <w:rPr>
          <w:rFonts w:ascii="Arial Black" w:hAnsi="Arial Black" w:cs="Arial"/>
          <w:b/>
          <w:bCs/>
          <w:color w:val="FF33CC"/>
          <w:sz w:val="28"/>
          <w:szCs w:val="28"/>
        </w:rPr>
        <w:t>D</w:t>
      </w:r>
      <w:r w:rsidR="000B0946" w:rsidRPr="006F0423">
        <w:rPr>
          <w:rFonts w:ascii="Arial Black" w:hAnsi="Arial Black" w:cs="Arial"/>
          <w:b/>
          <w:bCs/>
          <w:color w:val="FF33CC"/>
          <w:sz w:val="28"/>
          <w:szCs w:val="28"/>
        </w:rPr>
        <w:t>isadvantages</w:t>
      </w:r>
      <w:r w:rsidR="00BF1C2D" w:rsidRPr="006F0423">
        <w:rPr>
          <w:rFonts w:ascii="Arial Black" w:hAnsi="Arial Black" w:cs="Arial"/>
          <w:b/>
          <w:bCs/>
          <w:color w:val="FF33CC"/>
          <w:sz w:val="28"/>
          <w:szCs w:val="28"/>
        </w:rPr>
        <w:t xml:space="preserve"> of </w:t>
      </w:r>
      <w:r w:rsidR="008A2582">
        <w:rPr>
          <w:rFonts w:ascii="Arial Black" w:hAnsi="Arial Black" w:cs="Arial"/>
          <w:b/>
          <w:bCs/>
          <w:color w:val="FF33CC"/>
          <w:sz w:val="28"/>
          <w:szCs w:val="28"/>
        </w:rPr>
        <w:t xml:space="preserve">the </w:t>
      </w:r>
      <w:r w:rsidR="00FC5148" w:rsidRPr="00D813B5">
        <w:rPr>
          <w:rFonts w:ascii="Arial Black" w:hAnsi="Arial Black" w:cs="Arial"/>
          <w:color w:val="FF33CC"/>
          <w:sz w:val="28"/>
          <w:szCs w:val="28"/>
        </w:rPr>
        <w:t xml:space="preserve">CogniCare </w:t>
      </w:r>
      <w:r w:rsidR="008A2582" w:rsidRPr="006F0423">
        <w:rPr>
          <w:rFonts w:ascii="Arial Black" w:hAnsi="Arial Black" w:cs="Arial"/>
          <w:b/>
          <w:bCs/>
          <w:color w:val="FF33CC"/>
          <w:sz w:val="28"/>
          <w:szCs w:val="28"/>
        </w:rPr>
        <w:t>App</w:t>
      </w:r>
    </w:p>
    <w:p w14:paraId="0775EF8C" w14:textId="371CC0C8" w:rsidR="00445C25" w:rsidRPr="00445C25" w:rsidRDefault="00445C25" w:rsidP="00445C25">
      <w:pPr>
        <w:pStyle w:val="ListParagraph"/>
        <w:numPr>
          <w:ilvl w:val="1"/>
          <w:numId w:val="30"/>
        </w:numPr>
        <w:jc w:val="both"/>
        <w:rPr>
          <w:rFonts w:ascii="Arial Black" w:hAnsi="Arial Black" w:cs="Arial"/>
          <w:color w:val="FF33CC"/>
          <w:sz w:val="28"/>
          <w:szCs w:val="28"/>
          <w:shd w:val="clear" w:color="auto" w:fill="FFFFFF"/>
        </w:rPr>
      </w:pPr>
      <w:r w:rsidRPr="00445C25">
        <w:rPr>
          <w:rFonts w:ascii="Arial" w:eastAsia="Times New Roman" w:hAnsi="Arial" w:cs="Arial"/>
          <w:kern w:val="0"/>
          <w:lang w:eastAsia="en-GB" w:bidi="ar-SA"/>
          <w14:ligatures w14:val="none"/>
        </w:rPr>
        <w:t>Elderly users may struggle to use the technology effectively due to low digital literacy</w:t>
      </w:r>
      <w:r w:rsidR="00AE6140">
        <w:rPr>
          <w:rFonts w:ascii="Arial" w:eastAsia="Times New Roman" w:hAnsi="Arial" w:cs="Arial"/>
          <w:kern w:val="0"/>
          <w:lang w:eastAsia="en-GB" w:bidi="ar-SA"/>
          <w14:ligatures w14:val="none"/>
        </w:rPr>
        <w:t xml:space="preserve"> </w:t>
      </w:r>
      <w:r w:rsidR="00AE6140">
        <w:rPr>
          <w:rFonts w:ascii="Arial" w:hAnsi="Arial" w:cs="Arial"/>
          <w:shd w:val="clear" w:color="auto" w:fill="FFFFFF"/>
        </w:rPr>
        <w:t>(</w:t>
      </w:r>
      <w:r w:rsidR="00AE6140" w:rsidRPr="00FC5148">
        <w:rPr>
          <w:rFonts w:ascii="Arial" w:hAnsi="Arial" w:cs="Arial"/>
          <w:shd w:val="clear" w:color="auto" w:fill="FFFFFF"/>
        </w:rPr>
        <w:t>Choukou</w:t>
      </w:r>
      <w:r w:rsidR="00AE6140">
        <w:rPr>
          <w:rFonts w:ascii="Arial" w:hAnsi="Arial" w:cs="Arial"/>
          <w:shd w:val="clear" w:color="auto" w:fill="FFFFFF"/>
        </w:rPr>
        <w:t xml:space="preserve"> et al, 2023)</w:t>
      </w:r>
      <w:r w:rsidRPr="00445C25">
        <w:rPr>
          <w:rFonts w:ascii="Arial" w:eastAsia="Times New Roman" w:hAnsi="Arial" w:cs="Arial"/>
          <w:kern w:val="0"/>
          <w:lang w:eastAsia="en-GB" w:bidi="ar-SA"/>
          <w14:ligatures w14:val="none"/>
        </w:rPr>
        <w:t>.</w:t>
      </w:r>
    </w:p>
    <w:p w14:paraId="538A87E3" w14:textId="69F671B7" w:rsidR="00445C25" w:rsidRPr="00445C25" w:rsidRDefault="00445C25" w:rsidP="00445C25">
      <w:pPr>
        <w:pStyle w:val="ListParagraph"/>
        <w:numPr>
          <w:ilvl w:val="1"/>
          <w:numId w:val="30"/>
        </w:numPr>
        <w:jc w:val="both"/>
        <w:rPr>
          <w:rFonts w:ascii="Arial Black" w:hAnsi="Arial Black" w:cs="Arial"/>
          <w:color w:val="FF33CC"/>
          <w:sz w:val="28"/>
          <w:szCs w:val="28"/>
          <w:shd w:val="clear" w:color="auto" w:fill="FFFFFF"/>
        </w:rPr>
      </w:pPr>
      <w:r w:rsidRPr="00445C25">
        <w:rPr>
          <w:rFonts w:ascii="Arial" w:eastAsia="Times New Roman" w:hAnsi="Arial" w:cs="Arial"/>
          <w:kern w:val="0"/>
          <w:lang w:eastAsia="en-GB" w:bidi="ar-SA"/>
          <w14:ligatures w14:val="none"/>
        </w:rPr>
        <w:t>Cognitive tracking features may not be fully accurate and cannot replace clinical assessments</w:t>
      </w:r>
      <w:r w:rsidR="00AE6140">
        <w:rPr>
          <w:rFonts w:ascii="Arial" w:eastAsia="Times New Roman" w:hAnsi="Arial" w:cs="Arial"/>
          <w:kern w:val="0"/>
          <w:lang w:eastAsia="en-GB" w:bidi="ar-SA"/>
          <w14:ligatures w14:val="none"/>
        </w:rPr>
        <w:t xml:space="preserve"> (</w:t>
      </w:r>
      <w:r w:rsidR="00AE6140" w:rsidRPr="0029005A">
        <w:rPr>
          <w:rFonts w:ascii="Arial" w:eastAsia="Arial" w:hAnsi="Arial" w:cs="Arial"/>
          <w:color w:val="000000" w:themeColor="text1"/>
          <w:w w:val="99"/>
        </w:rPr>
        <w:t>Meshram</w:t>
      </w:r>
      <w:r w:rsidR="00AE6140">
        <w:rPr>
          <w:rFonts w:ascii="Arial" w:eastAsia="Arial" w:hAnsi="Arial" w:cs="Arial"/>
          <w:color w:val="000000" w:themeColor="text1"/>
          <w:w w:val="99"/>
        </w:rPr>
        <w:t xml:space="preserve"> et al, 2026)</w:t>
      </w:r>
      <w:r w:rsidRPr="00445C25">
        <w:rPr>
          <w:rFonts w:ascii="Arial" w:eastAsia="Times New Roman" w:hAnsi="Arial" w:cs="Arial"/>
          <w:kern w:val="0"/>
          <w:lang w:eastAsia="en-GB" w:bidi="ar-SA"/>
          <w14:ligatures w14:val="none"/>
        </w:rPr>
        <w:t>.</w:t>
      </w:r>
    </w:p>
    <w:p w14:paraId="67E1319A" w14:textId="0C427998" w:rsidR="00445C25" w:rsidRPr="00445C25" w:rsidRDefault="00445C25" w:rsidP="00445C25">
      <w:pPr>
        <w:pStyle w:val="ListParagraph"/>
        <w:numPr>
          <w:ilvl w:val="1"/>
          <w:numId w:val="30"/>
        </w:numPr>
        <w:jc w:val="both"/>
        <w:rPr>
          <w:rFonts w:ascii="Arial Black" w:hAnsi="Arial Black" w:cs="Arial"/>
          <w:color w:val="FF33CC"/>
          <w:sz w:val="28"/>
          <w:szCs w:val="28"/>
          <w:shd w:val="clear" w:color="auto" w:fill="FFFFFF"/>
        </w:rPr>
      </w:pPr>
      <w:r w:rsidRPr="00445C25">
        <w:rPr>
          <w:rFonts w:ascii="Arial" w:eastAsia="Times New Roman" w:hAnsi="Arial" w:cs="Arial"/>
          <w:kern w:val="0"/>
          <w:lang w:eastAsia="en-GB" w:bidi="ar-SA"/>
          <w14:ligatures w14:val="none"/>
        </w:rPr>
        <w:t>Handling sensitive health data may raise concerns about privacy and confidentiality</w:t>
      </w:r>
      <w:r w:rsidR="00AE6140">
        <w:rPr>
          <w:rFonts w:ascii="Arial" w:eastAsia="Times New Roman" w:hAnsi="Arial" w:cs="Arial"/>
          <w:kern w:val="0"/>
          <w:lang w:eastAsia="en-GB" w:bidi="ar-SA"/>
          <w14:ligatures w14:val="none"/>
        </w:rPr>
        <w:t xml:space="preserve"> </w:t>
      </w:r>
      <w:r w:rsidR="00AE6140">
        <w:rPr>
          <w:rFonts w:ascii="Arial" w:hAnsi="Arial" w:cs="Arial"/>
          <w:shd w:val="clear" w:color="auto" w:fill="FFFFFF"/>
        </w:rPr>
        <w:t>(</w:t>
      </w:r>
      <w:r w:rsidR="00AE6140" w:rsidRPr="00FC5148">
        <w:rPr>
          <w:rFonts w:ascii="Arial" w:hAnsi="Arial" w:cs="Arial"/>
          <w:shd w:val="clear" w:color="auto" w:fill="FFFFFF"/>
        </w:rPr>
        <w:t>Choukou</w:t>
      </w:r>
      <w:r w:rsidR="00AE6140">
        <w:rPr>
          <w:rFonts w:ascii="Arial" w:hAnsi="Arial" w:cs="Arial"/>
          <w:shd w:val="clear" w:color="auto" w:fill="FFFFFF"/>
        </w:rPr>
        <w:t xml:space="preserve"> et al, 2023)</w:t>
      </w:r>
      <w:r w:rsidRPr="00445C25">
        <w:rPr>
          <w:rFonts w:ascii="Arial" w:eastAsia="Times New Roman" w:hAnsi="Arial" w:cs="Arial"/>
          <w:kern w:val="0"/>
          <w:lang w:eastAsia="en-GB" w:bidi="ar-SA"/>
          <w14:ligatures w14:val="none"/>
        </w:rPr>
        <w:t>.</w:t>
      </w:r>
    </w:p>
    <w:p w14:paraId="2D990031" w14:textId="667D3D49" w:rsidR="00445C25" w:rsidRDefault="00445C25" w:rsidP="00445C25">
      <w:pPr>
        <w:pStyle w:val="ListParagraph"/>
        <w:numPr>
          <w:ilvl w:val="1"/>
          <w:numId w:val="30"/>
        </w:numPr>
        <w:jc w:val="both"/>
        <w:rPr>
          <w:rFonts w:ascii="Arial Black" w:hAnsi="Arial Black" w:cs="Arial"/>
          <w:color w:val="FF33CC"/>
          <w:sz w:val="28"/>
          <w:szCs w:val="28"/>
          <w:shd w:val="clear" w:color="auto" w:fill="FFFFFF"/>
        </w:rPr>
      </w:pPr>
      <w:r w:rsidRPr="00445C25">
        <w:rPr>
          <w:rFonts w:ascii="Arial" w:eastAsia="Times New Roman" w:hAnsi="Arial" w:cs="Arial"/>
          <w:kern w:val="0"/>
          <w:lang w:eastAsia="en-GB" w:bidi="ar-SA"/>
          <w14:ligatures w14:val="none"/>
        </w:rPr>
        <w:t>Over-reliance on the app may reduce human interaction and personal care</w:t>
      </w:r>
      <w:r w:rsidR="00AE6140">
        <w:rPr>
          <w:rFonts w:ascii="Arial" w:eastAsia="Times New Roman" w:hAnsi="Arial" w:cs="Arial"/>
          <w:kern w:val="0"/>
          <w:lang w:eastAsia="en-GB" w:bidi="ar-SA"/>
          <w14:ligatures w14:val="none"/>
        </w:rPr>
        <w:t xml:space="preserve"> (</w:t>
      </w:r>
      <w:r w:rsidR="00AE6140" w:rsidRPr="0029005A">
        <w:rPr>
          <w:rFonts w:ascii="Arial" w:eastAsia="Arial" w:hAnsi="Arial" w:cs="Arial"/>
          <w:color w:val="000000" w:themeColor="text1"/>
          <w:w w:val="99"/>
        </w:rPr>
        <w:t>Meshram</w:t>
      </w:r>
      <w:r w:rsidR="00AE6140">
        <w:rPr>
          <w:rFonts w:ascii="Arial" w:eastAsia="Arial" w:hAnsi="Arial" w:cs="Arial"/>
          <w:color w:val="000000" w:themeColor="text1"/>
          <w:w w:val="99"/>
        </w:rPr>
        <w:t xml:space="preserve"> et al, 2026)</w:t>
      </w:r>
      <w:r w:rsidRPr="00445C25">
        <w:rPr>
          <w:rFonts w:ascii="Arial" w:eastAsia="Times New Roman" w:hAnsi="Arial" w:cs="Arial"/>
          <w:kern w:val="0"/>
          <w:lang w:eastAsia="en-GB" w:bidi="ar-SA"/>
          <w14:ligatures w14:val="none"/>
        </w:rPr>
        <w:t>.</w:t>
      </w:r>
    </w:p>
    <w:p w14:paraId="62685AC4" w14:textId="3F15FDCF" w:rsidR="00282C98" w:rsidRPr="00445C25" w:rsidRDefault="00445C25" w:rsidP="00445C25">
      <w:pPr>
        <w:ind w:left="283"/>
        <w:jc w:val="both"/>
        <w:rPr>
          <w:rFonts w:ascii="Arial Black" w:hAnsi="Arial Black" w:cs="Arial"/>
          <w:color w:val="FF33CC"/>
          <w:sz w:val="28"/>
          <w:szCs w:val="28"/>
          <w:shd w:val="clear" w:color="auto" w:fill="FFFFFF"/>
        </w:rPr>
      </w:pPr>
      <w:r>
        <w:rPr>
          <w:rFonts w:ascii="Arial Black" w:hAnsi="Arial Black" w:cs="Arial"/>
          <w:color w:val="FF33CC"/>
          <w:sz w:val="28"/>
          <w:szCs w:val="28"/>
          <w:shd w:val="clear" w:color="auto" w:fill="FFFFFF"/>
        </w:rPr>
        <w:t xml:space="preserve"> </w:t>
      </w:r>
      <w:r w:rsidR="006E5BE9" w:rsidRPr="00445C25">
        <w:rPr>
          <w:rFonts w:ascii="Arial Black" w:hAnsi="Arial Black" w:cs="Arial"/>
          <w:color w:val="FF33CC"/>
          <w:sz w:val="28"/>
          <w:szCs w:val="28"/>
          <w:shd w:val="clear" w:color="auto" w:fill="FFFFFF"/>
        </w:rPr>
        <w:t>Addressing the S</w:t>
      </w:r>
      <w:r w:rsidR="006F0423" w:rsidRPr="00445C25">
        <w:rPr>
          <w:rFonts w:ascii="Arial Black" w:hAnsi="Arial Black" w:cs="Arial"/>
          <w:color w:val="FF33CC"/>
          <w:sz w:val="28"/>
          <w:szCs w:val="28"/>
          <w:shd w:val="clear" w:color="auto" w:fill="FFFFFF"/>
        </w:rPr>
        <w:t>olutions</w:t>
      </w:r>
    </w:p>
    <w:p w14:paraId="531A4072" w14:textId="6D52CFCE" w:rsidR="00445C25" w:rsidRPr="00445C25" w:rsidRDefault="00445C25" w:rsidP="00445C25">
      <w:pPr>
        <w:pStyle w:val="ListParagraph"/>
        <w:numPr>
          <w:ilvl w:val="0"/>
          <w:numId w:val="31"/>
        </w:numPr>
        <w:spacing w:line="360" w:lineRule="auto"/>
        <w:jc w:val="both"/>
        <w:rPr>
          <w:rFonts w:ascii="Arial" w:hAnsi="Arial" w:cs="Arial"/>
          <w:sz w:val="28"/>
          <w:szCs w:val="28"/>
          <w:lang w:val="en-US"/>
        </w:rPr>
      </w:pPr>
      <w:r w:rsidRPr="00445C25">
        <w:rPr>
          <w:rFonts w:ascii="Arial" w:hAnsi="Arial" w:cs="Arial"/>
          <w:shd w:val="clear" w:color="auto" w:fill="FFFFFF"/>
        </w:rPr>
        <w:t>Provide simple tutorials and caregiver support to improve usability for elderly users</w:t>
      </w:r>
      <w:r w:rsidR="00FC5148">
        <w:rPr>
          <w:rFonts w:ascii="Arial" w:hAnsi="Arial" w:cs="Arial"/>
          <w:shd w:val="clear" w:color="auto" w:fill="FFFFFF"/>
        </w:rPr>
        <w:t xml:space="preserve"> (</w:t>
      </w:r>
      <w:r w:rsidR="00FC5148" w:rsidRPr="00FC5148">
        <w:rPr>
          <w:rFonts w:ascii="Arial" w:hAnsi="Arial" w:cs="Arial"/>
          <w:shd w:val="clear" w:color="auto" w:fill="FFFFFF"/>
        </w:rPr>
        <w:t>Choukou</w:t>
      </w:r>
      <w:r w:rsidR="00FC5148">
        <w:rPr>
          <w:rFonts w:ascii="Arial" w:hAnsi="Arial" w:cs="Arial"/>
          <w:shd w:val="clear" w:color="auto" w:fill="FFFFFF"/>
        </w:rPr>
        <w:t xml:space="preserve"> et al, 2023)</w:t>
      </w:r>
      <w:r w:rsidRPr="00445C25">
        <w:rPr>
          <w:rFonts w:ascii="Arial" w:hAnsi="Arial" w:cs="Arial"/>
          <w:shd w:val="clear" w:color="auto" w:fill="FFFFFF"/>
        </w:rPr>
        <w:t>.</w:t>
      </w:r>
    </w:p>
    <w:p w14:paraId="4F594E91" w14:textId="159153C6" w:rsidR="00445C25" w:rsidRPr="00445C25" w:rsidRDefault="00445C25" w:rsidP="00445C25">
      <w:pPr>
        <w:pStyle w:val="ListParagraph"/>
        <w:numPr>
          <w:ilvl w:val="0"/>
          <w:numId w:val="31"/>
        </w:numPr>
        <w:spacing w:line="360" w:lineRule="auto"/>
        <w:jc w:val="both"/>
        <w:rPr>
          <w:rFonts w:ascii="Arial" w:hAnsi="Arial" w:cs="Arial"/>
          <w:sz w:val="28"/>
          <w:szCs w:val="28"/>
          <w:lang w:val="en-US"/>
        </w:rPr>
      </w:pPr>
      <w:r w:rsidRPr="00445C25">
        <w:rPr>
          <w:rFonts w:ascii="Arial" w:hAnsi="Arial" w:cs="Arial"/>
          <w:shd w:val="clear" w:color="auto" w:fill="FFFFFF"/>
        </w:rPr>
        <w:t>Combine app usage with professional healthcare support for more effective outcomes</w:t>
      </w:r>
      <w:r w:rsidR="00AE6140">
        <w:rPr>
          <w:rFonts w:ascii="Arial" w:hAnsi="Arial" w:cs="Arial"/>
          <w:shd w:val="clear" w:color="auto" w:fill="FFFFFF"/>
        </w:rPr>
        <w:t xml:space="preserve"> (</w:t>
      </w:r>
      <w:r w:rsidR="00AE6140" w:rsidRPr="00FC5148">
        <w:rPr>
          <w:rFonts w:ascii="Arial" w:hAnsi="Arial" w:cs="Arial"/>
          <w:shd w:val="clear" w:color="auto" w:fill="FFFFFF"/>
        </w:rPr>
        <w:t>Choukou</w:t>
      </w:r>
      <w:r w:rsidR="00AE6140">
        <w:rPr>
          <w:rFonts w:ascii="Arial" w:hAnsi="Arial" w:cs="Arial"/>
          <w:shd w:val="clear" w:color="auto" w:fill="FFFFFF"/>
        </w:rPr>
        <w:t xml:space="preserve"> et al, 2023)</w:t>
      </w:r>
      <w:r w:rsidRPr="00445C25">
        <w:rPr>
          <w:rFonts w:ascii="Arial" w:hAnsi="Arial" w:cs="Arial"/>
          <w:shd w:val="clear" w:color="auto" w:fill="FFFFFF"/>
        </w:rPr>
        <w:t>.</w:t>
      </w:r>
    </w:p>
    <w:p w14:paraId="040EB507" w14:textId="63CBC64F" w:rsidR="00445C25" w:rsidRPr="00445C25" w:rsidRDefault="00445C25" w:rsidP="00445C25">
      <w:pPr>
        <w:pStyle w:val="ListParagraph"/>
        <w:numPr>
          <w:ilvl w:val="0"/>
          <w:numId w:val="31"/>
        </w:numPr>
        <w:spacing w:line="360" w:lineRule="auto"/>
        <w:jc w:val="both"/>
        <w:rPr>
          <w:rFonts w:ascii="Arial" w:hAnsi="Arial" w:cs="Arial"/>
          <w:sz w:val="28"/>
          <w:szCs w:val="28"/>
          <w:lang w:val="en-US"/>
        </w:rPr>
      </w:pPr>
      <w:r w:rsidRPr="00445C25">
        <w:rPr>
          <w:rFonts w:ascii="Arial" w:hAnsi="Arial" w:cs="Arial"/>
          <w:shd w:val="clear" w:color="auto" w:fill="FFFFFF"/>
        </w:rPr>
        <w:t>Strengthen data protection measures to ensure privacy and build user trust</w:t>
      </w:r>
      <w:r w:rsidR="003B7B24">
        <w:rPr>
          <w:rFonts w:ascii="Arial" w:hAnsi="Arial" w:cs="Arial"/>
          <w:shd w:val="clear" w:color="auto" w:fill="FFFFFF"/>
        </w:rPr>
        <w:t xml:space="preserve"> </w:t>
      </w:r>
      <w:r w:rsidR="003B7B24">
        <w:rPr>
          <w:rFonts w:ascii="Arial" w:hAnsi="Arial" w:cs="Arial"/>
        </w:rPr>
        <w:t>(</w:t>
      </w:r>
      <w:r w:rsidR="003B7B24" w:rsidRPr="00FF47C8">
        <w:rPr>
          <w:rFonts w:ascii="Arial" w:eastAsia="Arial" w:hAnsi="Arial" w:cs="Arial"/>
          <w:color w:val="000000" w:themeColor="text1"/>
          <w:w w:val="99"/>
        </w:rPr>
        <w:t>Pandey</w:t>
      </w:r>
      <w:r w:rsidR="003B7B24">
        <w:rPr>
          <w:rFonts w:ascii="Arial" w:eastAsia="Arial" w:hAnsi="Arial" w:cs="Arial"/>
          <w:color w:val="000000" w:themeColor="text1"/>
          <w:w w:val="99"/>
        </w:rPr>
        <w:t xml:space="preserve"> et al, 2024)</w:t>
      </w:r>
      <w:r w:rsidRPr="00445C25">
        <w:rPr>
          <w:rFonts w:ascii="Arial" w:hAnsi="Arial" w:cs="Arial"/>
          <w:shd w:val="clear" w:color="auto" w:fill="FFFFFF"/>
        </w:rPr>
        <w:t>.</w:t>
      </w:r>
    </w:p>
    <w:p w14:paraId="2A5BEF9A" w14:textId="27F7D12C" w:rsidR="00445C25" w:rsidRPr="00445C25" w:rsidRDefault="00445C25" w:rsidP="00445C25">
      <w:pPr>
        <w:pStyle w:val="ListParagraph"/>
        <w:numPr>
          <w:ilvl w:val="0"/>
          <w:numId w:val="31"/>
        </w:numPr>
        <w:spacing w:line="360" w:lineRule="auto"/>
        <w:jc w:val="both"/>
        <w:rPr>
          <w:rFonts w:ascii="Arial" w:hAnsi="Arial" w:cs="Arial"/>
          <w:sz w:val="28"/>
          <w:szCs w:val="28"/>
          <w:lang w:val="en-US"/>
        </w:rPr>
      </w:pPr>
      <w:r w:rsidRPr="00445C25">
        <w:rPr>
          <w:rFonts w:ascii="Arial" w:hAnsi="Arial" w:cs="Arial"/>
          <w:shd w:val="clear" w:color="auto" w:fill="FFFFFF"/>
        </w:rPr>
        <w:t>Develop more intuitive and accessible designs for users with cognitive impairments</w:t>
      </w:r>
      <w:r w:rsidR="003B7B24">
        <w:rPr>
          <w:rFonts w:ascii="Arial" w:hAnsi="Arial" w:cs="Arial"/>
          <w:shd w:val="clear" w:color="auto" w:fill="FFFFFF"/>
        </w:rPr>
        <w:t xml:space="preserve"> </w:t>
      </w:r>
      <w:r w:rsidR="003B7B24">
        <w:rPr>
          <w:rFonts w:ascii="Arial" w:hAnsi="Arial" w:cs="Arial"/>
        </w:rPr>
        <w:t>(</w:t>
      </w:r>
      <w:r w:rsidR="003B7B24" w:rsidRPr="00FF47C8">
        <w:rPr>
          <w:rFonts w:ascii="Arial" w:eastAsia="Arial" w:hAnsi="Arial" w:cs="Arial"/>
          <w:color w:val="000000" w:themeColor="text1"/>
          <w:w w:val="99"/>
        </w:rPr>
        <w:t>Pandey</w:t>
      </w:r>
      <w:r w:rsidR="003B7B24">
        <w:rPr>
          <w:rFonts w:ascii="Arial" w:eastAsia="Arial" w:hAnsi="Arial" w:cs="Arial"/>
          <w:color w:val="000000" w:themeColor="text1"/>
          <w:w w:val="99"/>
        </w:rPr>
        <w:t xml:space="preserve"> et al, 2024)</w:t>
      </w:r>
      <w:r w:rsidRPr="00445C25">
        <w:rPr>
          <w:rFonts w:ascii="Arial" w:hAnsi="Arial" w:cs="Arial"/>
          <w:shd w:val="clear" w:color="auto" w:fill="FFFFFF"/>
        </w:rPr>
        <w:t>.</w:t>
      </w:r>
    </w:p>
    <w:p w14:paraId="14D9AD7F" w14:textId="6DD32939" w:rsidR="00440B8A" w:rsidRDefault="00445C25" w:rsidP="00445C25">
      <w:pPr>
        <w:pStyle w:val="ListParagraph"/>
        <w:numPr>
          <w:ilvl w:val="0"/>
          <w:numId w:val="31"/>
        </w:numPr>
        <w:spacing w:line="360" w:lineRule="auto"/>
        <w:jc w:val="both"/>
        <w:rPr>
          <w:rFonts w:ascii="Arial" w:hAnsi="Arial" w:cs="Arial"/>
          <w:sz w:val="28"/>
          <w:szCs w:val="28"/>
          <w:lang w:val="en-US"/>
        </w:rPr>
      </w:pPr>
      <w:r w:rsidRPr="00445C25">
        <w:rPr>
          <w:rFonts w:ascii="Arial" w:hAnsi="Arial" w:cs="Arial"/>
          <w:shd w:val="clear" w:color="auto" w:fill="FFFFFF"/>
        </w:rPr>
        <w:t>Encourage balanced use of technology alongside family and caregiver involvement</w:t>
      </w:r>
      <w:r w:rsidR="00AE6140">
        <w:rPr>
          <w:rFonts w:ascii="Arial" w:hAnsi="Arial" w:cs="Arial"/>
          <w:shd w:val="clear" w:color="auto" w:fill="FFFFFF"/>
        </w:rPr>
        <w:t xml:space="preserve"> (</w:t>
      </w:r>
      <w:r w:rsidR="00AE6140" w:rsidRPr="00FC5148">
        <w:rPr>
          <w:rFonts w:ascii="Arial" w:hAnsi="Arial" w:cs="Arial"/>
          <w:shd w:val="clear" w:color="auto" w:fill="FFFFFF"/>
        </w:rPr>
        <w:t>Choukou</w:t>
      </w:r>
      <w:r w:rsidR="00AE6140">
        <w:rPr>
          <w:rFonts w:ascii="Arial" w:hAnsi="Arial" w:cs="Arial"/>
          <w:shd w:val="clear" w:color="auto" w:fill="FFFFFF"/>
        </w:rPr>
        <w:t xml:space="preserve"> et al, 2023)</w:t>
      </w:r>
      <w:r w:rsidRPr="00445C25">
        <w:rPr>
          <w:rFonts w:ascii="Arial" w:hAnsi="Arial" w:cs="Arial"/>
          <w:shd w:val="clear" w:color="auto" w:fill="FFFFFF"/>
        </w:rPr>
        <w:t>.</w:t>
      </w:r>
      <w:r w:rsidR="003820CA" w:rsidRPr="00340F78">
        <w:rPr>
          <w:rFonts w:ascii="Arial" w:hAnsi="Arial" w:cs="Arial"/>
          <w:sz w:val="28"/>
          <w:szCs w:val="28"/>
          <w:lang w:val="en-US"/>
        </w:rPr>
        <w:br w:type="page"/>
      </w:r>
    </w:p>
    <w:p w14:paraId="1D64A961" w14:textId="7AE81978" w:rsidR="00B320A4" w:rsidRPr="00440B8A" w:rsidRDefault="00B320A4" w:rsidP="00B320A4">
      <w:pPr>
        <w:pStyle w:val="Heading1"/>
        <w:jc w:val="center"/>
        <w:rPr>
          <w:rFonts w:ascii="Bodoni MT Black" w:hAnsi="Bodoni MT Black"/>
          <w:noProof/>
          <w:color w:val="4D0076"/>
        </w:rPr>
      </w:pPr>
      <w:bookmarkStart w:id="1" w:name="_Toc203621890"/>
      <w:r w:rsidRPr="00440B8A">
        <w:rPr>
          <w:rFonts w:ascii="Bodoni MT Black" w:hAnsi="Bodoni MT Black"/>
          <w:noProof/>
          <w:color w:val="4D0076"/>
        </w:rPr>
        <w:lastRenderedPageBreak/>
        <w:t xml:space="preserve">BLOG - </w:t>
      </w:r>
      <w:r>
        <w:rPr>
          <w:rFonts w:ascii="Bodoni MT Black" w:hAnsi="Bodoni MT Black"/>
          <w:noProof/>
          <w:color w:val="4D0076"/>
        </w:rPr>
        <w:t>B</w:t>
      </w:r>
      <w:bookmarkEnd w:id="1"/>
    </w:p>
    <w:p w14:paraId="22D5CB6B" w14:textId="77777777" w:rsidR="00B320A4" w:rsidRDefault="00B320A4" w:rsidP="00746DE6">
      <w:pPr>
        <w:pStyle w:val="ListParagraph"/>
        <w:ind w:left="0"/>
        <w:jc w:val="both"/>
        <w:rPr>
          <w:rFonts w:ascii="Arial" w:hAnsi="Arial" w:cs="Arial"/>
          <w:sz w:val="28"/>
          <w:szCs w:val="28"/>
          <w:lang w:val="en-US"/>
        </w:rPr>
      </w:pPr>
    </w:p>
    <w:p w14:paraId="2FD75978" w14:textId="37CB16A5" w:rsidR="009271E3" w:rsidRDefault="00445C25" w:rsidP="005963AE">
      <w:pPr>
        <w:jc w:val="both"/>
        <w:rPr>
          <w:rFonts w:ascii="Britannic Bold" w:eastAsiaTheme="majorEastAsia" w:hAnsi="Britannic Bold" w:cstheme="majorBidi"/>
          <w:color w:val="385623" w:themeColor="accent6" w:themeShade="80"/>
          <w:sz w:val="32"/>
          <w:szCs w:val="32"/>
          <w:lang w:eastAsia="en-US"/>
        </w:rPr>
      </w:pPr>
      <w:r w:rsidRPr="00445C25">
        <w:rPr>
          <w:rFonts w:ascii="Britannic Bold" w:eastAsiaTheme="majorEastAsia" w:hAnsi="Britannic Bold" w:cstheme="majorBidi"/>
          <w:color w:val="385623" w:themeColor="accent6" w:themeShade="80"/>
          <w:sz w:val="32"/>
          <w:szCs w:val="32"/>
          <w:lang w:eastAsia="en-US"/>
        </w:rPr>
        <w:t>BreatheSmart: Managing Asthma with the AirCare AI App</w:t>
      </w:r>
    </w:p>
    <w:p w14:paraId="69CB7A5C" w14:textId="4151F688" w:rsidR="003820CA" w:rsidRPr="00746DE6" w:rsidRDefault="00445C25" w:rsidP="005963AE">
      <w:pPr>
        <w:jc w:val="both"/>
        <w:rPr>
          <w:rFonts w:ascii="Matura MT Script Capitals" w:hAnsi="Matura MT Script Capitals" w:cs="Arial"/>
          <w:b/>
          <w:bCs/>
          <w:color w:val="FF0000"/>
          <w:sz w:val="36"/>
          <w:szCs w:val="36"/>
          <w:u w:val="single"/>
          <w:lang w:val="en-US"/>
        </w:rPr>
      </w:pPr>
      <w:r w:rsidRPr="00445C25">
        <w:rPr>
          <w:rFonts w:ascii="Broadway" w:hAnsi="Broadway" w:cs="Arial"/>
          <w:color w:val="FF0000"/>
          <w:sz w:val="36"/>
          <w:szCs w:val="36"/>
        </w:rPr>
        <w:t>Asthma</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r w:rsidR="000672C6">
        <w:rPr>
          <w:noProof/>
        </w:rPr>
        <w:drawing>
          <wp:inline distT="0" distB="0" distL="0" distR="0" wp14:anchorId="1416784D" wp14:editId="0FA8200E">
            <wp:extent cx="5417820" cy="2561716"/>
            <wp:effectExtent l="190500" t="190500" r="163830" b="162560"/>
            <wp:docPr id="569738929" name="Picture 4" descr="Is Controlling Asthma Possible? - Dr. Mayank Shukla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s Controlling Asthma Possible? - Dr. Mayank Shukla - B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25514" cy="2565354"/>
                    </a:xfrm>
                    <a:prstGeom prst="rect">
                      <a:avLst/>
                    </a:prstGeom>
                    <a:ln>
                      <a:noFill/>
                    </a:ln>
                    <a:effectLst>
                      <a:outerShdw blurRad="190500" algn="tl" rotWithShape="0">
                        <a:srgbClr val="000000">
                          <a:alpha val="70000"/>
                        </a:srgbClr>
                      </a:outerShdw>
                    </a:effectLst>
                  </pic:spPr>
                </pic:pic>
              </a:graphicData>
            </a:graphic>
          </wp:inline>
        </w:drawing>
      </w:r>
    </w:p>
    <w:p w14:paraId="31AF3B75" w14:textId="0E31C360" w:rsidR="000A231D" w:rsidRPr="009271E3" w:rsidRDefault="00445C25" w:rsidP="005963AE">
      <w:pPr>
        <w:jc w:val="both"/>
        <w:rPr>
          <w:rFonts w:ascii="Arial" w:hAnsi="Arial" w:cs="Arial"/>
          <w:shd w:val="clear" w:color="auto" w:fill="FFFFFF"/>
        </w:rPr>
      </w:pPr>
      <w:r w:rsidRPr="00445C25">
        <w:rPr>
          <w:rFonts w:ascii="Arial" w:hAnsi="Arial" w:cs="Arial"/>
          <w:shd w:val="clear" w:color="auto" w:fill="FFFFFF"/>
        </w:rPr>
        <w:t xml:space="preserve">Asthma is a chronic respiratory condition that causes </w:t>
      </w:r>
      <w:r>
        <w:rPr>
          <w:rFonts w:ascii="Arial" w:hAnsi="Arial" w:cs="Arial"/>
          <w:shd w:val="clear" w:color="auto" w:fill="FFFFFF"/>
        </w:rPr>
        <w:t>airway inflammation and narrowing</w:t>
      </w:r>
      <w:r w:rsidRPr="00445C25">
        <w:rPr>
          <w:rFonts w:ascii="Arial" w:hAnsi="Arial" w:cs="Arial"/>
          <w:shd w:val="clear" w:color="auto" w:fill="FFFFFF"/>
        </w:rPr>
        <w:t>, leading to symptoms such as wheezing, breathlessness, chest tightness, and coughing</w:t>
      </w:r>
      <w:r w:rsidR="00890A2F">
        <w:rPr>
          <w:rFonts w:ascii="Arial" w:hAnsi="Arial" w:cs="Arial"/>
          <w:shd w:val="clear" w:color="auto" w:fill="FFFFFF"/>
        </w:rPr>
        <w:t xml:space="preserve"> (</w:t>
      </w:r>
      <w:r w:rsidR="00890A2F" w:rsidRPr="00890A2F">
        <w:rPr>
          <w:rFonts w:ascii="Arial" w:hAnsi="Arial" w:cs="Arial"/>
          <w:shd w:val="clear" w:color="auto" w:fill="FFFFFF"/>
        </w:rPr>
        <w:t>Wagh</w:t>
      </w:r>
      <w:r w:rsidR="00890A2F">
        <w:rPr>
          <w:rFonts w:ascii="Arial" w:hAnsi="Arial" w:cs="Arial"/>
          <w:shd w:val="clear" w:color="auto" w:fill="FFFFFF"/>
        </w:rPr>
        <w:t xml:space="preserve"> et al, 2022)</w:t>
      </w:r>
      <w:r w:rsidRPr="00445C25">
        <w:rPr>
          <w:rFonts w:ascii="Arial" w:hAnsi="Arial" w:cs="Arial"/>
          <w:shd w:val="clear" w:color="auto" w:fill="FFFFFF"/>
        </w:rPr>
        <w:t xml:space="preserve">. In the UK, over 5.4 million people are currently receiving </w:t>
      </w:r>
      <w:r>
        <w:rPr>
          <w:rFonts w:ascii="Arial" w:hAnsi="Arial" w:cs="Arial"/>
          <w:shd w:val="clear" w:color="auto" w:fill="FFFFFF"/>
        </w:rPr>
        <w:t>asthma treatment</w:t>
      </w:r>
      <w:r w:rsidRPr="00445C25">
        <w:rPr>
          <w:rFonts w:ascii="Arial" w:hAnsi="Arial" w:cs="Arial"/>
          <w:shd w:val="clear" w:color="auto" w:fill="FFFFFF"/>
        </w:rPr>
        <w:t>, including more than 1</w:t>
      </w:r>
      <w:r w:rsidR="003036DB">
        <w:rPr>
          <w:rFonts w:ascii="Arial" w:hAnsi="Arial" w:cs="Arial"/>
          <w:shd w:val="clear" w:color="auto" w:fill="FFFFFF"/>
        </w:rPr>
        <w:t xml:space="preserve">.1 </w:t>
      </w:r>
      <w:r w:rsidRPr="00445C25">
        <w:rPr>
          <w:rFonts w:ascii="Arial" w:hAnsi="Arial" w:cs="Arial"/>
          <w:shd w:val="clear" w:color="auto" w:fill="FFFFFF"/>
        </w:rPr>
        <w:t>million children</w:t>
      </w:r>
      <w:r w:rsidR="003036DB">
        <w:rPr>
          <w:rFonts w:ascii="Arial" w:hAnsi="Arial" w:cs="Arial"/>
          <w:shd w:val="clear" w:color="auto" w:fill="FFFFFF"/>
        </w:rPr>
        <w:t xml:space="preserve"> (</w:t>
      </w:r>
      <w:r w:rsidR="003036DB" w:rsidRPr="003036DB">
        <w:rPr>
          <w:rFonts w:ascii="Arial" w:hAnsi="Arial" w:cs="Arial"/>
          <w:shd w:val="clear" w:color="auto" w:fill="FFFFFF"/>
        </w:rPr>
        <w:t>Kallis</w:t>
      </w:r>
      <w:r w:rsidR="003036DB">
        <w:rPr>
          <w:rFonts w:ascii="Arial" w:hAnsi="Arial" w:cs="Arial"/>
          <w:shd w:val="clear" w:color="auto" w:fill="FFFFFF"/>
        </w:rPr>
        <w:t xml:space="preserve"> et al, 2023)</w:t>
      </w:r>
      <w:r w:rsidRPr="00445C25">
        <w:rPr>
          <w:rFonts w:ascii="Arial" w:hAnsi="Arial" w:cs="Arial"/>
          <w:shd w:val="clear" w:color="auto" w:fill="FFFFFF"/>
        </w:rPr>
        <w:t>. It is one of the most common long-term conditions and a significant public health concern due to frequent hospital admissions and preventable deaths</w:t>
      </w:r>
      <w:r w:rsidR="00A9571B">
        <w:rPr>
          <w:rFonts w:ascii="Arial" w:hAnsi="Arial" w:cs="Arial"/>
          <w:shd w:val="clear" w:color="auto" w:fill="FFFFFF"/>
        </w:rPr>
        <w:t xml:space="preserve"> (</w:t>
      </w:r>
      <w:r w:rsidR="00A9571B" w:rsidRPr="00A9571B">
        <w:rPr>
          <w:rFonts w:ascii="Arial" w:hAnsi="Arial" w:cs="Arial"/>
          <w:shd w:val="clear" w:color="auto" w:fill="FFFFFF"/>
        </w:rPr>
        <w:t>Kallis</w:t>
      </w:r>
      <w:r w:rsidR="00A9571B">
        <w:rPr>
          <w:rFonts w:ascii="Arial" w:hAnsi="Arial" w:cs="Arial"/>
          <w:shd w:val="clear" w:color="auto" w:fill="FFFFFF"/>
        </w:rPr>
        <w:t xml:space="preserve"> et al, 2023)</w:t>
      </w:r>
      <w:r w:rsidRPr="00445C25">
        <w:rPr>
          <w:rFonts w:ascii="Arial" w:hAnsi="Arial" w:cs="Arial"/>
          <w:shd w:val="clear" w:color="auto" w:fill="FFFFFF"/>
        </w:rPr>
        <w:t>. Poor asthma control can affect quality of life, education, and productivity, highlighting the need for effective and accessible management strategies</w:t>
      </w:r>
      <w:r w:rsidR="001C5666">
        <w:rPr>
          <w:rFonts w:ascii="Arial" w:hAnsi="Arial" w:cs="Arial"/>
          <w:shd w:val="clear" w:color="auto" w:fill="FFFFFF"/>
        </w:rPr>
        <w:t xml:space="preserve"> (</w:t>
      </w:r>
      <w:r w:rsidR="001C5666" w:rsidRPr="00890A2F">
        <w:rPr>
          <w:rFonts w:ascii="Arial" w:hAnsi="Arial" w:cs="Arial"/>
          <w:shd w:val="clear" w:color="auto" w:fill="FFFFFF"/>
        </w:rPr>
        <w:t>Wagh</w:t>
      </w:r>
      <w:r w:rsidR="001C5666">
        <w:rPr>
          <w:rFonts w:ascii="Arial" w:hAnsi="Arial" w:cs="Arial"/>
          <w:shd w:val="clear" w:color="auto" w:fill="FFFFFF"/>
        </w:rPr>
        <w:t xml:space="preserve"> et al, 2022)</w:t>
      </w:r>
      <w:r w:rsidR="001C5666" w:rsidRPr="00445C25">
        <w:rPr>
          <w:rFonts w:ascii="Arial" w:hAnsi="Arial" w:cs="Arial"/>
          <w:shd w:val="clear" w:color="auto" w:fill="FFFFFF"/>
        </w:rPr>
        <w:t>.</w:t>
      </w:r>
    </w:p>
    <w:p w14:paraId="06310805" w14:textId="77777777" w:rsidR="00445C25" w:rsidRDefault="00445C25" w:rsidP="003C56E6">
      <w:pPr>
        <w:spacing w:before="100" w:beforeAutospacing="1" w:after="100" w:afterAutospacing="1" w:line="240" w:lineRule="auto"/>
        <w:jc w:val="both"/>
        <w:rPr>
          <w:rFonts w:ascii="Arial Black" w:hAnsi="Arial Black" w:cs="Arial"/>
          <w:b/>
          <w:bCs/>
          <w:color w:val="4D0076"/>
          <w:sz w:val="24"/>
          <w:szCs w:val="24"/>
          <w:u w:val="single"/>
        </w:rPr>
      </w:pPr>
      <w:r w:rsidRPr="00445C25">
        <w:rPr>
          <w:rFonts w:ascii="Arial Black" w:hAnsi="Arial Black" w:cs="Arial"/>
          <w:b/>
          <w:bCs/>
          <w:color w:val="4D0076"/>
          <w:sz w:val="24"/>
          <w:szCs w:val="24"/>
          <w:u w:val="single"/>
        </w:rPr>
        <w:t xml:space="preserve">Digital Technology in Health Promotion: AirCare AI App </w:t>
      </w:r>
    </w:p>
    <w:p w14:paraId="4D6E48E8" w14:textId="1E21EDE5" w:rsidR="003C56E6" w:rsidRDefault="00445C25" w:rsidP="003C56E6">
      <w:pPr>
        <w:spacing w:before="100" w:beforeAutospacing="1" w:after="100" w:afterAutospacing="1" w:line="240" w:lineRule="auto"/>
        <w:jc w:val="both"/>
        <w:rPr>
          <w:rFonts w:ascii="Arial" w:eastAsia="Times New Roman" w:hAnsi="Arial" w:cs="Arial"/>
          <w:kern w:val="0"/>
          <w:lang w:eastAsia="en-GB"/>
          <w14:ligatures w14:val="none"/>
        </w:rPr>
      </w:pPr>
      <w:r w:rsidRPr="00445C25">
        <w:rPr>
          <w:rFonts w:ascii="Arial" w:eastAsia="Times New Roman" w:hAnsi="Arial" w:cs="Arial"/>
          <w:kern w:val="0"/>
          <w:lang w:eastAsia="en-GB"/>
          <w14:ligatures w14:val="none"/>
        </w:rPr>
        <w:t>AirCare AI is a newly developed digital health application designed to support asthma management using advanced artificial intelligence and real-time environmental monitoring. It provides personalised insights and proactive alerts, helping users manage symptoms effectively and prevent asthma attacks</w:t>
      </w:r>
      <w:r w:rsidR="00927F3A">
        <w:rPr>
          <w:rFonts w:ascii="Arial" w:eastAsia="Times New Roman" w:hAnsi="Arial" w:cs="Arial"/>
          <w:kern w:val="0"/>
          <w:lang w:eastAsia="en-GB"/>
          <w14:ligatures w14:val="none"/>
        </w:rPr>
        <w:t xml:space="preserve"> (</w:t>
      </w:r>
      <w:r w:rsidR="00927F3A" w:rsidRPr="00927F3A">
        <w:rPr>
          <w:rFonts w:ascii="Arial" w:eastAsia="Times New Roman" w:hAnsi="Arial" w:cs="Arial"/>
          <w:kern w:val="0"/>
          <w:lang w:eastAsia="en-GB"/>
          <w14:ligatures w14:val="none"/>
        </w:rPr>
        <w:t>Kaplan</w:t>
      </w:r>
      <w:r w:rsidR="00927F3A">
        <w:rPr>
          <w:rFonts w:ascii="Arial" w:eastAsia="Times New Roman" w:hAnsi="Arial" w:cs="Arial"/>
          <w:kern w:val="0"/>
          <w:lang w:eastAsia="en-GB"/>
          <w14:ligatures w14:val="none"/>
        </w:rPr>
        <w:t xml:space="preserve"> et al, 2023)</w:t>
      </w:r>
      <w:r w:rsidRPr="00445C25">
        <w:rPr>
          <w:rFonts w:ascii="Arial" w:eastAsia="Times New Roman" w:hAnsi="Arial" w:cs="Arial"/>
          <w:kern w:val="0"/>
          <w:lang w:eastAsia="en-GB"/>
          <w14:ligatures w14:val="none"/>
        </w:rPr>
        <w:t>.</w:t>
      </w:r>
    </w:p>
    <w:p w14:paraId="60E54794" w14:textId="796AC8FD" w:rsidR="003C56E6" w:rsidRPr="003C56E6" w:rsidRDefault="000672C6" w:rsidP="003C56E6">
      <w:pPr>
        <w:spacing w:before="100" w:beforeAutospacing="1" w:after="100" w:afterAutospacing="1" w:line="240" w:lineRule="auto"/>
        <w:jc w:val="both"/>
        <w:rPr>
          <w:rFonts w:ascii="Arial" w:eastAsia="Times New Roman" w:hAnsi="Arial" w:cs="Arial"/>
          <w:kern w:val="0"/>
          <w:lang w:val="en-GB" w:eastAsia="en-GB"/>
          <w14:ligatures w14:val="none"/>
        </w:rPr>
      </w:pPr>
      <w:r>
        <w:rPr>
          <w:noProof/>
        </w:rPr>
        <w:drawing>
          <wp:anchor distT="0" distB="0" distL="114300" distR="114300" simplePos="0" relativeHeight="251666944" behindDoc="0" locked="0" layoutInCell="1" allowOverlap="1" wp14:anchorId="72F45008" wp14:editId="0E1A8ECD">
            <wp:simplePos x="0" y="0"/>
            <wp:positionH relativeFrom="column">
              <wp:posOffset>3900170</wp:posOffset>
            </wp:positionH>
            <wp:positionV relativeFrom="paragraph">
              <wp:posOffset>12065</wp:posOffset>
            </wp:positionV>
            <wp:extent cx="1863090" cy="3315335"/>
            <wp:effectExtent l="133350" t="57150" r="60960" b="113665"/>
            <wp:wrapSquare wrapText="bothSides"/>
            <wp:docPr id="1404901828" name="Picture 5" descr="Marrying an asthma inhaler to a wireless monitor and a smartphon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rrying an asthma inhaler to a wireless monitor and a smartphone ap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63090" cy="331533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3C56E6" w:rsidRPr="003C56E6">
        <w:rPr>
          <w:rFonts w:ascii="Arial" w:eastAsia="Times New Roman" w:hAnsi="Arial" w:cs="Arial"/>
          <w:b/>
          <w:bCs/>
          <w:kern w:val="0"/>
          <w:lang w:val="en-GB" w:eastAsia="en-GB"/>
          <w14:ligatures w14:val="none"/>
        </w:rPr>
        <w:t>Features of the App:</w:t>
      </w:r>
      <w:r>
        <w:rPr>
          <w:rFonts w:ascii="Arial" w:eastAsia="Times New Roman" w:hAnsi="Arial" w:cs="Arial"/>
          <w:kern w:val="0"/>
          <w:lang w:val="en-GB" w:eastAsia="en-GB"/>
          <w14:ligatures w14:val="none"/>
        </w:rPr>
        <w:t xml:space="preserve"> </w:t>
      </w:r>
    </w:p>
    <w:p w14:paraId="06DEE160" w14:textId="1F1657F8"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t xml:space="preserve">Uses AI to analyse breathing patterns and detect early warning signs of </w:t>
      </w:r>
      <w:hyperlink r:id="rId16" w:history="1">
        <w:r w:rsidRPr="00A60626">
          <w:rPr>
            <w:rStyle w:val="Hyperlink"/>
            <w:rFonts w:ascii="Arial" w:eastAsia="Times New Roman" w:hAnsi="Arial" w:cs="Arial"/>
            <w:kern w:val="0"/>
            <w:lang w:eastAsia="en-GB"/>
            <w14:ligatures w14:val="none"/>
          </w:rPr>
          <w:t>asthma attacks</w:t>
        </w:r>
      </w:hyperlink>
      <w:r w:rsidR="00F516F9">
        <w:rPr>
          <w:rFonts w:ascii="Arial" w:eastAsia="Times New Roman" w:hAnsi="Arial" w:cs="Arial"/>
          <w:kern w:val="0"/>
          <w:lang w:eastAsia="en-GB"/>
          <w14:ligatures w14:val="none"/>
        </w:rPr>
        <w:t xml:space="preserve"> (</w:t>
      </w:r>
      <w:r w:rsidR="00F516F9" w:rsidRPr="00F516F9">
        <w:rPr>
          <w:rFonts w:ascii="Arial" w:eastAsia="Arial" w:hAnsi="Arial" w:cs="Arial"/>
          <w:color w:val="000000" w:themeColor="text1"/>
          <w:w w:val="99"/>
        </w:rPr>
        <w:t>Caponnetto</w:t>
      </w:r>
      <w:r w:rsidR="00F516F9">
        <w:rPr>
          <w:rFonts w:ascii="Arial" w:eastAsia="Arial" w:hAnsi="Arial" w:cs="Arial"/>
          <w:color w:val="000000" w:themeColor="text1"/>
          <w:w w:val="99"/>
        </w:rPr>
        <w:t xml:space="preserve"> et al, 2024)</w:t>
      </w:r>
      <w:r w:rsidRPr="00445C25">
        <w:rPr>
          <w:rFonts w:ascii="Arial" w:eastAsia="Times New Roman" w:hAnsi="Arial" w:cs="Arial"/>
          <w:kern w:val="0"/>
          <w:lang w:eastAsia="en-GB"/>
          <w14:ligatures w14:val="none"/>
        </w:rPr>
        <w:t>.</w:t>
      </w:r>
    </w:p>
    <w:p w14:paraId="5EBF632D" w14:textId="64F6A609"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t>Provides real-time air quality and pollen level monitoring based on user location</w:t>
      </w:r>
      <w:r w:rsidR="004C258B">
        <w:rPr>
          <w:rFonts w:ascii="Arial" w:eastAsia="Times New Roman" w:hAnsi="Arial" w:cs="Arial"/>
          <w:kern w:val="0"/>
          <w:lang w:eastAsia="en-GB"/>
          <w14:ligatures w14:val="none"/>
        </w:rPr>
        <w:t xml:space="preserve"> (</w:t>
      </w:r>
      <w:r w:rsidR="004C258B" w:rsidRPr="00927F3A">
        <w:rPr>
          <w:rFonts w:ascii="Arial" w:eastAsia="Times New Roman" w:hAnsi="Arial" w:cs="Arial"/>
          <w:kern w:val="0"/>
          <w:lang w:eastAsia="en-GB"/>
          <w14:ligatures w14:val="none"/>
        </w:rPr>
        <w:t>Kaplan</w:t>
      </w:r>
      <w:r w:rsidR="004C258B">
        <w:rPr>
          <w:rFonts w:ascii="Arial" w:eastAsia="Times New Roman" w:hAnsi="Arial" w:cs="Arial"/>
          <w:kern w:val="0"/>
          <w:lang w:eastAsia="en-GB"/>
          <w14:ligatures w14:val="none"/>
        </w:rPr>
        <w:t xml:space="preserve"> et al, 2023)</w:t>
      </w:r>
      <w:r w:rsidRPr="00445C25">
        <w:rPr>
          <w:rFonts w:ascii="Arial" w:eastAsia="Times New Roman" w:hAnsi="Arial" w:cs="Arial"/>
          <w:kern w:val="0"/>
          <w:lang w:eastAsia="en-GB"/>
          <w14:ligatures w14:val="none"/>
        </w:rPr>
        <w:t>.</w:t>
      </w:r>
    </w:p>
    <w:p w14:paraId="5755D70B" w14:textId="4B5E68DB"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t>Offers personalised medication reminders and inhaler usage tracking</w:t>
      </w:r>
      <w:r w:rsidR="004C258B">
        <w:rPr>
          <w:rFonts w:ascii="Arial" w:eastAsia="Times New Roman" w:hAnsi="Arial" w:cs="Arial"/>
          <w:kern w:val="0"/>
          <w:lang w:eastAsia="en-GB"/>
          <w14:ligatures w14:val="none"/>
        </w:rPr>
        <w:t xml:space="preserve"> (</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445C25">
        <w:rPr>
          <w:rFonts w:ascii="Arial" w:eastAsia="Times New Roman" w:hAnsi="Arial" w:cs="Arial"/>
          <w:kern w:val="0"/>
          <w:lang w:eastAsia="en-GB"/>
          <w14:ligatures w14:val="none"/>
        </w:rPr>
        <w:t>.</w:t>
      </w:r>
    </w:p>
    <w:p w14:paraId="64A2E1A4" w14:textId="3CAEC2B0"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t>Integrates with smart inhalers and wearable devices for continuous health monitoring</w:t>
      </w:r>
      <w:r w:rsidR="004C258B">
        <w:rPr>
          <w:rFonts w:ascii="Arial" w:eastAsia="Times New Roman" w:hAnsi="Arial" w:cs="Arial"/>
          <w:kern w:val="0"/>
          <w:lang w:eastAsia="en-GB"/>
          <w14:ligatures w14:val="none"/>
        </w:rPr>
        <w:t xml:space="preserve"> (</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445C25">
        <w:rPr>
          <w:rFonts w:ascii="Arial" w:eastAsia="Times New Roman" w:hAnsi="Arial" w:cs="Arial"/>
          <w:kern w:val="0"/>
          <w:lang w:eastAsia="en-GB"/>
          <w14:ligatures w14:val="none"/>
        </w:rPr>
        <w:t>.</w:t>
      </w:r>
    </w:p>
    <w:p w14:paraId="38D8F592" w14:textId="433E3E21"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t>Delivers predictive alerts to help users avoid triggers and manage symptoms proactively</w:t>
      </w:r>
      <w:r w:rsidR="004C258B">
        <w:rPr>
          <w:rFonts w:ascii="Arial" w:eastAsia="Times New Roman" w:hAnsi="Arial" w:cs="Arial"/>
          <w:kern w:val="0"/>
          <w:lang w:eastAsia="en-GB"/>
          <w14:ligatures w14:val="none"/>
        </w:rPr>
        <w:t xml:space="preserve"> (</w:t>
      </w:r>
      <w:r w:rsidR="004C258B" w:rsidRPr="00927F3A">
        <w:rPr>
          <w:rFonts w:ascii="Arial" w:eastAsia="Times New Roman" w:hAnsi="Arial" w:cs="Arial"/>
          <w:kern w:val="0"/>
          <w:lang w:eastAsia="en-GB"/>
          <w14:ligatures w14:val="none"/>
        </w:rPr>
        <w:t>Kaplan</w:t>
      </w:r>
      <w:r w:rsidR="004C258B">
        <w:rPr>
          <w:rFonts w:ascii="Arial" w:eastAsia="Times New Roman" w:hAnsi="Arial" w:cs="Arial"/>
          <w:kern w:val="0"/>
          <w:lang w:eastAsia="en-GB"/>
          <w14:ligatures w14:val="none"/>
        </w:rPr>
        <w:t xml:space="preserve"> et al, 2023)</w:t>
      </w:r>
      <w:r w:rsidRPr="00445C25">
        <w:rPr>
          <w:rFonts w:ascii="Arial" w:eastAsia="Times New Roman" w:hAnsi="Arial" w:cs="Arial"/>
          <w:kern w:val="0"/>
          <w:lang w:eastAsia="en-GB"/>
          <w14:ligatures w14:val="none"/>
        </w:rPr>
        <w:t>.</w:t>
      </w:r>
    </w:p>
    <w:p w14:paraId="7A48CE2D" w14:textId="34871D00" w:rsidR="00445C25" w:rsidRPr="00445C25" w:rsidRDefault="00445C25" w:rsidP="00445C25">
      <w:pPr>
        <w:pStyle w:val="ListParagraph"/>
        <w:numPr>
          <w:ilvl w:val="0"/>
          <w:numId w:val="32"/>
        </w:numPr>
        <w:jc w:val="both"/>
        <w:rPr>
          <w:rFonts w:ascii="Arial Black" w:hAnsi="Arial Black" w:cs="Arial"/>
          <w:color w:val="4D0076"/>
          <w:sz w:val="28"/>
          <w:szCs w:val="28"/>
        </w:rPr>
      </w:pPr>
      <w:r w:rsidRPr="00445C25">
        <w:rPr>
          <w:rFonts w:ascii="Arial" w:eastAsia="Times New Roman" w:hAnsi="Arial" w:cs="Arial"/>
          <w:kern w:val="0"/>
          <w:lang w:eastAsia="en-GB"/>
          <w14:ligatures w14:val="none"/>
        </w:rPr>
        <w:lastRenderedPageBreak/>
        <w:t>Includes educational content to improve understanding of asthma management</w:t>
      </w:r>
      <w:r w:rsidR="004C258B">
        <w:rPr>
          <w:rFonts w:ascii="Arial" w:eastAsia="Times New Roman" w:hAnsi="Arial" w:cs="Arial"/>
          <w:kern w:val="0"/>
          <w:lang w:eastAsia="en-GB"/>
          <w14:ligatures w14:val="none"/>
        </w:rPr>
        <w:t xml:space="preserve"> (</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445C25">
        <w:rPr>
          <w:rFonts w:ascii="Arial" w:eastAsia="Times New Roman" w:hAnsi="Arial" w:cs="Arial"/>
          <w:kern w:val="0"/>
          <w:lang w:eastAsia="en-GB"/>
          <w14:ligatures w14:val="none"/>
        </w:rPr>
        <w:t>.</w:t>
      </w:r>
    </w:p>
    <w:p w14:paraId="4C483422" w14:textId="3CA5BC64" w:rsidR="003C56E6" w:rsidRPr="003C56E6" w:rsidRDefault="003C56E6" w:rsidP="003C56E6">
      <w:pPr>
        <w:jc w:val="both"/>
        <w:rPr>
          <w:rFonts w:ascii="Arial" w:eastAsiaTheme="minorHAnsi" w:hAnsi="Arial" w:cs="Arial"/>
          <w:lang w:val="en-US" w:eastAsia="en-US"/>
        </w:rPr>
      </w:pPr>
      <w:r w:rsidRPr="003C56E6">
        <w:rPr>
          <w:rFonts w:ascii="Arial Black" w:hAnsi="Arial Black" w:cs="Arial"/>
          <w:color w:val="4D0076"/>
          <w:sz w:val="28"/>
          <w:szCs w:val="28"/>
        </w:rPr>
        <w:t>Benefits of the App:</w:t>
      </w:r>
    </w:p>
    <w:p w14:paraId="0ABC9A5F" w14:textId="0D80E47F"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Helps users detect early symptoms and prevent severe asthma attacks</w:t>
      </w:r>
      <w:r w:rsidR="00215466">
        <w:rPr>
          <w:rFonts w:ascii="Arial" w:hAnsi="Arial" w:cs="Arial"/>
          <w:shd w:val="clear" w:color="auto" w:fill="FFFFFF"/>
        </w:rPr>
        <w:t xml:space="preserve"> (</w:t>
      </w:r>
      <w:r w:rsidR="00215466" w:rsidRPr="00215466">
        <w:rPr>
          <w:rFonts w:ascii="Arial" w:hAnsi="Arial" w:cs="Arial"/>
          <w:shd w:val="clear" w:color="auto" w:fill="FFFFFF"/>
        </w:rPr>
        <w:t>Rumi</w:t>
      </w:r>
      <w:r w:rsidR="00215466">
        <w:rPr>
          <w:rFonts w:ascii="Arial" w:hAnsi="Arial" w:cs="Arial"/>
          <w:shd w:val="clear" w:color="auto" w:fill="FFFFFF"/>
        </w:rPr>
        <w:t xml:space="preserve"> et al, 2022)</w:t>
      </w:r>
      <w:r w:rsidRPr="00B614AC">
        <w:rPr>
          <w:rFonts w:ascii="Arial" w:hAnsi="Arial" w:cs="Arial"/>
          <w:shd w:val="clear" w:color="auto" w:fill="FFFFFF"/>
        </w:rPr>
        <w:t>.</w:t>
      </w:r>
    </w:p>
    <w:p w14:paraId="22E42DC9" w14:textId="75060C62"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Improves medication adherence through reminders and tracking features</w:t>
      </w:r>
      <w:r w:rsidR="004C258B">
        <w:rPr>
          <w:rFonts w:ascii="Arial" w:hAnsi="Arial" w:cs="Arial"/>
          <w:shd w:val="clear" w:color="auto" w:fill="FFFFFF"/>
        </w:rPr>
        <w:t xml:space="preserve"> </w:t>
      </w:r>
      <w:r w:rsidR="004C258B">
        <w:rPr>
          <w:rFonts w:ascii="Arial" w:eastAsia="Times New Roman" w:hAnsi="Arial" w:cs="Arial"/>
          <w:kern w:val="0"/>
          <w:lang w:eastAsia="en-GB"/>
          <w14:ligatures w14:val="none"/>
        </w:rPr>
        <w:t>(</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B614AC">
        <w:rPr>
          <w:rFonts w:ascii="Arial" w:hAnsi="Arial" w:cs="Arial"/>
          <w:shd w:val="clear" w:color="auto" w:fill="FFFFFF"/>
        </w:rPr>
        <w:t>.</w:t>
      </w:r>
    </w:p>
    <w:p w14:paraId="73767D45" w14:textId="216B88F7"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Provides personalised recommendations based on real-time data and user behaviour</w:t>
      </w:r>
      <w:r w:rsidR="004C258B">
        <w:rPr>
          <w:rFonts w:ascii="Arial" w:hAnsi="Arial" w:cs="Arial"/>
          <w:shd w:val="clear" w:color="auto" w:fill="FFFFFF"/>
        </w:rPr>
        <w:t xml:space="preserve"> </w:t>
      </w:r>
      <w:r w:rsidR="004C258B">
        <w:rPr>
          <w:rFonts w:ascii="Arial" w:eastAsia="Times New Roman" w:hAnsi="Arial" w:cs="Arial"/>
          <w:kern w:val="0"/>
          <w:lang w:eastAsia="en-GB"/>
          <w14:ligatures w14:val="none"/>
        </w:rPr>
        <w:t>(</w:t>
      </w:r>
      <w:r w:rsidR="004C258B" w:rsidRPr="00927F3A">
        <w:rPr>
          <w:rFonts w:ascii="Arial" w:eastAsia="Times New Roman" w:hAnsi="Arial" w:cs="Arial"/>
          <w:kern w:val="0"/>
          <w:lang w:eastAsia="en-GB"/>
          <w14:ligatures w14:val="none"/>
        </w:rPr>
        <w:t>Kaplan</w:t>
      </w:r>
      <w:r w:rsidR="004C258B">
        <w:rPr>
          <w:rFonts w:ascii="Arial" w:eastAsia="Times New Roman" w:hAnsi="Arial" w:cs="Arial"/>
          <w:kern w:val="0"/>
          <w:lang w:eastAsia="en-GB"/>
          <w14:ligatures w14:val="none"/>
        </w:rPr>
        <w:t xml:space="preserve"> et al, 2023)</w:t>
      </w:r>
      <w:r w:rsidRPr="00B614AC">
        <w:rPr>
          <w:rFonts w:ascii="Arial" w:hAnsi="Arial" w:cs="Arial"/>
          <w:shd w:val="clear" w:color="auto" w:fill="FFFFFF"/>
        </w:rPr>
        <w:t>.</w:t>
      </w:r>
    </w:p>
    <w:p w14:paraId="6A413858" w14:textId="19F7B352"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Enhances self-management and reduces the need for frequent hospital visits</w:t>
      </w:r>
      <w:r w:rsidR="004C258B">
        <w:rPr>
          <w:rFonts w:ascii="Arial" w:hAnsi="Arial" w:cs="Arial"/>
          <w:shd w:val="clear" w:color="auto" w:fill="FFFFFF"/>
        </w:rPr>
        <w:t xml:space="preserve"> </w:t>
      </w:r>
      <w:r w:rsidR="004C258B">
        <w:rPr>
          <w:rFonts w:ascii="Arial" w:eastAsia="Times New Roman" w:hAnsi="Arial" w:cs="Arial"/>
          <w:kern w:val="0"/>
          <w:lang w:eastAsia="en-GB"/>
          <w14:ligatures w14:val="none"/>
        </w:rPr>
        <w:t>(</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B614AC">
        <w:rPr>
          <w:rFonts w:ascii="Arial" w:hAnsi="Arial" w:cs="Arial"/>
          <w:shd w:val="clear" w:color="auto" w:fill="FFFFFF"/>
        </w:rPr>
        <w:t>.</w:t>
      </w:r>
    </w:p>
    <w:p w14:paraId="2B6FECD2" w14:textId="775A77F5"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Increases awareness of environmental triggers such as pollution and pollen</w:t>
      </w:r>
      <w:r w:rsidR="004C258B">
        <w:rPr>
          <w:rFonts w:ascii="Arial" w:hAnsi="Arial" w:cs="Arial"/>
          <w:shd w:val="clear" w:color="auto" w:fill="FFFFFF"/>
        </w:rPr>
        <w:t xml:space="preserve"> </w:t>
      </w:r>
      <w:r w:rsidR="004C258B">
        <w:rPr>
          <w:rFonts w:ascii="Arial" w:eastAsia="Times New Roman" w:hAnsi="Arial" w:cs="Arial"/>
          <w:kern w:val="0"/>
          <w:lang w:eastAsia="en-GB"/>
          <w14:ligatures w14:val="none"/>
        </w:rPr>
        <w:t>(</w:t>
      </w:r>
      <w:r w:rsidR="004C258B" w:rsidRPr="00927F3A">
        <w:rPr>
          <w:rFonts w:ascii="Arial" w:eastAsia="Times New Roman" w:hAnsi="Arial" w:cs="Arial"/>
          <w:kern w:val="0"/>
          <w:lang w:eastAsia="en-GB"/>
          <w14:ligatures w14:val="none"/>
        </w:rPr>
        <w:t>Kaplan</w:t>
      </w:r>
      <w:r w:rsidR="004C258B">
        <w:rPr>
          <w:rFonts w:ascii="Arial" w:eastAsia="Times New Roman" w:hAnsi="Arial" w:cs="Arial"/>
          <w:kern w:val="0"/>
          <w:lang w:eastAsia="en-GB"/>
          <w14:ligatures w14:val="none"/>
        </w:rPr>
        <w:t xml:space="preserve"> et al, 2023)</w:t>
      </w:r>
      <w:r w:rsidRPr="00B614AC">
        <w:rPr>
          <w:rFonts w:ascii="Arial" w:hAnsi="Arial" w:cs="Arial"/>
          <w:shd w:val="clear" w:color="auto" w:fill="FFFFFF"/>
        </w:rPr>
        <w:t>.</w:t>
      </w:r>
    </w:p>
    <w:p w14:paraId="376761B1" w14:textId="5B31C234" w:rsidR="00B614AC" w:rsidRPr="00B614AC" w:rsidRDefault="00B614AC" w:rsidP="00A651E0">
      <w:pPr>
        <w:pStyle w:val="ListParagraph"/>
        <w:numPr>
          <w:ilvl w:val="0"/>
          <w:numId w:val="33"/>
        </w:numPr>
        <w:jc w:val="both"/>
        <w:rPr>
          <w:rFonts w:ascii="Arial Black" w:hAnsi="Arial Black" w:cs="Arial"/>
          <w:color w:val="4D0076"/>
          <w:sz w:val="28"/>
          <w:szCs w:val="28"/>
          <w:lang w:val="en-US"/>
        </w:rPr>
      </w:pPr>
      <w:r w:rsidRPr="00B614AC">
        <w:rPr>
          <w:rFonts w:ascii="Arial" w:hAnsi="Arial" w:cs="Arial"/>
          <w:shd w:val="clear" w:color="auto" w:fill="FFFFFF"/>
        </w:rPr>
        <w:t>Supports better quality of life through improved symptom control</w:t>
      </w:r>
      <w:r w:rsidR="004C258B">
        <w:rPr>
          <w:rFonts w:ascii="Arial" w:hAnsi="Arial" w:cs="Arial"/>
          <w:shd w:val="clear" w:color="auto" w:fill="FFFFFF"/>
        </w:rPr>
        <w:t xml:space="preserve"> </w:t>
      </w:r>
      <w:r w:rsidR="004C258B">
        <w:rPr>
          <w:rFonts w:ascii="Arial" w:eastAsia="Times New Roman" w:hAnsi="Arial" w:cs="Arial"/>
          <w:kern w:val="0"/>
          <w:lang w:eastAsia="en-GB"/>
          <w14:ligatures w14:val="none"/>
        </w:rPr>
        <w:t>(</w:t>
      </w:r>
      <w:r w:rsidR="004C258B" w:rsidRPr="00F516F9">
        <w:rPr>
          <w:rFonts w:ascii="Arial" w:eastAsia="Arial" w:hAnsi="Arial" w:cs="Arial"/>
          <w:color w:val="000000" w:themeColor="text1"/>
          <w:w w:val="99"/>
        </w:rPr>
        <w:t>Caponnetto</w:t>
      </w:r>
      <w:r w:rsidR="004C258B">
        <w:rPr>
          <w:rFonts w:ascii="Arial" w:eastAsia="Arial" w:hAnsi="Arial" w:cs="Arial"/>
          <w:color w:val="000000" w:themeColor="text1"/>
          <w:w w:val="99"/>
        </w:rPr>
        <w:t xml:space="preserve"> et al, 2024)</w:t>
      </w:r>
      <w:r w:rsidRPr="00B614AC">
        <w:rPr>
          <w:rFonts w:ascii="Arial" w:hAnsi="Arial" w:cs="Arial"/>
          <w:shd w:val="clear" w:color="auto" w:fill="FFFFFF"/>
        </w:rPr>
        <w:t>.</w:t>
      </w:r>
    </w:p>
    <w:p w14:paraId="707DE45D" w14:textId="02DB7014" w:rsidR="003820CA" w:rsidRPr="006F0423" w:rsidRDefault="006F0423" w:rsidP="005963AE">
      <w:pPr>
        <w:jc w:val="both"/>
        <w:rPr>
          <w:rFonts w:ascii="Arial Black" w:hAnsi="Arial Black" w:cs="Arial"/>
          <w:color w:val="4D0076"/>
          <w:sz w:val="28"/>
          <w:szCs w:val="28"/>
          <w:lang w:val="en-US"/>
        </w:rPr>
      </w:pPr>
      <w:r w:rsidRPr="006F0423">
        <w:rPr>
          <w:rFonts w:ascii="Arial Black" w:hAnsi="Arial Black" w:cs="Arial"/>
          <w:color w:val="4D0076"/>
          <w:sz w:val="28"/>
          <w:szCs w:val="28"/>
          <w:lang w:val="en-US"/>
        </w:rPr>
        <w:t>S</w:t>
      </w:r>
      <w:r w:rsidR="003820CA" w:rsidRPr="006F0423">
        <w:rPr>
          <w:rFonts w:ascii="Arial Black" w:hAnsi="Arial Black" w:cs="Arial"/>
          <w:color w:val="4D0076"/>
          <w:sz w:val="28"/>
          <w:szCs w:val="28"/>
          <w:lang w:val="en-US"/>
        </w:rPr>
        <w:t xml:space="preserve">hortfalls of </w:t>
      </w:r>
      <w:r w:rsidR="000836FB" w:rsidRPr="006F0423">
        <w:rPr>
          <w:rFonts w:ascii="Arial Black" w:hAnsi="Arial Black" w:cs="Arial"/>
          <w:color w:val="4D0076"/>
          <w:sz w:val="28"/>
          <w:szCs w:val="28"/>
          <w:lang w:val="en-US"/>
        </w:rPr>
        <w:t xml:space="preserve">the </w:t>
      </w:r>
      <w:r w:rsidR="003820CA" w:rsidRPr="006F0423">
        <w:rPr>
          <w:rFonts w:ascii="Arial Black" w:hAnsi="Arial Black" w:cs="Arial"/>
          <w:color w:val="4D0076"/>
          <w:sz w:val="28"/>
          <w:szCs w:val="28"/>
          <w:lang w:val="en-US"/>
        </w:rPr>
        <w:t>App</w:t>
      </w:r>
    </w:p>
    <w:p w14:paraId="6BF01FEC" w14:textId="66FF46EF" w:rsidR="00846EB6" w:rsidRDefault="00846EB6" w:rsidP="00846EB6">
      <w:pPr>
        <w:pStyle w:val="ListParagraph"/>
        <w:numPr>
          <w:ilvl w:val="0"/>
          <w:numId w:val="34"/>
        </w:numPr>
        <w:jc w:val="both"/>
        <w:rPr>
          <w:rFonts w:ascii="Arial" w:eastAsia="Times New Roman" w:hAnsi="Arial" w:cs="Arial"/>
          <w:kern w:val="0"/>
          <w:lang w:val="en-US" w:eastAsia="en-GB" w:bidi="ar-SA"/>
          <w14:ligatures w14:val="none"/>
        </w:rPr>
      </w:pPr>
      <w:r w:rsidRPr="00846EB6">
        <w:rPr>
          <w:rFonts w:ascii="Arial" w:eastAsia="Times New Roman" w:hAnsi="Arial" w:cs="Arial"/>
          <w:kern w:val="0"/>
          <w:lang w:val="en-US" w:eastAsia="en-GB" w:bidi="ar-SA"/>
          <w14:ligatures w14:val="none"/>
        </w:rPr>
        <w:t>Requires access to smartphones and digital devices, limiting use for some populations</w:t>
      </w:r>
      <w:r w:rsidR="000B0436">
        <w:rPr>
          <w:rFonts w:ascii="Arial" w:eastAsia="Times New Roman" w:hAnsi="Arial" w:cs="Arial"/>
          <w:kern w:val="0"/>
          <w:lang w:val="en-US" w:eastAsia="en-GB" w:bidi="ar-SA"/>
          <w14:ligatures w14:val="none"/>
        </w:rPr>
        <w:t xml:space="preserve"> (</w:t>
      </w:r>
      <w:r w:rsidR="000B0436" w:rsidRPr="000B0436">
        <w:rPr>
          <w:rFonts w:ascii="Arial" w:eastAsia="Arial" w:hAnsi="Arial" w:cs="Arial"/>
          <w:color w:val="000000" w:themeColor="text1"/>
          <w:w w:val="99"/>
        </w:rPr>
        <w:t>Bosnic-Anticevich</w:t>
      </w:r>
      <w:r w:rsidR="000B0436">
        <w:rPr>
          <w:rFonts w:ascii="Arial" w:eastAsia="Arial" w:hAnsi="Arial" w:cs="Arial"/>
          <w:color w:val="000000" w:themeColor="text1"/>
          <w:w w:val="99"/>
        </w:rPr>
        <w:t xml:space="preserve"> et al, 2023)</w:t>
      </w:r>
      <w:r w:rsidRPr="00846EB6">
        <w:rPr>
          <w:rFonts w:ascii="Arial" w:eastAsia="Times New Roman" w:hAnsi="Arial" w:cs="Arial"/>
          <w:kern w:val="0"/>
          <w:lang w:val="en-US" w:eastAsia="en-GB" w:bidi="ar-SA"/>
          <w14:ligatures w14:val="none"/>
        </w:rPr>
        <w:t>.</w:t>
      </w:r>
    </w:p>
    <w:p w14:paraId="655288B4" w14:textId="59686202" w:rsidR="00846EB6" w:rsidRDefault="00846EB6" w:rsidP="00846EB6">
      <w:pPr>
        <w:pStyle w:val="ListParagraph"/>
        <w:numPr>
          <w:ilvl w:val="0"/>
          <w:numId w:val="34"/>
        </w:numPr>
        <w:jc w:val="both"/>
        <w:rPr>
          <w:rFonts w:ascii="Arial" w:eastAsia="Times New Roman" w:hAnsi="Arial" w:cs="Arial"/>
          <w:kern w:val="0"/>
          <w:lang w:val="en-US" w:eastAsia="en-GB" w:bidi="ar-SA"/>
          <w14:ligatures w14:val="none"/>
        </w:rPr>
      </w:pPr>
      <w:r w:rsidRPr="00846EB6">
        <w:rPr>
          <w:rFonts w:ascii="Arial" w:eastAsia="Times New Roman" w:hAnsi="Arial" w:cs="Arial"/>
          <w:kern w:val="0"/>
          <w:lang w:val="en-US" w:eastAsia="en-GB" w:bidi="ar-SA"/>
          <w14:ligatures w14:val="none"/>
        </w:rPr>
        <w:t>AI predictions may not always be fully accurate in detecting symptoms or triggers</w:t>
      </w:r>
      <w:r w:rsidR="00BA0559">
        <w:rPr>
          <w:rFonts w:ascii="Arial" w:eastAsia="Times New Roman" w:hAnsi="Arial" w:cs="Arial"/>
          <w:kern w:val="0"/>
          <w:lang w:val="en-US" w:eastAsia="en-GB" w:bidi="ar-SA"/>
          <w14:ligatures w14:val="none"/>
        </w:rPr>
        <w:t xml:space="preserve"> (</w:t>
      </w:r>
      <w:r w:rsidR="00BA0559" w:rsidRPr="000B0436">
        <w:rPr>
          <w:rFonts w:ascii="Arial" w:eastAsia="Arial" w:hAnsi="Arial" w:cs="Arial"/>
          <w:color w:val="000000" w:themeColor="text1"/>
          <w:w w:val="99"/>
        </w:rPr>
        <w:t>Bosnic-Anticevich</w:t>
      </w:r>
      <w:r w:rsidR="00BA0559">
        <w:rPr>
          <w:rFonts w:ascii="Arial" w:eastAsia="Arial" w:hAnsi="Arial" w:cs="Arial"/>
          <w:color w:val="000000" w:themeColor="text1"/>
          <w:w w:val="99"/>
        </w:rPr>
        <w:t xml:space="preserve"> et al, 2023)</w:t>
      </w:r>
      <w:r w:rsidRPr="00846EB6">
        <w:rPr>
          <w:rFonts w:ascii="Arial" w:eastAsia="Times New Roman" w:hAnsi="Arial" w:cs="Arial"/>
          <w:kern w:val="0"/>
          <w:lang w:val="en-US" w:eastAsia="en-GB" w:bidi="ar-SA"/>
          <w14:ligatures w14:val="none"/>
        </w:rPr>
        <w:t>.</w:t>
      </w:r>
    </w:p>
    <w:p w14:paraId="60323E7B" w14:textId="603F093C" w:rsidR="00846EB6" w:rsidRDefault="00846EB6" w:rsidP="00846EB6">
      <w:pPr>
        <w:pStyle w:val="ListParagraph"/>
        <w:numPr>
          <w:ilvl w:val="0"/>
          <w:numId w:val="34"/>
        </w:numPr>
        <w:jc w:val="both"/>
        <w:rPr>
          <w:rFonts w:ascii="Arial" w:eastAsia="Times New Roman" w:hAnsi="Arial" w:cs="Arial"/>
          <w:kern w:val="0"/>
          <w:lang w:val="en-US" w:eastAsia="en-GB" w:bidi="ar-SA"/>
          <w14:ligatures w14:val="none"/>
        </w:rPr>
      </w:pPr>
      <w:r w:rsidRPr="00846EB6">
        <w:rPr>
          <w:rFonts w:ascii="Arial" w:eastAsia="Times New Roman" w:hAnsi="Arial" w:cs="Arial"/>
          <w:kern w:val="0"/>
          <w:lang w:val="en-US" w:eastAsia="en-GB" w:bidi="ar-SA"/>
          <w14:ligatures w14:val="none"/>
        </w:rPr>
        <w:t>Raises concerns about privacy and security of personal health and location data</w:t>
      </w:r>
      <w:r w:rsidR="00BA0559">
        <w:rPr>
          <w:rFonts w:ascii="Arial" w:eastAsia="Times New Roman" w:hAnsi="Arial" w:cs="Arial"/>
          <w:kern w:val="0"/>
          <w:lang w:val="en-US" w:eastAsia="en-GB" w:bidi="ar-SA"/>
          <w14:ligatures w14:val="none"/>
        </w:rPr>
        <w:t xml:space="preserve"> </w:t>
      </w:r>
      <w:r w:rsidR="00BA0559">
        <w:rPr>
          <w:rFonts w:ascii="Arial" w:eastAsia="Times New Roman" w:hAnsi="Arial" w:cs="Arial"/>
          <w:kern w:val="0"/>
          <w:lang w:eastAsia="en-GB"/>
          <w14:ligatures w14:val="none"/>
        </w:rPr>
        <w:t>(</w:t>
      </w:r>
      <w:r w:rsidR="00BA0559" w:rsidRPr="00F516F9">
        <w:rPr>
          <w:rFonts w:ascii="Arial" w:eastAsia="Arial" w:hAnsi="Arial" w:cs="Arial"/>
          <w:color w:val="000000" w:themeColor="text1"/>
          <w:w w:val="99"/>
        </w:rPr>
        <w:t>Caponnetto</w:t>
      </w:r>
      <w:r w:rsidR="00BA0559">
        <w:rPr>
          <w:rFonts w:ascii="Arial" w:eastAsia="Arial" w:hAnsi="Arial" w:cs="Arial"/>
          <w:color w:val="000000" w:themeColor="text1"/>
          <w:w w:val="99"/>
        </w:rPr>
        <w:t xml:space="preserve"> et al, 2024)</w:t>
      </w:r>
      <w:r w:rsidRPr="00846EB6">
        <w:rPr>
          <w:rFonts w:ascii="Arial" w:eastAsia="Times New Roman" w:hAnsi="Arial" w:cs="Arial"/>
          <w:kern w:val="0"/>
          <w:lang w:val="en-US" w:eastAsia="en-GB" w:bidi="ar-SA"/>
          <w14:ligatures w14:val="none"/>
        </w:rPr>
        <w:t>.</w:t>
      </w:r>
    </w:p>
    <w:p w14:paraId="1D443F58" w14:textId="3524F5F5" w:rsidR="00846EB6" w:rsidRPr="00846EB6" w:rsidRDefault="00846EB6" w:rsidP="00846EB6">
      <w:pPr>
        <w:pStyle w:val="ListParagraph"/>
        <w:numPr>
          <w:ilvl w:val="0"/>
          <w:numId w:val="34"/>
        </w:numPr>
        <w:jc w:val="both"/>
        <w:rPr>
          <w:rFonts w:ascii="Arial" w:eastAsia="Times New Roman" w:hAnsi="Arial" w:cs="Arial"/>
          <w:kern w:val="0"/>
          <w:lang w:val="en-US" w:eastAsia="en-GB" w:bidi="ar-SA"/>
          <w14:ligatures w14:val="none"/>
        </w:rPr>
      </w:pPr>
      <w:r w:rsidRPr="00846EB6">
        <w:rPr>
          <w:rFonts w:ascii="Arial" w:eastAsia="Times New Roman" w:hAnsi="Arial" w:cs="Arial"/>
          <w:kern w:val="0"/>
          <w:lang w:val="en-US" w:eastAsia="en-GB" w:bidi="ar-SA"/>
          <w14:ligatures w14:val="none"/>
        </w:rPr>
        <w:t>Dependence on technology may reduce direct consultation with healthcare professionals</w:t>
      </w:r>
      <w:r w:rsidR="00BA0559">
        <w:rPr>
          <w:rFonts w:ascii="Arial" w:eastAsia="Times New Roman" w:hAnsi="Arial" w:cs="Arial"/>
          <w:kern w:val="0"/>
          <w:lang w:val="en-US" w:eastAsia="en-GB" w:bidi="ar-SA"/>
          <w14:ligatures w14:val="none"/>
        </w:rPr>
        <w:t xml:space="preserve"> </w:t>
      </w:r>
      <w:r w:rsidR="00BA0559">
        <w:rPr>
          <w:rFonts w:ascii="Arial" w:eastAsia="Times New Roman" w:hAnsi="Arial" w:cs="Arial"/>
          <w:kern w:val="0"/>
          <w:lang w:eastAsia="en-GB"/>
          <w14:ligatures w14:val="none"/>
        </w:rPr>
        <w:t>(</w:t>
      </w:r>
      <w:r w:rsidR="00BA0559" w:rsidRPr="00F516F9">
        <w:rPr>
          <w:rFonts w:ascii="Arial" w:eastAsia="Arial" w:hAnsi="Arial" w:cs="Arial"/>
          <w:color w:val="000000" w:themeColor="text1"/>
          <w:w w:val="99"/>
        </w:rPr>
        <w:t>Caponnetto</w:t>
      </w:r>
      <w:r w:rsidR="00BA0559">
        <w:rPr>
          <w:rFonts w:ascii="Arial" w:eastAsia="Arial" w:hAnsi="Arial" w:cs="Arial"/>
          <w:color w:val="000000" w:themeColor="text1"/>
          <w:w w:val="99"/>
        </w:rPr>
        <w:t xml:space="preserve"> et al, 2024)</w:t>
      </w:r>
      <w:r w:rsidRPr="00846EB6">
        <w:rPr>
          <w:rFonts w:ascii="Arial" w:eastAsia="Times New Roman" w:hAnsi="Arial" w:cs="Arial"/>
          <w:kern w:val="0"/>
          <w:lang w:val="en-US" w:eastAsia="en-GB" w:bidi="ar-SA"/>
          <w14:ligatures w14:val="none"/>
        </w:rPr>
        <w:t>.</w:t>
      </w:r>
    </w:p>
    <w:p w14:paraId="40B29B78" w14:textId="77777777" w:rsidR="003C56E6" w:rsidRPr="003C56E6" w:rsidRDefault="003C56E6" w:rsidP="003C56E6">
      <w:pPr>
        <w:jc w:val="both"/>
        <w:rPr>
          <w:rFonts w:ascii="Arial" w:eastAsiaTheme="minorHAnsi" w:hAnsi="Arial" w:cs="Arial"/>
          <w:lang w:val="en-US" w:eastAsia="en-US"/>
        </w:rPr>
      </w:pPr>
      <w:r w:rsidRPr="003C56E6">
        <w:rPr>
          <w:rFonts w:ascii="Arial Black" w:hAnsi="Arial Black" w:cs="Arial"/>
          <w:b/>
          <w:bCs/>
          <w:color w:val="4D0076"/>
          <w:sz w:val="28"/>
          <w:szCs w:val="28"/>
          <w:shd w:val="clear" w:color="auto" w:fill="FFFFFF"/>
        </w:rPr>
        <w:t>Addressing the Limitations with Innovative Solutions:</w:t>
      </w:r>
    </w:p>
    <w:p w14:paraId="67000595" w14:textId="46B66B80" w:rsidR="00B810E3" w:rsidRPr="00B810E3" w:rsidRDefault="00B810E3" w:rsidP="00A651E0">
      <w:pPr>
        <w:pStyle w:val="ListParagraph"/>
        <w:numPr>
          <w:ilvl w:val="0"/>
          <w:numId w:val="35"/>
        </w:numPr>
        <w:jc w:val="both"/>
        <w:rPr>
          <w:rFonts w:ascii="Arial" w:hAnsi="Arial" w:cs="Arial"/>
          <w:lang w:val="en-US"/>
        </w:rPr>
      </w:pPr>
      <w:r w:rsidRPr="00B810E3">
        <w:rPr>
          <w:rFonts w:ascii="Arial" w:hAnsi="Arial" w:cs="Arial"/>
          <w:shd w:val="clear" w:color="auto" w:fill="FFFFFF"/>
        </w:rPr>
        <w:t>Provide user-friendly designs and guidance to improve accessibility for all age groups</w:t>
      </w:r>
      <w:r w:rsidR="00BA0559">
        <w:rPr>
          <w:rFonts w:ascii="Arial" w:hAnsi="Arial" w:cs="Arial"/>
          <w:shd w:val="clear" w:color="auto" w:fill="FFFFFF"/>
        </w:rPr>
        <w:t xml:space="preserve"> </w:t>
      </w:r>
      <w:r w:rsidR="00BA0559">
        <w:rPr>
          <w:rFonts w:ascii="Arial" w:eastAsia="Times New Roman" w:hAnsi="Arial" w:cs="Arial"/>
          <w:kern w:val="0"/>
          <w:lang w:val="en-US" w:eastAsia="en-GB" w:bidi="ar-SA"/>
          <w14:ligatures w14:val="none"/>
        </w:rPr>
        <w:t>(</w:t>
      </w:r>
      <w:r w:rsidR="00BA0559" w:rsidRPr="000B0436">
        <w:rPr>
          <w:rFonts w:ascii="Arial" w:eastAsia="Arial" w:hAnsi="Arial" w:cs="Arial"/>
          <w:color w:val="000000" w:themeColor="text1"/>
          <w:w w:val="99"/>
        </w:rPr>
        <w:t>Bosnic-Anticevich</w:t>
      </w:r>
      <w:r w:rsidR="00BA0559">
        <w:rPr>
          <w:rFonts w:ascii="Arial" w:eastAsia="Arial" w:hAnsi="Arial" w:cs="Arial"/>
          <w:color w:val="000000" w:themeColor="text1"/>
          <w:w w:val="99"/>
        </w:rPr>
        <w:t xml:space="preserve"> et al, 2023)</w:t>
      </w:r>
      <w:r w:rsidRPr="00B810E3">
        <w:rPr>
          <w:rFonts w:ascii="Arial" w:hAnsi="Arial" w:cs="Arial"/>
          <w:shd w:val="clear" w:color="auto" w:fill="FFFFFF"/>
        </w:rPr>
        <w:t>.</w:t>
      </w:r>
    </w:p>
    <w:p w14:paraId="213CEEA6" w14:textId="226BC010" w:rsidR="00B810E3" w:rsidRPr="00B810E3" w:rsidRDefault="00B810E3" w:rsidP="00A651E0">
      <w:pPr>
        <w:pStyle w:val="ListParagraph"/>
        <w:numPr>
          <w:ilvl w:val="0"/>
          <w:numId w:val="35"/>
        </w:numPr>
        <w:jc w:val="both"/>
        <w:rPr>
          <w:rFonts w:ascii="Arial" w:hAnsi="Arial" w:cs="Arial"/>
          <w:lang w:val="en-US"/>
        </w:rPr>
      </w:pPr>
      <w:r w:rsidRPr="00B810E3">
        <w:rPr>
          <w:rFonts w:ascii="Arial" w:hAnsi="Arial" w:cs="Arial"/>
          <w:shd w:val="clear" w:color="auto" w:fill="FFFFFF"/>
        </w:rPr>
        <w:t xml:space="preserve">Continuously update AI systems to improve </w:t>
      </w:r>
      <w:r>
        <w:rPr>
          <w:rFonts w:ascii="Arial" w:hAnsi="Arial" w:cs="Arial"/>
          <w:shd w:val="clear" w:color="auto" w:fill="FFFFFF"/>
        </w:rPr>
        <w:t xml:space="preserve">the </w:t>
      </w:r>
      <w:r w:rsidRPr="00B810E3">
        <w:rPr>
          <w:rFonts w:ascii="Arial" w:hAnsi="Arial" w:cs="Arial"/>
          <w:shd w:val="clear" w:color="auto" w:fill="FFFFFF"/>
        </w:rPr>
        <w:t>accuracy and reliability of predictions</w:t>
      </w:r>
      <w:r w:rsidR="00BA0559">
        <w:rPr>
          <w:rFonts w:ascii="Arial" w:hAnsi="Arial" w:cs="Arial"/>
          <w:shd w:val="clear" w:color="auto" w:fill="FFFFFF"/>
        </w:rPr>
        <w:t xml:space="preserve"> </w:t>
      </w:r>
      <w:r w:rsidR="00BA0559">
        <w:rPr>
          <w:rFonts w:ascii="Arial" w:eastAsia="Times New Roman" w:hAnsi="Arial" w:cs="Arial"/>
          <w:kern w:val="0"/>
          <w:lang w:eastAsia="en-GB"/>
          <w14:ligatures w14:val="none"/>
        </w:rPr>
        <w:t>(</w:t>
      </w:r>
      <w:r w:rsidR="00BA0559" w:rsidRPr="00F516F9">
        <w:rPr>
          <w:rFonts w:ascii="Arial" w:eastAsia="Arial" w:hAnsi="Arial" w:cs="Arial"/>
          <w:color w:val="000000" w:themeColor="text1"/>
          <w:w w:val="99"/>
        </w:rPr>
        <w:t>Caponnetto</w:t>
      </w:r>
      <w:r w:rsidR="00BA0559">
        <w:rPr>
          <w:rFonts w:ascii="Arial" w:eastAsia="Arial" w:hAnsi="Arial" w:cs="Arial"/>
          <w:color w:val="000000" w:themeColor="text1"/>
          <w:w w:val="99"/>
        </w:rPr>
        <w:t xml:space="preserve"> et al, 2024)</w:t>
      </w:r>
      <w:r w:rsidRPr="00B810E3">
        <w:rPr>
          <w:rFonts w:ascii="Arial" w:hAnsi="Arial" w:cs="Arial"/>
          <w:shd w:val="clear" w:color="auto" w:fill="FFFFFF"/>
        </w:rPr>
        <w:t>.</w:t>
      </w:r>
    </w:p>
    <w:p w14:paraId="275F7D2D" w14:textId="62B1197A" w:rsidR="00B810E3" w:rsidRPr="00B810E3" w:rsidRDefault="00B810E3" w:rsidP="00A651E0">
      <w:pPr>
        <w:pStyle w:val="ListParagraph"/>
        <w:numPr>
          <w:ilvl w:val="0"/>
          <w:numId w:val="35"/>
        </w:numPr>
        <w:jc w:val="both"/>
        <w:rPr>
          <w:rFonts w:ascii="Arial" w:hAnsi="Arial" w:cs="Arial"/>
          <w:lang w:val="en-US"/>
        </w:rPr>
      </w:pPr>
      <w:r w:rsidRPr="00B810E3">
        <w:rPr>
          <w:rFonts w:ascii="Arial" w:hAnsi="Arial" w:cs="Arial"/>
          <w:shd w:val="clear" w:color="auto" w:fill="FFFFFF"/>
        </w:rPr>
        <w:t>Strengthen data protection measures to ensure user privacy and build trust</w:t>
      </w:r>
      <w:r w:rsidR="00BA0559">
        <w:rPr>
          <w:rFonts w:ascii="Arial" w:hAnsi="Arial" w:cs="Arial"/>
          <w:shd w:val="clear" w:color="auto" w:fill="FFFFFF"/>
        </w:rPr>
        <w:t xml:space="preserve"> </w:t>
      </w:r>
      <w:r w:rsidR="00BA0559">
        <w:rPr>
          <w:rFonts w:ascii="Arial" w:eastAsia="Times New Roman" w:hAnsi="Arial" w:cs="Arial"/>
          <w:kern w:val="0"/>
          <w:lang w:val="en-US" w:eastAsia="en-GB" w:bidi="ar-SA"/>
          <w14:ligatures w14:val="none"/>
        </w:rPr>
        <w:t>(</w:t>
      </w:r>
      <w:r w:rsidR="00BA0559" w:rsidRPr="000B0436">
        <w:rPr>
          <w:rFonts w:ascii="Arial" w:eastAsia="Arial" w:hAnsi="Arial" w:cs="Arial"/>
          <w:color w:val="000000" w:themeColor="text1"/>
          <w:w w:val="99"/>
        </w:rPr>
        <w:t>Bosnic-Anticevich</w:t>
      </w:r>
      <w:r w:rsidR="00BA0559">
        <w:rPr>
          <w:rFonts w:ascii="Arial" w:eastAsia="Arial" w:hAnsi="Arial" w:cs="Arial"/>
          <w:color w:val="000000" w:themeColor="text1"/>
          <w:w w:val="99"/>
        </w:rPr>
        <w:t xml:space="preserve"> et al, 2023)</w:t>
      </w:r>
      <w:r w:rsidRPr="00B810E3">
        <w:rPr>
          <w:rFonts w:ascii="Arial" w:hAnsi="Arial" w:cs="Arial"/>
          <w:shd w:val="clear" w:color="auto" w:fill="FFFFFF"/>
        </w:rPr>
        <w:t>.</w:t>
      </w:r>
    </w:p>
    <w:p w14:paraId="26B7E9A9" w14:textId="3C70D9EF" w:rsidR="00B810E3" w:rsidRPr="00B810E3" w:rsidRDefault="00B810E3" w:rsidP="00A651E0">
      <w:pPr>
        <w:pStyle w:val="ListParagraph"/>
        <w:numPr>
          <w:ilvl w:val="0"/>
          <w:numId w:val="35"/>
        </w:numPr>
        <w:jc w:val="both"/>
        <w:rPr>
          <w:rFonts w:ascii="Arial" w:hAnsi="Arial" w:cs="Arial"/>
          <w:lang w:val="en-US"/>
        </w:rPr>
      </w:pPr>
      <w:r w:rsidRPr="00B810E3">
        <w:rPr>
          <w:rFonts w:ascii="Arial" w:hAnsi="Arial" w:cs="Arial"/>
          <w:shd w:val="clear" w:color="auto" w:fill="FFFFFF"/>
        </w:rPr>
        <w:t>Encourage integration with healthcare providers for better clinical support</w:t>
      </w:r>
      <w:r w:rsidR="00BA0559">
        <w:rPr>
          <w:rFonts w:ascii="Arial" w:hAnsi="Arial" w:cs="Arial"/>
          <w:shd w:val="clear" w:color="auto" w:fill="FFFFFF"/>
        </w:rPr>
        <w:t xml:space="preserve"> </w:t>
      </w:r>
      <w:r w:rsidR="00BA0559">
        <w:rPr>
          <w:rFonts w:ascii="Arial" w:eastAsia="Times New Roman" w:hAnsi="Arial" w:cs="Arial"/>
          <w:kern w:val="0"/>
          <w:lang w:val="en-US" w:eastAsia="en-GB" w:bidi="ar-SA"/>
          <w14:ligatures w14:val="none"/>
        </w:rPr>
        <w:t>(</w:t>
      </w:r>
      <w:r w:rsidR="00BA0559" w:rsidRPr="000B0436">
        <w:rPr>
          <w:rFonts w:ascii="Arial" w:eastAsia="Arial" w:hAnsi="Arial" w:cs="Arial"/>
          <w:color w:val="000000" w:themeColor="text1"/>
          <w:w w:val="99"/>
        </w:rPr>
        <w:t>Bosnic-Anticevich</w:t>
      </w:r>
      <w:r w:rsidR="00BA0559">
        <w:rPr>
          <w:rFonts w:ascii="Arial" w:eastAsia="Arial" w:hAnsi="Arial" w:cs="Arial"/>
          <w:color w:val="000000" w:themeColor="text1"/>
          <w:w w:val="99"/>
        </w:rPr>
        <w:t xml:space="preserve"> et al, 2023)</w:t>
      </w:r>
      <w:r w:rsidRPr="00B810E3">
        <w:rPr>
          <w:rFonts w:ascii="Arial" w:hAnsi="Arial" w:cs="Arial"/>
          <w:shd w:val="clear" w:color="auto" w:fill="FFFFFF"/>
        </w:rPr>
        <w:t>.</w:t>
      </w:r>
    </w:p>
    <w:p w14:paraId="74A45FD9" w14:textId="00983E13" w:rsidR="005F7953" w:rsidRPr="00B810E3" w:rsidRDefault="00B810E3" w:rsidP="00A651E0">
      <w:pPr>
        <w:pStyle w:val="ListParagraph"/>
        <w:numPr>
          <w:ilvl w:val="0"/>
          <w:numId w:val="35"/>
        </w:numPr>
        <w:jc w:val="both"/>
        <w:rPr>
          <w:rFonts w:ascii="Arial" w:hAnsi="Arial" w:cs="Arial"/>
          <w:lang w:val="en-US"/>
        </w:rPr>
      </w:pPr>
      <w:r w:rsidRPr="00B810E3">
        <w:rPr>
          <w:rFonts w:ascii="Arial" w:hAnsi="Arial" w:cs="Arial"/>
          <w:shd w:val="clear" w:color="auto" w:fill="FFFFFF"/>
        </w:rPr>
        <w:t>Promote balanced use alongside regular medical check-ups and professional advice</w:t>
      </w:r>
      <w:r w:rsidR="00BA0559">
        <w:rPr>
          <w:rFonts w:ascii="Arial" w:hAnsi="Arial" w:cs="Arial"/>
          <w:shd w:val="clear" w:color="auto" w:fill="FFFFFF"/>
        </w:rPr>
        <w:t xml:space="preserve"> </w:t>
      </w:r>
      <w:r w:rsidR="00BA0559">
        <w:rPr>
          <w:rFonts w:ascii="Arial" w:eastAsia="Times New Roman" w:hAnsi="Arial" w:cs="Arial"/>
          <w:kern w:val="0"/>
          <w:lang w:eastAsia="en-GB"/>
          <w14:ligatures w14:val="none"/>
        </w:rPr>
        <w:t>(</w:t>
      </w:r>
      <w:r w:rsidR="00BA0559" w:rsidRPr="00F516F9">
        <w:rPr>
          <w:rFonts w:ascii="Arial" w:eastAsia="Arial" w:hAnsi="Arial" w:cs="Arial"/>
          <w:color w:val="000000" w:themeColor="text1"/>
          <w:w w:val="99"/>
        </w:rPr>
        <w:t>Caponnetto</w:t>
      </w:r>
      <w:r w:rsidR="00BA0559">
        <w:rPr>
          <w:rFonts w:ascii="Arial" w:eastAsia="Arial" w:hAnsi="Arial" w:cs="Arial"/>
          <w:color w:val="000000" w:themeColor="text1"/>
          <w:w w:val="99"/>
        </w:rPr>
        <w:t xml:space="preserve"> et al, 2024)</w:t>
      </w:r>
      <w:r w:rsidRPr="00B810E3">
        <w:rPr>
          <w:rFonts w:ascii="Arial" w:hAnsi="Arial" w:cs="Arial"/>
          <w:shd w:val="clear" w:color="auto" w:fill="FFFFFF"/>
        </w:rPr>
        <w:t>.</w:t>
      </w:r>
    </w:p>
    <w:p w14:paraId="085F7DFA" w14:textId="09B12CA2" w:rsidR="001547B6" w:rsidRPr="00BC1C5B" w:rsidRDefault="001547B6" w:rsidP="005963AE">
      <w:pPr>
        <w:spacing w:before="84" w:after="0" w:line="240" w:lineRule="auto"/>
        <w:ind w:left="144" w:right="-20"/>
        <w:jc w:val="both"/>
        <w:rPr>
          <w:rFonts w:ascii="Arial" w:eastAsia="Arial" w:hAnsi="Arial" w:cs="Arial"/>
          <w:sz w:val="24"/>
          <w:szCs w:val="24"/>
        </w:rPr>
      </w:pPr>
    </w:p>
    <w:p w14:paraId="438216C4" w14:textId="77777777" w:rsidR="001547B6" w:rsidRPr="00340F78" w:rsidRDefault="001547B6" w:rsidP="005963AE">
      <w:pPr>
        <w:spacing w:before="84" w:after="0" w:line="240" w:lineRule="auto"/>
        <w:ind w:left="144" w:right="-20"/>
        <w:jc w:val="both"/>
        <w:rPr>
          <w:rFonts w:ascii="Arial" w:eastAsia="Arial" w:hAnsi="Arial" w:cs="Arial"/>
          <w:color w:val="222222"/>
          <w:sz w:val="24"/>
          <w:szCs w:val="24"/>
        </w:rPr>
      </w:pPr>
    </w:p>
    <w:p w14:paraId="34B221DB"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5FD6E64F" w14:textId="3C108277" w:rsidR="001547B6" w:rsidRDefault="00BC1C5B" w:rsidP="00BC1C5B">
      <w:pPr>
        <w:tabs>
          <w:tab w:val="left" w:pos="1579"/>
        </w:tabs>
        <w:spacing w:before="84" w:after="0" w:line="240" w:lineRule="auto"/>
        <w:ind w:left="144" w:right="-20"/>
        <w:jc w:val="both"/>
        <w:rPr>
          <w:rFonts w:ascii="Arial" w:eastAsia="Arial" w:hAnsi="Arial" w:cs="Arial"/>
          <w:color w:val="222222"/>
          <w:sz w:val="20"/>
          <w:szCs w:val="20"/>
        </w:rPr>
      </w:pPr>
      <w:r>
        <w:rPr>
          <w:rFonts w:ascii="Arial" w:eastAsia="Arial" w:hAnsi="Arial" w:cs="Arial"/>
          <w:color w:val="222222"/>
          <w:sz w:val="20"/>
          <w:szCs w:val="20"/>
        </w:rPr>
        <w:tab/>
      </w:r>
    </w:p>
    <w:p w14:paraId="594D52A7"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1AD46762" w14:textId="77777777" w:rsidR="00543BD0" w:rsidRDefault="00543BD0" w:rsidP="005963AE">
      <w:pPr>
        <w:spacing w:before="84" w:after="0" w:line="240" w:lineRule="auto"/>
        <w:ind w:right="-20"/>
        <w:jc w:val="both"/>
        <w:rPr>
          <w:rFonts w:ascii="Arial Black" w:eastAsia="Arial" w:hAnsi="Arial Black" w:cs="Arial"/>
          <w:color w:val="222222"/>
          <w:sz w:val="36"/>
          <w:szCs w:val="36"/>
        </w:rPr>
      </w:pPr>
    </w:p>
    <w:p w14:paraId="2AA12809" w14:textId="77777777" w:rsidR="000B706C" w:rsidRDefault="000B706C" w:rsidP="005963AE">
      <w:pPr>
        <w:spacing w:before="84" w:after="0" w:line="240" w:lineRule="auto"/>
        <w:ind w:right="-20"/>
        <w:jc w:val="both"/>
        <w:rPr>
          <w:rFonts w:ascii="Arial Black" w:eastAsia="Arial" w:hAnsi="Arial Black" w:cs="Arial"/>
          <w:color w:val="222222"/>
          <w:sz w:val="36"/>
          <w:szCs w:val="36"/>
        </w:rPr>
      </w:pPr>
    </w:p>
    <w:p w14:paraId="2F234FB2" w14:textId="77777777" w:rsidR="000B706C" w:rsidRDefault="000B706C" w:rsidP="005963AE">
      <w:pPr>
        <w:spacing w:before="84" w:after="0" w:line="240" w:lineRule="auto"/>
        <w:ind w:right="-20"/>
        <w:jc w:val="both"/>
        <w:rPr>
          <w:rFonts w:ascii="Arial Black" w:eastAsia="Arial" w:hAnsi="Arial Black" w:cs="Arial"/>
          <w:color w:val="222222"/>
          <w:sz w:val="36"/>
          <w:szCs w:val="36"/>
        </w:rPr>
      </w:pPr>
    </w:p>
    <w:p w14:paraId="4B11B8AD" w14:textId="77777777" w:rsidR="000672C6" w:rsidRDefault="000672C6" w:rsidP="005963AE">
      <w:pPr>
        <w:spacing w:before="84" w:after="0" w:line="240" w:lineRule="auto"/>
        <w:ind w:right="-20"/>
        <w:jc w:val="both"/>
        <w:rPr>
          <w:rFonts w:ascii="Arial Black" w:eastAsia="Arial" w:hAnsi="Arial Black" w:cs="Arial"/>
          <w:color w:val="222222"/>
          <w:sz w:val="36"/>
          <w:szCs w:val="36"/>
        </w:rPr>
      </w:pPr>
    </w:p>
    <w:p w14:paraId="26391DDC" w14:textId="77777777" w:rsidR="000672C6" w:rsidRPr="00340F78" w:rsidRDefault="000672C6" w:rsidP="005963AE">
      <w:pPr>
        <w:spacing w:before="84" w:after="0" w:line="240" w:lineRule="auto"/>
        <w:ind w:right="-20"/>
        <w:jc w:val="both"/>
        <w:rPr>
          <w:rFonts w:ascii="Arial Black" w:eastAsia="Arial" w:hAnsi="Arial Black" w:cs="Arial"/>
          <w:color w:val="222222"/>
          <w:sz w:val="36"/>
          <w:szCs w:val="36"/>
        </w:rPr>
      </w:pPr>
    </w:p>
    <w:p w14:paraId="465AF451" w14:textId="256CD6E7" w:rsidR="00C550FE" w:rsidRPr="005D1E55" w:rsidRDefault="00C550FE" w:rsidP="00C95420">
      <w:pPr>
        <w:pStyle w:val="Heading1"/>
        <w:rPr>
          <w:rFonts w:eastAsia="Arial"/>
          <w:sz w:val="18"/>
          <w:szCs w:val="18"/>
        </w:rPr>
      </w:pPr>
      <w:bookmarkStart w:id="2" w:name="_Toc161614894"/>
      <w:bookmarkStart w:id="3" w:name="_Toc203621891"/>
      <w:r w:rsidRPr="005D1E55">
        <w:rPr>
          <w:rFonts w:eastAsia="Arial"/>
        </w:rPr>
        <w:lastRenderedPageBreak/>
        <w:t>R</w:t>
      </w:r>
      <w:r w:rsidR="004819E2" w:rsidRPr="005D1E55">
        <w:rPr>
          <w:rFonts w:eastAsia="Arial"/>
        </w:rPr>
        <w:t>EFERENCES</w:t>
      </w:r>
      <w:bookmarkEnd w:id="2"/>
      <w:bookmarkEnd w:id="3"/>
    </w:p>
    <w:p w14:paraId="1E34B7CC" w14:textId="77777777" w:rsidR="002159CD" w:rsidRPr="00A53277" w:rsidRDefault="002159CD" w:rsidP="005963AE">
      <w:pPr>
        <w:spacing w:before="8" w:after="0" w:line="240" w:lineRule="auto"/>
        <w:ind w:left="144" w:right="1347"/>
        <w:jc w:val="both"/>
        <w:rPr>
          <w:rFonts w:ascii="Arial" w:eastAsia="Arial" w:hAnsi="Arial" w:cs="Arial"/>
          <w:w w:val="99"/>
        </w:rPr>
      </w:pPr>
    </w:p>
    <w:p w14:paraId="776499DF" w14:textId="68081D38" w:rsidR="000B0436" w:rsidRDefault="000B0436" w:rsidP="00FC5148">
      <w:pPr>
        <w:spacing w:before="240" w:after="0" w:line="360" w:lineRule="auto"/>
        <w:jc w:val="both"/>
        <w:rPr>
          <w:rFonts w:ascii="Arial" w:eastAsia="Arial" w:hAnsi="Arial" w:cs="Arial"/>
          <w:color w:val="000000" w:themeColor="text1"/>
          <w:w w:val="99"/>
        </w:rPr>
      </w:pPr>
      <w:r w:rsidRPr="000B0436">
        <w:rPr>
          <w:rFonts w:ascii="Arial" w:eastAsia="Arial" w:hAnsi="Arial" w:cs="Arial"/>
          <w:color w:val="000000" w:themeColor="text1"/>
          <w:w w:val="99"/>
        </w:rPr>
        <w:t xml:space="preserve">Bosnic-Anticevich, S., Bakerly, N.D., Chrystyn, H., Hew, M. and van der Palen, J., </w:t>
      </w:r>
      <w:r w:rsidR="009A1140">
        <w:rPr>
          <w:rFonts w:ascii="Arial" w:eastAsia="Arial" w:hAnsi="Arial" w:cs="Arial"/>
          <w:color w:val="000000" w:themeColor="text1"/>
          <w:w w:val="99"/>
        </w:rPr>
        <w:t>(</w:t>
      </w:r>
      <w:r w:rsidRPr="000B0436">
        <w:rPr>
          <w:rFonts w:ascii="Arial" w:eastAsia="Arial" w:hAnsi="Arial" w:cs="Arial"/>
          <w:color w:val="000000" w:themeColor="text1"/>
          <w:w w:val="99"/>
        </w:rPr>
        <w:t>2023</w:t>
      </w:r>
      <w:r w:rsidR="009A1140">
        <w:rPr>
          <w:rFonts w:ascii="Arial" w:eastAsia="Arial" w:hAnsi="Arial" w:cs="Arial"/>
          <w:color w:val="000000" w:themeColor="text1"/>
          <w:w w:val="99"/>
        </w:rPr>
        <w:t>)</w:t>
      </w:r>
      <w:r w:rsidRPr="000B0436">
        <w:rPr>
          <w:rFonts w:ascii="Arial" w:eastAsia="Arial" w:hAnsi="Arial" w:cs="Arial"/>
          <w:color w:val="000000" w:themeColor="text1"/>
          <w:w w:val="99"/>
        </w:rPr>
        <w:t>. Advancing digital solutions to overcome longstanding barriers in asthma and COPD management. </w:t>
      </w:r>
      <w:r w:rsidRPr="000B0436">
        <w:rPr>
          <w:rFonts w:ascii="Arial" w:eastAsia="Arial" w:hAnsi="Arial" w:cs="Arial"/>
          <w:i/>
          <w:iCs/>
          <w:color w:val="000000" w:themeColor="text1"/>
          <w:w w:val="99"/>
        </w:rPr>
        <w:t>Patient preference and adherence</w:t>
      </w:r>
      <w:r w:rsidRPr="000B0436">
        <w:rPr>
          <w:rFonts w:ascii="Arial" w:eastAsia="Arial" w:hAnsi="Arial" w:cs="Arial"/>
          <w:color w:val="000000" w:themeColor="text1"/>
          <w:w w:val="99"/>
        </w:rPr>
        <w:t xml:space="preserve">, pp.259-272. </w:t>
      </w:r>
    </w:p>
    <w:p w14:paraId="66A4A6F4" w14:textId="688A9EF3" w:rsidR="00FF47C8" w:rsidRDefault="00FF47C8" w:rsidP="00FC5148">
      <w:pPr>
        <w:spacing w:before="240" w:after="0" w:line="360" w:lineRule="auto"/>
        <w:jc w:val="both"/>
        <w:rPr>
          <w:rFonts w:ascii="Arial" w:eastAsia="Arial" w:hAnsi="Arial" w:cs="Arial"/>
          <w:color w:val="000000" w:themeColor="text1"/>
          <w:w w:val="99"/>
        </w:rPr>
      </w:pPr>
      <w:r w:rsidRPr="00FF47C8">
        <w:rPr>
          <w:rFonts w:ascii="Arial" w:eastAsia="Arial" w:hAnsi="Arial" w:cs="Arial"/>
          <w:color w:val="000000" w:themeColor="text1"/>
          <w:w w:val="99"/>
        </w:rPr>
        <w:t xml:space="preserve">Choukou, M.A., Olatoye, F., Urbanowski, R., Caon, M. and Monnin, C., </w:t>
      </w:r>
      <w:r w:rsidR="009A1140">
        <w:rPr>
          <w:rFonts w:ascii="Arial" w:eastAsia="Arial" w:hAnsi="Arial" w:cs="Arial"/>
          <w:color w:val="000000" w:themeColor="text1"/>
          <w:w w:val="99"/>
        </w:rPr>
        <w:t>(</w:t>
      </w:r>
      <w:r w:rsidRPr="00FF47C8">
        <w:rPr>
          <w:rFonts w:ascii="Arial" w:eastAsia="Arial" w:hAnsi="Arial" w:cs="Arial"/>
          <w:color w:val="000000" w:themeColor="text1"/>
          <w:w w:val="99"/>
        </w:rPr>
        <w:t>2023</w:t>
      </w:r>
      <w:r w:rsidR="009A1140">
        <w:rPr>
          <w:rFonts w:ascii="Arial" w:eastAsia="Arial" w:hAnsi="Arial" w:cs="Arial"/>
          <w:color w:val="000000" w:themeColor="text1"/>
          <w:w w:val="99"/>
        </w:rPr>
        <w:t>)</w:t>
      </w:r>
      <w:r w:rsidRPr="00FF47C8">
        <w:rPr>
          <w:rFonts w:ascii="Arial" w:eastAsia="Arial" w:hAnsi="Arial" w:cs="Arial"/>
          <w:color w:val="000000" w:themeColor="text1"/>
          <w:w w:val="99"/>
        </w:rPr>
        <w:t>. Digital health technology to support health care professionals and family caregivers caring for patients with cognitive impairment: scoping review. </w:t>
      </w:r>
      <w:r w:rsidRPr="00FF47C8">
        <w:rPr>
          <w:rFonts w:ascii="Arial" w:eastAsia="Arial" w:hAnsi="Arial" w:cs="Arial"/>
          <w:i/>
          <w:iCs/>
          <w:color w:val="000000" w:themeColor="text1"/>
          <w:w w:val="99"/>
        </w:rPr>
        <w:t>JMIR mental health</w:t>
      </w:r>
      <w:r w:rsidRPr="00FF47C8">
        <w:rPr>
          <w:rFonts w:ascii="Arial" w:eastAsia="Arial" w:hAnsi="Arial" w:cs="Arial"/>
          <w:color w:val="000000" w:themeColor="text1"/>
          <w:w w:val="99"/>
        </w:rPr>
        <w:t>, </w:t>
      </w:r>
      <w:r w:rsidRPr="00FF47C8">
        <w:rPr>
          <w:rFonts w:ascii="Arial" w:eastAsia="Arial" w:hAnsi="Arial" w:cs="Arial"/>
          <w:i/>
          <w:iCs/>
          <w:color w:val="000000" w:themeColor="text1"/>
          <w:w w:val="99"/>
        </w:rPr>
        <w:t>10</w:t>
      </w:r>
      <w:r w:rsidRPr="00FF47C8">
        <w:rPr>
          <w:rFonts w:ascii="Arial" w:eastAsia="Arial" w:hAnsi="Arial" w:cs="Arial"/>
          <w:color w:val="000000" w:themeColor="text1"/>
          <w:w w:val="99"/>
        </w:rPr>
        <w:t xml:space="preserve">, p.e40330. </w:t>
      </w:r>
    </w:p>
    <w:p w14:paraId="2BA763CB" w14:textId="1D79254F" w:rsidR="00F516F9" w:rsidRDefault="00F516F9" w:rsidP="00FC5148">
      <w:pPr>
        <w:spacing w:before="240" w:after="0" w:line="360" w:lineRule="auto"/>
        <w:jc w:val="both"/>
        <w:rPr>
          <w:rFonts w:ascii="Arial" w:eastAsia="Arial" w:hAnsi="Arial" w:cs="Arial"/>
          <w:color w:val="000000" w:themeColor="text1"/>
          <w:w w:val="99"/>
        </w:rPr>
      </w:pPr>
      <w:r w:rsidRPr="00F516F9">
        <w:rPr>
          <w:rFonts w:ascii="Arial" w:eastAsia="Arial" w:hAnsi="Arial" w:cs="Arial"/>
          <w:color w:val="000000" w:themeColor="text1"/>
          <w:w w:val="99"/>
        </w:rPr>
        <w:t xml:space="preserve">Caponnetto, P., Prezzavento, G.C., Casu, M., Polosa, R. and Quattropani, M.C., </w:t>
      </w:r>
      <w:r w:rsidR="009A1140">
        <w:rPr>
          <w:rFonts w:ascii="Arial" w:eastAsia="Arial" w:hAnsi="Arial" w:cs="Arial"/>
          <w:color w:val="000000" w:themeColor="text1"/>
          <w:w w:val="99"/>
        </w:rPr>
        <w:t>(</w:t>
      </w:r>
      <w:r w:rsidRPr="00F516F9">
        <w:rPr>
          <w:rFonts w:ascii="Arial" w:eastAsia="Arial" w:hAnsi="Arial" w:cs="Arial"/>
          <w:color w:val="000000" w:themeColor="text1"/>
          <w:w w:val="99"/>
        </w:rPr>
        <w:t>2024</w:t>
      </w:r>
      <w:r w:rsidR="009A1140">
        <w:rPr>
          <w:rFonts w:ascii="Arial" w:eastAsia="Arial" w:hAnsi="Arial" w:cs="Arial"/>
          <w:color w:val="000000" w:themeColor="text1"/>
          <w:w w:val="99"/>
        </w:rPr>
        <w:t>)</w:t>
      </w:r>
      <w:r w:rsidRPr="00F516F9">
        <w:rPr>
          <w:rFonts w:ascii="Arial" w:eastAsia="Arial" w:hAnsi="Arial" w:cs="Arial"/>
          <w:color w:val="000000" w:themeColor="text1"/>
          <w:w w:val="99"/>
        </w:rPr>
        <w:t>. Psychological factors, digital health technologies, and best asthma management as three fundamental components in modern care: a narrative review. </w:t>
      </w:r>
      <w:r w:rsidRPr="00F516F9">
        <w:rPr>
          <w:rFonts w:ascii="Arial" w:eastAsia="Arial" w:hAnsi="Arial" w:cs="Arial"/>
          <w:i/>
          <w:iCs/>
          <w:color w:val="000000" w:themeColor="text1"/>
          <w:w w:val="99"/>
        </w:rPr>
        <w:t>Applied sciences</w:t>
      </w:r>
      <w:r w:rsidRPr="00F516F9">
        <w:rPr>
          <w:rFonts w:ascii="Arial" w:eastAsia="Arial" w:hAnsi="Arial" w:cs="Arial"/>
          <w:color w:val="000000" w:themeColor="text1"/>
          <w:w w:val="99"/>
        </w:rPr>
        <w:t>, </w:t>
      </w:r>
      <w:r w:rsidRPr="00F516F9">
        <w:rPr>
          <w:rFonts w:ascii="Arial" w:eastAsia="Arial" w:hAnsi="Arial" w:cs="Arial"/>
          <w:i/>
          <w:iCs/>
          <w:color w:val="000000" w:themeColor="text1"/>
          <w:w w:val="99"/>
        </w:rPr>
        <w:t>14</w:t>
      </w:r>
      <w:r w:rsidRPr="00F516F9">
        <w:rPr>
          <w:rFonts w:ascii="Arial" w:eastAsia="Arial" w:hAnsi="Arial" w:cs="Arial"/>
          <w:color w:val="000000" w:themeColor="text1"/>
          <w:w w:val="99"/>
        </w:rPr>
        <w:t>(8), p.3365.</w:t>
      </w:r>
    </w:p>
    <w:p w14:paraId="4EE926B1" w14:textId="4927A527" w:rsidR="00927F3A" w:rsidRDefault="00927F3A" w:rsidP="00FC5148">
      <w:pPr>
        <w:spacing w:before="240" w:after="0" w:line="360" w:lineRule="auto"/>
        <w:jc w:val="both"/>
        <w:rPr>
          <w:rFonts w:ascii="Arial" w:eastAsia="Arial" w:hAnsi="Arial" w:cs="Arial"/>
          <w:color w:val="000000" w:themeColor="text1"/>
          <w:w w:val="99"/>
        </w:rPr>
      </w:pPr>
      <w:r w:rsidRPr="00927F3A">
        <w:rPr>
          <w:rFonts w:ascii="Arial" w:eastAsia="Arial" w:hAnsi="Arial" w:cs="Arial"/>
          <w:color w:val="000000" w:themeColor="text1"/>
          <w:w w:val="99"/>
        </w:rPr>
        <w:t xml:space="preserve">Kallis, C., Maslova, E., Morgan, A.D., Sinha, I., Roberts, G., van der Valk, R.J., Quint, J.K. and Tran, T.N., </w:t>
      </w:r>
      <w:r w:rsidR="009A1140">
        <w:rPr>
          <w:rFonts w:ascii="Arial" w:eastAsia="Arial" w:hAnsi="Arial" w:cs="Arial"/>
          <w:color w:val="000000" w:themeColor="text1"/>
          <w:w w:val="99"/>
        </w:rPr>
        <w:t>(</w:t>
      </w:r>
      <w:r w:rsidRPr="00927F3A">
        <w:rPr>
          <w:rFonts w:ascii="Arial" w:eastAsia="Arial" w:hAnsi="Arial" w:cs="Arial"/>
          <w:color w:val="000000" w:themeColor="text1"/>
          <w:w w:val="99"/>
        </w:rPr>
        <w:t>2023</w:t>
      </w:r>
      <w:r w:rsidR="009A1140">
        <w:rPr>
          <w:rFonts w:ascii="Arial" w:eastAsia="Arial" w:hAnsi="Arial" w:cs="Arial"/>
          <w:color w:val="000000" w:themeColor="text1"/>
          <w:w w:val="99"/>
        </w:rPr>
        <w:t>)</w:t>
      </w:r>
      <w:r w:rsidRPr="00927F3A">
        <w:rPr>
          <w:rFonts w:ascii="Arial" w:eastAsia="Arial" w:hAnsi="Arial" w:cs="Arial"/>
          <w:color w:val="000000" w:themeColor="text1"/>
          <w:w w:val="99"/>
        </w:rPr>
        <w:t>. Recent trends in asthma diagnosis, preschool wheeze diagnosis and asthma exacerbations in English children and adolescents: a SABINA Jr study. </w:t>
      </w:r>
      <w:r w:rsidRPr="00927F3A">
        <w:rPr>
          <w:rFonts w:ascii="Arial" w:eastAsia="Arial" w:hAnsi="Arial" w:cs="Arial"/>
          <w:i/>
          <w:iCs/>
          <w:color w:val="000000" w:themeColor="text1"/>
          <w:w w:val="99"/>
        </w:rPr>
        <w:t>Thorax</w:t>
      </w:r>
      <w:r w:rsidRPr="00927F3A">
        <w:rPr>
          <w:rFonts w:ascii="Arial" w:eastAsia="Arial" w:hAnsi="Arial" w:cs="Arial"/>
          <w:color w:val="000000" w:themeColor="text1"/>
          <w:w w:val="99"/>
        </w:rPr>
        <w:t>, </w:t>
      </w:r>
      <w:r w:rsidRPr="00927F3A">
        <w:rPr>
          <w:rFonts w:ascii="Arial" w:eastAsia="Arial" w:hAnsi="Arial" w:cs="Arial"/>
          <w:i/>
          <w:iCs/>
          <w:color w:val="000000" w:themeColor="text1"/>
          <w:w w:val="99"/>
        </w:rPr>
        <w:t>78</w:t>
      </w:r>
      <w:r w:rsidRPr="00927F3A">
        <w:rPr>
          <w:rFonts w:ascii="Arial" w:eastAsia="Arial" w:hAnsi="Arial" w:cs="Arial"/>
          <w:color w:val="000000" w:themeColor="text1"/>
          <w:w w:val="99"/>
        </w:rPr>
        <w:t>(12), pp.1175-1180.</w:t>
      </w:r>
    </w:p>
    <w:p w14:paraId="6B5CBC6A" w14:textId="454A7AAD" w:rsidR="00F516F9" w:rsidRDefault="00F516F9" w:rsidP="00FC5148">
      <w:pPr>
        <w:spacing w:before="240" w:after="0" w:line="360" w:lineRule="auto"/>
        <w:jc w:val="both"/>
        <w:rPr>
          <w:rFonts w:ascii="Arial" w:eastAsia="Arial" w:hAnsi="Arial" w:cs="Arial"/>
          <w:color w:val="000000" w:themeColor="text1"/>
          <w:w w:val="99"/>
        </w:rPr>
      </w:pPr>
      <w:r w:rsidRPr="00F516F9">
        <w:rPr>
          <w:rFonts w:ascii="Arial" w:eastAsia="Arial" w:hAnsi="Arial" w:cs="Arial"/>
          <w:color w:val="000000" w:themeColor="text1"/>
          <w:w w:val="99"/>
        </w:rPr>
        <w:t xml:space="preserve">Kaplan, A., Boivin, M., Bouchard, J., Kim, J., Hayes, S. and Licskai, C., </w:t>
      </w:r>
      <w:r w:rsidR="00FD4201">
        <w:rPr>
          <w:rFonts w:ascii="Arial" w:eastAsia="Arial" w:hAnsi="Arial" w:cs="Arial"/>
          <w:color w:val="000000" w:themeColor="text1"/>
          <w:w w:val="99"/>
        </w:rPr>
        <w:t>(</w:t>
      </w:r>
      <w:r w:rsidRPr="00F516F9">
        <w:rPr>
          <w:rFonts w:ascii="Arial" w:eastAsia="Arial" w:hAnsi="Arial" w:cs="Arial"/>
          <w:color w:val="000000" w:themeColor="text1"/>
          <w:w w:val="99"/>
        </w:rPr>
        <w:t>2023</w:t>
      </w:r>
      <w:r w:rsidR="00FD4201">
        <w:rPr>
          <w:rFonts w:ascii="Arial" w:eastAsia="Arial" w:hAnsi="Arial" w:cs="Arial"/>
          <w:color w:val="000000" w:themeColor="text1"/>
          <w:w w:val="99"/>
        </w:rPr>
        <w:t>)</w:t>
      </w:r>
      <w:r w:rsidRPr="00F516F9">
        <w:rPr>
          <w:rFonts w:ascii="Arial" w:eastAsia="Arial" w:hAnsi="Arial" w:cs="Arial"/>
          <w:color w:val="000000" w:themeColor="text1"/>
          <w:w w:val="99"/>
        </w:rPr>
        <w:t>. The emerging role of digital health in the management of asthma. </w:t>
      </w:r>
      <w:r w:rsidRPr="00F516F9">
        <w:rPr>
          <w:rFonts w:ascii="Arial" w:eastAsia="Arial" w:hAnsi="Arial" w:cs="Arial"/>
          <w:i/>
          <w:iCs/>
          <w:color w:val="000000" w:themeColor="text1"/>
          <w:w w:val="99"/>
        </w:rPr>
        <w:t>Therapeutic advances in chronic disease</w:t>
      </w:r>
      <w:r w:rsidRPr="00F516F9">
        <w:rPr>
          <w:rFonts w:ascii="Arial" w:eastAsia="Arial" w:hAnsi="Arial" w:cs="Arial"/>
          <w:color w:val="000000" w:themeColor="text1"/>
          <w:w w:val="99"/>
        </w:rPr>
        <w:t>, </w:t>
      </w:r>
      <w:r w:rsidRPr="00F516F9">
        <w:rPr>
          <w:rFonts w:ascii="Arial" w:eastAsia="Arial" w:hAnsi="Arial" w:cs="Arial"/>
          <w:i/>
          <w:iCs/>
          <w:color w:val="000000" w:themeColor="text1"/>
          <w:w w:val="99"/>
        </w:rPr>
        <w:t>14</w:t>
      </w:r>
      <w:r w:rsidRPr="00F516F9">
        <w:rPr>
          <w:rFonts w:ascii="Arial" w:eastAsia="Arial" w:hAnsi="Arial" w:cs="Arial"/>
          <w:color w:val="000000" w:themeColor="text1"/>
          <w:w w:val="99"/>
        </w:rPr>
        <w:t>, p.20406223231209329.</w:t>
      </w:r>
    </w:p>
    <w:p w14:paraId="228A4FCB" w14:textId="1C02191E" w:rsidR="0029005A" w:rsidRDefault="0029005A" w:rsidP="00FC5148">
      <w:pPr>
        <w:spacing w:before="240" w:after="0" w:line="360" w:lineRule="auto"/>
        <w:jc w:val="both"/>
        <w:rPr>
          <w:rFonts w:ascii="Arial" w:eastAsia="Arial" w:hAnsi="Arial" w:cs="Arial"/>
          <w:color w:val="000000" w:themeColor="text1"/>
          <w:w w:val="99"/>
        </w:rPr>
      </w:pPr>
      <w:r w:rsidRPr="0029005A">
        <w:rPr>
          <w:rFonts w:ascii="Arial" w:eastAsia="Arial" w:hAnsi="Arial" w:cs="Arial"/>
          <w:color w:val="000000" w:themeColor="text1"/>
          <w:w w:val="99"/>
        </w:rPr>
        <w:t xml:space="preserve">Kim, S., Han, D.Y. and Bae, J., </w:t>
      </w:r>
      <w:r w:rsidR="00961AB4">
        <w:rPr>
          <w:rFonts w:ascii="Arial" w:eastAsia="Arial" w:hAnsi="Arial" w:cs="Arial"/>
          <w:color w:val="000000" w:themeColor="text1"/>
          <w:w w:val="99"/>
        </w:rPr>
        <w:t>(</w:t>
      </w:r>
      <w:r w:rsidRPr="0029005A">
        <w:rPr>
          <w:rFonts w:ascii="Arial" w:eastAsia="Arial" w:hAnsi="Arial" w:cs="Arial"/>
          <w:color w:val="000000" w:themeColor="text1"/>
          <w:w w:val="99"/>
        </w:rPr>
        <w:t>2024</w:t>
      </w:r>
      <w:r w:rsidR="00961AB4">
        <w:rPr>
          <w:rFonts w:ascii="Arial" w:eastAsia="Arial" w:hAnsi="Arial" w:cs="Arial"/>
          <w:color w:val="000000" w:themeColor="text1"/>
          <w:w w:val="99"/>
        </w:rPr>
        <w:t>)</w:t>
      </w:r>
      <w:r w:rsidRPr="0029005A">
        <w:rPr>
          <w:rFonts w:ascii="Arial" w:eastAsia="Arial" w:hAnsi="Arial" w:cs="Arial"/>
          <w:color w:val="000000" w:themeColor="text1"/>
          <w:w w:val="99"/>
        </w:rPr>
        <w:t>. Transforming Alzheimer’s Digital Caregiving through Large Language Models. </w:t>
      </w:r>
      <w:r w:rsidRPr="0029005A">
        <w:rPr>
          <w:rFonts w:ascii="Arial" w:eastAsia="Arial" w:hAnsi="Arial" w:cs="Arial"/>
          <w:i/>
          <w:iCs/>
          <w:color w:val="000000" w:themeColor="text1"/>
          <w:w w:val="99"/>
        </w:rPr>
        <w:t>Current Alzheimer Research</w:t>
      </w:r>
      <w:r w:rsidRPr="0029005A">
        <w:rPr>
          <w:rFonts w:ascii="Arial" w:eastAsia="Arial" w:hAnsi="Arial" w:cs="Arial"/>
          <w:color w:val="000000" w:themeColor="text1"/>
          <w:w w:val="99"/>
        </w:rPr>
        <w:t>, </w:t>
      </w:r>
      <w:r w:rsidRPr="0029005A">
        <w:rPr>
          <w:rFonts w:ascii="Arial" w:eastAsia="Arial" w:hAnsi="Arial" w:cs="Arial"/>
          <w:i/>
          <w:iCs/>
          <w:color w:val="000000" w:themeColor="text1"/>
          <w:w w:val="99"/>
        </w:rPr>
        <w:t>21</w:t>
      </w:r>
      <w:r w:rsidRPr="0029005A">
        <w:rPr>
          <w:rFonts w:ascii="Arial" w:eastAsia="Arial" w:hAnsi="Arial" w:cs="Arial"/>
          <w:color w:val="000000" w:themeColor="text1"/>
          <w:w w:val="99"/>
        </w:rPr>
        <w:t>(7), pp.503-516.</w:t>
      </w:r>
    </w:p>
    <w:p w14:paraId="17D2548E" w14:textId="0DDD757F" w:rsidR="0029005A" w:rsidRDefault="0029005A" w:rsidP="00FC5148">
      <w:pPr>
        <w:spacing w:before="240" w:after="0" w:line="360" w:lineRule="auto"/>
        <w:jc w:val="both"/>
        <w:rPr>
          <w:rFonts w:ascii="Arial" w:eastAsia="Arial" w:hAnsi="Arial" w:cs="Arial"/>
          <w:color w:val="000000" w:themeColor="text1"/>
          <w:w w:val="99"/>
        </w:rPr>
      </w:pPr>
      <w:r w:rsidRPr="0029005A">
        <w:rPr>
          <w:rFonts w:ascii="Arial" w:eastAsia="Arial" w:hAnsi="Arial" w:cs="Arial"/>
          <w:color w:val="000000" w:themeColor="text1"/>
          <w:w w:val="99"/>
        </w:rPr>
        <w:t xml:space="preserve">Meshram¹, V.V., Sus¹, P.M., Biradar¹, T.S., Sonawane¹, A.N., Tarware¹, D.B., Alammar¹, S.A. and Tamgadge¹, T.P., </w:t>
      </w:r>
      <w:r w:rsidR="00330BDE">
        <w:rPr>
          <w:rFonts w:ascii="Arial" w:eastAsia="Arial" w:hAnsi="Arial" w:cs="Arial"/>
          <w:color w:val="000000" w:themeColor="text1"/>
          <w:w w:val="99"/>
        </w:rPr>
        <w:t>(</w:t>
      </w:r>
      <w:r w:rsidRPr="0029005A">
        <w:rPr>
          <w:rFonts w:ascii="Arial" w:eastAsia="Arial" w:hAnsi="Arial" w:cs="Arial"/>
          <w:color w:val="000000" w:themeColor="text1"/>
          <w:w w:val="99"/>
        </w:rPr>
        <w:t>2026</w:t>
      </w:r>
      <w:r w:rsidR="00330BDE">
        <w:rPr>
          <w:rFonts w:ascii="Arial" w:eastAsia="Arial" w:hAnsi="Arial" w:cs="Arial"/>
          <w:color w:val="000000" w:themeColor="text1"/>
          <w:w w:val="99"/>
        </w:rPr>
        <w:t>)</w:t>
      </w:r>
      <w:r w:rsidRPr="0029005A">
        <w:rPr>
          <w:rFonts w:ascii="Arial" w:eastAsia="Arial" w:hAnsi="Arial" w:cs="Arial"/>
          <w:color w:val="000000" w:themeColor="text1"/>
          <w:w w:val="99"/>
        </w:rPr>
        <w:t>, February. Integrated Assistive System for Dementia Patients. In </w:t>
      </w:r>
      <w:r w:rsidRPr="0029005A">
        <w:rPr>
          <w:rFonts w:ascii="Arial" w:eastAsia="Arial" w:hAnsi="Arial" w:cs="Arial"/>
          <w:i/>
          <w:iCs/>
          <w:color w:val="000000" w:themeColor="text1"/>
          <w:w w:val="99"/>
        </w:rPr>
        <w:t>Proceedings of the International Conference on Sustainable Innovation with Artificial Intelligence and Machine Learning 2025 (ICSIAIML 2025)</w:t>
      </w:r>
      <w:r w:rsidRPr="0029005A">
        <w:rPr>
          <w:rFonts w:ascii="Arial" w:eastAsia="Arial" w:hAnsi="Arial" w:cs="Arial"/>
          <w:color w:val="000000" w:themeColor="text1"/>
          <w:w w:val="99"/>
        </w:rPr>
        <w:t> (p. 152). Springer Nature.</w:t>
      </w:r>
    </w:p>
    <w:p w14:paraId="5301C894" w14:textId="6C17C1F7" w:rsidR="00FF47C8" w:rsidRDefault="00FF47C8" w:rsidP="00FC5148">
      <w:pPr>
        <w:spacing w:before="240" w:after="0" w:line="360" w:lineRule="auto"/>
        <w:jc w:val="both"/>
        <w:rPr>
          <w:rFonts w:ascii="Arial" w:eastAsia="Arial" w:hAnsi="Arial" w:cs="Arial"/>
          <w:color w:val="000000" w:themeColor="text1"/>
          <w:w w:val="99"/>
        </w:rPr>
      </w:pPr>
      <w:r w:rsidRPr="00FF47C8">
        <w:rPr>
          <w:rFonts w:ascii="Arial" w:eastAsia="Arial" w:hAnsi="Arial" w:cs="Arial"/>
          <w:color w:val="000000" w:themeColor="text1"/>
          <w:w w:val="99"/>
        </w:rPr>
        <w:t xml:space="preserve">Pandey, A., Kumari, A., Kumar, S. and Soni, K., </w:t>
      </w:r>
      <w:r w:rsidR="00611C8C">
        <w:rPr>
          <w:rFonts w:ascii="Arial" w:eastAsia="Arial" w:hAnsi="Arial" w:cs="Arial"/>
          <w:color w:val="000000" w:themeColor="text1"/>
          <w:w w:val="99"/>
        </w:rPr>
        <w:t>(</w:t>
      </w:r>
      <w:r w:rsidRPr="00FF47C8">
        <w:rPr>
          <w:rFonts w:ascii="Arial" w:eastAsia="Arial" w:hAnsi="Arial" w:cs="Arial"/>
          <w:color w:val="000000" w:themeColor="text1"/>
          <w:w w:val="99"/>
        </w:rPr>
        <w:t>2024</w:t>
      </w:r>
      <w:r w:rsidR="00611C8C">
        <w:rPr>
          <w:rFonts w:ascii="Arial" w:eastAsia="Arial" w:hAnsi="Arial" w:cs="Arial"/>
          <w:color w:val="000000" w:themeColor="text1"/>
          <w:w w:val="99"/>
        </w:rPr>
        <w:t>)</w:t>
      </w:r>
      <w:r w:rsidRPr="00FF47C8">
        <w:rPr>
          <w:rFonts w:ascii="Arial" w:eastAsia="Arial" w:hAnsi="Arial" w:cs="Arial"/>
          <w:color w:val="000000" w:themeColor="text1"/>
          <w:w w:val="99"/>
        </w:rPr>
        <w:t>. A mobile application for anxiety and dementia patients: CogniCare. In </w:t>
      </w:r>
      <w:r w:rsidRPr="00FF47C8">
        <w:rPr>
          <w:rFonts w:ascii="Arial" w:eastAsia="Arial" w:hAnsi="Arial" w:cs="Arial"/>
          <w:i/>
          <w:iCs/>
          <w:color w:val="000000" w:themeColor="text1"/>
          <w:w w:val="99"/>
        </w:rPr>
        <w:t>Artificial Intelligence and Information Technologies</w:t>
      </w:r>
      <w:r w:rsidRPr="00FF47C8">
        <w:rPr>
          <w:rFonts w:ascii="Arial" w:eastAsia="Arial" w:hAnsi="Arial" w:cs="Arial"/>
          <w:color w:val="000000" w:themeColor="text1"/>
          <w:w w:val="99"/>
        </w:rPr>
        <w:t> (pp. 262-267). CRC Press.</w:t>
      </w:r>
    </w:p>
    <w:p w14:paraId="31FDB8C0" w14:textId="5D88EC56" w:rsidR="00F01C83" w:rsidRPr="00FC5148" w:rsidRDefault="00A53277" w:rsidP="00FC5148">
      <w:pPr>
        <w:spacing w:before="240" w:after="0" w:line="360" w:lineRule="auto"/>
        <w:jc w:val="both"/>
        <w:rPr>
          <w:rFonts w:ascii="Arial" w:eastAsia="Arial" w:hAnsi="Arial" w:cs="Arial"/>
          <w:color w:val="000000" w:themeColor="text1"/>
          <w:w w:val="99"/>
        </w:rPr>
      </w:pPr>
      <w:r w:rsidRPr="00FC5148">
        <w:rPr>
          <w:rFonts w:ascii="Arial" w:eastAsia="Arial" w:hAnsi="Arial" w:cs="Arial"/>
          <w:color w:val="000000" w:themeColor="text1"/>
          <w:w w:val="99"/>
        </w:rPr>
        <w:t xml:space="preserve">Reiss, A.B., de Levante Raphael, D., Chin, N.A. and Sinha, V., </w:t>
      </w:r>
      <w:r w:rsidR="000F42E3">
        <w:rPr>
          <w:rFonts w:ascii="Arial" w:eastAsia="Arial" w:hAnsi="Arial" w:cs="Arial"/>
          <w:color w:val="000000" w:themeColor="text1"/>
          <w:w w:val="99"/>
        </w:rPr>
        <w:t>(</w:t>
      </w:r>
      <w:r w:rsidRPr="00FC5148">
        <w:rPr>
          <w:rFonts w:ascii="Arial" w:eastAsia="Arial" w:hAnsi="Arial" w:cs="Arial"/>
          <w:color w:val="000000" w:themeColor="text1"/>
          <w:w w:val="99"/>
        </w:rPr>
        <w:t>2022</w:t>
      </w:r>
      <w:r w:rsidR="000F42E3">
        <w:rPr>
          <w:rFonts w:ascii="Arial" w:eastAsia="Arial" w:hAnsi="Arial" w:cs="Arial"/>
          <w:color w:val="000000" w:themeColor="text1"/>
          <w:w w:val="99"/>
        </w:rPr>
        <w:t>)</w:t>
      </w:r>
      <w:r w:rsidRPr="00FC5148">
        <w:rPr>
          <w:rFonts w:ascii="Arial" w:eastAsia="Arial" w:hAnsi="Arial" w:cs="Arial"/>
          <w:color w:val="000000" w:themeColor="text1"/>
          <w:w w:val="99"/>
        </w:rPr>
        <w:t>. The physician's Alzheimer's disease management guide: Early detection and diagnosis of cognitive impairment, Alzheimer's disease and related dementia. </w:t>
      </w:r>
      <w:r w:rsidRPr="00FC5148">
        <w:rPr>
          <w:rFonts w:ascii="Arial" w:eastAsia="Arial" w:hAnsi="Arial" w:cs="Arial"/>
          <w:i/>
          <w:iCs/>
          <w:color w:val="000000" w:themeColor="text1"/>
          <w:w w:val="99"/>
        </w:rPr>
        <w:t>AIMS Public Health</w:t>
      </w:r>
      <w:r w:rsidRPr="00FC5148">
        <w:rPr>
          <w:rFonts w:ascii="Arial" w:eastAsia="Arial" w:hAnsi="Arial" w:cs="Arial"/>
          <w:color w:val="000000" w:themeColor="text1"/>
          <w:w w:val="99"/>
        </w:rPr>
        <w:t>, </w:t>
      </w:r>
      <w:r w:rsidRPr="00FC5148">
        <w:rPr>
          <w:rFonts w:ascii="Arial" w:eastAsia="Arial" w:hAnsi="Arial" w:cs="Arial"/>
          <w:i/>
          <w:iCs/>
          <w:color w:val="000000" w:themeColor="text1"/>
          <w:w w:val="99"/>
        </w:rPr>
        <w:t>9</w:t>
      </w:r>
      <w:r w:rsidRPr="00FC5148">
        <w:rPr>
          <w:rFonts w:ascii="Arial" w:eastAsia="Arial" w:hAnsi="Arial" w:cs="Arial"/>
          <w:color w:val="000000" w:themeColor="text1"/>
          <w:w w:val="99"/>
        </w:rPr>
        <w:t>(4), p.661.</w:t>
      </w:r>
    </w:p>
    <w:p w14:paraId="27B179B0" w14:textId="4600398F" w:rsidR="000B0436" w:rsidRDefault="000B0436" w:rsidP="00FC5148">
      <w:pPr>
        <w:spacing w:before="240" w:after="0" w:line="360" w:lineRule="auto"/>
        <w:jc w:val="both"/>
        <w:rPr>
          <w:rFonts w:ascii="Arial" w:eastAsia="Arial" w:hAnsi="Arial" w:cs="Arial"/>
          <w:color w:val="000000" w:themeColor="text1"/>
          <w:w w:val="99"/>
        </w:rPr>
      </w:pPr>
      <w:r w:rsidRPr="000B0436">
        <w:rPr>
          <w:rFonts w:ascii="Arial" w:eastAsia="Arial" w:hAnsi="Arial" w:cs="Arial"/>
          <w:color w:val="000000" w:themeColor="text1"/>
          <w:w w:val="99"/>
        </w:rPr>
        <w:t xml:space="preserve">Rumi, G., Canonica, G.W., Foster, J.M., Chavannes, N.H., Valenti, G., Contiguglia, R., Rapsomaniki, E., Kocks, J.W., De Brasi, D. and Braido, F., </w:t>
      </w:r>
      <w:r w:rsidR="001935CB">
        <w:rPr>
          <w:rFonts w:ascii="Arial" w:eastAsia="Arial" w:hAnsi="Arial" w:cs="Arial"/>
          <w:color w:val="000000" w:themeColor="text1"/>
          <w:w w:val="99"/>
        </w:rPr>
        <w:t>(</w:t>
      </w:r>
      <w:r w:rsidRPr="000B0436">
        <w:rPr>
          <w:rFonts w:ascii="Arial" w:eastAsia="Arial" w:hAnsi="Arial" w:cs="Arial"/>
          <w:color w:val="000000" w:themeColor="text1"/>
          <w:w w:val="99"/>
        </w:rPr>
        <w:t>2022</w:t>
      </w:r>
      <w:r w:rsidR="001935CB">
        <w:rPr>
          <w:rFonts w:ascii="Arial" w:eastAsia="Arial" w:hAnsi="Arial" w:cs="Arial"/>
          <w:color w:val="000000" w:themeColor="text1"/>
          <w:w w:val="99"/>
        </w:rPr>
        <w:t>)</w:t>
      </w:r>
      <w:r w:rsidRPr="000B0436">
        <w:rPr>
          <w:rFonts w:ascii="Arial" w:eastAsia="Arial" w:hAnsi="Arial" w:cs="Arial"/>
          <w:color w:val="000000" w:themeColor="text1"/>
          <w:w w:val="99"/>
        </w:rPr>
        <w:t>. Digital coaching using smart inhaler technology to improve asthma management in patients with asthma in Italy: community-based study. </w:t>
      </w:r>
      <w:r w:rsidRPr="000B0436">
        <w:rPr>
          <w:rFonts w:ascii="Arial" w:eastAsia="Arial" w:hAnsi="Arial" w:cs="Arial"/>
          <w:i/>
          <w:iCs/>
          <w:color w:val="000000" w:themeColor="text1"/>
          <w:w w:val="99"/>
        </w:rPr>
        <w:t>JMIR mHealth and uHealth</w:t>
      </w:r>
      <w:r w:rsidRPr="000B0436">
        <w:rPr>
          <w:rFonts w:ascii="Arial" w:eastAsia="Arial" w:hAnsi="Arial" w:cs="Arial"/>
          <w:color w:val="000000" w:themeColor="text1"/>
          <w:w w:val="99"/>
        </w:rPr>
        <w:t>, </w:t>
      </w:r>
      <w:r w:rsidRPr="000B0436">
        <w:rPr>
          <w:rFonts w:ascii="Arial" w:eastAsia="Arial" w:hAnsi="Arial" w:cs="Arial"/>
          <w:i/>
          <w:iCs/>
          <w:color w:val="000000" w:themeColor="text1"/>
          <w:w w:val="99"/>
        </w:rPr>
        <w:t>10</w:t>
      </w:r>
      <w:r w:rsidRPr="000B0436">
        <w:rPr>
          <w:rFonts w:ascii="Arial" w:eastAsia="Arial" w:hAnsi="Arial" w:cs="Arial"/>
          <w:color w:val="000000" w:themeColor="text1"/>
          <w:w w:val="99"/>
        </w:rPr>
        <w:t>(11), p.e25879.</w:t>
      </w:r>
    </w:p>
    <w:p w14:paraId="582AA5CF" w14:textId="3A72FBD8" w:rsidR="00FC5148" w:rsidRDefault="00FC5148" w:rsidP="00FC5148">
      <w:pPr>
        <w:spacing w:before="240" w:after="0" w:line="360" w:lineRule="auto"/>
        <w:jc w:val="both"/>
        <w:rPr>
          <w:rFonts w:ascii="Arial" w:eastAsia="Arial" w:hAnsi="Arial" w:cs="Arial"/>
          <w:w w:val="99"/>
        </w:rPr>
      </w:pPr>
      <w:r w:rsidRPr="00FC5148">
        <w:rPr>
          <w:rFonts w:ascii="Arial" w:eastAsia="Arial" w:hAnsi="Arial" w:cs="Arial"/>
          <w:color w:val="000000" w:themeColor="text1"/>
          <w:w w:val="99"/>
        </w:rPr>
        <w:lastRenderedPageBreak/>
        <w:t xml:space="preserve">Shah, R., Salek, M.S., Ali, F.M., Nixon, S.J., Otwombe, K., Ingram, J.R. and Finlay, A.Y., </w:t>
      </w:r>
      <w:r w:rsidR="003A64D9">
        <w:rPr>
          <w:rFonts w:ascii="Arial" w:eastAsia="Arial" w:hAnsi="Arial" w:cs="Arial"/>
          <w:color w:val="000000" w:themeColor="text1"/>
          <w:w w:val="99"/>
        </w:rPr>
        <w:t>(</w:t>
      </w:r>
      <w:r w:rsidRPr="00FC5148">
        <w:rPr>
          <w:rFonts w:ascii="Arial" w:eastAsia="Arial" w:hAnsi="Arial" w:cs="Arial"/>
          <w:color w:val="000000" w:themeColor="text1"/>
          <w:w w:val="99"/>
        </w:rPr>
        <w:t>2024</w:t>
      </w:r>
      <w:r w:rsidR="003A64D9">
        <w:rPr>
          <w:rFonts w:ascii="Arial" w:eastAsia="Arial" w:hAnsi="Arial" w:cs="Arial"/>
          <w:color w:val="000000" w:themeColor="text1"/>
          <w:w w:val="99"/>
        </w:rPr>
        <w:t>)</w:t>
      </w:r>
      <w:r w:rsidRPr="00FC5148">
        <w:rPr>
          <w:rFonts w:ascii="Arial" w:eastAsia="Arial" w:hAnsi="Arial" w:cs="Arial"/>
          <w:color w:val="000000" w:themeColor="text1"/>
          <w:w w:val="99"/>
        </w:rPr>
        <w:t>. Dementia and its profound impact on family members and partners: a large UK cross-sectional study. </w:t>
      </w:r>
      <w:r w:rsidRPr="00FC5148">
        <w:rPr>
          <w:rFonts w:ascii="Arial" w:eastAsia="Arial" w:hAnsi="Arial" w:cs="Arial"/>
          <w:i/>
          <w:iCs/>
          <w:color w:val="000000" w:themeColor="text1"/>
          <w:w w:val="99"/>
        </w:rPr>
        <w:t>Alzheimer Disease &amp; Associated Disorders</w:t>
      </w:r>
      <w:r w:rsidRPr="00FC5148">
        <w:rPr>
          <w:rFonts w:ascii="Arial" w:eastAsia="Arial" w:hAnsi="Arial" w:cs="Arial"/>
          <w:color w:val="000000" w:themeColor="text1"/>
          <w:w w:val="99"/>
        </w:rPr>
        <w:t>, </w:t>
      </w:r>
      <w:r w:rsidRPr="00FC5148">
        <w:rPr>
          <w:rFonts w:ascii="Arial" w:eastAsia="Arial" w:hAnsi="Arial" w:cs="Arial"/>
          <w:i/>
          <w:iCs/>
          <w:color w:val="000000" w:themeColor="text1"/>
          <w:w w:val="99"/>
        </w:rPr>
        <w:t>38</w:t>
      </w:r>
      <w:r w:rsidRPr="00FC5148">
        <w:rPr>
          <w:rFonts w:ascii="Arial" w:eastAsia="Arial" w:hAnsi="Arial" w:cs="Arial"/>
          <w:w w:val="99"/>
        </w:rPr>
        <w:t>(4), pp.338-343.</w:t>
      </w:r>
    </w:p>
    <w:p w14:paraId="7EB369FF" w14:textId="6A497C33" w:rsidR="003036DB" w:rsidRPr="00A53277" w:rsidRDefault="003036DB" w:rsidP="00FC5148">
      <w:pPr>
        <w:spacing w:before="240" w:after="0" w:line="360" w:lineRule="auto"/>
        <w:jc w:val="both"/>
        <w:rPr>
          <w:rFonts w:ascii="Arial" w:eastAsia="Arial" w:hAnsi="Arial" w:cs="Arial"/>
          <w:w w:val="99"/>
        </w:rPr>
      </w:pPr>
      <w:r w:rsidRPr="003036DB">
        <w:rPr>
          <w:rFonts w:ascii="Arial" w:eastAsia="Arial" w:hAnsi="Arial" w:cs="Arial"/>
          <w:w w:val="99"/>
        </w:rPr>
        <w:t xml:space="preserve">Wagh, M.R.D., Khade, M.P. and Ld, H., </w:t>
      </w:r>
      <w:r w:rsidR="00DA6968">
        <w:rPr>
          <w:rFonts w:ascii="Arial" w:eastAsia="Arial" w:hAnsi="Arial" w:cs="Arial"/>
          <w:w w:val="99"/>
        </w:rPr>
        <w:t>(</w:t>
      </w:r>
      <w:r w:rsidRPr="003036DB">
        <w:rPr>
          <w:rFonts w:ascii="Arial" w:eastAsia="Arial" w:hAnsi="Arial" w:cs="Arial"/>
          <w:w w:val="99"/>
        </w:rPr>
        <w:t>2022</w:t>
      </w:r>
      <w:r w:rsidR="00DA6968">
        <w:rPr>
          <w:rFonts w:ascii="Arial" w:eastAsia="Arial" w:hAnsi="Arial" w:cs="Arial"/>
          <w:w w:val="99"/>
        </w:rPr>
        <w:t>)</w:t>
      </w:r>
      <w:r w:rsidRPr="003036DB">
        <w:rPr>
          <w:rFonts w:ascii="Arial" w:eastAsia="Arial" w:hAnsi="Arial" w:cs="Arial"/>
          <w:w w:val="99"/>
        </w:rPr>
        <w:t>. Asthma: A comprehensive outlook. </w:t>
      </w:r>
      <w:r w:rsidRPr="003036DB">
        <w:rPr>
          <w:rFonts w:ascii="Arial" w:eastAsia="Arial" w:hAnsi="Arial" w:cs="Arial"/>
          <w:i/>
          <w:iCs/>
          <w:w w:val="99"/>
        </w:rPr>
        <w:t>International Journal for Research in Applied Science and Engineering Technology</w:t>
      </w:r>
      <w:r w:rsidRPr="003036DB">
        <w:rPr>
          <w:rFonts w:ascii="Arial" w:eastAsia="Arial" w:hAnsi="Arial" w:cs="Arial"/>
          <w:w w:val="99"/>
        </w:rPr>
        <w:t>, </w:t>
      </w:r>
      <w:r w:rsidRPr="003036DB">
        <w:rPr>
          <w:rFonts w:ascii="Arial" w:eastAsia="Arial" w:hAnsi="Arial" w:cs="Arial"/>
          <w:i/>
          <w:iCs/>
          <w:w w:val="99"/>
        </w:rPr>
        <w:t>10</w:t>
      </w:r>
      <w:r w:rsidRPr="003036DB">
        <w:rPr>
          <w:rFonts w:ascii="Arial" w:eastAsia="Arial" w:hAnsi="Arial" w:cs="Arial"/>
          <w:w w:val="99"/>
        </w:rPr>
        <w:t>(1), pp.691-698.</w:t>
      </w:r>
    </w:p>
    <w:sectPr w:rsidR="003036DB" w:rsidRPr="00A53277" w:rsidSect="00D3292E">
      <w:footerReference w:type="default" r:id="rId17"/>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030B5" w14:textId="77777777" w:rsidR="00656142" w:rsidRDefault="00656142" w:rsidP="003820CA">
      <w:pPr>
        <w:spacing w:after="0" w:line="240" w:lineRule="auto"/>
      </w:pPr>
      <w:r>
        <w:separator/>
      </w:r>
    </w:p>
  </w:endnote>
  <w:endnote w:type="continuationSeparator" w:id="0">
    <w:p w14:paraId="67579DC2" w14:textId="77777777" w:rsidR="00656142" w:rsidRDefault="00656142"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Broadway">
    <w:panose1 w:val="04040905080B020205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327F1" w14:textId="77777777" w:rsidR="00656142" w:rsidRDefault="00656142" w:rsidP="003820CA">
      <w:pPr>
        <w:spacing w:after="0" w:line="240" w:lineRule="auto"/>
      </w:pPr>
      <w:r>
        <w:separator/>
      </w:r>
    </w:p>
  </w:footnote>
  <w:footnote w:type="continuationSeparator" w:id="0">
    <w:p w14:paraId="2F14FFBA" w14:textId="77777777" w:rsidR="00656142" w:rsidRDefault="00656142"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0.3pt;height:10.3pt" o:bullet="t">
        <v:imagedata r:id="rId1" o:title="msoFDCB"/>
      </v:shape>
    </w:pict>
  </w:numPicBullet>
  <w:abstractNum w:abstractNumId="0" w15:restartNumberingAfterBreak="0">
    <w:nsid w:val="05FF388B"/>
    <w:multiLevelType w:val="hybridMultilevel"/>
    <w:tmpl w:val="FC388396"/>
    <w:lvl w:ilvl="0" w:tplc="40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E9297D"/>
    <w:multiLevelType w:val="multilevel"/>
    <w:tmpl w:val="AE72D7C4"/>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3" w15:restartNumberingAfterBreak="0">
    <w:nsid w:val="175E238F"/>
    <w:multiLevelType w:val="hybridMultilevel"/>
    <w:tmpl w:val="AEE4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C689C"/>
    <w:multiLevelType w:val="hybridMultilevel"/>
    <w:tmpl w:val="F17E2032"/>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334A97"/>
    <w:multiLevelType w:val="hybridMultilevel"/>
    <w:tmpl w:val="905CC4EA"/>
    <w:lvl w:ilvl="0" w:tplc="4009000D">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6"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9B361A5"/>
    <w:multiLevelType w:val="hybridMultilevel"/>
    <w:tmpl w:val="875EC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7A438C"/>
    <w:multiLevelType w:val="hybridMultilevel"/>
    <w:tmpl w:val="1130A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59C6480"/>
    <w:multiLevelType w:val="hybridMultilevel"/>
    <w:tmpl w:val="AD24CD9E"/>
    <w:lvl w:ilvl="0" w:tplc="04090003">
      <w:start w:val="1"/>
      <w:numFmt w:val="bullet"/>
      <w:lvlText w:val="o"/>
      <w:lvlJc w:val="left"/>
      <w:pPr>
        <w:ind w:left="720" w:hanging="360"/>
      </w:pPr>
      <w:rPr>
        <w:rFonts w:ascii="Courier New" w:hAnsi="Courier New" w:cs="Courier New" w:hint="default"/>
      </w:rPr>
    </w:lvl>
    <w:lvl w:ilvl="1" w:tplc="A21A707E">
      <w:numFmt w:val="bullet"/>
      <w:lvlText w:val="•"/>
      <w:lvlJc w:val="left"/>
      <w:pPr>
        <w:ind w:left="643" w:hanging="360"/>
      </w:pPr>
      <w:rPr>
        <w:rFonts w:ascii="Arial" w:eastAsia="Times New Roman" w:hAnsi="Arial" w:cs="Arial" w:hint="default"/>
        <w:color w:val="auto"/>
        <w:sz w:val="2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FB5A05"/>
    <w:multiLevelType w:val="hybridMultilevel"/>
    <w:tmpl w:val="70F4AA7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3FB551DB"/>
    <w:multiLevelType w:val="hybridMultilevel"/>
    <w:tmpl w:val="28A491A4"/>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18A029C"/>
    <w:multiLevelType w:val="hybridMultilevel"/>
    <w:tmpl w:val="7F508DA0"/>
    <w:lvl w:ilvl="0" w:tplc="04090009">
      <w:start w:val="1"/>
      <w:numFmt w:val="bullet"/>
      <w:lvlText w:val=""/>
      <w:lvlJc w:val="left"/>
      <w:pPr>
        <w:ind w:left="644" w:hanging="360"/>
      </w:pPr>
      <w:rPr>
        <w:rFonts w:ascii="Wingdings" w:hAnsi="Wingdings"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4" w15:restartNumberingAfterBreak="0">
    <w:nsid w:val="460F66C6"/>
    <w:multiLevelType w:val="hybridMultilevel"/>
    <w:tmpl w:val="2020C762"/>
    <w:lvl w:ilvl="0" w:tplc="0409000D">
      <w:start w:val="1"/>
      <w:numFmt w:val="bullet"/>
      <w:lvlText w:val=""/>
      <w:lvlJc w:val="left"/>
      <w:pPr>
        <w:ind w:left="643" w:hanging="360"/>
      </w:pPr>
      <w:rPr>
        <w:rFonts w:ascii="Wingdings" w:hAnsi="Wingdings" w:hint="default"/>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15" w15:restartNumberingAfterBreak="0">
    <w:nsid w:val="461A1DBC"/>
    <w:multiLevelType w:val="hybridMultilevel"/>
    <w:tmpl w:val="529A2F06"/>
    <w:lvl w:ilvl="0" w:tplc="40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363" w:hanging="360"/>
      </w:pPr>
      <w:rPr>
        <w:rFonts w:ascii="Courier New" w:hAnsi="Courier New" w:cs="Courier New" w:hint="default"/>
      </w:rPr>
    </w:lvl>
    <w:lvl w:ilvl="2" w:tplc="40090005" w:tentative="1">
      <w:start w:val="1"/>
      <w:numFmt w:val="bullet"/>
      <w:lvlText w:val=""/>
      <w:lvlJc w:val="left"/>
      <w:pPr>
        <w:ind w:left="2083" w:hanging="360"/>
      </w:pPr>
      <w:rPr>
        <w:rFonts w:ascii="Wingdings" w:hAnsi="Wingdings" w:hint="default"/>
      </w:rPr>
    </w:lvl>
    <w:lvl w:ilvl="3" w:tplc="40090001" w:tentative="1">
      <w:start w:val="1"/>
      <w:numFmt w:val="bullet"/>
      <w:lvlText w:val=""/>
      <w:lvlJc w:val="left"/>
      <w:pPr>
        <w:ind w:left="2803" w:hanging="360"/>
      </w:pPr>
      <w:rPr>
        <w:rFonts w:ascii="Symbol" w:hAnsi="Symbol" w:hint="default"/>
      </w:rPr>
    </w:lvl>
    <w:lvl w:ilvl="4" w:tplc="40090003" w:tentative="1">
      <w:start w:val="1"/>
      <w:numFmt w:val="bullet"/>
      <w:lvlText w:val="o"/>
      <w:lvlJc w:val="left"/>
      <w:pPr>
        <w:ind w:left="3523" w:hanging="360"/>
      </w:pPr>
      <w:rPr>
        <w:rFonts w:ascii="Courier New" w:hAnsi="Courier New" w:cs="Courier New" w:hint="default"/>
      </w:rPr>
    </w:lvl>
    <w:lvl w:ilvl="5" w:tplc="40090005" w:tentative="1">
      <w:start w:val="1"/>
      <w:numFmt w:val="bullet"/>
      <w:lvlText w:val=""/>
      <w:lvlJc w:val="left"/>
      <w:pPr>
        <w:ind w:left="4243" w:hanging="360"/>
      </w:pPr>
      <w:rPr>
        <w:rFonts w:ascii="Wingdings" w:hAnsi="Wingdings" w:hint="default"/>
      </w:rPr>
    </w:lvl>
    <w:lvl w:ilvl="6" w:tplc="40090001" w:tentative="1">
      <w:start w:val="1"/>
      <w:numFmt w:val="bullet"/>
      <w:lvlText w:val=""/>
      <w:lvlJc w:val="left"/>
      <w:pPr>
        <w:ind w:left="4963" w:hanging="360"/>
      </w:pPr>
      <w:rPr>
        <w:rFonts w:ascii="Symbol" w:hAnsi="Symbol" w:hint="default"/>
      </w:rPr>
    </w:lvl>
    <w:lvl w:ilvl="7" w:tplc="40090003" w:tentative="1">
      <w:start w:val="1"/>
      <w:numFmt w:val="bullet"/>
      <w:lvlText w:val="o"/>
      <w:lvlJc w:val="left"/>
      <w:pPr>
        <w:ind w:left="5683" w:hanging="360"/>
      </w:pPr>
      <w:rPr>
        <w:rFonts w:ascii="Courier New" w:hAnsi="Courier New" w:cs="Courier New" w:hint="default"/>
      </w:rPr>
    </w:lvl>
    <w:lvl w:ilvl="8" w:tplc="40090005" w:tentative="1">
      <w:start w:val="1"/>
      <w:numFmt w:val="bullet"/>
      <w:lvlText w:val=""/>
      <w:lvlJc w:val="left"/>
      <w:pPr>
        <w:ind w:left="6403" w:hanging="360"/>
      </w:pPr>
      <w:rPr>
        <w:rFonts w:ascii="Wingdings" w:hAnsi="Wingdings" w:hint="default"/>
      </w:rPr>
    </w:lvl>
  </w:abstractNum>
  <w:abstractNum w:abstractNumId="16"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979710F"/>
    <w:multiLevelType w:val="hybridMultilevel"/>
    <w:tmpl w:val="DAEE6B80"/>
    <w:lvl w:ilvl="0" w:tplc="719602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D145C5"/>
    <w:multiLevelType w:val="hybridMultilevel"/>
    <w:tmpl w:val="93B2BB7E"/>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D852B1F"/>
    <w:multiLevelType w:val="hybridMultilevel"/>
    <w:tmpl w:val="066CB4F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BD1DDD"/>
    <w:multiLevelType w:val="hybridMultilevel"/>
    <w:tmpl w:val="D4D4861A"/>
    <w:lvl w:ilvl="0" w:tplc="40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5A61894"/>
    <w:multiLevelType w:val="hybridMultilevel"/>
    <w:tmpl w:val="43B869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B033E09"/>
    <w:multiLevelType w:val="hybridMultilevel"/>
    <w:tmpl w:val="349EE128"/>
    <w:lvl w:ilvl="0" w:tplc="4009000D">
      <w:start w:val="1"/>
      <w:numFmt w:val="bullet"/>
      <w:lvlText w:val=""/>
      <w:lvlJc w:val="left"/>
      <w:pPr>
        <w:ind w:left="643" w:hanging="360"/>
      </w:pPr>
      <w:rPr>
        <w:rFonts w:ascii="Wingdings" w:hAnsi="Wingdings" w:hint="default"/>
      </w:rPr>
    </w:lvl>
    <w:lvl w:ilvl="1" w:tplc="FFFFFFFF" w:tentative="1">
      <w:start w:val="1"/>
      <w:numFmt w:val="bullet"/>
      <w:lvlText w:val="o"/>
      <w:lvlJc w:val="left"/>
      <w:pPr>
        <w:ind w:left="1363" w:hanging="360"/>
      </w:pPr>
      <w:rPr>
        <w:rFonts w:ascii="Courier New" w:hAnsi="Courier New" w:cs="Courier New" w:hint="default"/>
      </w:rPr>
    </w:lvl>
    <w:lvl w:ilvl="2" w:tplc="FFFFFFFF" w:tentative="1">
      <w:start w:val="1"/>
      <w:numFmt w:val="bullet"/>
      <w:lvlText w:val=""/>
      <w:lvlJc w:val="left"/>
      <w:pPr>
        <w:ind w:left="2083" w:hanging="360"/>
      </w:pPr>
      <w:rPr>
        <w:rFonts w:ascii="Wingdings" w:hAnsi="Wingdings" w:hint="default"/>
      </w:rPr>
    </w:lvl>
    <w:lvl w:ilvl="3" w:tplc="FFFFFFFF" w:tentative="1">
      <w:start w:val="1"/>
      <w:numFmt w:val="bullet"/>
      <w:lvlText w:val=""/>
      <w:lvlJc w:val="left"/>
      <w:pPr>
        <w:ind w:left="2803" w:hanging="360"/>
      </w:pPr>
      <w:rPr>
        <w:rFonts w:ascii="Symbol" w:hAnsi="Symbol" w:hint="default"/>
      </w:rPr>
    </w:lvl>
    <w:lvl w:ilvl="4" w:tplc="FFFFFFFF" w:tentative="1">
      <w:start w:val="1"/>
      <w:numFmt w:val="bullet"/>
      <w:lvlText w:val="o"/>
      <w:lvlJc w:val="left"/>
      <w:pPr>
        <w:ind w:left="3523" w:hanging="360"/>
      </w:pPr>
      <w:rPr>
        <w:rFonts w:ascii="Courier New" w:hAnsi="Courier New" w:cs="Courier New" w:hint="default"/>
      </w:rPr>
    </w:lvl>
    <w:lvl w:ilvl="5" w:tplc="FFFFFFFF" w:tentative="1">
      <w:start w:val="1"/>
      <w:numFmt w:val="bullet"/>
      <w:lvlText w:val=""/>
      <w:lvlJc w:val="left"/>
      <w:pPr>
        <w:ind w:left="4243" w:hanging="360"/>
      </w:pPr>
      <w:rPr>
        <w:rFonts w:ascii="Wingdings" w:hAnsi="Wingdings" w:hint="default"/>
      </w:rPr>
    </w:lvl>
    <w:lvl w:ilvl="6" w:tplc="FFFFFFFF" w:tentative="1">
      <w:start w:val="1"/>
      <w:numFmt w:val="bullet"/>
      <w:lvlText w:val=""/>
      <w:lvlJc w:val="left"/>
      <w:pPr>
        <w:ind w:left="4963" w:hanging="360"/>
      </w:pPr>
      <w:rPr>
        <w:rFonts w:ascii="Symbol" w:hAnsi="Symbol" w:hint="default"/>
      </w:rPr>
    </w:lvl>
    <w:lvl w:ilvl="7" w:tplc="FFFFFFFF" w:tentative="1">
      <w:start w:val="1"/>
      <w:numFmt w:val="bullet"/>
      <w:lvlText w:val="o"/>
      <w:lvlJc w:val="left"/>
      <w:pPr>
        <w:ind w:left="5683" w:hanging="360"/>
      </w:pPr>
      <w:rPr>
        <w:rFonts w:ascii="Courier New" w:hAnsi="Courier New" w:cs="Courier New" w:hint="default"/>
      </w:rPr>
    </w:lvl>
    <w:lvl w:ilvl="8" w:tplc="FFFFFFFF" w:tentative="1">
      <w:start w:val="1"/>
      <w:numFmt w:val="bullet"/>
      <w:lvlText w:val=""/>
      <w:lvlJc w:val="left"/>
      <w:pPr>
        <w:ind w:left="6403" w:hanging="360"/>
      </w:pPr>
      <w:rPr>
        <w:rFonts w:ascii="Wingdings" w:hAnsi="Wingdings" w:hint="default"/>
      </w:rPr>
    </w:lvl>
  </w:abstractNum>
  <w:abstractNum w:abstractNumId="27" w15:restartNumberingAfterBreak="0">
    <w:nsid w:val="5F6D1A16"/>
    <w:multiLevelType w:val="hybridMultilevel"/>
    <w:tmpl w:val="08A8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BA0B8A"/>
    <w:multiLevelType w:val="hybridMultilevel"/>
    <w:tmpl w:val="D1C4CF30"/>
    <w:lvl w:ilvl="0" w:tplc="4009000D">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9" w15:restartNumberingAfterBreak="0">
    <w:nsid w:val="628608CA"/>
    <w:multiLevelType w:val="hybridMultilevel"/>
    <w:tmpl w:val="9A809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4A3035"/>
    <w:multiLevelType w:val="multilevel"/>
    <w:tmpl w:val="1EBA4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454744"/>
    <w:multiLevelType w:val="hybridMultilevel"/>
    <w:tmpl w:val="A468D8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695887"/>
    <w:multiLevelType w:val="hybridMultilevel"/>
    <w:tmpl w:val="01C88F6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E2827C5"/>
    <w:multiLevelType w:val="hybridMultilevel"/>
    <w:tmpl w:val="E402D2F0"/>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47742705">
    <w:abstractNumId w:val="15"/>
  </w:num>
  <w:num w:numId="2" w16cid:durableId="1309364526">
    <w:abstractNumId w:val="1"/>
  </w:num>
  <w:num w:numId="3" w16cid:durableId="10961265">
    <w:abstractNumId w:val="25"/>
  </w:num>
  <w:num w:numId="4" w16cid:durableId="2091846264">
    <w:abstractNumId w:val="24"/>
  </w:num>
  <w:num w:numId="5" w16cid:durableId="939217433">
    <w:abstractNumId w:val="17"/>
  </w:num>
  <w:num w:numId="6" w16cid:durableId="1270895233">
    <w:abstractNumId w:val="33"/>
  </w:num>
  <w:num w:numId="7" w16cid:durableId="2009939683">
    <w:abstractNumId w:val="20"/>
  </w:num>
  <w:num w:numId="8" w16cid:durableId="680356252">
    <w:abstractNumId w:val="16"/>
  </w:num>
  <w:num w:numId="9" w16cid:durableId="789319735">
    <w:abstractNumId w:val="9"/>
  </w:num>
  <w:num w:numId="10" w16cid:durableId="1567715555">
    <w:abstractNumId w:val="6"/>
  </w:num>
  <w:num w:numId="11" w16cid:durableId="1189639583">
    <w:abstractNumId w:val="30"/>
  </w:num>
  <w:num w:numId="12" w16cid:durableId="942228316">
    <w:abstractNumId w:val="29"/>
  </w:num>
  <w:num w:numId="13" w16cid:durableId="312103713">
    <w:abstractNumId w:val="27"/>
  </w:num>
  <w:num w:numId="14" w16cid:durableId="916355037">
    <w:abstractNumId w:val="8"/>
  </w:num>
  <w:num w:numId="15" w16cid:durableId="1086607178">
    <w:abstractNumId w:val="3"/>
  </w:num>
  <w:num w:numId="16" w16cid:durableId="1461998114">
    <w:abstractNumId w:val="7"/>
  </w:num>
  <w:num w:numId="17" w16cid:durableId="1206141333">
    <w:abstractNumId w:val="18"/>
  </w:num>
  <w:num w:numId="18" w16cid:durableId="271547845">
    <w:abstractNumId w:val="11"/>
  </w:num>
  <w:num w:numId="19" w16cid:durableId="1176307007">
    <w:abstractNumId w:val="34"/>
  </w:num>
  <w:num w:numId="20" w16cid:durableId="1530876340">
    <w:abstractNumId w:val="12"/>
  </w:num>
  <w:num w:numId="21" w16cid:durableId="263418154">
    <w:abstractNumId w:val="26"/>
  </w:num>
  <w:num w:numId="22" w16cid:durableId="2057385654">
    <w:abstractNumId w:val="2"/>
  </w:num>
  <w:num w:numId="23" w16cid:durableId="1537161586">
    <w:abstractNumId w:val="4"/>
  </w:num>
  <w:num w:numId="24" w16cid:durableId="1574899468">
    <w:abstractNumId w:val="28"/>
  </w:num>
  <w:num w:numId="25" w16cid:durableId="1724014187">
    <w:abstractNumId w:val="0"/>
  </w:num>
  <w:num w:numId="26" w16cid:durableId="2145081121">
    <w:abstractNumId w:val="19"/>
  </w:num>
  <w:num w:numId="27" w16cid:durableId="306514421">
    <w:abstractNumId w:val="5"/>
  </w:num>
  <w:num w:numId="28" w16cid:durableId="608315386">
    <w:abstractNumId w:val="22"/>
  </w:num>
  <w:num w:numId="29" w16cid:durableId="976842247">
    <w:abstractNumId w:val="14"/>
  </w:num>
  <w:num w:numId="30" w16cid:durableId="450168496">
    <w:abstractNumId w:val="10"/>
  </w:num>
  <w:num w:numId="31" w16cid:durableId="515114670">
    <w:abstractNumId w:val="32"/>
  </w:num>
  <w:num w:numId="32" w16cid:durableId="1335062764">
    <w:abstractNumId w:val="31"/>
  </w:num>
  <w:num w:numId="33" w16cid:durableId="1417358323">
    <w:abstractNumId w:val="23"/>
  </w:num>
  <w:num w:numId="34" w16cid:durableId="1452168796">
    <w:abstractNumId w:val="21"/>
  </w:num>
  <w:num w:numId="35" w16cid:durableId="10624849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22EAC"/>
    <w:rsid w:val="0003207B"/>
    <w:rsid w:val="0004456A"/>
    <w:rsid w:val="00052AF5"/>
    <w:rsid w:val="00060B5B"/>
    <w:rsid w:val="00061016"/>
    <w:rsid w:val="000672C6"/>
    <w:rsid w:val="000678D7"/>
    <w:rsid w:val="0007574D"/>
    <w:rsid w:val="000836FB"/>
    <w:rsid w:val="000A231D"/>
    <w:rsid w:val="000B0436"/>
    <w:rsid w:val="000B0946"/>
    <w:rsid w:val="000B384E"/>
    <w:rsid w:val="000B706C"/>
    <w:rsid w:val="000D01DB"/>
    <w:rsid w:val="000D51C7"/>
    <w:rsid w:val="000F42E3"/>
    <w:rsid w:val="00105925"/>
    <w:rsid w:val="0012793B"/>
    <w:rsid w:val="001300C3"/>
    <w:rsid w:val="00143A12"/>
    <w:rsid w:val="001547B6"/>
    <w:rsid w:val="00165454"/>
    <w:rsid w:val="00165535"/>
    <w:rsid w:val="001714BB"/>
    <w:rsid w:val="001935CB"/>
    <w:rsid w:val="001B660E"/>
    <w:rsid w:val="001C5666"/>
    <w:rsid w:val="001D575B"/>
    <w:rsid w:val="001E05F0"/>
    <w:rsid w:val="001E12A4"/>
    <w:rsid w:val="001F1B01"/>
    <w:rsid w:val="001F316C"/>
    <w:rsid w:val="001F35BE"/>
    <w:rsid w:val="00204730"/>
    <w:rsid w:val="00215466"/>
    <w:rsid w:val="002159CD"/>
    <w:rsid w:val="002336C0"/>
    <w:rsid w:val="00242A11"/>
    <w:rsid w:val="002456BD"/>
    <w:rsid w:val="0027693C"/>
    <w:rsid w:val="00282C98"/>
    <w:rsid w:val="0029005A"/>
    <w:rsid w:val="002B20E1"/>
    <w:rsid w:val="002B27C5"/>
    <w:rsid w:val="002C5C57"/>
    <w:rsid w:val="002D1A1E"/>
    <w:rsid w:val="002D6DE1"/>
    <w:rsid w:val="002D7B2E"/>
    <w:rsid w:val="002E4EBB"/>
    <w:rsid w:val="002F64E9"/>
    <w:rsid w:val="00303388"/>
    <w:rsid w:val="003036DB"/>
    <w:rsid w:val="003258A0"/>
    <w:rsid w:val="00327DCA"/>
    <w:rsid w:val="00330BDE"/>
    <w:rsid w:val="0033783A"/>
    <w:rsid w:val="00340F78"/>
    <w:rsid w:val="00363F86"/>
    <w:rsid w:val="003820CA"/>
    <w:rsid w:val="00391D07"/>
    <w:rsid w:val="003A19F0"/>
    <w:rsid w:val="003A36D1"/>
    <w:rsid w:val="003A64D9"/>
    <w:rsid w:val="003B55DD"/>
    <w:rsid w:val="003B6063"/>
    <w:rsid w:val="003B7B24"/>
    <w:rsid w:val="003C00C0"/>
    <w:rsid w:val="003C56E6"/>
    <w:rsid w:val="003F7735"/>
    <w:rsid w:val="00426625"/>
    <w:rsid w:val="00426BF8"/>
    <w:rsid w:val="00440B8A"/>
    <w:rsid w:val="00441BEE"/>
    <w:rsid w:val="004457CC"/>
    <w:rsid w:val="00445C25"/>
    <w:rsid w:val="00446D82"/>
    <w:rsid w:val="0046043A"/>
    <w:rsid w:val="00461C32"/>
    <w:rsid w:val="00480E76"/>
    <w:rsid w:val="004819E2"/>
    <w:rsid w:val="004A3AAB"/>
    <w:rsid w:val="004A5A72"/>
    <w:rsid w:val="004C258B"/>
    <w:rsid w:val="004C436C"/>
    <w:rsid w:val="004D4D28"/>
    <w:rsid w:val="004F1DEB"/>
    <w:rsid w:val="00504791"/>
    <w:rsid w:val="0052070E"/>
    <w:rsid w:val="00521BB8"/>
    <w:rsid w:val="00527D5C"/>
    <w:rsid w:val="00527E7A"/>
    <w:rsid w:val="00535072"/>
    <w:rsid w:val="00535481"/>
    <w:rsid w:val="00536650"/>
    <w:rsid w:val="0054091A"/>
    <w:rsid w:val="00543BD0"/>
    <w:rsid w:val="005524BD"/>
    <w:rsid w:val="00555D11"/>
    <w:rsid w:val="00580424"/>
    <w:rsid w:val="00584B6D"/>
    <w:rsid w:val="005963AE"/>
    <w:rsid w:val="00597750"/>
    <w:rsid w:val="005C4AFF"/>
    <w:rsid w:val="005D1E55"/>
    <w:rsid w:val="005D3373"/>
    <w:rsid w:val="005F7953"/>
    <w:rsid w:val="00611C8C"/>
    <w:rsid w:val="006155C0"/>
    <w:rsid w:val="0062004E"/>
    <w:rsid w:val="00620946"/>
    <w:rsid w:val="0062558D"/>
    <w:rsid w:val="006365D3"/>
    <w:rsid w:val="006367C7"/>
    <w:rsid w:val="00646114"/>
    <w:rsid w:val="006536E2"/>
    <w:rsid w:val="00656142"/>
    <w:rsid w:val="00660F6D"/>
    <w:rsid w:val="00666ED7"/>
    <w:rsid w:val="00694D82"/>
    <w:rsid w:val="006B5A8E"/>
    <w:rsid w:val="006C1961"/>
    <w:rsid w:val="006C5A2B"/>
    <w:rsid w:val="006E5BE9"/>
    <w:rsid w:val="006F0423"/>
    <w:rsid w:val="00711FA9"/>
    <w:rsid w:val="007209CA"/>
    <w:rsid w:val="00723C58"/>
    <w:rsid w:val="00724439"/>
    <w:rsid w:val="00724451"/>
    <w:rsid w:val="00724BD6"/>
    <w:rsid w:val="007328B6"/>
    <w:rsid w:val="00746DE6"/>
    <w:rsid w:val="007525F9"/>
    <w:rsid w:val="0075324E"/>
    <w:rsid w:val="0075371C"/>
    <w:rsid w:val="00765E42"/>
    <w:rsid w:val="007875FF"/>
    <w:rsid w:val="007B31D2"/>
    <w:rsid w:val="007B4E34"/>
    <w:rsid w:val="007C7DE0"/>
    <w:rsid w:val="007D17AD"/>
    <w:rsid w:val="007E426A"/>
    <w:rsid w:val="007F55EC"/>
    <w:rsid w:val="008023A2"/>
    <w:rsid w:val="00820E2F"/>
    <w:rsid w:val="008252B8"/>
    <w:rsid w:val="00846EB6"/>
    <w:rsid w:val="00852018"/>
    <w:rsid w:val="0085389A"/>
    <w:rsid w:val="0085537A"/>
    <w:rsid w:val="0086341A"/>
    <w:rsid w:val="008663CD"/>
    <w:rsid w:val="00883653"/>
    <w:rsid w:val="008863B9"/>
    <w:rsid w:val="00890A2F"/>
    <w:rsid w:val="00892AC0"/>
    <w:rsid w:val="008A2582"/>
    <w:rsid w:val="008A7452"/>
    <w:rsid w:val="008C6E0D"/>
    <w:rsid w:val="008D464F"/>
    <w:rsid w:val="008E3D20"/>
    <w:rsid w:val="008F1DC5"/>
    <w:rsid w:val="008F3A5E"/>
    <w:rsid w:val="00920993"/>
    <w:rsid w:val="00924BF2"/>
    <w:rsid w:val="009271E3"/>
    <w:rsid w:val="00927F3A"/>
    <w:rsid w:val="00930EDC"/>
    <w:rsid w:val="00961AB4"/>
    <w:rsid w:val="00971D76"/>
    <w:rsid w:val="00974455"/>
    <w:rsid w:val="009745B6"/>
    <w:rsid w:val="00974BC9"/>
    <w:rsid w:val="00985DFA"/>
    <w:rsid w:val="00993066"/>
    <w:rsid w:val="009A1140"/>
    <w:rsid w:val="009B3097"/>
    <w:rsid w:val="009C208A"/>
    <w:rsid w:val="009C295C"/>
    <w:rsid w:val="009C67F1"/>
    <w:rsid w:val="009C77EF"/>
    <w:rsid w:val="00A0284C"/>
    <w:rsid w:val="00A07B2C"/>
    <w:rsid w:val="00A21011"/>
    <w:rsid w:val="00A22D86"/>
    <w:rsid w:val="00A26976"/>
    <w:rsid w:val="00A2793B"/>
    <w:rsid w:val="00A53277"/>
    <w:rsid w:val="00A60626"/>
    <w:rsid w:val="00A612CC"/>
    <w:rsid w:val="00A651E0"/>
    <w:rsid w:val="00A9346D"/>
    <w:rsid w:val="00A9571B"/>
    <w:rsid w:val="00A977A2"/>
    <w:rsid w:val="00AC0ED5"/>
    <w:rsid w:val="00AD3D46"/>
    <w:rsid w:val="00AE6140"/>
    <w:rsid w:val="00AF6226"/>
    <w:rsid w:val="00B2417B"/>
    <w:rsid w:val="00B320A4"/>
    <w:rsid w:val="00B363AE"/>
    <w:rsid w:val="00B41FCA"/>
    <w:rsid w:val="00B44798"/>
    <w:rsid w:val="00B614AC"/>
    <w:rsid w:val="00B72C15"/>
    <w:rsid w:val="00B810E3"/>
    <w:rsid w:val="00B92E49"/>
    <w:rsid w:val="00BA0559"/>
    <w:rsid w:val="00BB2BD6"/>
    <w:rsid w:val="00BC1C5B"/>
    <w:rsid w:val="00BD1D67"/>
    <w:rsid w:val="00BF1C2D"/>
    <w:rsid w:val="00C014F5"/>
    <w:rsid w:val="00C02D98"/>
    <w:rsid w:val="00C05CEE"/>
    <w:rsid w:val="00C12787"/>
    <w:rsid w:val="00C17A53"/>
    <w:rsid w:val="00C22954"/>
    <w:rsid w:val="00C41D26"/>
    <w:rsid w:val="00C4603A"/>
    <w:rsid w:val="00C46757"/>
    <w:rsid w:val="00C550FE"/>
    <w:rsid w:val="00C720F7"/>
    <w:rsid w:val="00C74F30"/>
    <w:rsid w:val="00C95420"/>
    <w:rsid w:val="00CD79DF"/>
    <w:rsid w:val="00CF05E3"/>
    <w:rsid w:val="00D03B58"/>
    <w:rsid w:val="00D0657B"/>
    <w:rsid w:val="00D31631"/>
    <w:rsid w:val="00D325E9"/>
    <w:rsid w:val="00D3292E"/>
    <w:rsid w:val="00D34C4C"/>
    <w:rsid w:val="00D365F1"/>
    <w:rsid w:val="00D62E5C"/>
    <w:rsid w:val="00D64905"/>
    <w:rsid w:val="00D73D45"/>
    <w:rsid w:val="00D813B5"/>
    <w:rsid w:val="00D85845"/>
    <w:rsid w:val="00DA47E6"/>
    <w:rsid w:val="00DA6968"/>
    <w:rsid w:val="00DD69C6"/>
    <w:rsid w:val="00DD700D"/>
    <w:rsid w:val="00DE095C"/>
    <w:rsid w:val="00DE783A"/>
    <w:rsid w:val="00DE7980"/>
    <w:rsid w:val="00E165F7"/>
    <w:rsid w:val="00E20155"/>
    <w:rsid w:val="00E40856"/>
    <w:rsid w:val="00E9049F"/>
    <w:rsid w:val="00E926FD"/>
    <w:rsid w:val="00EA4C45"/>
    <w:rsid w:val="00EB70B5"/>
    <w:rsid w:val="00EC0489"/>
    <w:rsid w:val="00EC26A8"/>
    <w:rsid w:val="00ED3A21"/>
    <w:rsid w:val="00ED5515"/>
    <w:rsid w:val="00ED7E58"/>
    <w:rsid w:val="00F01C83"/>
    <w:rsid w:val="00F0215E"/>
    <w:rsid w:val="00F1038E"/>
    <w:rsid w:val="00F252A7"/>
    <w:rsid w:val="00F25DD9"/>
    <w:rsid w:val="00F516F9"/>
    <w:rsid w:val="00F61D11"/>
    <w:rsid w:val="00F77204"/>
    <w:rsid w:val="00F87164"/>
    <w:rsid w:val="00F97160"/>
    <w:rsid w:val="00FA53AF"/>
    <w:rsid w:val="00FB3652"/>
    <w:rsid w:val="00FB44CB"/>
    <w:rsid w:val="00FC1349"/>
    <w:rsid w:val="00FC41BF"/>
    <w:rsid w:val="00FC5148"/>
    <w:rsid w:val="00FD4201"/>
    <w:rsid w:val="00FF47C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 w:type="paragraph" w:styleId="NormalWeb">
    <w:name w:val="Normal (Web)"/>
    <w:basedOn w:val="Normal"/>
    <w:uiPriority w:val="99"/>
    <w:semiHidden/>
    <w:unhideWhenUsed/>
    <w:rsid w:val="00F871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18797">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256796995">
      <w:bodyDiv w:val="1"/>
      <w:marLeft w:val="0"/>
      <w:marRight w:val="0"/>
      <w:marTop w:val="0"/>
      <w:marBottom w:val="0"/>
      <w:divBdr>
        <w:top w:val="none" w:sz="0" w:space="0" w:color="auto"/>
        <w:left w:val="none" w:sz="0" w:space="0" w:color="auto"/>
        <w:bottom w:val="none" w:sz="0" w:space="0" w:color="auto"/>
        <w:right w:val="none" w:sz="0" w:space="0" w:color="auto"/>
      </w:divBdr>
    </w:div>
    <w:div w:id="280117225">
      <w:bodyDiv w:val="1"/>
      <w:marLeft w:val="0"/>
      <w:marRight w:val="0"/>
      <w:marTop w:val="0"/>
      <w:marBottom w:val="0"/>
      <w:divBdr>
        <w:top w:val="none" w:sz="0" w:space="0" w:color="auto"/>
        <w:left w:val="none" w:sz="0" w:space="0" w:color="auto"/>
        <w:bottom w:val="none" w:sz="0" w:space="0" w:color="auto"/>
        <w:right w:val="none" w:sz="0" w:space="0" w:color="auto"/>
      </w:divBdr>
    </w:div>
    <w:div w:id="466166355">
      <w:bodyDiv w:val="1"/>
      <w:marLeft w:val="0"/>
      <w:marRight w:val="0"/>
      <w:marTop w:val="0"/>
      <w:marBottom w:val="0"/>
      <w:divBdr>
        <w:top w:val="none" w:sz="0" w:space="0" w:color="auto"/>
        <w:left w:val="none" w:sz="0" w:space="0" w:color="auto"/>
        <w:bottom w:val="none" w:sz="0" w:space="0" w:color="auto"/>
        <w:right w:val="none" w:sz="0" w:space="0" w:color="auto"/>
      </w:divBdr>
    </w:div>
    <w:div w:id="469595043">
      <w:bodyDiv w:val="1"/>
      <w:marLeft w:val="0"/>
      <w:marRight w:val="0"/>
      <w:marTop w:val="0"/>
      <w:marBottom w:val="0"/>
      <w:divBdr>
        <w:top w:val="none" w:sz="0" w:space="0" w:color="auto"/>
        <w:left w:val="none" w:sz="0" w:space="0" w:color="auto"/>
        <w:bottom w:val="none" w:sz="0" w:space="0" w:color="auto"/>
        <w:right w:val="none" w:sz="0" w:space="0" w:color="auto"/>
      </w:divBdr>
    </w:div>
    <w:div w:id="742601575">
      <w:bodyDiv w:val="1"/>
      <w:marLeft w:val="0"/>
      <w:marRight w:val="0"/>
      <w:marTop w:val="0"/>
      <w:marBottom w:val="0"/>
      <w:divBdr>
        <w:top w:val="none" w:sz="0" w:space="0" w:color="auto"/>
        <w:left w:val="none" w:sz="0" w:space="0" w:color="auto"/>
        <w:bottom w:val="none" w:sz="0" w:space="0" w:color="auto"/>
        <w:right w:val="none" w:sz="0" w:space="0" w:color="auto"/>
      </w:divBdr>
    </w:div>
    <w:div w:id="888110083">
      <w:bodyDiv w:val="1"/>
      <w:marLeft w:val="0"/>
      <w:marRight w:val="0"/>
      <w:marTop w:val="0"/>
      <w:marBottom w:val="0"/>
      <w:divBdr>
        <w:top w:val="none" w:sz="0" w:space="0" w:color="auto"/>
        <w:left w:val="none" w:sz="0" w:space="0" w:color="auto"/>
        <w:bottom w:val="none" w:sz="0" w:space="0" w:color="auto"/>
        <w:right w:val="none" w:sz="0" w:space="0" w:color="auto"/>
      </w:divBdr>
    </w:div>
    <w:div w:id="892157729">
      <w:bodyDiv w:val="1"/>
      <w:marLeft w:val="0"/>
      <w:marRight w:val="0"/>
      <w:marTop w:val="0"/>
      <w:marBottom w:val="0"/>
      <w:divBdr>
        <w:top w:val="none" w:sz="0" w:space="0" w:color="auto"/>
        <w:left w:val="none" w:sz="0" w:space="0" w:color="auto"/>
        <w:bottom w:val="none" w:sz="0" w:space="0" w:color="auto"/>
        <w:right w:val="none" w:sz="0" w:space="0" w:color="auto"/>
      </w:divBdr>
    </w:div>
    <w:div w:id="899169391">
      <w:bodyDiv w:val="1"/>
      <w:marLeft w:val="0"/>
      <w:marRight w:val="0"/>
      <w:marTop w:val="0"/>
      <w:marBottom w:val="0"/>
      <w:divBdr>
        <w:top w:val="none" w:sz="0" w:space="0" w:color="auto"/>
        <w:left w:val="none" w:sz="0" w:space="0" w:color="auto"/>
        <w:bottom w:val="none" w:sz="0" w:space="0" w:color="auto"/>
        <w:right w:val="none" w:sz="0" w:space="0" w:color="auto"/>
      </w:divBdr>
    </w:div>
    <w:div w:id="920216650">
      <w:bodyDiv w:val="1"/>
      <w:marLeft w:val="0"/>
      <w:marRight w:val="0"/>
      <w:marTop w:val="0"/>
      <w:marBottom w:val="0"/>
      <w:divBdr>
        <w:top w:val="none" w:sz="0" w:space="0" w:color="auto"/>
        <w:left w:val="none" w:sz="0" w:space="0" w:color="auto"/>
        <w:bottom w:val="none" w:sz="0" w:space="0" w:color="auto"/>
        <w:right w:val="none" w:sz="0" w:space="0" w:color="auto"/>
      </w:divBdr>
    </w:div>
    <w:div w:id="970284532">
      <w:bodyDiv w:val="1"/>
      <w:marLeft w:val="0"/>
      <w:marRight w:val="0"/>
      <w:marTop w:val="0"/>
      <w:marBottom w:val="0"/>
      <w:divBdr>
        <w:top w:val="none" w:sz="0" w:space="0" w:color="auto"/>
        <w:left w:val="none" w:sz="0" w:space="0" w:color="auto"/>
        <w:bottom w:val="none" w:sz="0" w:space="0" w:color="auto"/>
        <w:right w:val="none" w:sz="0" w:space="0" w:color="auto"/>
      </w:divBdr>
    </w:div>
    <w:div w:id="1126436537">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349991010">
      <w:bodyDiv w:val="1"/>
      <w:marLeft w:val="0"/>
      <w:marRight w:val="0"/>
      <w:marTop w:val="0"/>
      <w:marBottom w:val="0"/>
      <w:divBdr>
        <w:top w:val="none" w:sz="0" w:space="0" w:color="auto"/>
        <w:left w:val="none" w:sz="0" w:space="0" w:color="auto"/>
        <w:bottom w:val="none" w:sz="0" w:space="0" w:color="auto"/>
        <w:right w:val="none" w:sz="0" w:space="0" w:color="auto"/>
      </w:divBdr>
    </w:div>
    <w:div w:id="1515727719">
      <w:bodyDiv w:val="1"/>
      <w:marLeft w:val="0"/>
      <w:marRight w:val="0"/>
      <w:marTop w:val="0"/>
      <w:marBottom w:val="0"/>
      <w:divBdr>
        <w:top w:val="none" w:sz="0" w:space="0" w:color="auto"/>
        <w:left w:val="none" w:sz="0" w:space="0" w:color="auto"/>
        <w:bottom w:val="none" w:sz="0" w:space="0" w:color="auto"/>
        <w:right w:val="none" w:sz="0" w:space="0" w:color="auto"/>
      </w:divBdr>
    </w:div>
    <w:div w:id="1705861338">
      <w:bodyDiv w:val="1"/>
      <w:marLeft w:val="0"/>
      <w:marRight w:val="0"/>
      <w:marTop w:val="0"/>
      <w:marBottom w:val="0"/>
      <w:divBdr>
        <w:top w:val="none" w:sz="0" w:space="0" w:color="auto"/>
        <w:left w:val="none" w:sz="0" w:space="0" w:color="auto"/>
        <w:bottom w:val="none" w:sz="0" w:space="0" w:color="auto"/>
        <w:right w:val="none" w:sz="0" w:space="0" w:color="auto"/>
      </w:divBdr>
    </w:div>
    <w:div w:id="1716930685">
      <w:bodyDiv w:val="1"/>
      <w:marLeft w:val="0"/>
      <w:marRight w:val="0"/>
      <w:marTop w:val="0"/>
      <w:marBottom w:val="0"/>
      <w:divBdr>
        <w:top w:val="none" w:sz="0" w:space="0" w:color="auto"/>
        <w:left w:val="none" w:sz="0" w:space="0" w:color="auto"/>
        <w:bottom w:val="none" w:sz="0" w:space="0" w:color="auto"/>
        <w:right w:val="none" w:sz="0" w:space="0" w:color="auto"/>
      </w:divBdr>
    </w:div>
    <w:div w:id="1773470831">
      <w:bodyDiv w:val="1"/>
      <w:marLeft w:val="0"/>
      <w:marRight w:val="0"/>
      <w:marTop w:val="0"/>
      <w:marBottom w:val="0"/>
      <w:divBdr>
        <w:top w:val="none" w:sz="0" w:space="0" w:color="auto"/>
        <w:left w:val="none" w:sz="0" w:space="0" w:color="auto"/>
        <w:bottom w:val="none" w:sz="0" w:space="0" w:color="auto"/>
        <w:right w:val="none" w:sz="0" w:space="0" w:color="auto"/>
      </w:divBdr>
    </w:div>
    <w:div w:id="1910309620">
      <w:bodyDiv w:val="1"/>
      <w:marLeft w:val="0"/>
      <w:marRight w:val="0"/>
      <w:marTop w:val="0"/>
      <w:marBottom w:val="0"/>
      <w:divBdr>
        <w:top w:val="none" w:sz="0" w:space="0" w:color="auto"/>
        <w:left w:val="none" w:sz="0" w:space="0" w:color="auto"/>
        <w:bottom w:val="none" w:sz="0" w:space="0" w:color="auto"/>
        <w:right w:val="none" w:sz="0" w:space="0" w:color="auto"/>
      </w:divBdr>
    </w:div>
    <w:div w:id="2052411610">
      <w:bodyDiv w:val="1"/>
      <w:marLeft w:val="0"/>
      <w:marRight w:val="0"/>
      <w:marTop w:val="0"/>
      <w:marBottom w:val="0"/>
      <w:divBdr>
        <w:top w:val="none" w:sz="0" w:space="0" w:color="auto"/>
        <w:left w:val="none" w:sz="0" w:space="0" w:color="auto"/>
        <w:bottom w:val="none" w:sz="0" w:space="0" w:color="auto"/>
        <w:right w:val="none" w:sz="0" w:space="0" w:color="auto"/>
      </w:divBdr>
    </w:div>
    <w:div w:id="2081707586">
      <w:bodyDiv w:val="1"/>
      <w:marLeft w:val="0"/>
      <w:marRight w:val="0"/>
      <w:marTop w:val="0"/>
      <w:marBottom w:val="0"/>
      <w:divBdr>
        <w:top w:val="none" w:sz="0" w:space="0" w:color="auto"/>
        <w:left w:val="none" w:sz="0" w:space="0" w:color="auto"/>
        <w:bottom w:val="none" w:sz="0" w:space="0" w:color="auto"/>
        <w:right w:val="none" w:sz="0" w:space="0" w:color="auto"/>
      </w:divBdr>
    </w:div>
    <w:div w:id="2090033747">
      <w:bodyDiv w:val="1"/>
      <w:marLeft w:val="0"/>
      <w:marRight w:val="0"/>
      <w:marTop w:val="0"/>
      <w:marBottom w:val="0"/>
      <w:divBdr>
        <w:top w:val="none" w:sz="0" w:space="0" w:color="auto"/>
        <w:left w:val="none" w:sz="0" w:space="0" w:color="auto"/>
        <w:bottom w:val="none" w:sz="0" w:space="0" w:color="auto"/>
        <w:right w:val="none" w:sz="0" w:space="0" w:color="auto"/>
      </w:divBdr>
    </w:div>
    <w:div w:id="21291588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althline.com/health/mental-health/brain-exercis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caai.org/asthma/symptoms/asthma-attac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yoclinic.org/diseases-conditions/alzheimers-disease/symptoms-causes/syc-20350447" TargetMode="Externa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2779</TotalTime>
  <Pages>8</Pages>
  <Words>1639</Words>
  <Characters>9346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DISHALI BHUVA</cp:lastModifiedBy>
  <cp:revision>232</cp:revision>
  <dcterms:created xsi:type="dcterms:W3CDTF">2023-11-08T02:22:00Z</dcterms:created>
  <dcterms:modified xsi:type="dcterms:W3CDTF">2026-03-31T08:15:00Z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