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2588EF" w14:textId="77777777" w:rsidR="00A83246" w:rsidRPr="001314C8" w:rsidRDefault="00000000">
      <w:pPr>
        <w:spacing w:line="360" w:lineRule="auto"/>
        <w:jc w:val="center"/>
        <w:rPr>
          <w:b/>
          <w:bCs/>
          <w:sz w:val="32"/>
          <w:szCs w:val="32"/>
        </w:rPr>
      </w:pPr>
      <w:r w:rsidRPr="001314C8">
        <w:rPr>
          <w:b/>
          <w:bCs/>
          <w:noProof/>
          <w:sz w:val="32"/>
          <w:szCs w:val="32"/>
        </w:rPr>
        <w:drawing>
          <wp:inline distT="114300" distB="114300" distL="114300" distR="114300" wp14:anchorId="1F279EB1" wp14:editId="4DFFB79A">
            <wp:extent cx="2695575" cy="11430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2695575" cy="1143000"/>
                    </a:xfrm>
                    <a:prstGeom prst="rect">
                      <a:avLst/>
                    </a:prstGeom>
                    <a:ln/>
                  </pic:spPr>
                </pic:pic>
              </a:graphicData>
            </a:graphic>
          </wp:inline>
        </w:drawing>
      </w:r>
    </w:p>
    <w:p w14:paraId="5D02E9D3" w14:textId="77777777" w:rsidR="00A83246" w:rsidRPr="001314C8" w:rsidRDefault="00A83246">
      <w:pPr>
        <w:spacing w:line="360" w:lineRule="auto"/>
        <w:jc w:val="center"/>
        <w:rPr>
          <w:b/>
          <w:bCs/>
          <w:sz w:val="32"/>
          <w:szCs w:val="32"/>
        </w:rPr>
      </w:pPr>
    </w:p>
    <w:p w14:paraId="53D13BE9" w14:textId="77777777" w:rsidR="00A83246" w:rsidRPr="001314C8" w:rsidRDefault="00000000">
      <w:pPr>
        <w:spacing w:line="360" w:lineRule="auto"/>
        <w:jc w:val="center"/>
        <w:rPr>
          <w:b/>
          <w:bCs/>
          <w:sz w:val="32"/>
          <w:szCs w:val="32"/>
        </w:rPr>
      </w:pPr>
      <w:r w:rsidRPr="001314C8">
        <w:rPr>
          <w:b/>
          <w:bCs/>
          <w:sz w:val="32"/>
          <w:szCs w:val="32"/>
        </w:rPr>
        <w:t>Programme: BA (Hons) Leadership and Management Skills for the Workplace</w:t>
      </w:r>
    </w:p>
    <w:p w14:paraId="1CF447F1" w14:textId="77777777" w:rsidR="00A83246" w:rsidRPr="001314C8" w:rsidRDefault="00000000">
      <w:pPr>
        <w:spacing w:line="360" w:lineRule="auto"/>
        <w:jc w:val="center"/>
        <w:rPr>
          <w:b/>
          <w:bCs/>
          <w:sz w:val="32"/>
          <w:szCs w:val="32"/>
        </w:rPr>
      </w:pPr>
      <w:r w:rsidRPr="001314C8">
        <w:rPr>
          <w:b/>
          <w:bCs/>
          <w:sz w:val="32"/>
          <w:szCs w:val="32"/>
        </w:rPr>
        <w:t>Module: Developing and Managing Individuals and Teams</w:t>
      </w:r>
    </w:p>
    <w:p w14:paraId="6278AA69" w14:textId="77777777" w:rsidR="00A83246" w:rsidRPr="001314C8" w:rsidRDefault="00000000">
      <w:pPr>
        <w:spacing w:line="360" w:lineRule="auto"/>
        <w:jc w:val="center"/>
        <w:rPr>
          <w:b/>
          <w:bCs/>
          <w:sz w:val="32"/>
          <w:szCs w:val="32"/>
        </w:rPr>
      </w:pPr>
      <w:r w:rsidRPr="001314C8">
        <w:rPr>
          <w:b/>
          <w:bCs/>
          <w:sz w:val="32"/>
          <w:szCs w:val="32"/>
        </w:rPr>
        <w:t xml:space="preserve">Module code: LCLM5002 </w:t>
      </w:r>
    </w:p>
    <w:p w14:paraId="4A2E7162" w14:textId="77777777" w:rsidR="00A83246" w:rsidRPr="001314C8" w:rsidRDefault="00000000">
      <w:pPr>
        <w:spacing w:line="360" w:lineRule="auto"/>
        <w:jc w:val="center"/>
        <w:rPr>
          <w:b/>
          <w:bCs/>
          <w:sz w:val="32"/>
          <w:szCs w:val="32"/>
        </w:rPr>
      </w:pPr>
      <w:r w:rsidRPr="001314C8">
        <w:rPr>
          <w:b/>
          <w:bCs/>
          <w:sz w:val="32"/>
          <w:szCs w:val="32"/>
        </w:rPr>
        <w:t>Assignment Title: Component 2 - Individual Report</w:t>
      </w:r>
    </w:p>
    <w:p w14:paraId="72C0A460" w14:textId="77777777" w:rsidR="00A83246" w:rsidRPr="001314C8" w:rsidRDefault="00000000">
      <w:pPr>
        <w:spacing w:line="360" w:lineRule="auto"/>
        <w:jc w:val="center"/>
        <w:rPr>
          <w:b/>
          <w:bCs/>
          <w:sz w:val="32"/>
          <w:szCs w:val="32"/>
        </w:rPr>
      </w:pPr>
      <w:r w:rsidRPr="001314C8">
        <w:rPr>
          <w:b/>
          <w:bCs/>
          <w:sz w:val="32"/>
          <w:szCs w:val="32"/>
        </w:rPr>
        <w:t>Module Leader: Nishi Ramsurrun</w:t>
      </w:r>
    </w:p>
    <w:p w14:paraId="636EE6AB" w14:textId="77777777" w:rsidR="00A83246" w:rsidRPr="001314C8" w:rsidRDefault="00000000">
      <w:pPr>
        <w:spacing w:line="360" w:lineRule="auto"/>
        <w:jc w:val="center"/>
        <w:rPr>
          <w:b/>
          <w:bCs/>
          <w:sz w:val="32"/>
          <w:szCs w:val="32"/>
        </w:rPr>
      </w:pPr>
      <w:r w:rsidRPr="001314C8">
        <w:rPr>
          <w:b/>
          <w:bCs/>
          <w:sz w:val="32"/>
          <w:szCs w:val="32"/>
        </w:rPr>
        <w:t>Doreen Nyaa Amundam</w:t>
      </w:r>
    </w:p>
    <w:p w14:paraId="30940843" w14:textId="77777777" w:rsidR="00A83246" w:rsidRPr="001314C8" w:rsidRDefault="00A83246">
      <w:pPr>
        <w:spacing w:line="360" w:lineRule="auto"/>
        <w:jc w:val="center"/>
        <w:rPr>
          <w:b/>
          <w:bCs/>
          <w:sz w:val="32"/>
          <w:szCs w:val="32"/>
        </w:rPr>
      </w:pPr>
    </w:p>
    <w:p w14:paraId="3A0DB986" w14:textId="77777777" w:rsidR="00A83246" w:rsidRPr="001314C8" w:rsidRDefault="00A83246">
      <w:pPr>
        <w:spacing w:line="360" w:lineRule="auto"/>
        <w:jc w:val="center"/>
        <w:rPr>
          <w:b/>
          <w:bCs/>
          <w:sz w:val="32"/>
          <w:szCs w:val="32"/>
        </w:rPr>
      </w:pPr>
    </w:p>
    <w:p w14:paraId="3B931296" w14:textId="77777777" w:rsidR="00A83246" w:rsidRPr="001314C8" w:rsidRDefault="00A83246">
      <w:pPr>
        <w:spacing w:line="360" w:lineRule="auto"/>
        <w:jc w:val="center"/>
        <w:rPr>
          <w:b/>
          <w:bCs/>
          <w:sz w:val="32"/>
          <w:szCs w:val="32"/>
        </w:rPr>
      </w:pPr>
    </w:p>
    <w:p w14:paraId="143CD438" w14:textId="7D8D3714" w:rsidR="00A83246" w:rsidRPr="001314C8" w:rsidRDefault="00000000">
      <w:pPr>
        <w:spacing w:line="360" w:lineRule="auto"/>
        <w:jc w:val="center"/>
        <w:rPr>
          <w:b/>
          <w:bCs/>
          <w:sz w:val="32"/>
          <w:szCs w:val="32"/>
        </w:rPr>
      </w:pPr>
      <w:r w:rsidRPr="001314C8">
        <w:rPr>
          <w:b/>
          <w:bCs/>
          <w:sz w:val="32"/>
          <w:szCs w:val="32"/>
        </w:rPr>
        <w:t>Student Name: Malg</w:t>
      </w:r>
      <w:r w:rsidR="00DD64F9">
        <w:rPr>
          <w:b/>
          <w:bCs/>
          <w:sz w:val="32"/>
          <w:szCs w:val="32"/>
        </w:rPr>
        <w:t>orzata</w:t>
      </w:r>
      <w:r w:rsidRPr="001314C8">
        <w:rPr>
          <w:b/>
          <w:bCs/>
          <w:sz w:val="32"/>
          <w:szCs w:val="32"/>
        </w:rPr>
        <w:t xml:space="preserve"> Dhouib</w:t>
      </w:r>
    </w:p>
    <w:p w14:paraId="7CA62602" w14:textId="77777777" w:rsidR="00A83246" w:rsidRPr="001314C8" w:rsidRDefault="00A83246">
      <w:pPr>
        <w:spacing w:line="360" w:lineRule="auto"/>
        <w:jc w:val="center"/>
        <w:rPr>
          <w:b/>
          <w:bCs/>
          <w:sz w:val="32"/>
          <w:szCs w:val="32"/>
        </w:rPr>
      </w:pPr>
    </w:p>
    <w:p w14:paraId="2FE5C57C" w14:textId="37CA0670" w:rsidR="00DD64F9" w:rsidRDefault="00000000">
      <w:pPr>
        <w:spacing w:line="360" w:lineRule="auto"/>
        <w:jc w:val="center"/>
        <w:rPr>
          <w:b/>
          <w:bCs/>
          <w:sz w:val="32"/>
          <w:szCs w:val="32"/>
        </w:rPr>
      </w:pPr>
      <w:r w:rsidRPr="001314C8">
        <w:rPr>
          <w:b/>
          <w:bCs/>
          <w:sz w:val="32"/>
          <w:szCs w:val="32"/>
        </w:rPr>
        <w:t xml:space="preserve">Student ID: </w:t>
      </w:r>
      <w:r w:rsidR="00DD64F9">
        <w:rPr>
          <w:b/>
          <w:bCs/>
          <w:sz w:val="32"/>
          <w:szCs w:val="32"/>
        </w:rPr>
        <w:t>2412522</w:t>
      </w:r>
    </w:p>
    <w:p w14:paraId="0D0D0760" w14:textId="2D87055E" w:rsidR="00A83246" w:rsidRPr="001314C8" w:rsidRDefault="00000000">
      <w:pPr>
        <w:spacing w:line="360" w:lineRule="auto"/>
        <w:jc w:val="center"/>
        <w:rPr>
          <w:b/>
          <w:bCs/>
          <w:sz w:val="32"/>
          <w:szCs w:val="32"/>
        </w:rPr>
      </w:pPr>
      <w:r w:rsidRPr="001314C8">
        <w:br w:type="page"/>
      </w:r>
    </w:p>
    <w:p w14:paraId="47E0B009" w14:textId="77777777" w:rsidR="00A83246" w:rsidRPr="001314C8" w:rsidRDefault="00000000">
      <w:pPr>
        <w:spacing w:line="360" w:lineRule="auto"/>
        <w:jc w:val="center"/>
        <w:rPr>
          <w:b/>
          <w:bCs/>
        </w:rPr>
      </w:pPr>
      <w:r w:rsidRPr="001314C8">
        <w:rPr>
          <w:b/>
          <w:bCs/>
        </w:rPr>
        <w:lastRenderedPageBreak/>
        <w:t>Executive Summary</w:t>
      </w:r>
    </w:p>
    <w:p w14:paraId="11CE3206" w14:textId="77777777" w:rsidR="00A83246" w:rsidRPr="001314C8" w:rsidRDefault="00000000">
      <w:pPr>
        <w:spacing w:line="360" w:lineRule="auto"/>
        <w:jc w:val="both"/>
        <w:rPr>
          <w:b/>
          <w:bCs/>
        </w:rPr>
      </w:pPr>
      <w:r w:rsidRPr="001314C8">
        <w:t xml:space="preserve">Virgin Atlantic Airlines has been considered based on its people-oriented culture and the organisational change that has occurred. The report has shed light on the workforce management in Virgin Atlantic Airlines, which is influenced by business transformation, the digital technology trend, and workplace flexibility. In relation to Virgin Atlantic, the company has examined organisational agility by aligning HR planning with the strategic goals in such a way that the employee has flexible competencies to address the requirements of the changing demand. The flexible working policy needs to be revised on a regular basis to determine the necessary balance in the nature of the well-being of the workforce and the operational conditions. Moreover, the report has indicated that HR interventions at Virgin Atlantic can lead to sustainable workforce as well as organisational development.    </w:t>
      </w:r>
      <w:r w:rsidRPr="001314C8">
        <w:br w:type="page"/>
      </w:r>
    </w:p>
    <w:p w14:paraId="2E61C11C" w14:textId="77777777" w:rsidR="00A83246" w:rsidRPr="001314C8" w:rsidRDefault="00000000">
      <w:pPr>
        <w:spacing w:line="360" w:lineRule="auto"/>
        <w:jc w:val="center"/>
        <w:rPr>
          <w:b/>
          <w:bCs/>
        </w:rPr>
      </w:pPr>
      <w:r w:rsidRPr="001314C8">
        <w:rPr>
          <w:b/>
          <w:bCs/>
        </w:rPr>
        <w:lastRenderedPageBreak/>
        <w:t>Table of Contents</w:t>
      </w:r>
    </w:p>
    <w:sdt>
      <w:sdtPr>
        <w:id w:val="-69759319"/>
        <w:docPartObj>
          <w:docPartGallery w:val="Table of Contents"/>
          <w:docPartUnique/>
        </w:docPartObj>
      </w:sdtPr>
      <w:sdtContent>
        <w:p w14:paraId="4CEB4320" w14:textId="7FC83B0B" w:rsidR="002B0B2A" w:rsidRPr="001314C8" w:rsidRDefault="00000000">
          <w:pPr>
            <w:pStyle w:val="TOC1"/>
            <w:tabs>
              <w:tab w:val="right" w:pos="9019"/>
            </w:tabs>
            <w:rPr>
              <w:rFonts w:asciiTheme="minorHAnsi" w:eastAsiaTheme="minorEastAsia" w:hAnsiTheme="minorHAnsi" w:cstheme="minorBidi"/>
              <w:noProof/>
              <w:kern w:val="2"/>
              <w:sz w:val="24"/>
              <w:szCs w:val="24"/>
              <w14:ligatures w14:val="standardContextual"/>
            </w:rPr>
          </w:pPr>
          <w:r w:rsidRPr="001314C8">
            <w:fldChar w:fldCharType="begin"/>
          </w:r>
          <w:r w:rsidRPr="001314C8">
            <w:instrText xml:space="preserve"> TOC \h \u \z \t "Heading 1,1,Heading 2,2,Heading 3,3,Heading 4,4,Heading 5,5,Heading 6,6,"</w:instrText>
          </w:r>
          <w:r w:rsidRPr="001314C8">
            <w:fldChar w:fldCharType="separate"/>
          </w:r>
          <w:hyperlink w:anchor="_Toc216636819" w:history="1">
            <w:r w:rsidR="002B0B2A" w:rsidRPr="001314C8">
              <w:rPr>
                <w:rStyle w:val="Hyperlink"/>
                <w:noProof/>
              </w:rPr>
              <w:t>1. Introduction</w:t>
            </w:r>
            <w:r w:rsidR="002B0B2A" w:rsidRPr="001314C8">
              <w:rPr>
                <w:noProof/>
                <w:webHidden/>
              </w:rPr>
              <w:tab/>
            </w:r>
            <w:r w:rsidR="002B0B2A" w:rsidRPr="001314C8">
              <w:rPr>
                <w:noProof/>
                <w:webHidden/>
              </w:rPr>
              <w:fldChar w:fldCharType="begin"/>
            </w:r>
            <w:r w:rsidR="002B0B2A" w:rsidRPr="001314C8">
              <w:rPr>
                <w:noProof/>
                <w:webHidden/>
              </w:rPr>
              <w:instrText xml:space="preserve"> PAGEREF _Toc216636819 \h </w:instrText>
            </w:r>
            <w:r w:rsidR="002B0B2A" w:rsidRPr="001314C8">
              <w:rPr>
                <w:noProof/>
                <w:webHidden/>
              </w:rPr>
            </w:r>
            <w:r w:rsidR="002B0B2A" w:rsidRPr="001314C8">
              <w:rPr>
                <w:noProof/>
                <w:webHidden/>
              </w:rPr>
              <w:fldChar w:fldCharType="separate"/>
            </w:r>
            <w:r w:rsidR="002B0B2A" w:rsidRPr="001314C8">
              <w:rPr>
                <w:noProof/>
                <w:webHidden/>
              </w:rPr>
              <w:t>3</w:t>
            </w:r>
            <w:r w:rsidR="002B0B2A" w:rsidRPr="001314C8">
              <w:rPr>
                <w:noProof/>
                <w:webHidden/>
              </w:rPr>
              <w:fldChar w:fldCharType="end"/>
            </w:r>
          </w:hyperlink>
        </w:p>
        <w:p w14:paraId="787AF75E" w14:textId="4A00C991" w:rsidR="002B0B2A" w:rsidRPr="001314C8" w:rsidRDefault="002B0B2A">
          <w:pPr>
            <w:pStyle w:val="TOC1"/>
            <w:tabs>
              <w:tab w:val="right" w:pos="9019"/>
            </w:tabs>
            <w:rPr>
              <w:rFonts w:asciiTheme="minorHAnsi" w:eastAsiaTheme="minorEastAsia" w:hAnsiTheme="minorHAnsi" w:cstheme="minorBidi"/>
              <w:noProof/>
              <w:kern w:val="2"/>
              <w:sz w:val="24"/>
              <w:szCs w:val="24"/>
              <w14:ligatures w14:val="standardContextual"/>
            </w:rPr>
          </w:pPr>
          <w:hyperlink w:anchor="_Toc216636820" w:history="1">
            <w:r w:rsidRPr="001314C8">
              <w:rPr>
                <w:rStyle w:val="Hyperlink"/>
                <w:noProof/>
              </w:rPr>
              <w:t>2. Business Transformation</w:t>
            </w:r>
            <w:r w:rsidRPr="001314C8">
              <w:rPr>
                <w:noProof/>
                <w:webHidden/>
              </w:rPr>
              <w:tab/>
            </w:r>
            <w:r w:rsidRPr="001314C8">
              <w:rPr>
                <w:noProof/>
                <w:webHidden/>
              </w:rPr>
              <w:fldChar w:fldCharType="begin"/>
            </w:r>
            <w:r w:rsidRPr="001314C8">
              <w:rPr>
                <w:noProof/>
                <w:webHidden/>
              </w:rPr>
              <w:instrText xml:space="preserve"> PAGEREF _Toc216636820 \h </w:instrText>
            </w:r>
            <w:r w:rsidRPr="001314C8">
              <w:rPr>
                <w:noProof/>
                <w:webHidden/>
              </w:rPr>
            </w:r>
            <w:r w:rsidRPr="001314C8">
              <w:rPr>
                <w:noProof/>
                <w:webHidden/>
              </w:rPr>
              <w:fldChar w:fldCharType="separate"/>
            </w:r>
            <w:r w:rsidRPr="001314C8">
              <w:rPr>
                <w:noProof/>
                <w:webHidden/>
              </w:rPr>
              <w:t>3</w:t>
            </w:r>
            <w:r w:rsidRPr="001314C8">
              <w:rPr>
                <w:noProof/>
                <w:webHidden/>
              </w:rPr>
              <w:fldChar w:fldCharType="end"/>
            </w:r>
          </w:hyperlink>
        </w:p>
        <w:p w14:paraId="2070BBB3" w14:textId="3D6C1CFB" w:rsidR="002B0B2A" w:rsidRPr="001314C8" w:rsidRDefault="002B0B2A">
          <w:pPr>
            <w:pStyle w:val="TOC1"/>
            <w:tabs>
              <w:tab w:val="right" w:pos="9019"/>
            </w:tabs>
            <w:rPr>
              <w:rFonts w:asciiTheme="minorHAnsi" w:eastAsiaTheme="minorEastAsia" w:hAnsiTheme="minorHAnsi" w:cstheme="minorBidi"/>
              <w:noProof/>
              <w:kern w:val="2"/>
              <w:sz w:val="24"/>
              <w:szCs w:val="24"/>
              <w14:ligatures w14:val="standardContextual"/>
            </w:rPr>
          </w:pPr>
          <w:hyperlink w:anchor="_Toc216636821" w:history="1">
            <w:r w:rsidRPr="001314C8">
              <w:rPr>
                <w:rStyle w:val="Hyperlink"/>
                <w:noProof/>
              </w:rPr>
              <w:t>3. Digital Technology Trends</w:t>
            </w:r>
            <w:r w:rsidRPr="001314C8">
              <w:rPr>
                <w:noProof/>
                <w:webHidden/>
              </w:rPr>
              <w:tab/>
            </w:r>
            <w:r w:rsidRPr="001314C8">
              <w:rPr>
                <w:noProof/>
                <w:webHidden/>
              </w:rPr>
              <w:fldChar w:fldCharType="begin"/>
            </w:r>
            <w:r w:rsidRPr="001314C8">
              <w:rPr>
                <w:noProof/>
                <w:webHidden/>
              </w:rPr>
              <w:instrText xml:space="preserve"> PAGEREF _Toc216636821 \h </w:instrText>
            </w:r>
            <w:r w:rsidRPr="001314C8">
              <w:rPr>
                <w:noProof/>
                <w:webHidden/>
              </w:rPr>
            </w:r>
            <w:r w:rsidRPr="001314C8">
              <w:rPr>
                <w:noProof/>
                <w:webHidden/>
              </w:rPr>
              <w:fldChar w:fldCharType="separate"/>
            </w:r>
            <w:r w:rsidRPr="001314C8">
              <w:rPr>
                <w:noProof/>
                <w:webHidden/>
              </w:rPr>
              <w:t>4</w:t>
            </w:r>
            <w:r w:rsidRPr="001314C8">
              <w:rPr>
                <w:noProof/>
                <w:webHidden/>
              </w:rPr>
              <w:fldChar w:fldCharType="end"/>
            </w:r>
          </w:hyperlink>
        </w:p>
        <w:p w14:paraId="1FDD80E5" w14:textId="681994AB" w:rsidR="002B0B2A" w:rsidRPr="001314C8" w:rsidRDefault="002B0B2A">
          <w:pPr>
            <w:pStyle w:val="TOC1"/>
            <w:tabs>
              <w:tab w:val="right" w:pos="9019"/>
            </w:tabs>
            <w:rPr>
              <w:rFonts w:asciiTheme="minorHAnsi" w:eastAsiaTheme="minorEastAsia" w:hAnsiTheme="minorHAnsi" w:cstheme="minorBidi"/>
              <w:noProof/>
              <w:kern w:val="2"/>
              <w:sz w:val="24"/>
              <w:szCs w:val="24"/>
              <w14:ligatures w14:val="standardContextual"/>
            </w:rPr>
          </w:pPr>
          <w:hyperlink w:anchor="_Toc216636822" w:history="1">
            <w:r w:rsidRPr="001314C8">
              <w:rPr>
                <w:rStyle w:val="Hyperlink"/>
                <w:noProof/>
              </w:rPr>
              <w:t>4. Flexible Working Arrangements</w:t>
            </w:r>
            <w:r w:rsidRPr="001314C8">
              <w:rPr>
                <w:noProof/>
                <w:webHidden/>
              </w:rPr>
              <w:tab/>
            </w:r>
            <w:r w:rsidRPr="001314C8">
              <w:rPr>
                <w:noProof/>
                <w:webHidden/>
              </w:rPr>
              <w:fldChar w:fldCharType="begin"/>
            </w:r>
            <w:r w:rsidRPr="001314C8">
              <w:rPr>
                <w:noProof/>
                <w:webHidden/>
              </w:rPr>
              <w:instrText xml:space="preserve"> PAGEREF _Toc216636822 \h </w:instrText>
            </w:r>
            <w:r w:rsidRPr="001314C8">
              <w:rPr>
                <w:noProof/>
                <w:webHidden/>
              </w:rPr>
            </w:r>
            <w:r w:rsidRPr="001314C8">
              <w:rPr>
                <w:noProof/>
                <w:webHidden/>
              </w:rPr>
              <w:fldChar w:fldCharType="separate"/>
            </w:r>
            <w:r w:rsidRPr="001314C8">
              <w:rPr>
                <w:noProof/>
                <w:webHidden/>
              </w:rPr>
              <w:t>4</w:t>
            </w:r>
            <w:r w:rsidRPr="001314C8">
              <w:rPr>
                <w:noProof/>
                <w:webHidden/>
              </w:rPr>
              <w:fldChar w:fldCharType="end"/>
            </w:r>
          </w:hyperlink>
        </w:p>
        <w:p w14:paraId="0FA693E2" w14:textId="3D37E177" w:rsidR="002B0B2A" w:rsidRPr="001314C8" w:rsidRDefault="002B0B2A">
          <w:pPr>
            <w:pStyle w:val="TOC1"/>
            <w:tabs>
              <w:tab w:val="right" w:pos="9019"/>
            </w:tabs>
            <w:rPr>
              <w:rFonts w:asciiTheme="minorHAnsi" w:eastAsiaTheme="minorEastAsia" w:hAnsiTheme="minorHAnsi" w:cstheme="minorBidi"/>
              <w:noProof/>
              <w:kern w:val="2"/>
              <w:sz w:val="24"/>
              <w:szCs w:val="24"/>
              <w14:ligatures w14:val="standardContextual"/>
            </w:rPr>
          </w:pPr>
          <w:hyperlink w:anchor="_Toc216636823" w:history="1">
            <w:r w:rsidRPr="001314C8">
              <w:rPr>
                <w:rStyle w:val="Hyperlink"/>
                <w:noProof/>
              </w:rPr>
              <w:t>5. Relevance of HRM in Organisational Development</w:t>
            </w:r>
            <w:r w:rsidRPr="001314C8">
              <w:rPr>
                <w:noProof/>
                <w:webHidden/>
              </w:rPr>
              <w:tab/>
            </w:r>
            <w:r w:rsidRPr="001314C8">
              <w:rPr>
                <w:noProof/>
                <w:webHidden/>
              </w:rPr>
              <w:fldChar w:fldCharType="begin"/>
            </w:r>
            <w:r w:rsidRPr="001314C8">
              <w:rPr>
                <w:noProof/>
                <w:webHidden/>
              </w:rPr>
              <w:instrText xml:space="preserve"> PAGEREF _Toc216636823 \h </w:instrText>
            </w:r>
            <w:r w:rsidRPr="001314C8">
              <w:rPr>
                <w:noProof/>
                <w:webHidden/>
              </w:rPr>
            </w:r>
            <w:r w:rsidRPr="001314C8">
              <w:rPr>
                <w:noProof/>
                <w:webHidden/>
              </w:rPr>
              <w:fldChar w:fldCharType="separate"/>
            </w:r>
            <w:r w:rsidRPr="001314C8">
              <w:rPr>
                <w:noProof/>
                <w:webHidden/>
              </w:rPr>
              <w:t>5</w:t>
            </w:r>
            <w:r w:rsidRPr="001314C8">
              <w:rPr>
                <w:noProof/>
                <w:webHidden/>
              </w:rPr>
              <w:fldChar w:fldCharType="end"/>
            </w:r>
          </w:hyperlink>
        </w:p>
        <w:p w14:paraId="0483EB8B" w14:textId="3231D6F9" w:rsidR="002B0B2A" w:rsidRPr="001314C8" w:rsidRDefault="002B0B2A">
          <w:pPr>
            <w:pStyle w:val="TOC2"/>
            <w:tabs>
              <w:tab w:val="right" w:pos="9019"/>
            </w:tabs>
            <w:rPr>
              <w:rFonts w:asciiTheme="minorHAnsi" w:eastAsiaTheme="minorEastAsia" w:hAnsiTheme="minorHAnsi" w:cstheme="minorBidi"/>
              <w:noProof/>
              <w:kern w:val="2"/>
              <w:sz w:val="24"/>
              <w:szCs w:val="24"/>
              <w14:ligatures w14:val="standardContextual"/>
            </w:rPr>
          </w:pPr>
          <w:hyperlink w:anchor="_Toc216636824" w:history="1">
            <w:r w:rsidRPr="001314C8">
              <w:rPr>
                <w:rStyle w:val="Hyperlink"/>
                <w:noProof/>
              </w:rPr>
              <w:t>5.1 Organisational development</w:t>
            </w:r>
            <w:r w:rsidRPr="001314C8">
              <w:rPr>
                <w:noProof/>
                <w:webHidden/>
              </w:rPr>
              <w:tab/>
            </w:r>
            <w:r w:rsidRPr="001314C8">
              <w:rPr>
                <w:noProof/>
                <w:webHidden/>
              </w:rPr>
              <w:fldChar w:fldCharType="begin"/>
            </w:r>
            <w:r w:rsidRPr="001314C8">
              <w:rPr>
                <w:noProof/>
                <w:webHidden/>
              </w:rPr>
              <w:instrText xml:space="preserve"> PAGEREF _Toc216636824 \h </w:instrText>
            </w:r>
            <w:r w:rsidRPr="001314C8">
              <w:rPr>
                <w:noProof/>
                <w:webHidden/>
              </w:rPr>
            </w:r>
            <w:r w:rsidRPr="001314C8">
              <w:rPr>
                <w:noProof/>
                <w:webHidden/>
              </w:rPr>
              <w:fldChar w:fldCharType="separate"/>
            </w:r>
            <w:r w:rsidRPr="001314C8">
              <w:rPr>
                <w:noProof/>
                <w:webHidden/>
              </w:rPr>
              <w:t>5</w:t>
            </w:r>
            <w:r w:rsidRPr="001314C8">
              <w:rPr>
                <w:noProof/>
                <w:webHidden/>
              </w:rPr>
              <w:fldChar w:fldCharType="end"/>
            </w:r>
          </w:hyperlink>
        </w:p>
        <w:p w14:paraId="53EFEDF0" w14:textId="4C114444" w:rsidR="002B0B2A" w:rsidRPr="001314C8" w:rsidRDefault="002B0B2A">
          <w:pPr>
            <w:pStyle w:val="TOC2"/>
            <w:tabs>
              <w:tab w:val="right" w:pos="9019"/>
            </w:tabs>
            <w:rPr>
              <w:rFonts w:asciiTheme="minorHAnsi" w:eastAsiaTheme="minorEastAsia" w:hAnsiTheme="minorHAnsi" w:cstheme="minorBidi"/>
              <w:noProof/>
              <w:kern w:val="2"/>
              <w:sz w:val="24"/>
              <w:szCs w:val="24"/>
              <w14:ligatures w14:val="standardContextual"/>
            </w:rPr>
          </w:pPr>
          <w:hyperlink w:anchor="_Toc216636825" w:history="1">
            <w:r w:rsidRPr="001314C8">
              <w:rPr>
                <w:rStyle w:val="Hyperlink"/>
                <w:noProof/>
              </w:rPr>
              <w:t>5.2 Role of departmental managers to ensure the contemporary practice</w:t>
            </w:r>
            <w:r w:rsidRPr="001314C8">
              <w:rPr>
                <w:noProof/>
                <w:webHidden/>
              </w:rPr>
              <w:tab/>
            </w:r>
            <w:r w:rsidRPr="001314C8">
              <w:rPr>
                <w:noProof/>
                <w:webHidden/>
              </w:rPr>
              <w:fldChar w:fldCharType="begin"/>
            </w:r>
            <w:r w:rsidRPr="001314C8">
              <w:rPr>
                <w:noProof/>
                <w:webHidden/>
              </w:rPr>
              <w:instrText xml:space="preserve"> PAGEREF _Toc216636825 \h </w:instrText>
            </w:r>
            <w:r w:rsidRPr="001314C8">
              <w:rPr>
                <w:noProof/>
                <w:webHidden/>
              </w:rPr>
            </w:r>
            <w:r w:rsidRPr="001314C8">
              <w:rPr>
                <w:noProof/>
                <w:webHidden/>
              </w:rPr>
              <w:fldChar w:fldCharType="separate"/>
            </w:r>
            <w:r w:rsidRPr="001314C8">
              <w:rPr>
                <w:noProof/>
                <w:webHidden/>
              </w:rPr>
              <w:t>5</w:t>
            </w:r>
            <w:r w:rsidRPr="001314C8">
              <w:rPr>
                <w:noProof/>
                <w:webHidden/>
              </w:rPr>
              <w:fldChar w:fldCharType="end"/>
            </w:r>
          </w:hyperlink>
        </w:p>
        <w:p w14:paraId="3688041A" w14:textId="11883A23" w:rsidR="002B0B2A" w:rsidRPr="001314C8" w:rsidRDefault="002B0B2A">
          <w:pPr>
            <w:pStyle w:val="TOC1"/>
            <w:tabs>
              <w:tab w:val="right" w:pos="9019"/>
            </w:tabs>
            <w:rPr>
              <w:rFonts w:asciiTheme="minorHAnsi" w:eastAsiaTheme="minorEastAsia" w:hAnsiTheme="minorHAnsi" w:cstheme="minorBidi"/>
              <w:noProof/>
              <w:kern w:val="2"/>
              <w:sz w:val="24"/>
              <w:szCs w:val="24"/>
              <w14:ligatures w14:val="standardContextual"/>
            </w:rPr>
          </w:pPr>
          <w:hyperlink w:anchor="_Toc216636826" w:history="1">
            <w:r w:rsidRPr="001314C8">
              <w:rPr>
                <w:rStyle w:val="Hyperlink"/>
                <w:noProof/>
              </w:rPr>
              <w:t>6. Digital HRM Practices</w:t>
            </w:r>
            <w:r w:rsidRPr="001314C8">
              <w:rPr>
                <w:noProof/>
                <w:webHidden/>
              </w:rPr>
              <w:tab/>
            </w:r>
            <w:r w:rsidRPr="001314C8">
              <w:rPr>
                <w:noProof/>
                <w:webHidden/>
              </w:rPr>
              <w:fldChar w:fldCharType="begin"/>
            </w:r>
            <w:r w:rsidRPr="001314C8">
              <w:rPr>
                <w:noProof/>
                <w:webHidden/>
              </w:rPr>
              <w:instrText xml:space="preserve"> PAGEREF _Toc216636826 \h </w:instrText>
            </w:r>
            <w:r w:rsidRPr="001314C8">
              <w:rPr>
                <w:noProof/>
                <w:webHidden/>
              </w:rPr>
            </w:r>
            <w:r w:rsidRPr="001314C8">
              <w:rPr>
                <w:noProof/>
                <w:webHidden/>
              </w:rPr>
              <w:fldChar w:fldCharType="separate"/>
            </w:r>
            <w:r w:rsidRPr="001314C8">
              <w:rPr>
                <w:noProof/>
                <w:webHidden/>
              </w:rPr>
              <w:t>6</w:t>
            </w:r>
            <w:r w:rsidRPr="001314C8">
              <w:rPr>
                <w:noProof/>
                <w:webHidden/>
              </w:rPr>
              <w:fldChar w:fldCharType="end"/>
            </w:r>
          </w:hyperlink>
        </w:p>
        <w:p w14:paraId="1B123336" w14:textId="3AB0B66B" w:rsidR="002B0B2A" w:rsidRPr="001314C8" w:rsidRDefault="002B0B2A">
          <w:pPr>
            <w:pStyle w:val="TOC2"/>
            <w:tabs>
              <w:tab w:val="right" w:pos="9019"/>
            </w:tabs>
            <w:rPr>
              <w:rFonts w:asciiTheme="minorHAnsi" w:eastAsiaTheme="minorEastAsia" w:hAnsiTheme="minorHAnsi" w:cstheme="minorBidi"/>
              <w:noProof/>
              <w:kern w:val="2"/>
              <w:sz w:val="24"/>
              <w:szCs w:val="24"/>
              <w14:ligatures w14:val="standardContextual"/>
            </w:rPr>
          </w:pPr>
          <w:hyperlink w:anchor="_Toc216636827" w:history="1">
            <w:r w:rsidRPr="001314C8">
              <w:rPr>
                <w:rStyle w:val="Hyperlink"/>
                <w:noProof/>
              </w:rPr>
              <w:t>6.1 Digital Human Resource Management</w:t>
            </w:r>
            <w:r w:rsidRPr="001314C8">
              <w:rPr>
                <w:noProof/>
                <w:webHidden/>
              </w:rPr>
              <w:tab/>
            </w:r>
            <w:r w:rsidRPr="001314C8">
              <w:rPr>
                <w:noProof/>
                <w:webHidden/>
              </w:rPr>
              <w:fldChar w:fldCharType="begin"/>
            </w:r>
            <w:r w:rsidRPr="001314C8">
              <w:rPr>
                <w:noProof/>
                <w:webHidden/>
              </w:rPr>
              <w:instrText xml:space="preserve"> PAGEREF _Toc216636827 \h </w:instrText>
            </w:r>
            <w:r w:rsidRPr="001314C8">
              <w:rPr>
                <w:noProof/>
                <w:webHidden/>
              </w:rPr>
            </w:r>
            <w:r w:rsidRPr="001314C8">
              <w:rPr>
                <w:noProof/>
                <w:webHidden/>
              </w:rPr>
              <w:fldChar w:fldCharType="separate"/>
            </w:r>
            <w:r w:rsidRPr="001314C8">
              <w:rPr>
                <w:noProof/>
                <w:webHidden/>
              </w:rPr>
              <w:t>6</w:t>
            </w:r>
            <w:r w:rsidRPr="001314C8">
              <w:rPr>
                <w:noProof/>
                <w:webHidden/>
              </w:rPr>
              <w:fldChar w:fldCharType="end"/>
            </w:r>
          </w:hyperlink>
        </w:p>
        <w:p w14:paraId="24436953" w14:textId="10B435CC" w:rsidR="002B0B2A" w:rsidRPr="001314C8" w:rsidRDefault="002B0B2A">
          <w:pPr>
            <w:pStyle w:val="TOC2"/>
            <w:tabs>
              <w:tab w:val="right" w:pos="9019"/>
            </w:tabs>
            <w:rPr>
              <w:rFonts w:asciiTheme="minorHAnsi" w:eastAsiaTheme="minorEastAsia" w:hAnsiTheme="minorHAnsi" w:cstheme="minorBidi"/>
              <w:noProof/>
              <w:kern w:val="2"/>
              <w:sz w:val="24"/>
              <w:szCs w:val="24"/>
              <w14:ligatures w14:val="standardContextual"/>
            </w:rPr>
          </w:pPr>
          <w:hyperlink w:anchor="_Toc216636828" w:history="1">
            <w:r w:rsidRPr="001314C8">
              <w:rPr>
                <w:rStyle w:val="Hyperlink"/>
                <w:noProof/>
              </w:rPr>
              <w:t>6.2 Role of departmental managers to ensure the contemporary practice</w:t>
            </w:r>
            <w:r w:rsidRPr="001314C8">
              <w:rPr>
                <w:noProof/>
                <w:webHidden/>
              </w:rPr>
              <w:tab/>
            </w:r>
            <w:r w:rsidRPr="001314C8">
              <w:rPr>
                <w:noProof/>
                <w:webHidden/>
              </w:rPr>
              <w:fldChar w:fldCharType="begin"/>
            </w:r>
            <w:r w:rsidRPr="001314C8">
              <w:rPr>
                <w:noProof/>
                <w:webHidden/>
              </w:rPr>
              <w:instrText xml:space="preserve"> PAGEREF _Toc216636828 \h </w:instrText>
            </w:r>
            <w:r w:rsidRPr="001314C8">
              <w:rPr>
                <w:noProof/>
                <w:webHidden/>
              </w:rPr>
            </w:r>
            <w:r w:rsidRPr="001314C8">
              <w:rPr>
                <w:noProof/>
                <w:webHidden/>
              </w:rPr>
              <w:fldChar w:fldCharType="separate"/>
            </w:r>
            <w:r w:rsidRPr="001314C8">
              <w:rPr>
                <w:noProof/>
                <w:webHidden/>
              </w:rPr>
              <w:t>7</w:t>
            </w:r>
            <w:r w:rsidRPr="001314C8">
              <w:rPr>
                <w:noProof/>
                <w:webHidden/>
              </w:rPr>
              <w:fldChar w:fldCharType="end"/>
            </w:r>
          </w:hyperlink>
        </w:p>
        <w:p w14:paraId="492C4C4D" w14:textId="1933C01E" w:rsidR="002B0B2A" w:rsidRPr="001314C8" w:rsidRDefault="002B0B2A">
          <w:pPr>
            <w:pStyle w:val="TOC1"/>
            <w:tabs>
              <w:tab w:val="right" w:pos="9019"/>
            </w:tabs>
            <w:rPr>
              <w:rFonts w:asciiTheme="minorHAnsi" w:eastAsiaTheme="minorEastAsia" w:hAnsiTheme="minorHAnsi" w:cstheme="minorBidi"/>
              <w:noProof/>
              <w:kern w:val="2"/>
              <w:sz w:val="24"/>
              <w:szCs w:val="24"/>
              <w14:ligatures w14:val="standardContextual"/>
            </w:rPr>
          </w:pPr>
          <w:hyperlink w:anchor="_Toc216636829" w:history="1">
            <w:r w:rsidRPr="001314C8">
              <w:rPr>
                <w:rStyle w:val="Hyperlink"/>
                <w:noProof/>
              </w:rPr>
              <w:t>7. Relevance of HRM in Work-Life Balance</w:t>
            </w:r>
            <w:r w:rsidRPr="001314C8">
              <w:rPr>
                <w:noProof/>
                <w:webHidden/>
              </w:rPr>
              <w:tab/>
            </w:r>
            <w:r w:rsidRPr="001314C8">
              <w:rPr>
                <w:noProof/>
                <w:webHidden/>
              </w:rPr>
              <w:fldChar w:fldCharType="begin"/>
            </w:r>
            <w:r w:rsidRPr="001314C8">
              <w:rPr>
                <w:noProof/>
                <w:webHidden/>
              </w:rPr>
              <w:instrText xml:space="preserve"> PAGEREF _Toc216636829 \h </w:instrText>
            </w:r>
            <w:r w:rsidRPr="001314C8">
              <w:rPr>
                <w:noProof/>
                <w:webHidden/>
              </w:rPr>
            </w:r>
            <w:r w:rsidRPr="001314C8">
              <w:rPr>
                <w:noProof/>
                <w:webHidden/>
              </w:rPr>
              <w:fldChar w:fldCharType="separate"/>
            </w:r>
            <w:r w:rsidRPr="001314C8">
              <w:rPr>
                <w:noProof/>
                <w:webHidden/>
              </w:rPr>
              <w:t>7</w:t>
            </w:r>
            <w:r w:rsidRPr="001314C8">
              <w:rPr>
                <w:noProof/>
                <w:webHidden/>
              </w:rPr>
              <w:fldChar w:fldCharType="end"/>
            </w:r>
          </w:hyperlink>
        </w:p>
        <w:p w14:paraId="4377F3D3" w14:textId="3BC0A334" w:rsidR="002B0B2A" w:rsidRPr="001314C8" w:rsidRDefault="002B0B2A">
          <w:pPr>
            <w:pStyle w:val="TOC2"/>
            <w:tabs>
              <w:tab w:val="right" w:pos="9019"/>
            </w:tabs>
            <w:rPr>
              <w:rFonts w:asciiTheme="minorHAnsi" w:eastAsiaTheme="minorEastAsia" w:hAnsiTheme="minorHAnsi" w:cstheme="minorBidi"/>
              <w:noProof/>
              <w:kern w:val="2"/>
              <w:sz w:val="24"/>
              <w:szCs w:val="24"/>
              <w14:ligatures w14:val="standardContextual"/>
            </w:rPr>
          </w:pPr>
          <w:hyperlink w:anchor="_Toc216636830" w:history="1">
            <w:r w:rsidRPr="001314C8">
              <w:rPr>
                <w:rStyle w:val="Hyperlink"/>
                <w:noProof/>
              </w:rPr>
              <w:t>7.1 Work-life balance</w:t>
            </w:r>
            <w:r w:rsidRPr="001314C8">
              <w:rPr>
                <w:noProof/>
                <w:webHidden/>
              </w:rPr>
              <w:tab/>
            </w:r>
            <w:r w:rsidRPr="001314C8">
              <w:rPr>
                <w:noProof/>
                <w:webHidden/>
              </w:rPr>
              <w:fldChar w:fldCharType="begin"/>
            </w:r>
            <w:r w:rsidRPr="001314C8">
              <w:rPr>
                <w:noProof/>
                <w:webHidden/>
              </w:rPr>
              <w:instrText xml:space="preserve"> PAGEREF _Toc216636830 \h </w:instrText>
            </w:r>
            <w:r w:rsidRPr="001314C8">
              <w:rPr>
                <w:noProof/>
                <w:webHidden/>
              </w:rPr>
            </w:r>
            <w:r w:rsidRPr="001314C8">
              <w:rPr>
                <w:noProof/>
                <w:webHidden/>
              </w:rPr>
              <w:fldChar w:fldCharType="separate"/>
            </w:r>
            <w:r w:rsidRPr="001314C8">
              <w:rPr>
                <w:noProof/>
                <w:webHidden/>
              </w:rPr>
              <w:t>7</w:t>
            </w:r>
            <w:r w:rsidRPr="001314C8">
              <w:rPr>
                <w:noProof/>
                <w:webHidden/>
              </w:rPr>
              <w:fldChar w:fldCharType="end"/>
            </w:r>
          </w:hyperlink>
        </w:p>
        <w:p w14:paraId="6BD1B4ED" w14:textId="40C86FEB" w:rsidR="002B0B2A" w:rsidRPr="001314C8" w:rsidRDefault="002B0B2A">
          <w:pPr>
            <w:pStyle w:val="TOC2"/>
            <w:tabs>
              <w:tab w:val="right" w:pos="9019"/>
            </w:tabs>
            <w:rPr>
              <w:rFonts w:asciiTheme="minorHAnsi" w:eastAsiaTheme="minorEastAsia" w:hAnsiTheme="minorHAnsi" w:cstheme="minorBidi"/>
              <w:noProof/>
              <w:kern w:val="2"/>
              <w:sz w:val="24"/>
              <w:szCs w:val="24"/>
              <w14:ligatures w14:val="standardContextual"/>
            </w:rPr>
          </w:pPr>
          <w:hyperlink w:anchor="_Toc216636831" w:history="1">
            <w:r w:rsidRPr="001314C8">
              <w:rPr>
                <w:rStyle w:val="Hyperlink"/>
                <w:noProof/>
              </w:rPr>
              <w:t>7.2 Role of departmental managers to ensure the contemporary practice</w:t>
            </w:r>
            <w:r w:rsidRPr="001314C8">
              <w:rPr>
                <w:noProof/>
                <w:webHidden/>
              </w:rPr>
              <w:tab/>
            </w:r>
            <w:r w:rsidRPr="001314C8">
              <w:rPr>
                <w:noProof/>
                <w:webHidden/>
              </w:rPr>
              <w:fldChar w:fldCharType="begin"/>
            </w:r>
            <w:r w:rsidRPr="001314C8">
              <w:rPr>
                <w:noProof/>
                <w:webHidden/>
              </w:rPr>
              <w:instrText xml:space="preserve"> PAGEREF _Toc216636831 \h </w:instrText>
            </w:r>
            <w:r w:rsidRPr="001314C8">
              <w:rPr>
                <w:noProof/>
                <w:webHidden/>
              </w:rPr>
            </w:r>
            <w:r w:rsidRPr="001314C8">
              <w:rPr>
                <w:noProof/>
                <w:webHidden/>
              </w:rPr>
              <w:fldChar w:fldCharType="separate"/>
            </w:r>
            <w:r w:rsidRPr="001314C8">
              <w:rPr>
                <w:noProof/>
                <w:webHidden/>
              </w:rPr>
              <w:t>7</w:t>
            </w:r>
            <w:r w:rsidRPr="001314C8">
              <w:rPr>
                <w:noProof/>
                <w:webHidden/>
              </w:rPr>
              <w:fldChar w:fldCharType="end"/>
            </w:r>
          </w:hyperlink>
        </w:p>
        <w:p w14:paraId="6716C8AE" w14:textId="44CB0FA7" w:rsidR="002B0B2A" w:rsidRPr="001314C8" w:rsidRDefault="002B0B2A">
          <w:pPr>
            <w:pStyle w:val="TOC1"/>
            <w:tabs>
              <w:tab w:val="right" w:pos="9019"/>
            </w:tabs>
            <w:rPr>
              <w:rFonts w:asciiTheme="minorHAnsi" w:eastAsiaTheme="minorEastAsia" w:hAnsiTheme="minorHAnsi" w:cstheme="minorBidi"/>
              <w:noProof/>
              <w:kern w:val="2"/>
              <w:sz w:val="24"/>
              <w:szCs w:val="24"/>
              <w14:ligatures w14:val="standardContextual"/>
            </w:rPr>
          </w:pPr>
          <w:hyperlink w:anchor="_Toc216636832" w:history="1">
            <w:r w:rsidRPr="001314C8">
              <w:rPr>
                <w:rStyle w:val="Hyperlink"/>
                <w:noProof/>
              </w:rPr>
              <w:t>8. Conclusions and Recommendations</w:t>
            </w:r>
            <w:r w:rsidRPr="001314C8">
              <w:rPr>
                <w:noProof/>
                <w:webHidden/>
              </w:rPr>
              <w:tab/>
            </w:r>
            <w:r w:rsidRPr="001314C8">
              <w:rPr>
                <w:noProof/>
                <w:webHidden/>
              </w:rPr>
              <w:fldChar w:fldCharType="begin"/>
            </w:r>
            <w:r w:rsidRPr="001314C8">
              <w:rPr>
                <w:noProof/>
                <w:webHidden/>
              </w:rPr>
              <w:instrText xml:space="preserve"> PAGEREF _Toc216636832 \h </w:instrText>
            </w:r>
            <w:r w:rsidRPr="001314C8">
              <w:rPr>
                <w:noProof/>
                <w:webHidden/>
              </w:rPr>
            </w:r>
            <w:r w:rsidRPr="001314C8">
              <w:rPr>
                <w:noProof/>
                <w:webHidden/>
              </w:rPr>
              <w:fldChar w:fldCharType="separate"/>
            </w:r>
            <w:r w:rsidRPr="001314C8">
              <w:rPr>
                <w:noProof/>
                <w:webHidden/>
              </w:rPr>
              <w:t>8</w:t>
            </w:r>
            <w:r w:rsidRPr="001314C8">
              <w:rPr>
                <w:noProof/>
                <w:webHidden/>
              </w:rPr>
              <w:fldChar w:fldCharType="end"/>
            </w:r>
          </w:hyperlink>
        </w:p>
        <w:p w14:paraId="701D9A4B" w14:textId="3708E3DD" w:rsidR="002B0B2A" w:rsidRPr="001314C8" w:rsidRDefault="002B0B2A">
          <w:pPr>
            <w:pStyle w:val="TOC1"/>
            <w:tabs>
              <w:tab w:val="right" w:pos="9019"/>
            </w:tabs>
            <w:rPr>
              <w:rFonts w:asciiTheme="minorHAnsi" w:eastAsiaTheme="minorEastAsia" w:hAnsiTheme="minorHAnsi" w:cstheme="minorBidi"/>
              <w:noProof/>
              <w:kern w:val="2"/>
              <w:sz w:val="24"/>
              <w:szCs w:val="24"/>
              <w14:ligatures w14:val="standardContextual"/>
            </w:rPr>
          </w:pPr>
          <w:hyperlink w:anchor="_Toc216636833" w:history="1">
            <w:r w:rsidRPr="001314C8">
              <w:rPr>
                <w:rStyle w:val="Hyperlink"/>
                <w:noProof/>
              </w:rPr>
              <w:t>Reference List</w:t>
            </w:r>
            <w:r w:rsidRPr="001314C8">
              <w:rPr>
                <w:noProof/>
                <w:webHidden/>
              </w:rPr>
              <w:tab/>
            </w:r>
            <w:r w:rsidRPr="001314C8">
              <w:rPr>
                <w:noProof/>
                <w:webHidden/>
              </w:rPr>
              <w:fldChar w:fldCharType="begin"/>
            </w:r>
            <w:r w:rsidRPr="001314C8">
              <w:rPr>
                <w:noProof/>
                <w:webHidden/>
              </w:rPr>
              <w:instrText xml:space="preserve"> PAGEREF _Toc216636833 \h </w:instrText>
            </w:r>
            <w:r w:rsidRPr="001314C8">
              <w:rPr>
                <w:noProof/>
                <w:webHidden/>
              </w:rPr>
            </w:r>
            <w:r w:rsidRPr="001314C8">
              <w:rPr>
                <w:noProof/>
                <w:webHidden/>
              </w:rPr>
              <w:fldChar w:fldCharType="separate"/>
            </w:r>
            <w:r w:rsidRPr="001314C8">
              <w:rPr>
                <w:noProof/>
                <w:webHidden/>
              </w:rPr>
              <w:t>9</w:t>
            </w:r>
            <w:r w:rsidRPr="001314C8">
              <w:rPr>
                <w:noProof/>
                <w:webHidden/>
              </w:rPr>
              <w:fldChar w:fldCharType="end"/>
            </w:r>
          </w:hyperlink>
        </w:p>
        <w:p w14:paraId="5382494E" w14:textId="3AB51C58" w:rsidR="00A83246" w:rsidRPr="001314C8" w:rsidRDefault="00000000">
          <w:pPr>
            <w:widowControl w:val="0"/>
            <w:tabs>
              <w:tab w:val="right" w:pos="9025"/>
            </w:tabs>
            <w:spacing w:before="60" w:line="360" w:lineRule="auto"/>
            <w:jc w:val="both"/>
            <w:rPr>
              <w:color w:val="000000"/>
            </w:rPr>
          </w:pPr>
          <w:r w:rsidRPr="001314C8">
            <w:fldChar w:fldCharType="end"/>
          </w:r>
        </w:p>
      </w:sdtContent>
    </w:sdt>
    <w:p w14:paraId="48431A6A" w14:textId="77777777" w:rsidR="00A83246" w:rsidRPr="001314C8" w:rsidRDefault="00A83246">
      <w:pPr>
        <w:spacing w:line="360" w:lineRule="auto"/>
        <w:jc w:val="center"/>
        <w:rPr>
          <w:b/>
          <w:bCs/>
        </w:rPr>
      </w:pPr>
    </w:p>
    <w:p w14:paraId="51592F9F" w14:textId="77777777" w:rsidR="00A83246" w:rsidRPr="001314C8" w:rsidRDefault="00000000">
      <w:pPr>
        <w:spacing w:line="360" w:lineRule="auto"/>
        <w:jc w:val="center"/>
        <w:rPr>
          <w:b/>
          <w:bCs/>
        </w:rPr>
      </w:pPr>
      <w:r w:rsidRPr="001314C8">
        <w:br w:type="page"/>
      </w:r>
    </w:p>
    <w:p w14:paraId="6584BBCE" w14:textId="77777777" w:rsidR="00A83246" w:rsidRPr="001314C8" w:rsidRDefault="00000000">
      <w:pPr>
        <w:pStyle w:val="Heading1"/>
      </w:pPr>
      <w:bookmarkStart w:id="0" w:name="_Toc216636819"/>
      <w:r w:rsidRPr="001314C8">
        <w:lastRenderedPageBreak/>
        <w:t>1. Introduction</w:t>
      </w:r>
      <w:bookmarkEnd w:id="0"/>
    </w:p>
    <w:p w14:paraId="3025ADE5" w14:textId="77777777" w:rsidR="00A83246" w:rsidRPr="001314C8" w:rsidRDefault="00000000">
      <w:pPr>
        <w:spacing w:line="360" w:lineRule="auto"/>
        <w:jc w:val="both"/>
      </w:pPr>
      <w:r w:rsidRPr="001314C8">
        <w:t xml:space="preserve">Human beings and teams are the essence where leadership and management skills play a key role, especially in complex service organisations such as the aviation industry. Virgin Atlantic Airlines has been chosen based on its people-oriented culture and the organisational change that has occurred. In this regard, this report has aimed to establish how workforce management in Virgin Atlantic Airlines is influenced by transforming the business, the digital technology trend, and workplace flexibility. The report also provides relevant HRM practises, transformational factors, and recommendations to build a competitive edge through skilled, engaged, and motivated workers.  </w:t>
      </w:r>
    </w:p>
    <w:p w14:paraId="308CFEC9" w14:textId="77777777" w:rsidR="00A83246" w:rsidRPr="001314C8" w:rsidRDefault="00000000">
      <w:pPr>
        <w:spacing w:line="360" w:lineRule="auto"/>
        <w:jc w:val="center"/>
        <w:rPr>
          <w:b/>
          <w:bCs/>
        </w:rPr>
      </w:pPr>
      <w:r w:rsidRPr="001314C8">
        <w:rPr>
          <w:b/>
          <w:bCs/>
          <w:noProof/>
        </w:rPr>
        <w:drawing>
          <wp:inline distT="114300" distB="114300" distL="114300" distR="114300" wp14:anchorId="66337DD6" wp14:editId="606F7459">
            <wp:extent cx="5138738" cy="2893741"/>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138738" cy="2893741"/>
                    </a:xfrm>
                    <a:prstGeom prst="rect">
                      <a:avLst/>
                    </a:prstGeom>
                    <a:ln/>
                  </pic:spPr>
                </pic:pic>
              </a:graphicData>
            </a:graphic>
          </wp:inline>
        </w:drawing>
      </w:r>
    </w:p>
    <w:p w14:paraId="2C1741A2" w14:textId="77777777" w:rsidR="00A83246" w:rsidRPr="001314C8" w:rsidRDefault="00000000">
      <w:pPr>
        <w:spacing w:line="360" w:lineRule="auto"/>
        <w:jc w:val="center"/>
        <w:rPr>
          <w:b/>
          <w:bCs/>
        </w:rPr>
      </w:pPr>
      <w:r w:rsidRPr="001314C8">
        <w:rPr>
          <w:b/>
          <w:bCs/>
        </w:rPr>
        <w:t>Figure 1: Brand Logo of Virgin Atlantic</w:t>
      </w:r>
    </w:p>
    <w:p w14:paraId="133DAAD0" w14:textId="77777777" w:rsidR="00A83246" w:rsidRPr="001314C8" w:rsidRDefault="00000000">
      <w:pPr>
        <w:spacing w:line="360" w:lineRule="auto"/>
        <w:jc w:val="center"/>
      </w:pPr>
      <w:r w:rsidRPr="001314C8">
        <w:t>(Source: Virgin Atlantic, 2022a)</w:t>
      </w:r>
    </w:p>
    <w:p w14:paraId="3FCEA190" w14:textId="77777777" w:rsidR="00A83246" w:rsidRPr="001314C8" w:rsidRDefault="00000000">
      <w:pPr>
        <w:pStyle w:val="Heading1"/>
      </w:pPr>
      <w:bookmarkStart w:id="1" w:name="_Toc216636820"/>
      <w:r w:rsidRPr="001314C8">
        <w:t>2. Business Transformation</w:t>
      </w:r>
      <w:bookmarkEnd w:id="1"/>
    </w:p>
    <w:p w14:paraId="7518ED65" w14:textId="1EDC580F" w:rsidR="00A83246" w:rsidRPr="001314C8" w:rsidRDefault="00000000">
      <w:pPr>
        <w:spacing w:line="360" w:lineRule="auto"/>
        <w:jc w:val="both"/>
      </w:pPr>
      <w:r w:rsidRPr="001314C8">
        <w:t xml:space="preserve">In the modern era, alterations in business operations and the pandemic restructuring have made the aviation industry competitive, and cost pressurised which resulting in changes in business within Virgin Atlantic Airlines. This has promoted extreme operational and cultural realignment and rearrangement of the workforce and service rediscovery that have been adopted in the firm to achieve the optimum customer experience and resilience. Moreover, Virgin has employed around 7,500 people, as well as deals with 1,000 destinations, and the firm needs to be coordinated in its departments to ensure a smooth transition (Virgin Atlantic, 2022a). Business alteration has also been characterised by the redefinition of leadership roles and the enhancement of the capabilities of employees as well as </w:t>
      </w:r>
      <w:r w:rsidR="002B0B2A" w:rsidRPr="001314C8">
        <w:t>inculcation</w:t>
      </w:r>
      <w:r w:rsidRPr="001314C8">
        <w:t xml:space="preserve"> of performance-based cultures (Asif </w:t>
      </w:r>
      <w:r w:rsidRPr="001314C8">
        <w:rPr>
          <w:i/>
          <w:iCs/>
        </w:rPr>
        <w:t>et al.,</w:t>
      </w:r>
      <w:r w:rsidRPr="001314C8">
        <w:t xml:space="preserve"> 2024). In relation to Virgin Atlantic, the company has examined organisational agility by aligning HR planning with the strategic goals in such a way that the staff have flexible competencies to address the needs of the changing demand. By focusing </w:t>
      </w:r>
      <w:r w:rsidRPr="001314C8">
        <w:lastRenderedPageBreak/>
        <w:t>on the democratic leadership theoretical perspectives, Virgin Atlantic can enable front-line staff to be more productive and handle tasks in a complex operational environment (</w:t>
      </w:r>
      <w:proofErr w:type="spellStart"/>
      <w:r w:rsidRPr="001314C8">
        <w:t>Bouttell</w:t>
      </w:r>
      <w:proofErr w:type="spellEnd"/>
      <w:r w:rsidRPr="001314C8">
        <w:t xml:space="preserve">, 2025). As a result, business transformation for Virgin has included more work of cross-functional teams and better communications to handle the grievances related to organisational development.                             </w:t>
      </w:r>
    </w:p>
    <w:p w14:paraId="585844F5" w14:textId="77777777" w:rsidR="00A83246" w:rsidRPr="001314C8" w:rsidRDefault="00000000">
      <w:pPr>
        <w:pStyle w:val="Heading1"/>
      </w:pPr>
      <w:bookmarkStart w:id="2" w:name="_Toc216636821"/>
      <w:r w:rsidRPr="001314C8">
        <w:t>3. Digital Technology Trends</w:t>
      </w:r>
      <w:bookmarkEnd w:id="2"/>
    </w:p>
    <w:p w14:paraId="4D5A6237" w14:textId="77777777" w:rsidR="00A83246" w:rsidRPr="001314C8" w:rsidRDefault="00000000">
      <w:pPr>
        <w:spacing w:line="360" w:lineRule="auto"/>
        <w:jc w:val="both"/>
      </w:pPr>
      <w:r w:rsidRPr="001314C8">
        <w:t xml:space="preserve">In the UK, Virgin Atlantic has been greatly affected by the trends of digital technology at its working level and in people management. The company has integrated computer platforms in staff service, arrangement, and tracking of persons at workplaces to boost the accuracy of decision-making with the aim of accelerating the airline’s digital transformation (Travel World, 2025). The digital self-service systems as an indicator towards reducing around 75% in HR processing times that would enable firms to engage in strategic activities (WNS, 2025). The potential trends of data analytics can be used to help managers in tracking the performance of employees and providing adequate training with industry professionals to improve work performance. Adherence to the digital HRM, people analytics, followed by managers, can help in gaining insights, predicting turnover, assessing performance, and making informed strategic choices. These techniques have increased the efforts and real-time communication of a team, especially in an operation that is distributed geographically (Tasleem, 2025). Nevertheless, the augmented use of online systems has also required a certain level of training to obtain achievement and management digital competency in HR. Accordingly, the digital tool has transformed the management role where the leaders are supposed to find the right balance between the productivity of the technology and the interactivity and attention of the workforce.     </w:t>
      </w:r>
    </w:p>
    <w:p w14:paraId="1F76B172" w14:textId="77777777" w:rsidR="00A83246" w:rsidRPr="001314C8" w:rsidRDefault="00000000">
      <w:pPr>
        <w:spacing w:line="360" w:lineRule="auto"/>
        <w:jc w:val="center"/>
        <w:rPr>
          <w:b/>
          <w:bCs/>
        </w:rPr>
      </w:pPr>
      <w:r w:rsidRPr="001314C8">
        <w:rPr>
          <w:b/>
          <w:bCs/>
          <w:noProof/>
        </w:rPr>
        <w:drawing>
          <wp:inline distT="114300" distB="114300" distL="114300" distR="114300" wp14:anchorId="2ECF72F8" wp14:editId="677A5880">
            <wp:extent cx="5731200" cy="19939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1993900"/>
                    </a:xfrm>
                    <a:prstGeom prst="rect">
                      <a:avLst/>
                    </a:prstGeom>
                    <a:ln/>
                  </pic:spPr>
                </pic:pic>
              </a:graphicData>
            </a:graphic>
          </wp:inline>
        </w:drawing>
      </w:r>
    </w:p>
    <w:p w14:paraId="2782379C" w14:textId="77777777" w:rsidR="00A83246" w:rsidRPr="001314C8" w:rsidRDefault="00000000">
      <w:pPr>
        <w:spacing w:line="360" w:lineRule="auto"/>
        <w:jc w:val="center"/>
        <w:rPr>
          <w:b/>
          <w:bCs/>
        </w:rPr>
      </w:pPr>
      <w:r w:rsidRPr="001314C8">
        <w:rPr>
          <w:b/>
          <w:bCs/>
        </w:rPr>
        <w:t>Figure 2: Digital Transformation</w:t>
      </w:r>
    </w:p>
    <w:p w14:paraId="499C234E" w14:textId="77777777" w:rsidR="00A83246" w:rsidRPr="001314C8" w:rsidRDefault="00000000">
      <w:pPr>
        <w:spacing w:line="360" w:lineRule="auto"/>
        <w:jc w:val="center"/>
      </w:pPr>
      <w:r w:rsidRPr="001314C8">
        <w:t xml:space="preserve">(Source: WNS, 2025) </w:t>
      </w:r>
    </w:p>
    <w:p w14:paraId="060333B1" w14:textId="77777777" w:rsidR="00A83246" w:rsidRPr="001314C8" w:rsidRDefault="00000000">
      <w:pPr>
        <w:pStyle w:val="Heading1"/>
      </w:pPr>
      <w:bookmarkStart w:id="3" w:name="_Toc216636822"/>
      <w:r w:rsidRPr="001314C8">
        <w:t>4. Flexible Working Arrangements</w:t>
      </w:r>
      <w:bookmarkEnd w:id="3"/>
    </w:p>
    <w:p w14:paraId="43E2C44C" w14:textId="77777777" w:rsidR="00A83246" w:rsidRPr="001314C8" w:rsidRDefault="00000000">
      <w:pPr>
        <w:spacing w:line="360" w:lineRule="auto"/>
        <w:jc w:val="both"/>
      </w:pPr>
      <w:r w:rsidRPr="001314C8">
        <w:t xml:space="preserve">Work-life balance has become a major determinant of workplace flexibility, which is most significant in Virgin Atlantic Airlines, especially given the dynamic employee requirements and business competitors. The frontline jobs need a physicality, and so the organisation built the </w:t>
      </w:r>
      <w:r w:rsidRPr="001314C8">
        <w:lastRenderedPageBreak/>
        <w:t xml:space="preserve">concept of hybrid and flexible schedules for the HR and administrative personnel. The data of Virgin Atlantic (2022b) has stated that during the pandemic situation, Virgin Atlantic has provided more flexible work from home chances </w:t>
      </w:r>
      <w:proofErr w:type="gramStart"/>
      <w:r w:rsidRPr="001314C8">
        <w:t>and also</w:t>
      </w:r>
      <w:proofErr w:type="gramEnd"/>
      <w:r w:rsidRPr="001314C8">
        <w:t xml:space="preserve"> push 70% of the workforce on furlough leave, but it declined the profit margin by 40%. Regarding that, such arrangements have also embraced diversity and inclusion since they can provide support to employees with various requirements at different life stages. Nevertheless, there has been a necessity to administer flexibility in a safety imperative sector by adopting an unmistakable policy, good line management and performance duty (Battur and </w:t>
      </w:r>
      <w:proofErr w:type="spellStart"/>
      <w:r w:rsidRPr="001314C8">
        <w:t>Jayadatta</w:t>
      </w:r>
      <w:proofErr w:type="spellEnd"/>
      <w:r w:rsidRPr="001314C8">
        <w:t xml:space="preserve">, 2024). The significance of the departmental managers cannot be overemphasised as departmental managers ensure that the flexible working practises do not jeopardise the standards of operations to a level that the execution of the flexible working practises succeeds.  </w:t>
      </w:r>
    </w:p>
    <w:p w14:paraId="6D917DE2" w14:textId="77777777" w:rsidR="00A83246" w:rsidRPr="001314C8" w:rsidRDefault="00000000">
      <w:pPr>
        <w:pStyle w:val="Heading1"/>
      </w:pPr>
      <w:bookmarkStart w:id="4" w:name="_Toc216636823"/>
      <w:r w:rsidRPr="001314C8">
        <w:t>5. Relevance of HRM in Organisational Development</w:t>
      </w:r>
      <w:bookmarkEnd w:id="4"/>
    </w:p>
    <w:p w14:paraId="019744FC" w14:textId="77777777" w:rsidR="00A83246" w:rsidRPr="001314C8" w:rsidRDefault="00000000">
      <w:pPr>
        <w:pStyle w:val="Heading2"/>
      </w:pPr>
      <w:bookmarkStart w:id="5" w:name="_Toc216636824"/>
      <w:r w:rsidRPr="001314C8">
        <w:t>5.1 Organisational development</w:t>
      </w:r>
      <w:bookmarkEnd w:id="5"/>
    </w:p>
    <w:p w14:paraId="233E3105" w14:textId="77777777" w:rsidR="00A83246" w:rsidRPr="001314C8" w:rsidRDefault="00000000">
      <w:pPr>
        <w:spacing w:line="360" w:lineRule="auto"/>
        <w:jc w:val="both"/>
      </w:pPr>
      <w:r w:rsidRPr="001314C8">
        <w:t xml:space="preserve">The organisational development has been established as a planned process that increases effectiveness by employing strategic interventions that are grounded in people. The HRM has also assisted in aligning the organisational progress within the workforce capacity in relation to the long-term change goals in Virgin Atlantic. As per the view of Kareem </w:t>
      </w:r>
      <w:r w:rsidRPr="001314C8">
        <w:rPr>
          <w:i/>
          <w:iCs/>
        </w:rPr>
        <w:t xml:space="preserve">et al. </w:t>
      </w:r>
      <w:r w:rsidRPr="001314C8">
        <w:t xml:space="preserve">(2025), the improved organisational culture has introduced to the strategic HR practise via deep-rooted, sustained learning, flexibility, and involvement of staff in various departments. In addition, successful performance management systems, competency-based succession planning and accomplishments of talents have also enabled the development of business, facilitated by HRM practices. On the other hand, Day </w:t>
      </w:r>
      <w:r w:rsidRPr="001314C8">
        <w:rPr>
          <w:i/>
          <w:iCs/>
        </w:rPr>
        <w:t>et al.</w:t>
      </w:r>
      <w:r w:rsidRPr="001314C8">
        <w:t xml:space="preserve"> (2021) have specified that the training and development programmes have also helped the firm to enhance leadership capacity and teamwork during organisational change. The HR department of Virgin has helped in change management structures to make sure that the resistance is less and the growth of new practises among the staff is reduced. According to Human Relations theory, it has been understood that organisational development is reliant on the HR capability to assimilate behavioural and cultural change initiatives. Therefore, it has been one of the significant strategies through which Virgin has managed to survive in a turbulent aviation sector.   </w:t>
      </w:r>
    </w:p>
    <w:p w14:paraId="23EB4C82" w14:textId="77777777" w:rsidR="00A83246" w:rsidRPr="001314C8" w:rsidRDefault="00000000">
      <w:pPr>
        <w:pStyle w:val="Heading2"/>
      </w:pPr>
      <w:bookmarkStart w:id="6" w:name="_Toc216636825"/>
      <w:r w:rsidRPr="001314C8">
        <w:t>5.2 Role of departmental managers to ensure the contemporary practice</w:t>
      </w:r>
      <w:bookmarkEnd w:id="6"/>
    </w:p>
    <w:p w14:paraId="14E2E558" w14:textId="77777777" w:rsidR="00A83246" w:rsidRPr="001314C8" w:rsidRDefault="00000000">
      <w:pPr>
        <w:spacing w:line="360" w:lineRule="auto"/>
        <w:jc w:val="both"/>
      </w:pPr>
      <w:r w:rsidRPr="001314C8">
        <w:t xml:space="preserve">Managers in various departments have taken the centre stage to ensure that organisational development approaches can be translated to the day-to-day operational context. Moreover, the HR policies have been coordinated with these outcomes by ensuring that the team goals and performances are promoted through continuous communication and evaluation policies by the managers at Virgin Atlantic. As per the opinion of Dumitrache and Rotaru (2022), the business model of firms has also been improved by the participation of the leaders who demonstrate desired behaviours as well as through appreciating discrepancies in abilities. The </w:t>
      </w:r>
      <w:r w:rsidRPr="001314C8">
        <w:lastRenderedPageBreak/>
        <w:t xml:space="preserve">performance feedback processes have enabled managers to pursue progress on the organisational development and to be aggressive towards resistance. There is a better reduction of employee complaints to the managers through the interaction, hence enhancing trust and minimising staff grievances when there is an organisational change (Ogbonnaya </w:t>
      </w:r>
      <w:r w:rsidRPr="001314C8">
        <w:rPr>
          <w:i/>
          <w:iCs/>
        </w:rPr>
        <w:t>et al.,</w:t>
      </w:r>
      <w:r w:rsidRPr="001314C8">
        <w:t xml:space="preserve"> 2022). Managers have been dragging their feet with HR professionals to make sure that the development undertakings are actualised in the strategic goals. Therefore, the alliance has increased the use of new HR practises within the departments.  </w:t>
      </w:r>
    </w:p>
    <w:p w14:paraId="5F850F16" w14:textId="77777777" w:rsidR="00A83246" w:rsidRPr="001314C8" w:rsidRDefault="00000000">
      <w:pPr>
        <w:pStyle w:val="Heading1"/>
      </w:pPr>
      <w:bookmarkStart w:id="7" w:name="_Toc216636826"/>
      <w:r w:rsidRPr="001314C8">
        <w:t>6. Digital HRM Practices</w:t>
      </w:r>
      <w:bookmarkEnd w:id="7"/>
    </w:p>
    <w:p w14:paraId="0EA0A456" w14:textId="77777777" w:rsidR="00A83246" w:rsidRPr="001314C8" w:rsidRDefault="00000000">
      <w:pPr>
        <w:pStyle w:val="Heading2"/>
      </w:pPr>
      <w:bookmarkStart w:id="8" w:name="_Toc216636827"/>
      <w:r w:rsidRPr="001314C8">
        <w:t>6.1 Digital Human Resource Management</w:t>
      </w:r>
      <w:bookmarkEnd w:id="8"/>
    </w:p>
    <w:p w14:paraId="43CD313D" w14:textId="77777777" w:rsidR="00A83246" w:rsidRPr="001314C8" w:rsidRDefault="00000000">
      <w:pPr>
        <w:spacing w:line="360" w:lineRule="auto"/>
        <w:jc w:val="both"/>
      </w:pPr>
      <w:r w:rsidRPr="001314C8">
        <w:t xml:space="preserve">The digital human resource management has also redefined the conventional HR practises in terms of efficiency, coupled with technology and evidence-based decision making. Based on that, the data of TCS (2025) has specified that Virgin Atlantic has attempted to employ digital systems that have simplified the recruitment process, performance management, and learning development process. The E-HRM systems have made the workforce management processes more accessible, transparent, and smooth. As per the view of Chatterjee </w:t>
      </w:r>
      <w:r w:rsidRPr="001314C8">
        <w:rPr>
          <w:i/>
          <w:iCs/>
        </w:rPr>
        <w:t>et al.</w:t>
      </w:r>
      <w:r w:rsidRPr="001314C8">
        <w:t xml:space="preserve"> (2022), online performance analytics has allowed the human resource personnel to monitor the performance of the employees promptly. The online educational mechanisms can ease the process of acquiring lifelong skills as per the organisational transformation objectives at Virgin Atlantic. This system can further automate administrative functions to minimise the HR business issues and increase strategic focus. Following the Unified Theory of Acceptance, employees can also be better with digital HRM practices through a self-service portal and visually supportive systems. Hence, it can be evaluated that digital HRM </w:t>
      </w:r>
      <w:proofErr w:type="gramStart"/>
      <w:r w:rsidRPr="001314C8">
        <w:t>has the ability to</w:t>
      </w:r>
      <w:proofErr w:type="gramEnd"/>
      <w:r w:rsidRPr="001314C8">
        <w:t xml:space="preserve"> enhance speed and labour responsiveness of the firm in the competitive landscape.      </w:t>
      </w:r>
    </w:p>
    <w:p w14:paraId="31E6BB44" w14:textId="77777777" w:rsidR="00A83246" w:rsidRPr="001314C8" w:rsidRDefault="00000000" w:rsidP="002B0B2A">
      <w:pPr>
        <w:jc w:val="center"/>
      </w:pPr>
      <w:bookmarkStart w:id="9" w:name="_heading=h.ddu9f66ezqpz" w:colFirst="0" w:colLast="0"/>
      <w:bookmarkEnd w:id="9"/>
      <w:r w:rsidRPr="001314C8">
        <w:rPr>
          <w:noProof/>
        </w:rPr>
        <w:drawing>
          <wp:inline distT="114300" distB="114300" distL="114300" distR="114300" wp14:anchorId="5BA2207B" wp14:editId="75C503CB">
            <wp:extent cx="4462463" cy="3194886"/>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462463" cy="3194886"/>
                    </a:xfrm>
                    <a:prstGeom prst="rect">
                      <a:avLst/>
                    </a:prstGeom>
                    <a:ln/>
                  </pic:spPr>
                </pic:pic>
              </a:graphicData>
            </a:graphic>
          </wp:inline>
        </w:drawing>
      </w:r>
    </w:p>
    <w:p w14:paraId="7BAAEBD4" w14:textId="77777777" w:rsidR="00A83246" w:rsidRPr="001314C8" w:rsidRDefault="00000000">
      <w:pPr>
        <w:spacing w:line="360" w:lineRule="auto"/>
        <w:jc w:val="center"/>
        <w:rPr>
          <w:b/>
          <w:bCs/>
        </w:rPr>
      </w:pPr>
      <w:r w:rsidRPr="001314C8">
        <w:rPr>
          <w:b/>
          <w:bCs/>
        </w:rPr>
        <w:lastRenderedPageBreak/>
        <w:t>Figure 3: Digital HRM practices</w:t>
      </w:r>
    </w:p>
    <w:p w14:paraId="672612D5" w14:textId="77777777" w:rsidR="00A83246" w:rsidRPr="001314C8" w:rsidRDefault="00000000">
      <w:pPr>
        <w:spacing w:line="360" w:lineRule="auto"/>
        <w:jc w:val="center"/>
      </w:pPr>
      <w:r w:rsidRPr="001314C8">
        <w:t>(Source: Research Leap, 2025)</w:t>
      </w:r>
    </w:p>
    <w:p w14:paraId="3AAD6818" w14:textId="77777777" w:rsidR="00A83246" w:rsidRPr="001314C8" w:rsidRDefault="00000000">
      <w:pPr>
        <w:pStyle w:val="Heading2"/>
      </w:pPr>
      <w:bookmarkStart w:id="10" w:name="_Toc216636828"/>
      <w:r w:rsidRPr="001314C8">
        <w:t>6.2 Role of departmental managers to ensure the contemporary practice</w:t>
      </w:r>
      <w:bookmarkEnd w:id="10"/>
    </w:p>
    <w:p w14:paraId="297F3E15" w14:textId="77777777" w:rsidR="00A83246" w:rsidRPr="001314C8" w:rsidRDefault="00000000">
      <w:pPr>
        <w:spacing w:line="360" w:lineRule="auto"/>
        <w:jc w:val="both"/>
      </w:pPr>
      <w:r w:rsidRPr="001314C8">
        <w:t>Digital systems have been valuable in the implementation of digital HRM since the departmental managers are attempting to ensure that digital systems are adopted and solidified. Through giving orders and offering round-the-clock support, managers have fostered the use of digital platforms by the employees (</w:t>
      </w:r>
      <w:proofErr w:type="spellStart"/>
      <w:r w:rsidRPr="001314C8">
        <w:t>Mechkaroska</w:t>
      </w:r>
      <w:proofErr w:type="spellEnd"/>
      <w:r w:rsidRPr="001314C8">
        <w:t xml:space="preserve"> and Domazet, 2024). The presence of power in digital leadership has played a pivotal role in achieving resistance and gaining good relations with the team members. The managers have also observed the use of systems with the aim of ensuring that the digital tools have become embedded in the daily processes of work. The cooperation with the HR has provided adequate ethical and positive utilisation of digital information. Moreover, training based on digital competency gaps in the teams is another form of training objectives that the manager identifies. Based on the study of Singh and </w:t>
      </w:r>
      <w:proofErr w:type="spellStart"/>
      <w:r w:rsidRPr="001314C8">
        <w:t>Jangra</w:t>
      </w:r>
      <w:proofErr w:type="spellEnd"/>
      <w:r w:rsidRPr="001314C8">
        <w:t xml:space="preserve"> (2025), this offensive stance has helped in effective digital changeover and the proportion of system usage as managers can reduce delays in the execution. Hence, the leaders of the departmental managers have been steadfast, hastening the efficiency of digital HRM. </w:t>
      </w:r>
    </w:p>
    <w:p w14:paraId="117D6B8C" w14:textId="77777777" w:rsidR="00A83246" w:rsidRPr="001314C8" w:rsidRDefault="00000000">
      <w:pPr>
        <w:pStyle w:val="Heading1"/>
      </w:pPr>
      <w:bookmarkStart w:id="11" w:name="_Toc216636829"/>
      <w:r w:rsidRPr="001314C8">
        <w:t>7. Relevance of HRM in Work-Life Balance</w:t>
      </w:r>
      <w:bookmarkEnd w:id="11"/>
    </w:p>
    <w:p w14:paraId="13938B04" w14:textId="77777777" w:rsidR="00A83246" w:rsidRPr="001314C8" w:rsidRDefault="00000000">
      <w:pPr>
        <w:pStyle w:val="Heading2"/>
      </w:pPr>
      <w:bookmarkStart w:id="12" w:name="_Toc216636830"/>
      <w:r w:rsidRPr="001314C8">
        <w:t>7.1 Work-life balance</w:t>
      </w:r>
      <w:bookmarkEnd w:id="12"/>
    </w:p>
    <w:p w14:paraId="1E48D1ED" w14:textId="77777777" w:rsidR="00A83246" w:rsidRPr="001314C8" w:rsidRDefault="00000000">
      <w:pPr>
        <w:spacing w:line="360" w:lineRule="auto"/>
        <w:jc w:val="both"/>
      </w:pPr>
      <w:r w:rsidRPr="001314C8">
        <w:t>The work-life balance has risen to the strategic agenda of HR in an upward direction due to the growing employee well-being needs. Virgin Atlantic’s HRM has enabled workers to gain work-life balance with the consideration of flexible polices and well-being programmes. Apart from that, the HR practices have dealt with the stress management issues by encouraging flexible work schedules and employee assistance schemes (</w:t>
      </w:r>
      <w:proofErr w:type="spellStart"/>
      <w:r w:rsidRPr="001314C8">
        <w:t>Kossek</w:t>
      </w:r>
      <w:proofErr w:type="spellEnd"/>
      <w:r w:rsidRPr="001314C8">
        <w:t xml:space="preserve"> </w:t>
      </w:r>
      <w:r w:rsidRPr="001314C8">
        <w:rPr>
          <w:i/>
          <w:iCs/>
        </w:rPr>
        <w:t>et al.,</w:t>
      </w:r>
      <w:r w:rsidRPr="001314C8">
        <w:t xml:space="preserve"> 2023). Moreover, the work-life balance programmes have improved productivity by mitigating burnout and low absenteeism. Reflecting on the argument of AMO theory, HRM of Virgin can make policies with the motivation that are non-exclusive and ensure that they are accommodative to the organisational performance needs. Reflecting on that, these workforce HR interventions at Virgin Atlantic can lead to sustainable workforce as well as organisational development.   </w:t>
      </w:r>
    </w:p>
    <w:p w14:paraId="6AAA30C9" w14:textId="77777777" w:rsidR="00A83246" w:rsidRPr="001314C8" w:rsidRDefault="00000000">
      <w:pPr>
        <w:pStyle w:val="Heading2"/>
      </w:pPr>
      <w:bookmarkStart w:id="13" w:name="_Toc216636831"/>
      <w:r w:rsidRPr="001314C8">
        <w:t>7.2 Role of departmental managers to ensure the contemporary practice</w:t>
      </w:r>
      <w:bookmarkEnd w:id="13"/>
    </w:p>
    <w:p w14:paraId="1E1E77FF" w14:textId="77777777" w:rsidR="00A83246" w:rsidRPr="001314C8" w:rsidRDefault="00000000">
      <w:pPr>
        <w:spacing w:line="360" w:lineRule="auto"/>
        <w:jc w:val="both"/>
      </w:pPr>
      <w:r w:rsidRPr="001314C8">
        <w:t xml:space="preserve">Managers can be able to provide uniformity in the polices and even be </w:t>
      </w:r>
      <w:proofErr w:type="gramStart"/>
      <w:r w:rsidRPr="001314C8">
        <w:t>in a position</w:t>
      </w:r>
      <w:proofErr w:type="gramEnd"/>
      <w:r w:rsidRPr="001314C8">
        <w:t xml:space="preserve"> to attend to the needs of the respective employees. Positive leadership practises have ensured free interactions of workloads and well-being related programmes (Salas‐Vallina </w:t>
      </w:r>
      <w:r w:rsidRPr="001314C8">
        <w:rPr>
          <w:i/>
          <w:iCs/>
        </w:rPr>
        <w:t>et al.,</w:t>
      </w:r>
      <w:r w:rsidRPr="001314C8">
        <w:t xml:space="preserve"> 2021). The results of performance have been tracked by the managers with an effort to introduce </w:t>
      </w:r>
      <w:proofErr w:type="spellStart"/>
      <w:proofErr w:type="gramStart"/>
      <w:r w:rsidRPr="001314C8">
        <w:t>a</w:t>
      </w:r>
      <w:proofErr w:type="spellEnd"/>
      <w:proofErr w:type="gramEnd"/>
      <w:r w:rsidRPr="001314C8">
        <w:t xml:space="preserve"> equilibrium of the flexibility and operational efficiency. In this regard, managers at Virgin need to take a check-in on a regular basis to help in detecting the problems of stress at a young age. Moreover, the cooperation with HR practices has served to adopt the compliance of </w:t>
      </w:r>
      <w:r w:rsidRPr="001314C8">
        <w:lastRenderedPageBreak/>
        <w:t xml:space="preserve">organisational wellbeing policies. Hence, this can boost the level of trust and maintain the level of interest among the employees.   </w:t>
      </w:r>
    </w:p>
    <w:p w14:paraId="11EE3779" w14:textId="77777777" w:rsidR="00A83246" w:rsidRPr="001314C8" w:rsidRDefault="00000000">
      <w:pPr>
        <w:pStyle w:val="Heading1"/>
      </w:pPr>
      <w:bookmarkStart w:id="14" w:name="_Toc216636832"/>
      <w:r w:rsidRPr="001314C8">
        <w:t>8. Conclusions and Recommendations</w:t>
      </w:r>
      <w:bookmarkEnd w:id="14"/>
    </w:p>
    <w:p w14:paraId="7AD2DB85" w14:textId="77777777" w:rsidR="00A83246" w:rsidRPr="001314C8" w:rsidRDefault="00000000">
      <w:pPr>
        <w:spacing w:line="360" w:lineRule="auto"/>
        <w:jc w:val="both"/>
      </w:pPr>
      <w:r w:rsidRPr="001314C8">
        <w:t xml:space="preserve">To conclude, the impact of the business transformation, trends in digital technology, as well as flexible working systems on the workforce management in Virgin Atlantic Airlines has been put into consideration. Based on the data-driven findings, strategic HRM has played a critical role in facilitating organisational development, the use of digital HRM, and work-life balance. The successful practises of modern HR have been given importance by market leaders and active departmental control. Hence, the alignment of the people management polices as well as the organisational objectives has made Virgin Atlantic highly robust, competitive and resourceful in the long-term view. </w:t>
      </w:r>
    </w:p>
    <w:p w14:paraId="063C70DC" w14:textId="77777777" w:rsidR="00A83246" w:rsidRPr="001314C8" w:rsidRDefault="00000000">
      <w:pPr>
        <w:spacing w:line="360" w:lineRule="auto"/>
        <w:jc w:val="both"/>
      </w:pPr>
      <w:r w:rsidRPr="001314C8">
        <w:t xml:space="preserve">Virgin Atlantic needs to continue with integrating strategic HRM to business change in terms of enhancing departmental digital capacity training and leadership training. There is no way to prioritise the current practices of digital HR analytics to substantiate the evidence-based decision-making and workforce planning. Following that, the flexible working policy must also be revised on a regular basis to determine the necessary balance in the nature of the well-being of the workforce and the operational conditions. The departmental managers ought to be given special training </w:t>
      </w:r>
      <w:proofErr w:type="gramStart"/>
      <w:r w:rsidRPr="001314C8">
        <w:t>so as to</w:t>
      </w:r>
      <w:proofErr w:type="gramEnd"/>
      <w:r w:rsidRPr="001314C8">
        <w:t xml:space="preserve"> assist in cultivating the introduction of modern HR practices, so that it becomes speedy and consistent in adopting the practices, resulting in enhancing the performance of the firm.    </w:t>
      </w:r>
    </w:p>
    <w:p w14:paraId="57C25EFE" w14:textId="77777777" w:rsidR="00A83246" w:rsidRPr="001314C8" w:rsidRDefault="00000000">
      <w:pPr>
        <w:spacing w:line="360" w:lineRule="auto"/>
        <w:jc w:val="both"/>
        <w:rPr>
          <w:b/>
          <w:bCs/>
        </w:rPr>
      </w:pPr>
      <w:r w:rsidRPr="001314C8">
        <w:br w:type="page"/>
      </w:r>
    </w:p>
    <w:p w14:paraId="56C32385" w14:textId="77777777" w:rsidR="00A83246" w:rsidRPr="001314C8" w:rsidRDefault="00000000">
      <w:pPr>
        <w:pStyle w:val="Heading1"/>
      </w:pPr>
      <w:bookmarkStart w:id="15" w:name="_Toc216636833"/>
      <w:r w:rsidRPr="001314C8">
        <w:lastRenderedPageBreak/>
        <w:t>Reference List</w:t>
      </w:r>
      <w:bookmarkEnd w:id="15"/>
    </w:p>
    <w:p w14:paraId="173678B7" w14:textId="77777777" w:rsidR="00A83246" w:rsidRPr="001314C8" w:rsidRDefault="00000000" w:rsidP="002B0B2A">
      <w:pPr>
        <w:spacing w:after="240" w:line="360" w:lineRule="auto"/>
        <w:jc w:val="both"/>
      </w:pPr>
      <w:r w:rsidRPr="001314C8">
        <w:t xml:space="preserve">Asif, M., Yang, L. and Hashim, M., (2024) ‘The role of digital transformation, corporate culture, and leadership in enhancing corporate sustainable performance in the manufacturing sector of China’, </w:t>
      </w:r>
      <w:r w:rsidRPr="001314C8">
        <w:rPr>
          <w:i/>
          <w:iCs/>
        </w:rPr>
        <w:t>Sustainability, 16</w:t>
      </w:r>
      <w:r w:rsidRPr="001314C8">
        <w:t xml:space="preserve">(7), p.2651. </w:t>
      </w:r>
    </w:p>
    <w:p w14:paraId="1FC1BE54" w14:textId="77777777" w:rsidR="00A83246" w:rsidRPr="001314C8" w:rsidRDefault="00000000" w:rsidP="002B0B2A">
      <w:pPr>
        <w:spacing w:after="240" w:line="360" w:lineRule="auto"/>
        <w:jc w:val="both"/>
      </w:pPr>
      <w:r w:rsidRPr="001314C8">
        <w:t xml:space="preserve">Battur, A. and </w:t>
      </w:r>
      <w:proofErr w:type="spellStart"/>
      <w:r w:rsidRPr="001314C8">
        <w:t>Jayadatta</w:t>
      </w:r>
      <w:proofErr w:type="spellEnd"/>
      <w:r w:rsidRPr="001314C8">
        <w:t xml:space="preserve">, S., (2024) </w:t>
      </w:r>
      <w:r w:rsidRPr="001314C8">
        <w:rPr>
          <w:i/>
          <w:iCs/>
        </w:rPr>
        <w:t>WORK LIFE BALANCE: Insights and Ideologies in Present Context</w:t>
      </w:r>
      <w:r w:rsidRPr="001314C8">
        <w:t xml:space="preserve">. Notion Press. </w:t>
      </w:r>
    </w:p>
    <w:p w14:paraId="66AF58AE" w14:textId="77777777" w:rsidR="00A83246" w:rsidRPr="001314C8" w:rsidRDefault="00000000" w:rsidP="002B0B2A">
      <w:pPr>
        <w:spacing w:after="240" w:line="360" w:lineRule="auto"/>
        <w:jc w:val="both"/>
      </w:pPr>
      <w:proofErr w:type="spellStart"/>
      <w:r w:rsidRPr="001314C8">
        <w:t>Bouttell</w:t>
      </w:r>
      <w:proofErr w:type="spellEnd"/>
      <w:r w:rsidRPr="001314C8">
        <w:t xml:space="preserve">, L., (2025) </w:t>
      </w:r>
      <w:r w:rsidRPr="001314C8">
        <w:rPr>
          <w:i/>
          <w:iCs/>
        </w:rPr>
        <w:t>What Leadership Style Does Virgin Atlantic Use? A Strategic Analysis.</w:t>
      </w:r>
      <w:r w:rsidRPr="001314C8">
        <w:t xml:space="preserve"> Available at: </w:t>
      </w:r>
      <w:hyperlink r:id="rId11">
        <w:r w:rsidR="00A83246" w:rsidRPr="001314C8">
          <w:rPr>
            <w:u w:val="single"/>
          </w:rPr>
          <w:t>https://cohorts.quarterdeck.co.uk/articles/what-leadership-style-does-virgin-atlantic-use</w:t>
        </w:r>
      </w:hyperlink>
      <w:r w:rsidRPr="001314C8">
        <w:t xml:space="preserve"> (Accessed: 10 Dec 2025). </w:t>
      </w:r>
    </w:p>
    <w:p w14:paraId="6FEA05F1" w14:textId="77777777" w:rsidR="00A83246" w:rsidRPr="001314C8" w:rsidRDefault="00000000" w:rsidP="002B0B2A">
      <w:pPr>
        <w:spacing w:after="240" w:line="360" w:lineRule="auto"/>
        <w:jc w:val="both"/>
      </w:pPr>
      <w:r w:rsidRPr="001314C8">
        <w:t xml:space="preserve">Chatterjee, S., Chaudhuri, R., </w:t>
      </w:r>
      <w:proofErr w:type="spellStart"/>
      <w:r w:rsidRPr="001314C8">
        <w:t>Vrontis</w:t>
      </w:r>
      <w:proofErr w:type="spellEnd"/>
      <w:r w:rsidRPr="001314C8">
        <w:t xml:space="preserve">, D. and </w:t>
      </w:r>
      <w:proofErr w:type="spellStart"/>
      <w:r w:rsidRPr="001314C8">
        <w:t>Siachou</w:t>
      </w:r>
      <w:proofErr w:type="spellEnd"/>
      <w:r w:rsidRPr="001314C8">
        <w:t xml:space="preserve">, E., (2022) ‘Examining the dark side of human resource analytics: an empirical investigation using the privacy calculus approach’, </w:t>
      </w:r>
      <w:r w:rsidRPr="001314C8">
        <w:rPr>
          <w:i/>
          <w:iCs/>
        </w:rPr>
        <w:t>International Journal of Manpower, 43</w:t>
      </w:r>
      <w:r w:rsidRPr="001314C8">
        <w:t xml:space="preserve">(1), pp.52-74. </w:t>
      </w:r>
    </w:p>
    <w:p w14:paraId="7FF2DC9E" w14:textId="77777777" w:rsidR="00A83246" w:rsidRPr="001314C8" w:rsidRDefault="00000000" w:rsidP="002B0B2A">
      <w:pPr>
        <w:spacing w:after="240" w:line="360" w:lineRule="auto"/>
        <w:jc w:val="both"/>
      </w:pPr>
      <w:r w:rsidRPr="001314C8">
        <w:t xml:space="preserve">Day, D., </w:t>
      </w:r>
      <w:proofErr w:type="spellStart"/>
      <w:r w:rsidRPr="001314C8">
        <w:t>Bastardoz</w:t>
      </w:r>
      <w:proofErr w:type="spellEnd"/>
      <w:r w:rsidRPr="001314C8">
        <w:t xml:space="preserve">, N., Bisbey, T., Reyes, D. and Salas, E., (2021) ‘Unlocking human potential through leadership training &amp; development initiatives’, </w:t>
      </w:r>
      <w:proofErr w:type="spellStart"/>
      <w:r w:rsidRPr="001314C8">
        <w:rPr>
          <w:i/>
          <w:iCs/>
        </w:rPr>
        <w:t>Behavioral</w:t>
      </w:r>
      <w:proofErr w:type="spellEnd"/>
      <w:r w:rsidRPr="001314C8">
        <w:rPr>
          <w:i/>
          <w:iCs/>
        </w:rPr>
        <w:t xml:space="preserve"> Science &amp; Policy, 7</w:t>
      </w:r>
      <w:r w:rsidRPr="001314C8">
        <w:t xml:space="preserve">(1), pp.41-54. </w:t>
      </w:r>
    </w:p>
    <w:p w14:paraId="23069329" w14:textId="77777777" w:rsidR="00A83246" w:rsidRPr="001314C8" w:rsidRDefault="00000000" w:rsidP="002B0B2A">
      <w:pPr>
        <w:spacing w:after="240" w:line="360" w:lineRule="auto"/>
        <w:jc w:val="both"/>
      </w:pPr>
      <w:r w:rsidRPr="001314C8">
        <w:t xml:space="preserve">Dumitrache, D.A. and Rotaru, F., (2022) ‘The Role </w:t>
      </w:r>
      <w:proofErr w:type="gramStart"/>
      <w:r w:rsidRPr="001314C8">
        <w:t>Of</w:t>
      </w:r>
      <w:proofErr w:type="gramEnd"/>
      <w:r w:rsidRPr="001314C8">
        <w:t xml:space="preserve"> Human Resources Capital </w:t>
      </w:r>
      <w:proofErr w:type="gramStart"/>
      <w:r w:rsidRPr="001314C8">
        <w:t>In</w:t>
      </w:r>
      <w:proofErr w:type="gramEnd"/>
      <w:r w:rsidRPr="001314C8">
        <w:t xml:space="preserve"> Increasing Organizational Intelligence’,</w:t>
      </w:r>
      <w:r w:rsidRPr="001314C8">
        <w:rPr>
          <w:i/>
          <w:iCs/>
        </w:rPr>
        <w:t xml:space="preserve"> Management Strategies Journal, 56</w:t>
      </w:r>
      <w:r w:rsidRPr="001314C8">
        <w:t xml:space="preserve">(2), pp.91-97. </w:t>
      </w:r>
    </w:p>
    <w:p w14:paraId="4E4845D0" w14:textId="77777777" w:rsidR="00A83246" w:rsidRPr="001314C8" w:rsidRDefault="00000000" w:rsidP="002B0B2A">
      <w:pPr>
        <w:spacing w:after="240" w:line="360" w:lineRule="auto"/>
        <w:jc w:val="both"/>
      </w:pPr>
      <w:r w:rsidRPr="001314C8">
        <w:t xml:space="preserve">Kareem, J., Patrick, H.A. and Prabakaran, N., (2025) ‘Exploring the factors of learning organization in school education: the role of leadership styles, personal commitment, and organizational culture’, </w:t>
      </w:r>
      <w:r w:rsidRPr="001314C8">
        <w:rPr>
          <w:i/>
          <w:iCs/>
        </w:rPr>
        <w:t>Central European Management Journal, 33</w:t>
      </w:r>
      <w:r w:rsidRPr="001314C8">
        <w:t xml:space="preserve">(2), pp.232-251. </w:t>
      </w:r>
    </w:p>
    <w:p w14:paraId="45AB2610" w14:textId="77777777" w:rsidR="00A83246" w:rsidRPr="001314C8" w:rsidRDefault="00000000" w:rsidP="002B0B2A">
      <w:pPr>
        <w:spacing w:after="240" w:line="360" w:lineRule="auto"/>
        <w:jc w:val="both"/>
      </w:pPr>
      <w:r w:rsidRPr="001314C8">
        <w:t xml:space="preserve">Kossek, E.E., </w:t>
      </w:r>
      <w:proofErr w:type="spellStart"/>
      <w:r w:rsidRPr="001314C8">
        <w:t>Perrigino</w:t>
      </w:r>
      <w:proofErr w:type="spellEnd"/>
      <w:r w:rsidRPr="001314C8">
        <w:t xml:space="preserve">, M.B. and Lautsch, B.A., (2023) ‘Work-life flexibility policies from a boundary control and implementation perspective: A review and research framework’, </w:t>
      </w:r>
      <w:r w:rsidRPr="001314C8">
        <w:rPr>
          <w:i/>
          <w:iCs/>
        </w:rPr>
        <w:t>Journal of Management, 49</w:t>
      </w:r>
      <w:r w:rsidRPr="001314C8">
        <w:t xml:space="preserve">(6), pp.2062-2108. </w:t>
      </w:r>
    </w:p>
    <w:p w14:paraId="51E0040F" w14:textId="77777777" w:rsidR="00A83246" w:rsidRPr="001314C8" w:rsidRDefault="00000000" w:rsidP="002B0B2A">
      <w:pPr>
        <w:spacing w:after="240" w:line="360" w:lineRule="auto"/>
        <w:jc w:val="both"/>
      </w:pPr>
      <w:proofErr w:type="spellStart"/>
      <w:r w:rsidRPr="001314C8">
        <w:t>Mechkaroska</w:t>
      </w:r>
      <w:proofErr w:type="spellEnd"/>
      <w:r w:rsidRPr="001314C8">
        <w:t xml:space="preserve">, D. and Domazet, E., (2024) ‘Blockchain-Integrated Chatbots and IoT: Transforming Food Delivery’, </w:t>
      </w:r>
      <w:r w:rsidRPr="001314C8">
        <w:rPr>
          <w:i/>
          <w:iCs/>
        </w:rPr>
        <w:t>Engineering Proceedings, 70</w:t>
      </w:r>
      <w:r w:rsidRPr="001314C8">
        <w:t xml:space="preserve">(1), p.15. </w:t>
      </w:r>
    </w:p>
    <w:p w14:paraId="1A08A1E5" w14:textId="77777777" w:rsidR="00A83246" w:rsidRPr="001314C8" w:rsidRDefault="00000000" w:rsidP="002B0B2A">
      <w:pPr>
        <w:spacing w:after="240" w:line="360" w:lineRule="auto"/>
        <w:jc w:val="both"/>
      </w:pPr>
      <w:r w:rsidRPr="001314C8">
        <w:t xml:space="preserve">Ogbonnaya, C., Dhir, A., Maxwell-Cole, A. and Gorny, T., (2022) ‘Cost-cutting actions, employment relations and workplace grievances: Lessons from the 2008 financial crisis’, </w:t>
      </w:r>
      <w:r w:rsidRPr="001314C8">
        <w:rPr>
          <w:i/>
          <w:iCs/>
        </w:rPr>
        <w:t>Journal of Business Research, 152</w:t>
      </w:r>
      <w:r w:rsidRPr="001314C8">
        <w:t xml:space="preserve">, pp.265-275. </w:t>
      </w:r>
    </w:p>
    <w:p w14:paraId="58379DFD" w14:textId="77777777" w:rsidR="00A83246" w:rsidRPr="001314C8" w:rsidRDefault="00000000" w:rsidP="002B0B2A">
      <w:pPr>
        <w:spacing w:after="240" w:line="360" w:lineRule="auto"/>
        <w:jc w:val="both"/>
      </w:pPr>
      <w:r w:rsidRPr="001314C8">
        <w:t>Research Leap (2025)</w:t>
      </w:r>
      <w:r w:rsidRPr="001314C8">
        <w:rPr>
          <w:i/>
          <w:iCs/>
        </w:rPr>
        <w:t xml:space="preserve"> A Study on Contribution of Digital Human Resource Management towards Organizational Performance.</w:t>
      </w:r>
      <w:r w:rsidRPr="001314C8">
        <w:t xml:space="preserve"> Available at: </w:t>
      </w:r>
      <w:hyperlink r:id="rId12">
        <w:r w:rsidR="00A83246" w:rsidRPr="001314C8">
          <w:rPr>
            <w:u w:val="single"/>
          </w:rPr>
          <w:t>https://researchleap.com/a-study-on-</w:t>
        </w:r>
        <w:r w:rsidR="00A83246" w:rsidRPr="001314C8">
          <w:rPr>
            <w:u w:val="single"/>
          </w:rPr>
          <w:lastRenderedPageBreak/>
          <w:t>contribution-of-digital-human-resource-management-towards-organizational-performance/</w:t>
        </w:r>
      </w:hyperlink>
      <w:r w:rsidRPr="001314C8">
        <w:t xml:space="preserve"> (Accessed: 14 Dec 2025).</w:t>
      </w:r>
    </w:p>
    <w:p w14:paraId="68B4DDE8" w14:textId="77777777" w:rsidR="00A83246" w:rsidRPr="001314C8" w:rsidRDefault="00000000" w:rsidP="002B0B2A">
      <w:pPr>
        <w:spacing w:after="240" w:line="360" w:lineRule="auto"/>
        <w:jc w:val="both"/>
      </w:pPr>
      <w:r w:rsidRPr="001314C8">
        <w:t>Salas</w:t>
      </w:r>
      <w:r w:rsidRPr="001314C8">
        <w:rPr>
          <w:rFonts w:ascii="Cambria Math" w:eastAsia="Cambria Math" w:hAnsi="Cambria Math" w:cs="Cambria Math"/>
        </w:rPr>
        <w:t>‐</w:t>
      </w:r>
      <w:r w:rsidRPr="001314C8">
        <w:t>Vallina, A., Alegre, J. and López</w:t>
      </w:r>
      <w:r w:rsidRPr="001314C8">
        <w:rPr>
          <w:rFonts w:ascii="Cambria Math" w:eastAsia="Cambria Math" w:hAnsi="Cambria Math" w:cs="Cambria Math"/>
        </w:rPr>
        <w:t>‐</w:t>
      </w:r>
      <w:r w:rsidRPr="001314C8">
        <w:t>Cabrales, Á., (2021) ‘The challenge of increasing employees' well</w:t>
      </w:r>
      <w:r w:rsidRPr="001314C8">
        <w:rPr>
          <w:rFonts w:ascii="Cambria Math" w:eastAsia="Cambria Math" w:hAnsi="Cambria Math" w:cs="Cambria Math"/>
        </w:rPr>
        <w:t>‐</w:t>
      </w:r>
      <w:r w:rsidRPr="001314C8">
        <w:t xml:space="preserve">being and performance: How human resource management practices and engaging leadership work together toward reaching this goal’, </w:t>
      </w:r>
      <w:r w:rsidRPr="001314C8">
        <w:rPr>
          <w:i/>
          <w:iCs/>
        </w:rPr>
        <w:t>Human Resource Management, 60</w:t>
      </w:r>
      <w:r w:rsidRPr="001314C8">
        <w:t xml:space="preserve">(3), pp.333-347. </w:t>
      </w:r>
    </w:p>
    <w:p w14:paraId="7DB1F5CE" w14:textId="77777777" w:rsidR="00A83246" w:rsidRPr="001314C8" w:rsidRDefault="00000000" w:rsidP="002B0B2A">
      <w:pPr>
        <w:spacing w:after="240" w:line="360" w:lineRule="auto"/>
        <w:jc w:val="both"/>
      </w:pPr>
      <w:r w:rsidRPr="001314C8">
        <w:t xml:space="preserve">Singh, M. and </w:t>
      </w:r>
      <w:proofErr w:type="spellStart"/>
      <w:r w:rsidRPr="001314C8">
        <w:t>Jangra</w:t>
      </w:r>
      <w:proofErr w:type="spellEnd"/>
      <w:r w:rsidRPr="001314C8">
        <w:t xml:space="preserve">, R. eds., (2025) </w:t>
      </w:r>
      <w:r w:rsidRPr="001314C8">
        <w:rPr>
          <w:i/>
          <w:iCs/>
        </w:rPr>
        <w:t>Digital Leadership: Integrating Technology for Organizational Success</w:t>
      </w:r>
      <w:r w:rsidRPr="001314C8">
        <w:t xml:space="preserve">. CRC Press. </w:t>
      </w:r>
    </w:p>
    <w:p w14:paraId="2F2FC896" w14:textId="77777777" w:rsidR="00A83246" w:rsidRPr="001314C8" w:rsidRDefault="00000000" w:rsidP="002B0B2A">
      <w:pPr>
        <w:spacing w:after="240" w:line="360" w:lineRule="auto"/>
        <w:jc w:val="both"/>
      </w:pPr>
      <w:r w:rsidRPr="001314C8">
        <w:t xml:space="preserve">Tasleem, N., (2025) ‘HR technology transformation and the impact of people analytics on workforce management’, </w:t>
      </w:r>
      <w:r w:rsidRPr="001314C8">
        <w:rPr>
          <w:i/>
          <w:iCs/>
        </w:rPr>
        <w:t>IRE Journal, 8</w:t>
      </w:r>
      <w:r w:rsidRPr="001314C8">
        <w:t xml:space="preserve">(9), pp.702-716. </w:t>
      </w:r>
    </w:p>
    <w:p w14:paraId="572EF9EF" w14:textId="77777777" w:rsidR="00A83246" w:rsidRPr="001314C8" w:rsidRDefault="00000000" w:rsidP="002B0B2A">
      <w:pPr>
        <w:spacing w:after="240" w:line="360" w:lineRule="auto"/>
        <w:jc w:val="both"/>
      </w:pPr>
      <w:r w:rsidRPr="001314C8">
        <w:t xml:space="preserve">TCS (2025) </w:t>
      </w:r>
      <w:r w:rsidRPr="001314C8">
        <w:rPr>
          <w:i/>
          <w:iCs/>
        </w:rPr>
        <w:t>Helping Virgin Atlantic Hit New Heights.</w:t>
      </w:r>
      <w:r w:rsidRPr="001314C8">
        <w:t xml:space="preserve"> Available at: </w:t>
      </w:r>
      <w:hyperlink r:id="rId13">
        <w:r w:rsidR="00A83246" w:rsidRPr="001314C8">
          <w:rPr>
            <w:u w:val="single"/>
          </w:rPr>
          <w:t>https://www.tcs.com/what-we-do/industries/travel-and-logistics/case-study/virgin-atlantic-airline-digital-transformation-new-heights</w:t>
        </w:r>
      </w:hyperlink>
      <w:r w:rsidRPr="001314C8">
        <w:t xml:space="preserve"> (Accessed: 12 Dec 2025).</w:t>
      </w:r>
    </w:p>
    <w:p w14:paraId="40371EB1" w14:textId="77777777" w:rsidR="00A83246" w:rsidRPr="001314C8" w:rsidRDefault="00000000" w:rsidP="002B0B2A">
      <w:pPr>
        <w:spacing w:after="240" w:line="360" w:lineRule="auto"/>
        <w:jc w:val="both"/>
      </w:pPr>
      <w:r w:rsidRPr="001314C8">
        <w:t xml:space="preserve">Travel World (2025) </w:t>
      </w:r>
      <w:r w:rsidRPr="001314C8">
        <w:rPr>
          <w:i/>
          <w:iCs/>
        </w:rPr>
        <w:t>Virgin Atlantic renews TCS partnership to boost AI-led airline operations.</w:t>
      </w:r>
      <w:r w:rsidRPr="001314C8">
        <w:t xml:space="preserve"> Available at: </w:t>
      </w:r>
      <w:hyperlink r:id="rId14">
        <w:r w:rsidR="00A83246" w:rsidRPr="001314C8">
          <w:rPr>
            <w:u w:val="single"/>
          </w:rPr>
          <w:t>https://travel.economictimes.indiatimes.com/news/aviation/international/virgin-atlantic-partners-with-tcs-to-transform-airline-operations-with-ai-and-cloud-technologies/121593380</w:t>
        </w:r>
      </w:hyperlink>
      <w:r w:rsidRPr="001314C8">
        <w:t xml:space="preserve">  (Accessed: 10 Dec 2025).</w:t>
      </w:r>
    </w:p>
    <w:p w14:paraId="1DA1301D" w14:textId="77777777" w:rsidR="00A83246" w:rsidRPr="001314C8" w:rsidRDefault="00000000" w:rsidP="002B0B2A">
      <w:pPr>
        <w:spacing w:after="240" w:line="360" w:lineRule="auto"/>
        <w:jc w:val="both"/>
        <w:rPr>
          <w:b/>
          <w:bCs/>
        </w:rPr>
      </w:pPr>
      <w:r w:rsidRPr="001314C8">
        <w:t xml:space="preserve">Virgin Atlantic (2022a) </w:t>
      </w:r>
      <w:r w:rsidRPr="001314C8">
        <w:rPr>
          <w:i/>
          <w:iCs/>
        </w:rPr>
        <w:t>Purpose and vision.</w:t>
      </w:r>
      <w:r w:rsidRPr="001314C8">
        <w:t xml:space="preserve"> Available at: </w:t>
      </w:r>
      <w:hyperlink r:id="rId15">
        <w:r w:rsidR="00A83246" w:rsidRPr="001314C8">
          <w:rPr>
            <w:u w:val="single"/>
          </w:rPr>
          <w:t>https://corporate.virginatlantic.com/content/dam/corporate/Virgin%20Atlantic%20Annual%20Report%202022_F.pdf</w:t>
        </w:r>
      </w:hyperlink>
      <w:r w:rsidRPr="001314C8">
        <w:t xml:space="preserve"> (Accessed: 10 Dec 2025). </w:t>
      </w:r>
      <w:r w:rsidRPr="001314C8">
        <w:rPr>
          <w:b/>
          <w:bCs/>
        </w:rPr>
        <w:t xml:space="preserve"> </w:t>
      </w:r>
    </w:p>
    <w:p w14:paraId="4BBF8AC5" w14:textId="77777777" w:rsidR="00A83246" w:rsidRPr="001314C8" w:rsidRDefault="00000000" w:rsidP="002B0B2A">
      <w:pPr>
        <w:spacing w:after="240" w:line="360" w:lineRule="auto"/>
        <w:jc w:val="both"/>
      </w:pPr>
      <w:r w:rsidRPr="001314C8">
        <w:t xml:space="preserve">Virgin Atlantic (2022b) </w:t>
      </w:r>
      <w:r w:rsidRPr="001314C8">
        <w:rPr>
          <w:i/>
          <w:iCs/>
        </w:rPr>
        <w:t>Fly safe, fly well.</w:t>
      </w:r>
      <w:r w:rsidRPr="001314C8">
        <w:t xml:space="preserve"> Available at: </w:t>
      </w:r>
      <w:hyperlink r:id="rId16">
        <w:r w:rsidR="00A83246" w:rsidRPr="001314C8">
          <w:rPr>
            <w:u w:val="single"/>
          </w:rPr>
          <w:t>https://corporate.virginatlantic.com/content/dam/corporate/Virgin%20Atlantic%20Annual%20Report%202020_Sustainability.pdf</w:t>
        </w:r>
      </w:hyperlink>
      <w:r w:rsidRPr="001314C8">
        <w:t xml:space="preserve"> (Accessed: 11 Dec 2025).</w:t>
      </w:r>
    </w:p>
    <w:p w14:paraId="0E3B974A" w14:textId="77777777" w:rsidR="00A83246" w:rsidRPr="001314C8" w:rsidRDefault="00000000" w:rsidP="002B0B2A">
      <w:pPr>
        <w:spacing w:after="240" w:line="360" w:lineRule="auto"/>
        <w:jc w:val="both"/>
      </w:pPr>
      <w:r w:rsidRPr="001314C8">
        <w:t xml:space="preserve">WNS (2025) </w:t>
      </w:r>
      <w:r w:rsidRPr="001314C8">
        <w:rPr>
          <w:i/>
          <w:iCs/>
        </w:rPr>
        <w:t>A Bold Lift-off into the Digital Skies.</w:t>
      </w:r>
      <w:r w:rsidRPr="001314C8">
        <w:t xml:space="preserve"> Available at: </w:t>
      </w:r>
      <w:hyperlink r:id="rId17">
        <w:r w:rsidR="00A83246" w:rsidRPr="001314C8">
          <w:rPr>
            <w:u w:val="single"/>
          </w:rPr>
          <w:t>https://www.wns.com/industries/travel-leisure/airlines</w:t>
        </w:r>
      </w:hyperlink>
      <w:r w:rsidRPr="001314C8">
        <w:t xml:space="preserve"> (Accessed: 10 Dec 2025).</w:t>
      </w:r>
    </w:p>
    <w:sectPr w:rsidR="00A83246" w:rsidRPr="001314C8">
      <w:footerReference w:type="default" r:id="rId18"/>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892DE0" w14:textId="77777777" w:rsidR="00015A4C" w:rsidRDefault="00015A4C">
      <w:pPr>
        <w:spacing w:line="240" w:lineRule="auto"/>
      </w:pPr>
      <w:r>
        <w:separator/>
      </w:r>
    </w:p>
  </w:endnote>
  <w:endnote w:type="continuationSeparator" w:id="0">
    <w:p w14:paraId="3F8E8B0A" w14:textId="77777777" w:rsidR="00015A4C" w:rsidRDefault="00015A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CB3C0AE2-A1B6-45F4-91EC-CB6665FF2891}"/>
  </w:font>
  <w:font w:name="Cambria Math">
    <w:panose1 w:val="02040503050406030204"/>
    <w:charset w:val="00"/>
    <w:family w:val="roman"/>
    <w:pitch w:val="variable"/>
    <w:sig w:usb0="E00006FF" w:usb1="420024FF" w:usb2="02000000" w:usb3="00000000" w:csb0="0000019F" w:csb1="00000000"/>
    <w:embedRegular r:id="rId2" w:fontKey="{53D7CAC9-3A64-4DEB-AAA0-D8A80AEF197E}"/>
  </w:font>
  <w:font w:name="Calibri">
    <w:panose1 w:val="020F0502020204030204"/>
    <w:charset w:val="00"/>
    <w:family w:val="swiss"/>
    <w:pitch w:val="variable"/>
    <w:sig w:usb0="E4002EFF" w:usb1="C200247B" w:usb2="00000009" w:usb3="00000000" w:csb0="000001FF" w:csb1="00000000"/>
    <w:embedRegular r:id="rId3" w:fontKey="{BC589BB4-903A-43CF-9C60-13BEE1D0BB7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6A35A1" w14:textId="77777777" w:rsidR="00A83246" w:rsidRDefault="00000000">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2B0B2A">
      <w:rPr>
        <w:rFonts w:ascii="Times New Roman" w:eastAsia="Times New Roman" w:hAnsi="Times New Roman" w:cs="Times New Roman"/>
        <w:noProof/>
        <w:sz w:val="20"/>
        <w:szCs w:val="20"/>
      </w:rPr>
      <w:t>0</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889241" w14:textId="77777777" w:rsidR="00015A4C" w:rsidRDefault="00015A4C">
      <w:pPr>
        <w:spacing w:line="240" w:lineRule="auto"/>
      </w:pPr>
      <w:r>
        <w:separator/>
      </w:r>
    </w:p>
  </w:footnote>
  <w:footnote w:type="continuationSeparator" w:id="0">
    <w:p w14:paraId="25062B2E" w14:textId="77777777" w:rsidR="00015A4C" w:rsidRDefault="00015A4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3246"/>
    <w:rsid w:val="00015A4C"/>
    <w:rsid w:val="001314C8"/>
    <w:rsid w:val="0027730B"/>
    <w:rsid w:val="002B0B2A"/>
    <w:rsid w:val="00327E5B"/>
    <w:rsid w:val="003E69DF"/>
    <w:rsid w:val="00400DD5"/>
    <w:rsid w:val="00A42F7D"/>
    <w:rsid w:val="00A83246"/>
    <w:rsid w:val="00DD64F9"/>
    <w:rsid w:val="00ED519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16E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bCs/>
    </w:rPr>
  </w:style>
  <w:style w:type="paragraph" w:styleId="Heading2">
    <w:name w:val="heading 2"/>
    <w:basedOn w:val="Normal"/>
    <w:next w:val="Normal"/>
    <w:uiPriority w:val="9"/>
    <w:unhideWhenUsed/>
    <w:qFormat/>
    <w:pPr>
      <w:keepNext/>
      <w:keepLines/>
      <w:spacing w:line="360" w:lineRule="auto"/>
      <w:jc w:val="both"/>
      <w:outlineLvl w:val="1"/>
    </w:pPr>
    <w:rPr>
      <w:b/>
      <w:bCs/>
      <w:i/>
      <w:i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ListParagraph">
    <w:name w:val="List Paragraph"/>
    <w:basedOn w:val="Normal"/>
    <w:uiPriority w:val="34"/>
    <w:qFormat/>
    <w:rsid w:val="00184E49"/>
    <w:pPr>
      <w:ind w:left="720"/>
      <w:contextualSpacing/>
    </w:p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2B0B2A"/>
    <w:pPr>
      <w:spacing w:after="100"/>
    </w:pPr>
  </w:style>
  <w:style w:type="paragraph" w:styleId="TOC2">
    <w:name w:val="toc 2"/>
    <w:basedOn w:val="Normal"/>
    <w:next w:val="Normal"/>
    <w:autoRedefine/>
    <w:uiPriority w:val="39"/>
    <w:unhideWhenUsed/>
    <w:rsid w:val="002B0B2A"/>
    <w:pPr>
      <w:spacing w:after="100"/>
      <w:ind w:left="220"/>
    </w:pPr>
  </w:style>
  <w:style w:type="character" w:styleId="Hyperlink">
    <w:name w:val="Hyperlink"/>
    <w:basedOn w:val="DefaultParagraphFont"/>
    <w:uiPriority w:val="99"/>
    <w:unhideWhenUsed/>
    <w:rsid w:val="002B0B2A"/>
    <w:rPr>
      <w:color w:val="0000FF" w:themeColor="hyperlink"/>
      <w:u w:val="single"/>
    </w:rPr>
  </w:style>
  <w:style w:type="paragraph" w:styleId="Header">
    <w:name w:val="header"/>
    <w:basedOn w:val="Normal"/>
    <w:link w:val="HeaderChar"/>
    <w:uiPriority w:val="99"/>
    <w:unhideWhenUsed/>
    <w:rsid w:val="00400DD5"/>
    <w:pPr>
      <w:tabs>
        <w:tab w:val="center" w:pos="4513"/>
        <w:tab w:val="right" w:pos="9026"/>
      </w:tabs>
      <w:spacing w:line="240" w:lineRule="auto"/>
    </w:pPr>
  </w:style>
  <w:style w:type="character" w:customStyle="1" w:styleId="HeaderChar">
    <w:name w:val="Header Char"/>
    <w:basedOn w:val="DefaultParagraphFont"/>
    <w:link w:val="Header"/>
    <w:uiPriority w:val="99"/>
    <w:rsid w:val="00400DD5"/>
  </w:style>
  <w:style w:type="paragraph" w:styleId="Footer">
    <w:name w:val="footer"/>
    <w:basedOn w:val="Normal"/>
    <w:link w:val="FooterChar"/>
    <w:uiPriority w:val="99"/>
    <w:unhideWhenUsed/>
    <w:rsid w:val="00400DD5"/>
    <w:pPr>
      <w:tabs>
        <w:tab w:val="center" w:pos="4513"/>
        <w:tab w:val="right" w:pos="9026"/>
      </w:tabs>
      <w:spacing w:line="240" w:lineRule="auto"/>
    </w:pPr>
  </w:style>
  <w:style w:type="character" w:customStyle="1" w:styleId="FooterChar">
    <w:name w:val="Footer Char"/>
    <w:basedOn w:val="DefaultParagraphFont"/>
    <w:link w:val="Footer"/>
    <w:uiPriority w:val="99"/>
    <w:rsid w:val="00400D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cs.com/what-we-do/industries/travel-and-logistics/case-study/virgin-atlantic-airline-digital-transformation-new-height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researchleap.com/a-study-on-contribution-of-digital-human-resource-management-towards-organizational-performance/" TargetMode="External"/><Relationship Id="rId17" Type="http://schemas.openxmlformats.org/officeDocument/2006/relationships/hyperlink" Target="https://www.wns.com/industries/travel-leisure/airlines" TargetMode="External"/><Relationship Id="rId2" Type="http://schemas.openxmlformats.org/officeDocument/2006/relationships/styles" Target="styles.xml"/><Relationship Id="rId16" Type="http://schemas.openxmlformats.org/officeDocument/2006/relationships/hyperlink" Target="https://corporate.virginatlantic.com/content/dam/corporate/Virgin%20Atlantic%20Annual%20Report%202020_Sustainability.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horts.quarterdeck.co.uk/articles/what-leadership-style-does-virgin-atlantic-use" TargetMode="External"/><Relationship Id="rId5" Type="http://schemas.openxmlformats.org/officeDocument/2006/relationships/footnotes" Target="footnotes.xml"/><Relationship Id="rId15" Type="http://schemas.openxmlformats.org/officeDocument/2006/relationships/hyperlink" Target="https://corporate.virginatlantic.com/content/dam/corporate/Virgin%20Atlantic%20Annual%20Report%202022_F.pdf"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travel.economictimes.indiatimes.com/news/aviation/international/virgin-atlantic-partners-with-tcs-to-transform-airline-operations-with-ai-and-cloud-technologies/12159338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3CU5g0FukW1fzonX+Bizw+2sYA==">CgMxLjAyDmguZmZnZjZ1Nmhtams3Mg5oLjQzN3V3MWdsdTAzMzIOaC4xdGs3Y2dydzNqMzAyDmguNW0yNmI5aWtlMzhwMg5oLjRzbzA1ZXA5MjN0bTIOaC5kMnhwcG04M2VnY2cyDmguZTcyMWxvOTU3N2kyMg5oLjhjYmd6b3plaTJxNjIOaC5xbWpvcDNiejJibzQyDmguZGR1OWY2NmV6cXB6Mg1oLmFwMGh4MDkya2NjMg5oLmk5dTViODZsbnVjZTIOaC44eXVrdWlnaTFjOTAyDmgucnZ4azdqczkxZzYzMg1oLnNwdTMwOGV1a285Mg5oLmY3MHZzYXFjMGltazgAciExenlyeEc5NWR4WjA0UVVqSFJYQmUyalhtZ3hTWmExMm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3232</Words>
  <Characters>18426</Characters>
  <Application>Microsoft Office Word</Application>
  <DocSecurity>0</DocSecurity>
  <Lines>153</Lines>
  <Paragraphs>43</Paragraphs>
  <ScaleCrop>false</ScaleCrop>
  <Company/>
  <LinksUpToDate>false</LinksUpToDate>
  <CharactersWithSpaces>21615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2025-12-14T19:38:00Z</dcterms:created>
  <dcterms:modified xsi:type="dcterms:W3CDTF">2025-12-15T20:53:00Z</dcterms:modified>
</cp:coreProperties>
</file>