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360" w:lineRule="auto"/>
        <w:rPr>
          <w:b w:val="1"/>
          <w:bCs w:val="1"/>
          <w:sz w:val="46"/>
          <w:szCs w:val="46"/>
        </w:rPr>
      </w:pPr>
      <w:bookmarkStart w:colFirst="0" w:colLast="0" w:name="_x5pfycdh4szb" w:id="0"/>
      <w:bookmarkEnd w:id="0"/>
      <w:r w:rsidDel="00000000" w:rsidR="00000000" w:rsidRPr="00000000">
        <w:rPr>
          <w:b w:val="1"/>
          <w:bCs w:val="1"/>
          <w:sz w:val="46"/>
          <w:szCs w:val="46"/>
          <w:rtl w:val="0"/>
        </w:rPr>
        <w:t xml:space="preserve"> Digital Transformation in the Health and       </w:t>
        <w:br w:type="textWrapping"/>
        <w:t xml:space="preserve">                     Care Professions    </w:t>
      </w:r>
    </w:p>
    <w:p w:rsidR="00000000" w:rsidDel="00000000" w:rsidP="00000000" w:rsidRDefault="00000000" w:rsidRPr="00000000" w14:paraId="00000002">
      <w:pPr>
        <w:spacing w:line="360" w:lineRule="auto"/>
        <w:rPr/>
      </w:pPr>
      <w:r w:rsidDel="00000000" w:rsidR="00000000" w:rsidRPr="00000000">
        <w:rPr>
          <w:rtl w:val="0"/>
        </w:rPr>
      </w:r>
    </w:p>
    <w:p w:rsidR="00000000" w:rsidDel="00000000" w:rsidP="00000000" w:rsidRDefault="00000000" w:rsidRPr="00000000" w14:paraId="00000003">
      <w:pPr>
        <w:spacing w:line="360" w:lineRule="auto"/>
        <w:rPr/>
      </w:pPr>
      <w:r w:rsidDel="00000000" w:rsidR="00000000" w:rsidRPr="00000000">
        <w:rPr>
          <w:rtl w:val="0"/>
        </w:rPr>
      </w:r>
    </w:p>
    <w:p w:rsidR="00000000" w:rsidDel="00000000" w:rsidP="00000000" w:rsidRDefault="00000000" w:rsidRPr="00000000" w14:paraId="00000004">
      <w:pPr>
        <w:spacing w:line="360" w:lineRule="auto"/>
        <w:rPr/>
      </w:pPr>
      <w:r w:rsidDel="00000000" w:rsidR="00000000" w:rsidRPr="00000000">
        <w:rPr>
          <w:rtl w:val="0"/>
        </w:rPr>
        <w:t xml:space="preserve">                                                </w:t>
      </w:r>
    </w:p>
    <w:p w:rsidR="00000000" w:rsidDel="00000000" w:rsidP="00000000" w:rsidRDefault="00000000" w:rsidRPr="00000000" w14:paraId="00000005">
      <w:pPr>
        <w:spacing w:line="360" w:lineRule="auto"/>
        <w:rPr/>
      </w:pPr>
      <w:r w:rsidDel="00000000" w:rsidR="00000000" w:rsidRPr="00000000">
        <w:rPr>
          <w:rtl w:val="0"/>
        </w:rPr>
      </w:r>
    </w:p>
    <w:p w:rsidR="00000000" w:rsidDel="00000000" w:rsidP="00000000" w:rsidRDefault="00000000" w:rsidRPr="00000000" w14:paraId="00000006">
      <w:pPr>
        <w:spacing w:line="360" w:lineRule="auto"/>
        <w:rPr/>
      </w:pPr>
      <w:r w:rsidDel="00000000" w:rsidR="00000000" w:rsidRPr="00000000">
        <w:rPr>
          <w:rtl w:val="0"/>
        </w:rPr>
        <w:t xml:space="preserve">                                        </w:t>
      </w:r>
      <w:r w:rsidDel="00000000" w:rsidR="00000000" w:rsidRPr="00000000">
        <w:rPr/>
        <w:drawing>
          <wp:inline distB="114300" distT="114300" distL="114300" distR="114300">
            <wp:extent cx="2554742" cy="2590800"/>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2554742" cy="25908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spacing w:line="360" w:lineRule="auto"/>
        <w:rPr/>
      </w:pPr>
      <w:r w:rsidDel="00000000" w:rsidR="00000000" w:rsidRPr="00000000">
        <w:rPr>
          <w:rtl w:val="0"/>
        </w:rPr>
      </w:r>
    </w:p>
    <w:p w:rsidR="00000000" w:rsidDel="00000000" w:rsidP="00000000" w:rsidRDefault="00000000" w:rsidRPr="00000000" w14:paraId="00000008">
      <w:pPr>
        <w:spacing w:line="360" w:lineRule="auto"/>
        <w:rPr/>
      </w:pPr>
      <w:r w:rsidDel="00000000" w:rsidR="00000000" w:rsidRPr="00000000">
        <w:rPr>
          <w:rtl w:val="0"/>
        </w:rPr>
      </w:r>
    </w:p>
    <w:p w:rsidR="00000000" w:rsidDel="00000000" w:rsidP="00000000" w:rsidRDefault="00000000" w:rsidRPr="00000000" w14:paraId="00000009">
      <w:pPr>
        <w:spacing w:line="360" w:lineRule="auto"/>
        <w:rPr/>
      </w:pPr>
      <w:r w:rsidDel="00000000" w:rsidR="00000000" w:rsidRPr="00000000">
        <w:rPr>
          <w:rtl w:val="0"/>
        </w:rPr>
      </w:r>
    </w:p>
    <w:p w:rsidR="00000000" w:rsidDel="00000000" w:rsidP="00000000" w:rsidRDefault="00000000" w:rsidRPr="00000000" w14:paraId="0000000A">
      <w:pPr>
        <w:spacing w:after="240" w:before="240" w:line="360" w:lineRule="auto"/>
        <w:jc w:val="both"/>
        <w:rPr/>
      </w:pPr>
      <w:r w:rsidDel="00000000" w:rsidR="00000000" w:rsidRPr="00000000">
        <w:rPr>
          <w:b w:val="1"/>
          <w:bCs w:val="1"/>
          <w:sz w:val="26"/>
          <w:szCs w:val="26"/>
          <w:rtl w:val="0"/>
        </w:rPr>
        <w:t xml:space="preserve">                                    Student name:</w:t>
      </w:r>
      <w:r w:rsidDel="00000000" w:rsidR="00000000" w:rsidRPr="00000000">
        <w:rPr>
          <w:sz w:val="26"/>
          <w:szCs w:val="26"/>
          <w:rtl w:val="0"/>
        </w:rPr>
        <w:t xml:space="preserve"> Majida Waseem</w:t>
        <w:br w:type="textWrapping"/>
        <w:t xml:space="preserve">                                       </w:t>
      </w:r>
      <w:r w:rsidDel="00000000" w:rsidR="00000000" w:rsidRPr="00000000">
        <w:rPr>
          <w:b w:val="1"/>
          <w:bCs w:val="1"/>
          <w:sz w:val="26"/>
          <w:szCs w:val="26"/>
          <w:rtl w:val="0"/>
        </w:rPr>
        <w:t xml:space="preserve">Student number:</w:t>
      </w:r>
      <w:r w:rsidDel="00000000" w:rsidR="00000000" w:rsidRPr="00000000">
        <w:rPr>
          <w:sz w:val="26"/>
          <w:szCs w:val="26"/>
          <w:rtl w:val="0"/>
        </w:rPr>
        <w:t xml:space="preserve">  2321115</w:t>
        <w:br w:type="textWrapping"/>
        <w:t xml:space="preserve">                           </w:t>
      </w:r>
      <w:r w:rsidDel="00000000" w:rsidR="00000000" w:rsidRPr="00000000">
        <w:rPr>
          <w:b w:val="1"/>
          <w:bCs w:val="1"/>
          <w:sz w:val="26"/>
          <w:szCs w:val="26"/>
          <w:rtl w:val="0"/>
        </w:rPr>
        <w:t xml:space="preserve">Programme:</w:t>
      </w:r>
      <w:r w:rsidDel="00000000" w:rsidR="00000000" w:rsidRPr="00000000">
        <w:rPr>
          <w:sz w:val="26"/>
          <w:szCs w:val="26"/>
          <w:rtl w:val="0"/>
        </w:rPr>
        <w:t xml:space="preserve"> BSc (Hons) Health and Social Care</w:t>
        <w:br w:type="textWrapping"/>
        <w:t xml:space="preserve">                                        </w:t>
      </w:r>
      <w:r w:rsidDel="00000000" w:rsidR="00000000" w:rsidRPr="00000000">
        <w:rPr>
          <w:b w:val="1"/>
          <w:bCs w:val="1"/>
          <w:sz w:val="26"/>
          <w:szCs w:val="26"/>
          <w:rtl w:val="0"/>
        </w:rPr>
        <w:t xml:space="preserve">Module code:</w:t>
      </w:r>
      <w:r w:rsidDel="00000000" w:rsidR="00000000" w:rsidRPr="00000000">
        <w:rPr>
          <w:sz w:val="26"/>
          <w:szCs w:val="26"/>
          <w:rtl w:val="0"/>
        </w:rPr>
        <w:t xml:space="preserve"> BMHP6026</w:t>
        <w:br w:type="textWrapping"/>
        <w:t xml:space="preserve">                                  </w:t>
        <w:br w:type="textWrapping"/>
        <w:t xml:space="preserve">  </w:t>
      </w:r>
      <w:r w:rsidDel="00000000" w:rsidR="00000000" w:rsidRPr="00000000">
        <w:rPr>
          <w:rtl w:val="0"/>
        </w:rPr>
      </w:r>
    </w:p>
    <w:p w:rsidR="00000000" w:rsidDel="00000000" w:rsidP="00000000" w:rsidRDefault="00000000" w:rsidRPr="00000000" w14:paraId="0000000B">
      <w:pPr>
        <w:pStyle w:val="Heading2"/>
        <w:keepNext w:val="0"/>
        <w:keepLines w:val="0"/>
        <w:spacing w:after="80" w:line="360" w:lineRule="auto"/>
        <w:rPr>
          <w:b w:val="1"/>
          <w:bCs w:val="1"/>
          <w:sz w:val="34"/>
          <w:szCs w:val="34"/>
        </w:rPr>
      </w:pPr>
      <w:bookmarkStart w:colFirst="0" w:colLast="0" w:name="_6o8brnwvoddd" w:id="1"/>
      <w:bookmarkEnd w:id="1"/>
      <w:r w:rsidDel="00000000" w:rsidR="00000000" w:rsidRPr="00000000">
        <w:rPr>
          <w:rtl w:val="0"/>
        </w:rPr>
      </w:r>
    </w:p>
    <w:p w:rsidR="00000000" w:rsidDel="00000000" w:rsidP="00000000" w:rsidRDefault="00000000" w:rsidRPr="00000000" w14:paraId="0000000C">
      <w:pPr>
        <w:pStyle w:val="Heading2"/>
        <w:keepNext w:val="0"/>
        <w:keepLines w:val="0"/>
        <w:spacing w:after="80" w:line="360" w:lineRule="auto"/>
        <w:rPr>
          <w:b w:val="1"/>
          <w:bCs w:val="1"/>
          <w:sz w:val="34"/>
          <w:szCs w:val="34"/>
        </w:rPr>
      </w:pPr>
      <w:bookmarkStart w:colFirst="0" w:colLast="0" w:name="_tpqh7bbuya4b" w:id="2"/>
      <w:bookmarkEnd w:id="2"/>
      <w:r w:rsidDel="00000000" w:rsidR="00000000" w:rsidRPr="00000000">
        <w:rPr>
          <w:b w:val="1"/>
          <w:bCs w:val="1"/>
          <w:sz w:val="34"/>
          <w:szCs w:val="34"/>
          <w:rtl w:val="0"/>
        </w:rPr>
        <w:t xml:space="preserve">Introduction</w:t>
      </w:r>
    </w:p>
    <w:p w:rsidR="00000000" w:rsidDel="00000000" w:rsidP="00000000" w:rsidRDefault="00000000" w:rsidRPr="00000000" w14:paraId="0000000D">
      <w:pPr>
        <w:spacing w:after="240" w:before="240" w:line="360" w:lineRule="auto"/>
        <w:rPr/>
      </w:pPr>
      <w:r w:rsidDel="00000000" w:rsidR="00000000" w:rsidRPr="00000000">
        <w:rPr>
          <w:rtl w:val="0"/>
        </w:rPr>
        <w:t xml:space="preserve">Digital transformation is more than just creating a digital version of the paper-based process. It refers to the transformation of services, professional roles and organizational cultures and between service users and service providers in service delivery via the application of digital technologies. The UK Government’s A Plan for Digital Health and Social Care, is therefore a signal for the drive towards a more personalised, connected and quicker system (Department of Health and Social Care, 2022). </w:t>
      </w:r>
    </w:p>
    <w:p w:rsidR="00000000" w:rsidDel="00000000" w:rsidP="00000000" w:rsidRDefault="00000000" w:rsidRPr="00000000" w14:paraId="0000000E">
      <w:pPr>
        <w:spacing w:after="240" w:before="240" w:line="360" w:lineRule="auto"/>
        <w:rPr/>
      </w:pPr>
      <w:r w:rsidDel="00000000" w:rsidR="00000000" w:rsidRPr="00000000">
        <w:rPr>
          <w:rtl w:val="0"/>
        </w:rPr>
        <w:t xml:space="preserve">This paper is a review-based evaluation of a UK national digital platform, the NHS App, launched in 2019 in England. Eligible users can view their health records, order repeat prescriptions, book appointments, receive health advice and contact NHS 111 online (NHS England, 2024). It grows out of the desire to establish a "digital front door" for access to the NHS, and supports the policy emphasis on "shifting more from analogue to digital delivery of services" (Department of Health and Social Care, 2025).</w:t>
      </w:r>
    </w:p>
    <w:p w:rsidR="00000000" w:rsidDel="00000000" w:rsidP="00000000" w:rsidRDefault="00000000" w:rsidRPr="00000000" w14:paraId="0000000F">
      <w:pPr>
        <w:spacing w:after="240" w:before="240" w:line="360" w:lineRule="auto"/>
        <w:rPr/>
      </w:pPr>
      <w:r w:rsidDel="00000000" w:rsidR="00000000" w:rsidRPr="00000000">
        <w:rPr>
          <w:rtl w:val="0"/>
        </w:rPr>
        <w:t xml:space="preserve">It examines implications for the workforce, service delivery, patients and service users, and communities. It maintains that the NHS App improves access and patient engagement, however, it wisely notes that the rewards are not guaranteed or evenly distributed. How long any positive effects last will be influenced by such things as locally specific digital readiness and willingness, interoperability, professional education, public trust, accessible non-digital options, and robust information governance. </w:t>
      </w:r>
    </w:p>
    <w:p w:rsidR="00000000" w:rsidDel="00000000" w:rsidP="00000000" w:rsidRDefault="00000000" w:rsidRPr="00000000" w14:paraId="00000010">
      <w:pPr>
        <w:spacing w:after="240" w:before="240" w:line="360" w:lineRule="auto"/>
        <w:rPr/>
      </w:pPr>
      <w:r w:rsidDel="00000000" w:rsidR="00000000" w:rsidRPr="00000000">
        <w:rPr>
          <w:rtl w:val="0"/>
        </w:rPr>
      </w:r>
    </w:p>
    <w:p w:rsidR="00000000" w:rsidDel="00000000" w:rsidP="00000000" w:rsidRDefault="00000000" w:rsidRPr="00000000" w14:paraId="00000011">
      <w:pPr>
        <w:pStyle w:val="Heading2"/>
        <w:keepNext w:val="0"/>
        <w:keepLines w:val="0"/>
        <w:spacing w:after="80" w:line="360" w:lineRule="auto"/>
        <w:rPr>
          <w:b w:val="1"/>
          <w:bCs w:val="1"/>
          <w:sz w:val="34"/>
          <w:szCs w:val="34"/>
        </w:rPr>
      </w:pPr>
      <w:bookmarkStart w:colFirst="0" w:colLast="0" w:name="_1ztgdggt8aq1" w:id="3"/>
      <w:bookmarkEnd w:id="3"/>
      <w:r w:rsidDel="00000000" w:rsidR="00000000" w:rsidRPr="00000000">
        <w:rPr>
          <w:rtl w:val="0"/>
        </w:rPr>
      </w:r>
    </w:p>
    <w:p w:rsidR="00000000" w:rsidDel="00000000" w:rsidP="00000000" w:rsidRDefault="00000000" w:rsidRPr="00000000" w14:paraId="00000012">
      <w:pPr>
        <w:pStyle w:val="Heading2"/>
        <w:keepNext w:val="0"/>
        <w:keepLines w:val="0"/>
        <w:spacing w:after="80" w:line="360" w:lineRule="auto"/>
        <w:rPr>
          <w:b w:val="1"/>
          <w:bCs w:val="1"/>
          <w:sz w:val="34"/>
          <w:szCs w:val="34"/>
        </w:rPr>
      </w:pPr>
      <w:bookmarkStart w:colFirst="0" w:colLast="0" w:name="_rb1jy8fifc51" w:id="4"/>
      <w:bookmarkEnd w:id="4"/>
      <w:r w:rsidDel="00000000" w:rsidR="00000000" w:rsidRPr="00000000">
        <w:rPr>
          <w:rtl w:val="0"/>
        </w:rPr>
      </w:r>
    </w:p>
    <w:p w:rsidR="00000000" w:rsidDel="00000000" w:rsidP="00000000" w:rsidRDefault="00000000" w:rsidRPr="00000000" w14:paraId="00000013">
      <w:pPr>
        <w:pStyle w:val="Heading2"/>
        <w:keepNext w:val="0"/>
        <w:keepLines w:val="0"/>
        <w:spacing w:after="80" w:line="360" w:lineRule="auto"/>
        <w:rPr>
          <w:b w:val="1"/>
          <w:bCs w:val="1"/>
          <w:sz w:val="34"/>
          <w:szCs w:val="34"/>
        </w:rPr>
      </w:pPr>
      <w:bookmarkStart w:colFirst="0" w:colLast="0" w:name="_g3e9iqsi39kb" w:id="5"/>
      <w:bookmarkEnd w:id="5"/>
      <w:r w:rsidDel="00000000" w:rsidR="00000000" w:rsidRPr="00000000">
        <w:rPr>
          <w:rtl w:val="0"/>
        </w:rPr>
      </w:r>
    </w:p>
    <w:p w:rsidR="00000000" w:rsidDel="00000000" w:rsidP="00000000" w:rsidRDefault="00000000" w:rsidRPr="00000000" w14:paraId="00000014">
      <w:pPr>
        <w:pStyle w:val="Heading2"/>
        <w:keepNext w:val="0"/>
        <w:keepLines w:val="0"/>
        <w:spacing w:after="80" w:line="360" w:lineRule="auto"/>
        <w:rPr>
          <w:b w:val="1"/>
          <w:bCs w:val="1"/>
          <w:sz w:val="34"/>
          <w:szCs w:val="34"/>
        </w:rPr>
      </w:pPr>
      <w:bookmarkStart w:colFirst="0" w:colLast="0" w:name="_rvheqol1r79r" w:id="6"/>
      <w:bookmarkEnd w:id="6"/>
      <w:r w:rsidDel="00000000" w:rsidR="00000000" w:rsidRPr="00000000">
        <w:rPr>
          <w:rtl w:val="0"/>
        </w:rPr>
      </w:r>
    </w:p>
    <w:p w:rsidR="00000000" w:rsidDel="00000000" w:rsidP="00000000" w:rsidRDefault="00000000" w:rsidRPr="00000000" w14:paraId="00000015">
      <w:pPr>
        <w:pStyle w:val="Heading2"/>
        <w:keepNext w:val="0"/>
        <w:keepLines w:val="0"/>
        <w:spacing w:after="80" w:line="360" w:lineRule="auto"/>
        <w:rPr>
          <w:b w:val="1"/>
          <w:bCs w:val="1"/>
          <w:sz w:val="34"/>
          <w:szCs w:val="34"/>
        </w:rPr>
      </w:pPr>
      <w:bookmarkStart w:colFirst="0" w:colLast="0" w:name="_zbuwxslv5s3d" w:id="7"/>
      <w:bookmarkEnd w:id="7"/>
      <w:r w:rsidDel="00000000" w:rsidR="00000000" w:rsidRPr="00000000">
        <w:rPr>
          <w:b w:val="1"/>
          <w:bCs w:val="1"/>
          <w:sz w:val="34"/>
          <w:szCs w:val="34"/>
          <w:rtl w:val="0"/>
        </w:rPr>
        <w:t xml:space="preserve">Overview and Implementation of the NHS App</w:t>
      </w:r>
    </w:p>
    <w:p w:rsidR="00000000" w:rsidDel="00000000" w:rsidP="00000000" w:rsidRDefault="00000000" w:rsidRPr="00000000" w14:paraId="00000016">
      <w:pPr>
        <w:spacing w:after="240" w:before="240" w:line="360" w:lineRule="auto"/>
        <w:rPr/>
      </w:pPr>
      <w:r w:rsidDel="00000000" w:rsidR="00000000" w:rsidRPr="00000000">
        <w:rPr>
          <w:rtl w:val="0"/>
        </w:rPr>
        <w:t xml:space="preserve">In the first instance, the NHS App offered a small number of fairly basic primary care services – booking appointments, requesting repeat prescriptions and looking at GP records. It began to assume other functions during the era of the COVID-19 pandemic, as vaccination certification drove millions to register. Reidy et al. (2025) noted that the roll-out and wider public exposure were sped up by the pandemic but uptake was shaped by local conditions and the readiness of GP practices.So while the mode of delivery was to be on the basis of a national rollout, it was also to be dependent on how far local services could take up the App in their existing systems and ways of working. </w:t>
      </w:r>
    </w:p>
    <w:p w:rsidR="00000000" w:rsidDel="00000000" w:rsidP="00000000" w:rsidRDefault="00000000" w:rsidRPr="00000000" w14:paraId="00000017">
      <w:pPr>
        <w:spacing w:after="240" w:before="240" w:line="360" w:lineRule="auto"/>
        <w:rPr/>
      </w:pPr>
      <w:r w:rsidDel="00000000" w:rsidR="00000000" w:rsidRPr="00000000">
        <w:rPr>
          <w:rtl w:val="0"/>
        </w:rPr>
        <w:t xml:space="preserve">By December of 2023, 33.6 million individuals had registered for the NHS App, suggesting that the app had been picked up by almost three quarters of all adults living in England (NHS England, 2023). There has been a total of 67.8 million repeat prescriptions requested by users of the App in the year ending November 2025.  It also dealt with 6.6 million hospital appointments digitally (NHS England, 2025a). These numbers evidence broad uptake, but they don’t prove in their own right better health outcomes, parity of access, or diminished professional workloads. Digital high activity should not therefore be interpreted as evidence of meaningful service transformation. The App aligns well with the description in the NHS What Good Looks Like Toolkit - Digital maturity themes for leadership, safe practice, supported staff, improved care and empowered citizens (NHS England, 2021). But that requires that be supported with the infrastructure, when appointment systems, records or communication are fragmented. The App could end up pointing out these vulnerabilities rather than fixing them. For instance, a patient could be registered on the App but still can not book an appointment if the local GP practice hasn’t released appointments digitally. Staff may also receive calls from patients who are confused by their records, prescriptions or the dates of their appointments. It also demonstrates that the NHS App is much more than a technical object; its success depends on the strength of connection to local services, staff training, and patient support. </w:t>
      </w:r>
    </w:p>
    <w:p w:rsidR="00000000" w:rsidDel="00000000" w:rsidP="00000000" w:rsidRDefault="00000000" w:rsidRPr="00000000" w14:paraId="00000018">
      <w:pPr>
        <w:spacing w:after="240" w:before="240" w:line="360" w:lineRule="auto"/>
        <w:rPr/>
      </w:pPr>
      <w:r w:rsidDel="00000000" w:rsidR="00000000" w:rsidRPr="00000000">
        <w:rPr>
          <w:rtl w:val="0"/>
        </w:rPr>
      </w:r>
    </w:p>
    <w:p w:rsidR="00000000" w:rsidDel="00000000" w:rsidP="00000000" w:rsidRDefault="00000000" w:rsidRPr="00000000" w14:paraId="00000019">
      <w:pPr>
        <w:spacing w:after="240" w:before="240" w:line="360" w:lineRule="auto"/>
        <w:rPr>
          <w:b w:val="1"/>
          <w:bCs w:val="1"/>
          <w:sz w:val="34"/>
          <w:szCs w:val="34"/>
        </w:rPr>
      </w:pPr>
      <w:r w:rsidDel="00000000" w:rsidR="00000000" w:rsidRPr="00000000">
        <w:rPr>
          <w:rtl w:val="0"/>
        </w:rPr>
      </w:r>
    </w:p>
    <w:p w:rsidR="00000000" w:rsidDel="00000000" w:rsidP="00000000" w:rsidRDefault="00000000" w:rsidRPr="00000000" w14:paraId="0000001A">
      <w:pPr>
        <w:spacing w:after="240" w:before="240" w:line="360" w:lineRule="auto"/>
        <w:rPr>
          <w:b w:val="1"/>
          <w:bCs w:val="1"/>
          <w:sz w:val="34"/>
          <w:szCs w:val="34"/>
        </w:rPr>
      </w:pPr>
      <w:r w:rsidDel="00000000" w:rsidR="00000000" w:rsidRPr="00000000">
        <w:rPr>
          <w:rtl w:val="0"/>
        </w:rPr>
      </w:r>
    </w:p>
    <w:p w:rsidR="00000000" w:rsidDel="00000000" w:rsidP="00000000" w:rsidRDefault="00000000" w:rsidRPr="00000000" w14:paraId="0000001B">
      <w:pPr>
        <w:spacing w:after="240" w:before="240" w:line="360" w:lineRule="auto"/>
        <w:rPr>
          <w:b w:val="1"/>
          <w:bCs w:val="1"/>
          <w:sz w:val="34"/>
          <w:szCs w:val="34"/>
        </w:rPr>
      </w:pPr>
      <w:r w:rsidDel="00000000" w:rsidR="00000000" w:rsidRPr="00000000">
        <w:rPr>
          <w:b w:val="1"/>
          <w:bCs w:val="1"/>
          <w:sz w:val="34"/>
          <w:szCs w:val="34"/>
          <w:rtl w:val="0"/>
        </w:rPr>
        <w:t xml:space="preserve">Impact on the Health and Care Workforce</w:t>
      </w:r>
    </w:p>
    <w:p w:rsidR="00000000" w:rsidDel="00000000" w:rsidP="00000000" w:rsidRDefault="00000000" w:rsidRPr="00000000" w14:paraId="0000001C">
      <w:pPr>
        <w:spacing w:after="240" w:before="240" w:line="360" w:lineRule="auto"/>
        <w:rPr/>
      </w:pPr>
      <w:r w:rsidDel="00000000" w:rsidR="00000000" w:rsidRPr="00000000">
        <w:rPr>
          <w:rtl w:val="0"/>
        </w:rPr>
        <w:t xml:space="preserve">One big benefit of the NHS App is that it saves labour by reducing repetitive administrative tasks. Patients can manage appointments, request repeat prescriptions and check certain information without calling GP reception. This could reduce call volumes and paper-based communication, enabling administrative staff to focus on complex queries. This is especially significant as around 16 million GP appointments were missed in England in 2025 (NHS England, 2026).</w:t>
      </w:r>
    </w:p>
    <w:p w:rsidR="00000000" w:rsidDel="00000000" w:rsidP="00000000" w:rsidRDefault="00000000" w:rsidRPr="00000000" w14:paraId="0000001D">
      <w:pPr>
        <w:spacing w:after="240" w:before="240" w:line="360" w:lineRule="auto"/>
        <w:rPr/>
      </w:pPr>
      <w:r w:rsidDel="00000000" w:rsidR="00000000" w:rsidRPr="00000000">
        <w:rPr>
          <w:rtl w:val="0"/>
        </w:rPr>
        <w:t xml:space="preserve">Receptionists and administrators now deal with identity verification, online access, proxy access and technical queries. Clinicians may also reconsider how information is documented because patients can see their notes. Staff therefore need skills in digital communication, record quality, cybersecurity, accessibility and interpreting medical information. This represents a shift from largely administrative work to digitally facilitated navigation and patient support.</w:t>
      </w:r>
    </w:p>
    <w:p w:rsidR="00000000" w:rsidDel="00000000" w:rsidP="00000000" w:rsidRDefault="00000000" w:rsidRPr="00000000" w14:paraId="0000001E">
      <w:pPr>
        <w:spacing w:after="240" w:before="240" w:line="360" w:lineRule="auto"/>
        <w:rPr/>
      </w:pPr>
      <w:r w:rsidDel="00000000" w:rsidR="00000000" w:rsidRPr="00000000">
        <w:rPr>
          <w:rtl w:val="0"/>
        </w:rPr>
        <w:t xml:space="preserve">The App may support shared decision-making because better-informed individuals can prepare questions before consultations. However, patients may encounter language they do not understand, outdated information or results that have not yet been explained. Professionals may then need to respond to clarification requests or anxiety caused by information viewed outside a clinical context. Increased transparency therefore benefits patients only when records are accurate and explanatory support is available.</w:t>
      </w:r>
    </w:p>
    <w:p w:rsidR="00000000" w:rsidDel="00000000" w:rsidP="00000000" w:rsidRDefault="00000000" w:rsidRPr="00000000" w14:paraId="0000001F">
      <w:pPr>
        <w:spacing w:after="240" w:before="240" w:line="360" w:lineRule="auto"/>
        <w:rPr/>
      </w:pPr>
      <w:r w:rsidDel="00000000" w:rsidR="00000000" w:rsidRPr="00000000">
        <w:rPr>
          <w:rtl w:val="0"/>
        </w:rPr>
        <w:t xml:space="preserve">Reidy et al. (2025) reported significant disparities in how practices experienced the NHS App. This suggests that national implementation can increase work in some areas rather than simply reducing it. For example, an online prescription request may save reception time but still require clinical authorisation, correction or communication with a pharmacy.</w:t>
      </w:r>
    </w:p>
    <w:p w:rsidR="00000000" w:rsidDel="00000000" w:rsidP="00000000" w:rsidRDefault="00000000" w:rsidRPr="00000000" w14:paraId="00000020">
      <w:pPr>
        <w:spacing w:after="240" w:before="240" w:line="360" w:lineRule="auto"/>
        <w:rPr/>
      </w:pPr>
      <w:r w:rsidDel="00000000" w:rsidR="00000000" w:rsidRPr="00000000">
        <w:rPr>
          <w:rtl w:val="0"/>
        </w:rPr>
        <w:t xml:space="preserve">The </w:t>
      </w:r>
      <w:r w:rsidDel="00000000" w:rsidR="00000000" w:rsidRPr="00000000">
        <w:rPr>
          <w:i w:val="1"/>
          <w:iCs w:val="1"/>
          <w:rtl w:val="0"/>
        </w:rPr>
        <w:t xml:space="preserve">What Good Looks Like</w:t>
      </w:r>
      <w:r w:rsidDel="00000000" w:rsidR="00000000" w:rsidRPr="00000000">
        <w:rPr>
          <w:rtl w:val="0"/>
        </w:rPr>
        <w:t xml:space="preserve"> framework states that staff should be supported to use digital systems safely (NHS England, 2021). Organisations therefore require protected training time, reliable equipment and clear processes for resolving problems. Without these resources, digital transformation may increase frustration and contribute to burnout. Performance should therefore be evaluated across the whole process rather than by counting transactions shifted online.</w:t>
      </w:r>
    </w:p>
    <w:p w:rsidR="00000000" w:rsidDel="00000000" w:rsidP="00000000" w:rsidRDefault="00000000" w:rsidRPr="00000000" w14:paraId="00000021">
      <w:pPr>
        <w:spacing w:after="240" w:before="240" w:line="360" w:lineRule="auto"/>
        <w:rPr/>
      </w:pPr>
      <w:r w:rsidDel="00000000" w:rsidR="00000000" w:rsidRPr="00000000">
        <w:rPr>
          <w:rtl w:val="0"/>
        </w:rPr>
      </w:r>
    </w:p>
    <w:p w:rsidR="00000000" w:rsidDel="00000000" w:rsidP="00000000" w:rsidRDefault="00000000" w:rsidRPr="00000000" w14:paraId="00000022">
      <w:pPr>
        <w:spacing w:after="240" w:before="240" w:line="360" w:lineRule="auto"/>
        <w:rPr/>
      </w:pPr>
      <w:r w:rsidDel="00000000" w:rsidR="00000000" w:rsidRPr="00000000">
        <w:rPr>
          <w:rtl w:val="0"/>
        </w:rPr>
      </w:r>
    </w:p>
    <w:p w:rsidR="00000000" w:rsidDel="00000000" w:rsidP="00000000" w:rsidRDefault="00000000" w:rsidRPr="00000000" w14:paraId="00000023">
      <w:pPr>
        <w:spacing w:after="240" w:before="240" w:line="360" w:lineRule="auto"/>
        <w:rPr/>
      </w:pPr>
      <w:r w:rsidDel="00000000" w:rsidR="00000000" w:rsidRPr="00000000">
        <w:rPr>
          <w:rtl w:val="0"/>
        </w:rPr>
        <w:t xml:space="preserve">This also has implications for the workforce benefits, which should not be taken for granted that they come with a service moving online. If digital access is introduced with insufficient support, staff may find that they are required to deal with both traditional channels and new digital enquiries simultaneously. The App can thus increase efficiency, however, this can only happen with a redesign of roles, training, workload scheduling and patient communication approach together with the technology. </w:t>
      </w:r>
    </w:p>
    <w:p w:rsidR="00000000" w:rsidDel="00000000" w:rsidP="00000000" w:rsidRDefault="00000000" w:rsidRPr="00000000" w14:paraId="00000024">
      <w:pPr>
        <w:pStyle w:val="Heading2"/>
        <w:keepNext w:val="0"/>
        <w:keepLines w:val="0"/>
        <w:spacing w:after="80" w:line="360" w:lineRule="auto"/>
        <w:rPr>
          <w:b w:val="1"/>
          <w:bCs w:val="1"/>
          <w:sz w:val="34"/>
          <w:szCs w:val="34"/>
        </w:rPr>
      </w:pPr>
      <w:bookmarkStart w:colFirst="0" w:colLast="0" w:name="_m2l0ugq3nb73" w:id="8"/>
      <w:bookmarkEnd w:id="8"/>
      <w:r w:rsidDel="00000000" w:rsidR="00000000" w:rsidRPr="00000000">
        <w:rPr>
          <w:b w:val="1"/>
          <w:bCs w:val="1"/>
          <w:sz w:val="34"/>
          <w:szCs w:val="34"/>
          <w:rtl w:val="0"/>
        </w:rPr>
        <w:t xml:space="preserve">Impact on Service Delivery</w:t>
      </w:r>
    </w:p>
    <w:p w:rsidR="00000000" w:rsidDel="00000000" w:rsidP="00000000" w:rsidRDefault="00000000" w:rsidRPr="00000000" w14:paraId="00000025">
      <w:pPr>
        <w:spacing w:after="240" w:before="240" w:line="360" w:lineRule="auto"/>
        <w:rPr/>
      </w:pPr>
      <w:r w:rsidDel="00000000" w:rsidR="00000000" w:rsidRPr="00000000">
        <w:rPr>
          <w:rtl w:val="0"/>
        </w:rPr>
        <w:t xml:space="preserve">The delivery of services in the NHS App is fundamentally different as it provides availability for a limited range of services on a 24/7 basis rather than during specific telephone or reception opening hours. Users can order prescriptions and check information at a time that suits them, which is especially useful for the employed, those who care for others and people living a long way from health facilities.</w:t>
      </w:r>
    </w:p>
    <w:p w:rsidR="00000000" w:rsidDel="00000000" w:rsidP="00000000" w:rsidRDefault="00000000" w:rsidRPr="00000000" w14:paraId="00000026">
      <w:pPr>
        <w:spacing w:after="240" w:before="240" w:line="360" w:lineRule="auto"/>
        <w:rPr/>
      </w:pPr>
      <w:r w:rsidDel="00000000" w:rsidR="00000000" w:rsidRPr="00000000">
        <w:rPr>
          <w:rtl w:val="0"/>
        </w:rPr>
        <w:t xml:space="preserve">Having access to records, test results, medication information, and preventing information may enable people to keep an eye on their health and know when they need to seek additional help. Integration with remote monitoring and a single patient record in the future may further enhance coordination between primary, secondary and community services. It also fits with the proposed shifts from hospital to community, analogue to digital, and sickness to prevention in the 2025 Ten Year Health Plan (Department of Health and Social Care 2025).</w:t>
      </w:r>
    </w:p>
    <w:p w:rsidR="00000000" w:rsidDel="00000000" w:rsidP="00000000" w:rsidRDefault="00000000" w:rsidRPr="00000000" w14:paraId="00000027">
      <w:pPr>
        <w:spacing w:after="240" w:before="240" w:line="360" w:lineRule="auto"/>
        <w:rPr/>
      </w:pPr>
      <w:r w:rsidDel="00000000" w:rsidR="00000000" w:rsidRPr="00000000">
        <w:rPr>
          <w:rtl w:val="0"/>
        </w:rPr>
        <w:t xml:space="preserve">Nonetheless, the clinical capacity required to meet the needs of all the patients in the population the app serves cannot be substituted by the NHS App. The practice has not "released" such an appointment, so the ability to search does not "expand" your choices. In the same way, an online resource is no substitute for an appointment for assessment if symptoms are complex, time critical or difficult to express digitally. There is a risk that political focus will be placed on the digital interface – the thing that is visible to the public – and deeper-rooted issues including understaffing, waiting lists and non-integrated records will remain unaddressed.</w:t>
      </w:r>
    </w:p>
    <w:p w:rsidR="00000000" w:rsidDel="00000000" w:rsidP="00000000" w:rsidRDefault="00000000" w:rsidRPr="00000000" w14:paraId="00000028">
      <w:pPr>
        <w:spacing w:after="240" w:before="240" w:line="360" w:lineRule="auto"/>
        <w:rPr/>
      </w:pPr>
      <w:r w:rsidDel="00000000" w:rsidR="00000000" w:rsidRPr="00000000">
        <w:rPr>
          <w:rtl w:val="0"/>
        </w:rPr>
        <w:t xml:space="preserve">The features that are available to you will depend on your GP practice and trust. It can breed confusion among patients and create a postcode lottery whereby people are offered different digital opportunities based on local infrastructure. The application must be able to talk to the GP, pharmacy, hospital and (in the future) social-care systems accurately, without duplicating or losing information.</w:t>
      </w:r>
    </w:p>
    <w:p w:rsidR="00000000" w:rsidDel="00000000" w:rsidP="00000000" w:rsidRDefault="00000000" w:rsidRPr="00000000" w14:paraId="00000029">
      <w:pPr>
        <w:spacing w:after="240" w:before="240" w:line="360" w:lineRule="auto"/>
        <w:rPr/>
      </w:pPr>
      <w:r w:rsidDel="00000000" w:rsidR="00000000" w:rsidRPr="00000000">
        <w:rPr>
          <w:rtl w:val="0"/>
        </w:rPr>
        <w:t xml:space="preserve">System outages, problems verifying identity, and cybersecurity events may all conspire to prevent patients from getting medication and appointment information. Digital channels are to be used to complement and not to replace telephone, face to face and a range of other accessible channels of communication. A robust hybrid model gives those who are confident with convenience while protecting those who need to be supported in other ways.</w:t>
      </w:r>
    </w:p>
    <w:p w:rsidR="00000000" w:rsidDel="00000000" w:rsidP="00000000" w:rsidRDefault="00000000" w:rsidRPr="00000000" w14:paraId="0000002A">
      <w:pPr>
        <w:spacing w:after="240" w:before="240" w:line="360" w:lineRule="auto"/>
        <w:rPr>
          <w:b w:val="1"/>
          <w:bCs w:val="1"/>
          <w:sz w:val="34"/>
          <w:szCs w:val="34"/>
        </w:rPr>
      </w:pPr>
      <w:r w:rsidDel="00000000" w:rsidR="00000000" w:rsidRPr="00000000">
        <w:rPr>
          <w:b w:val="1"/>
          <w:bCs w:val="1"/>
          <w:sz w:val="34"/>
          <w:szCs w:val="34"/>
          <w:rtl w:val="0"/>
        </w:rPr>
        <w:t xml:space="preserve">Impact on Patients and Service Users</w:t>
      </w:r>
    </w:p>
    <w:p w:rsidR="00000000" w:rsidDel="00000000" w:rsidP="00000000" w:rsidRDefault="00000000" w:rsidRPr="00000000" w14:paraId="0000002B">
      <w:pPr>
        <w:spacing w:after="240" w:before="240" w:line="360" w:lineRule="auto"/>
        <w:rPr/>
      </w:pPr>
      <w:r w:rsidDel="00000000" w:rsidR="00000000" w:rsidRPr="00000000">
        <w:rPr>
          <w:rtl w:val="0"/>
        </w:rPr>
        <w:t xml:space="preserve">The NHS App could empower users by allowing them more control over the day-to-day management of their care. Rather than having to wait for a professional to tell them everything, they now have the ability to check prescriptions, view records and book appointments themselves. Early evaluation studies indicated that the design was for the most part easy to use, which suggested that a trusted national platform could be used to enable access to different NHS services (NHS Digital, 2019).</w:t>
      </w:r>
    </w:p>
    <w:p w:rsidR="00000000" w:rsidDel="00000000" w:rsidP="00000000" w:rsidRDefault="00000000" w:rsidRPr="00000000" w14:paraId="0000002C">
      <w:pPr>
        <w:spacing w:after="240" w:before="240" w:line="360" w:lineRule="auto"/>
        <w:rPr/>
      </w:pPr>
      <w:r w:rsidDel="00000000" w:rsidR="00000000" w:rsidRPr="00000000">
        <w:rPr>
          <w:rtl w:val="0"/>
        </w:rPr>
        <w:t xml:space="preserve">Convenience could improve the patient experience, especially for those with chronic stable disease who are relatively routine medication requesters or information seekers. Proxy access also enables a person to act as a caregiver for another. Increased transparency: Continuity could be enhanced by the fact that users are able to identify personal data errors, review their history of care, and attend appointments better prepared. </w:t>
      </w:r>
    </w:p>
    <w:p w:rsidR="00000000" w:rsidDel="00000000" w:rsidP="00000000" w:rsidRDefault="00000000" w:rsidRPr="00000000" w14:paraId="0000002D">
      <w:pPr>
        <w:spacing w:after="240" w:before="240" w:line="360" w:lineRule="auto"/>
        <w:rPr/>
      </w:pPr>
      <w:r w:rsidDel="00000000" w:rsidR="00000000" w:rsidRPr="00000000">
        <w:rPr>
          <w:rtl w:val="0"/>
        </w:rPr>
        <w:t xml:space="preserve">But having more access to information doesn’t necessarily make you more empowered. Medical records are generally authored for clinical communication and contain abbreviations, provisional diagnoses, or have a phrasing that could be considered worrying by patients. Without professional interpretation, test results may increase anxiety.</w:t>
      </w:r>
    </w:p>
    <w:p w:rsidR="00000000" w:rsidDel="00000000" w:rsidP="00000000" w:rsidRDefault="00000000" w:rsidRPr="00000000" w14:paraId="0000002E">
      <w:pPr>
        <w:spacing w:after="240" w:before="240" w:line="360" w:lineRule="auto"/>
        <w:rPr/>
      </w:pPr>
      <w:r w:rsidDel="00000000" w:rsidR="00000000" w:rsidRPr="00000000">
        <w:rPr>
          <w:rtl w:val="0"/>
        </w:rPr>
        <w:t xml:space="preserve">Privacy and security are also critical. Data concerning health is special-category personal data and its processing is subject to the Data Protection Act 2018 and UK General Data Protection Regulation. The seven principles of the UK GDPR require that personal data is processed according to law, fairness and transparency and not processed beyond what is necessary with what information is accurate having appropriate security and that controllers can demonstrate compliance (Information Commissioner’s Office, 2023). The Caldicott Principles state that confidential information should not only be justified and necessary but also the access to it should be restricted to those who need to know.</w:t>
      </w:r>
    </w:p>
    <w:p w:rsidR="00000000" w:rsidDel="00000000" w:rsidP="00000000" w:rsidRDefault="00000000" w:rsidRPr="00000000" w14:paraId="0000002F">
      <w:pPr>
        <w:spacing w:after="240" w:before="240" w:line="360" w:lineRule="auto"/>
        <w:rPr/>
      </w:pPr>
      <w:r w:rsidDel="00000000" w:rsidR="00000000" w:rsidRPr="00000000">
        <w:rPr>
          <w:rtl w:val="0"/>
        </w:rPr>
        <w:t xml:space="preserve">Identity checks and secure logins help prevent unauthorised access, but no digital system is totally risk-free. Shared devices, weak passwords, phishing or abusive relationships can lead to exposure of sensitive records. Proxy access is a good tool for carers, however the control and privacy of the capable person should never be removed. Public trust rests not simply on legal compliance but on demonstrable accountability and intelligible communication.</w:t>
      </w:r>
    </w:p>
    <w:p w:rsidR="00000000" w:rsidDel="00000000" w:rsidP="00000000" w:rsidRDefault="00000000" w:rsidRPr="00000000" w14:paraId="00000030">
      <w:pPr>
        <w:spacing w:after="240" w:before="240" w:line="360" w:lineRule="auto"/>
        <w:rPr>
          <w:b w:val="1"/>
          <w:bCs w:val="1"/>
          <w:sz w:val="34"/>
          <w:szCs w:val="34"/>
        </w:rPr>
      </w:pPr>
      <w:r w:rsidDel="00000000" w:rsidR="00000000" w:rsidRPr="00000000">
        <w:rPr>
          <w:b w:val="1"/>
          <w:bCs w:val="1"/>
          <w:sz w:val="34"/>
          <w:szCs w:val="34"/>
          <w:rtl w:val="0"/>
        </w:rPr>
        <w:t xml:space="preserve">Impact on Communities and Health Inequalities</w:t>
      </w:r>
    </w:p>
    <w:p w:rsidR="00000000" w:rsidDel="00000000" w:rsidP="00000000" w:rsidRDefault="00000000" w:rsidRPr="00000000" w14:paraId="00000031">
      <w:pPr>
        <w:spacing w:after="240" w:before="240" w:line="360" w:lineRule="auto"/>
        <w:rPr/>
      </w:pPr>
      <w:r w:rsidDel="00000000" w:rsidR="00000000" w:rsidRPr="00000000">
        <w:rPr>
          <w:rtl w:val="0"/>
        </w:rPr>
        <w:t xml:space="preserve">At the community level, the NHS App offers the potential to break down geographical barriers. Rural dwellers and those with mobility constraints can address some care issues at home. Families and informal carers may feel more confident when they are given authorised proxy access to support with medication and appointments.</w:t>
      </w:r>
    </w:p>
    <w:p w:rsidR="00000000" w:rsidDel="00000000" w:rsidP="00000000" w:rsidRDefault="00000000" w:rsidRPr="00000000" w14:paraId="00000032">
      <w:pPr>
        <w:spacing w:after="240" w:before="240" w:line="360" w:lineRule="auto"/>
        <w:rPr/>
      </w:pPr>
      <w:r w:rsidDel="00000000" w:rsidR="00000000" w:rsidRPr="00000000">
        <w:rPr>
          <w:rtl w:val="0"/>
        </w:rPr>
        <w:t xml:space="preserve">Yet digital access is a reflection of social inequality. From 6,386 GP practices, KC et. (2024) found disparities in the uptake of NHS App features by deprivation, age, ethnicity, long-term healthcare needs and practice organization. Subsequent work also found that uptake mirrored a strong deprivation gradient (Greaves et al., 2026). Thus, a service can have millions of registrations, and still exclude the groups with the greatest health needs.</w:t>
      </w:r>
    </w:p>
    <w:p w:rsidR="00000000" w:rsidDel="00000000" w:rsidP="00000000" w:rsidRDefault="00000000" w:rsidRPr="00000000" w14:paraId="00000033">
      <w:pPr>
        <w:spacing w:after="240" w:before="240" w:line="360" w:lineRule="auto"/>
        <w:rPr/>
      </w:pPr>
      <w:r w:rsidDel="00000000" w:rsidR="00000000" w:rsidRPr="00000000">
        <w:rPr>
          <w:rtl w:val="0"/>
        </w:rPr>
        <w:t xml:space="preserve">Digital exclusion is more than not having a smartphone. It can relate to restricted access to the Internet or to data, low literacy, language barriers, disability, lack of confidence, or mistrust in the handling of data. Older people, those on low incomes, some minority ethnic communities, people with learning disabilities, and homeless individuals may have multiple barriers to access. Without addressing these determinants when transferring services online, the digital divide between users could widen, with already privileged individuals finding it even more easy to access services and others being obstructed from access.</w:t>
      </w:r>
    </w:p>
    <w:p w:rsidR="00000000" w:rsidDel="00000000" w:rsidP="00000000" w:rsidRDefault="00000000" w:rsidRPr="00000000" w14:paraId="00000034">
      <w:pPr>
        <w:spacing w:after="240" w:before="240" w:line="360" w:lineRule="auto"/>
        <w:rPr/>
      </w:pPr>
      <w:r w:rsidDel="00000000" w:rsidR="00000000" w:rsidRPr="00000000">
        <w:rPr>
          <w:rtl w:val="0"/>
        </w:rPr>
        <w:t xml:space="preserve">It follows from NHS England’s whole-system digital healthcare standards that digital services need to be developed in an inclusive way and should not replace non-digital services (NHS England, 2023).</w:t>
      </w:r>
    </w:p>
    <w:p w:rsidR="00000000" w:rsidDel="00000000" w:rsidP="00000000" w:rsidRDefault="00000000" w:rsidRPr="00000000" w14:paraId="00000035">
      <w:pPr>
        <w:spacing w:after="240" w:before="240" w:line="360" w:lineRule="auto"/>
        <w:rPr/>
      </w:pPr>
      <w:r w:rsidDel="00000000" w:rsidR="00000000" w:rsidRPr="00000000">
        <w:rPr>
          <w:rtl w:val="0"/>
        </w:rPr>
        <w:t xml:space="preserve">The NHS App can therefore play a role in public health, but its success needs to be assessed in terms of equity of outcomes and not simply overall usage. Data should be disaggregated for deprivation, ethnicity, age, disability and rurality so that areas of low uptake can be followed up on. Otherwise, local exclusion can be masked by national means.</w:t>
      </w:r>
    </w:p>
    <w:p w:rsidR="00000000" w:rsidDel="00000000" w:rsidP="00000000" w:rsidRDefault="00000000" w:rsidRPr="00000000" w14:paraId="00000036">
      <w:pPr>
        <w:spacing w:after="240" w:before="240" w:line="360" w:lineRule="auto"/>
        <w:rPr/>
      </w:pPr>
      <w:r w:rsidDel="00000000" w:rsidR="00000000" w:rsidRPr="00000000">
        <w:rPr>
          <w:rtl w:val="0"/>
        </w:rPr>
        <w:t xml:space="preserve">This matters because digital transformation ought to increase community access, rather than just migrate barriers into a different format. If users do not feel confident in using the App, they may put off seeking care, become more dependent on family members, or go back to the overburdened telephone services. Community engagement, digital skills training, and trusted local support will therefore be required if the App is to be a true public-health tool and not simply another means of exclusion. </w:t>
      </w:r>
    </w:p>
    <w:p w:rsidR="00000000" w:rsidDel="00000000" w:rsidP="00000000" w:rsidRDefault="00000000" w:rsidRPr="00000000" w14:paraId="00000037">
      <w:pPr>
        <w:pStyle w:val="Heading2"/>
        <w:keepNext w:val="0"/>
        <w:keepLines w:val="0"/>
        <w:spacing w:after="80" w:line="360" w:lineRule="auto"/>
        <w:rPr>
          <w:b w:val="1"/>
          <w:bCs w:val="1"/>
          <w:sz w:val="34"/>
          <w:szCs w:val="34"/>
        </w:rPr>
      </w:pPr>
      <w:bookmarkStart w:colFirst="0" w:colLast="0" w:name="_d15qmcqygro1" w:id="9"/>
      <w:bookmarkEnd w:id="9"/>
      <w:r w:rsidDel="00000000" w:rsidR="00000000" w:rsidRPr="00000000">
        <w:rPr>
          <w:b w:val="1"/>
          <w:bCs w:val="1"/>
          <w:sz w:val="34"/>
          <w:szCs w:val="34"/>
          <w:rtl w:val="0"/>
        </w:rPr>
        <w:t xml:space="preserve">Conclusion and Recommendations</w:t>
      </w:r>
    </w:p>
    <w:p w:rsidR="00000000" w:rsidDel="00000000" w:rsidP="00000000" w:rsidRDefault="00000000" w:rsidRPr="00000000" w14:paraId="00000038">
      <w:pPr>
        <w:spacing w:after="240" w:before="240" w:line="360" w:lineRule="auto"/>
        <w:rPr/>
      </w:pPr>
      <w:r w:rsidDel="00000000" w:rsidR="00000000" w:rsidRPr="00000000">
        <w:rPr>
          <w:rtl w:val="0"/>
        </w:rPr>
        <w:t xml:space="preserve">The NHS App has been touted as a successful digital transformation within health and social care in England. There is a large user base and the number of prescription requests is high, with further uptakes for records and appointments showing that this is increasingly becoming a key route to NHS services. But the evidence does not support the App as a straightforward answer to NHS strain. Electronic transactions, after all, do not necessarily translate into better health outcomes, and some of the work may be merely shifted rather than reduced. Applications may exacerbate inequalities if online access becomes the default with no/few alternatives.</w:t>
      </w:r>
    </w:p>
    <w:p w:rsidR="00000000" w:rsidDel="00000000" w:rsidP="00000000" w:rsidRDefault="00000000" w:rsidRPr="00000000" w14:paraId="00000039">
      <w:pPr>
        <w:spacing w:after="240" w:before="240" w:line="360" w:lineRule="auto"/>
        <w:rPr/>
      </w:pPr>
      <w:r w:rsidDel="00000000" w:rsidR="00000000" w:rsidRPr="00000000">
        <w:rPr>
          <w:rtl w:val="0"/>
        </w:rPr>
        <w:t xml:space="preserve">Three priorities are recommended. First, Maintain hybrid access in NHS organisations – digital, telephone and in person. Second, the process of adoption should also involve a funded workforce education programme, accessible patient support and co-production with communities at risk of being excluded. Finally, evaluation should evaluate results such as time saved, patient understanding, medication safety and equity of access and not just concentrate on registration and login numbers.</w:t>
      </w:r>
    </w:p>
    <w:p w:rsidR="00000000" w:rsidDel="00000000" w:rsidP="00000000" w:rsidRDefault="00000000" w:rsidRPr="00000000" w14:paraId="0000003A">
      <w:pPr>
        <w:spacing w:after="240" w:before="240" w:line="360" w:lineRule="auto"/>
        <w:rPr/>
      </w:pPr>
      <w:r w:rsidDel="00000000" w:rsidR="00000000" w:rsidRPr="00000000">
        <w:rPr>
          <w:rtl w:val="0"/>
        </w:rPr>
        <w:t xml:space="preserve">At the stratum level its unique value is in the degree of integration with service, the degree to which ethical considerations govern it rather than as an afterthought, and the degree to which it is diffused through communities. When present it can facilitate a more person-focused, anticipatory, and community-driven health care system; when absent it can drive another round of inefficiency and inequity. </w:t>
      </w:r>
    </w:p>
    <w:p w:rsidR="00000000" w:rsidDel="00000000" w:rsidP="00000000" w:rsidRDefault="00000000" w:rsidRPr="00000000" w14:paraId="0000003B">
      <w:pPr>
        <w:spacing w:after="240" w:before="240" w:line="360" w:lineRule="auto"/>
        <w:rPr/>
      </w:pPr>
      <w:r w:rsidDel="00000000" w:rsidR="00000000" w:rsidRPr="00000000">
        <w:rPr>
          <w:rtl w:val="0"/>
        </w:rPr>
        <w:t xml:space="preserve">Evaluation and inclusive adoption need to remain at the heart of further development of the NHS Apps for this reason. </w:t>
      </w:r>
    </w:p>
    <w:p w:rsidR="00000000" w:rsidDel="00000000" w:rsidP="00000000" w:rsidRDefault="00000000" w:rsidRPr="00000000" w14:paraId="0000003C">
      <w:pPr>
        <w:pStyle w:val="Heading1"/>
        <w:keepNext w:val="0"/>
        <w:keepLines w:val="0"/>
        <w:spacing w:before="480" w:line="360" w:lineRule="auto"/>
        <w:rPr>
          <w:b w:val="1"/>
          <w:bCs w:val="1"/>
          <w:sz w:val="46"/>
          <w:szCs w:val="46"/>
        </w:rPr>
      </w:pPr>
      <w:bookmarkStart w:colFirst="0" w:colLast="0" w:name="_nmw2b0de1nx9" w:id="10"/>
      <w:bookmarkEnd w:id="10"/>
      <w:r w:rsidDel="00000000" w:rsidR="00000000" w:rsidRPr="00000000">
        <w:rPr>
          <w:rtl w:val="0"/>
        </w:rPr>
      </w:r>
    </w:p>
    <w:p w:rsidR="00000000" w:rsidDel="00000000" w:rsidP="00000000" w:rsidRDefault="00000000" w:rsidRPr="00000000" w14:paraId="0000003D">
      <w:pPr>
        <w:pStyle w:val="Heading1"/>
        <w:keepNext w:val="0"/>
        <w:keepLines w:val="0"/>
        <w:spacing w:before="480" w:line="360" w:lineRule="auto"/>
        <w:rPr>
          <w:b w:val="1"/>
          <w:bCs w:val="1"/>
          <w:sz w:val="46"/>
          <w:szCs w:val="46"/>
        </w:rPr>
      </w:pPr>
      <w:bookmarkStart w:colFirst="0" w:colLast="0" w:name="_8mdkxuiilosd" w:id="11"/>
      <w:bookmarkEnd w:id="11"/>
      <w:r w:rsidDel="00000000" w:rsidR="00000000" w:rsidRPr="00000000">
        <w:rPr>
          <w:b w:val="1"/>
          <w:bCs w:val="1"/>
          <w:sz w:val="46"/>
          <w:szCs w:val="46"/>
          <w:rtl w:val="0"/>
        </w:rPr>
        <w:t xml:space="preserve">Reference List</w:t>
      </w:r>
    </w:p>
    <w:p w:rsidR="00000000" w:rsidDel="00000000" w:rsidP="00000000" w:rsidRDefault="00000000" w:rsidRPr="00000000" w14:paraId="0000003E">
      <w:pPr>
        <w:numPr>
          <w:ilvl w:val="0"/>
          <w:numId w:val="1"/>
        </w:numPr>
        <w:spacing w:after="0" w:before="240" w:line="360" w:lineRule="auto"/>
        <w:ind w:left="720" w:hanging="360"/>
        <w:rPr/>
      </w:pPr>
      <w:r w:rsidDel="00000000" w:rsidR="00000000" w:rsidRPr="00000000">
        <w:rPr>
          <w:rtl w:val="0"/>
        </w:rPr>
        <w:t xml:space="preserve">Department of Health and Social Care (2022) </w:t>
      </w:r>
      <w:r w:rsidDel="00000000" w:rsidR="00000000" w:rsidRPr="00000000">
        <w:rPr>
          <w:i w:val="1"/>
          <w:iCs w:val="1"/>
          <w:rtl w:val="0"/>
        </w:rPr>
        <w:t xml:space="preserve">A plan for digital health and social care</w:t>
      </w:r>
      <w:r w:rsidDel="00000000" w:rsidR="00000000" w:rsidRPr="00000000">
        <w:rPr>
          <w:rtl w:val="0"/>
        </w:rPr>
        <w:t xml:space="preserve">. London: Department of Health and Social Care. Available at: GOV.UK (Accessed: 13 June 2026).</w:t>
      </w:r>
      <w:r w:rsidDel="00000000" w:rsidR="00000000" w:rsidRPr="00000000">
        <w:rPr>
          <w:rtl w:val="0"/>
        </w:rPr>
      </w:r>
    </w:p>
    <w:p w:rsidR="00000000" w:rsidDel="00000000" w:rsidP="00000000" w:rsidRDefault="00000000" w:rsidRPr="00000000" w14:paraId="0000003F">
      <w:pPr>
        <w:numPr>
          <w:ilvl w:val="0"/>
          <w:numId w:val="1"/>
        </w:numPr>
        <w:spacing w:after="0" w:before="0" w:line="360" w:lineRule="auto"/>
        <w:ind w:left="720" w:hanging="360"/>
        <w:rPr/>
      </w:pPr>
      <w:r w:rsidDel="00000000" w:rsidR="00000000" w:rsidRPr="00000000">
        <w:rPr>
          <w:rtl w:val="0"/>
        </w:rPr>
        <w:t xml:space="preserve">Department of Health and Social Care (2025) </w:t>
      </w:r>
      <w:r w:rsidDel="00000000" w:rsidR="00000000" w:rsidRPr="00000000">
        <w:rPr>
          <w:i w:val="1"/>
          <w:iCs w:val="1"/>
          <w:rtl w:val="0"/>
        </w:rPr>
        <w:t xml:space="preserve">10 Year Health Plan for England: fit for the future</w:t>
      </w:r>
      <w:r w:rsidDel="00000000" w:rsidR="00000000" w:rsidRPr="00000000">
        <w:rPr>
          <w:rtl w:val="0"/>
        </w:rPr>
        <w:t xml:space="preserve">. London: Department of Health and Social Care. Available at: GOV.UK (Accessed: 13 June 2026).</w:t>
      </w:r>
      <w:r w:rsidDel="00000000" w:rsidR="00000000" w:rsidRPr="00000000">
        <w:rPr>
          <w:rtl w:val="0"/>
        </w:rPr>
      </w:r>
    </w:p>
    <w:p w:rsidR="00000000" w:rsidDel="00000000" w:rsidP="00000000" w:rsidRDefault="00000000" w:rsidRPr="00000000" w14:paraId="00000040">
      <w:pPr>
        <w:numPr>
          <w:ilvl w:val="0"/>
          <w:numId w:val="1"/>
        </w:numPr>
        <w:spacing w:after="0" w:before="0" w:line="360" w:lineRule="auto"/>
        <w:ind w:left="720" w:hanging="360"/>
        <w:rPr/>
      </w:pPr>
      <w:r w:rsidDel="00000000" w:rsidR="00000000" w:rsidRPr="00000000">
        <w:rPr>
          <w:rtl w:val="0"/>
        </w:rPr>
        <w:t xml:space="preserve">Greaves, F. et al. (2026) ‘Inequalities and the NHS App: quantitative study’, in </w:t>
      </w:r>
      <w:r w:rsidDel="00000000" w:rsidR="00000000" w:rsidRPr="00000000">
        <w:rPr>
          <w:i w:val="1"/>
          <w:iCs w:val="1"/>
          <w:rtl w:val="0"/>
        </w:rPr>
        <w:t xml:space="preserve">Evaluating the national rollout of the NHS App in England</w:t>
      </w:r>
      <w:r w:rsidDel="00000000" w:rsidR="00000000" w:rsidRPr="00000000">
        <w:rPr>
          <w:rtl w:val="0"/>
        </w:rPr>
        <w:t xml:space="preserve">. Southampton: National Institute for Health and Care Research.</w:t>
      </w:r>
      <w:r w:rsidDel="00000000" w:rsidR="00000000" w:rsidRPr="00000000">
        <w:rPr>
          <w:rtl w:val="0"/>
        </w:rPr>
      </w:r>
    </w:p>
    <w:p w:rsidR="00000000" w:rsidDel="00000000" w:rsidP="00000000" w:rsidRDefault="00000000" w:rsidRPr="00000000" w14:paraId="00000041">
      <w:pPr>
        <w:numPr>
          <w:ilvl w:val="0"/>
          <w:numId w:val="1"/>
        </w:numPr>
        <w:spacing w:after="0" w:before="0" w:line="360" w:lineRule="auto"/>
        <w:ind w:left="720" w:hanging="360"/>
        <w:rPr/>
      </w:pPr>
      <w:r w:rsidDel="00000000" w:rsidR="00000000" w:rsidRPr="00000000">
        <w:rPr>
          <w:rtl w:val="0"/>
        </w:rPr>
        <w:t xml:space="preserve">Information Commissioner’s Office (2023) </w:t>
      </w:r>
      <w:r w:rsidDel="00000000" w:rsidR="00000000" w:rsidRPr="00000000">
        <w:rPr>
          <w:i w:val="1"/>
          <w:iCs w:val="1"/>
          <w:rtl w:val="0"/>
        </w:rPr>
        <w:t xml:space="preserve">A guide to the data protection principles</w:t>
      </w:r>
      <w:r w:rsidDel="00000000" w:rsidR="00000000" w:rsidRPr="00000000">
        <w:rPr>
          <w:rtl w:val="0"/>
        </w:rPr>
        <w:t xml:space="preserve">. Wilmslow: Information Commissioner’s Office (Accessed: 13 June 2026).</w:t>
      </w:r>
      <w:r w:rsidDel="00000000" w:rsidR="00000000" w:rsidRPr="00000000">
        <w:rPr>
          <w:rtl w:val="0"/>
        </w:rPr>
      </w:r>
    </w:p>
    <w:p w:rsidR="00000000" w:rsidDel="00000000" w:rsidP="00000000" w:rsidRDefault="00000000" w:rsidRPr="00000000" w14:paraId="00000042">
      <w:pPr>
        <w:numPr>
          <w:ilvl w:val="0"/>
          <w:numId w:val="1"/>
        </w:numPr>
        <w:spacing w:after="0" w:before="0" w:line="360" w:lineRule="auto"/>
        <w:ind w:left="720" w:hanging="360"/>
        <w:rPr/>
      </w:pPr>
      <w:r w:rsidDel="00000000" w:rsidR="00000000" w:rsidRPr="00000000">
        <w:rPr>
          <w:rtl w:val="0"/>
        </w:rPr>
        <w:t xml:space="preserve">KC, S. et al. (2024) ‘Differences in usage of a patient portal across sociodemographic groups: observational study of the NHS App in England’, </w:t>
      </w:r>
      <w:r w:rsidDel="00000000" w:rsidR="00000000" w:rsidRPr="00000000">
        <w:rPr>
          <w:i w:val="1"/>
          <w:iCs w:val="1"/>
          <w:rtl w:val="0"/>
        </w:rPr>
        <w:t xml:space="preserve">Journal of Medical Internet Research</w:t>
      </w:r>
      <w:r w:rsidDel="00000000" w:rsidR="00000000" w:rsidRPr="00000000">
        <w:rPr>
          <w:rtl w:val="0"/>
        </w:rPr>
        <w:t xml:space="preserve">, 26, e56320.</w:t>
      </w:r>
      <w:r w:rsidDel="00000000" w:rsidR="00000000" w:rsidRPr="00000000">
        <w:rPr>
          <w:rtl w:val="0"/>
        </w:rPr>
      </w:r>
    </w:p>
    <w:p w:rsidR="00000000" w:rsidDel="00000000" w:rsidP="00000000" w:rsidRDefault="00000000" w:rsidRPr="00000000" w14:paraId="00000043">
      <w:pPr>
        <w:numPr>
          <w:ilvl w:val="0"/>
          <w:numId w:val="1"/>
        </w:numPr>
        <w:spacing w:after="0" w:before="0" w:line="360" w:lineRule="auto"/>
        <w:ind w:left="720" w:hanging="360"/>
        <w:rPr/>
      </w:pPr>
      <w:r w:rsidDel="00000000" w:rsidR="00000000" w:rsidRPr="00000000">
        <w:rPr>
          <w:rtl w:val="0"/>
        </w:rPr>
        <w:t xml:space="preserve">National Data Guardian (2020) </w:t>
      </w:r>
      <w:r w:rsidDel="00000000" w:rsidR="00000000" w:rsidRPr="00000000">
        <w:rPr>
          <w:i w:val="1"/>
          <w:iCs w:val="1"/>
          <w:rtl w:val="0"/>
        </w:rPr>
        <w:t xml:space="preserve">The eight Caldicott principles</w:t>
      </w:r>
      <w:r w:rsidDel="00000000" w:rsidR="00000000" w:rsidRPr="00000000">
        <w:rPr>
          <w:rtl w:val="0"/>
        </w:rPr>
        <w:t xml:space="preserve">. London: Department of Health and Social Care.</w:t>
      </w:r>
      <w:r w:rsidDel="00000000" w:rsidR="00000000" w:rsidRPr="00000000">
        <w:rPr>
          <w:rtl w:val="0"/>
        </w:rPr>
      </w:r>
    </w:p>
    <w:p w:rsidR="00000000" w:rsidDel="00000000" w:rsidP="00000000" w:rsidRDefault="00000000" w:rsidRPr="00000000" w14:paraId="00000044">
      <w:pPr>
        <w:numPr>
          <w:ilvl w:val="0"/>
          <w:numId w:val="1"/>
        </w:numPr>
        <w:spacing w:after="0" w:before="0" w:line="360" w:lineRule="auto"/>
        <w:ind w:left="720" w:hanging="360"/>
        <w:rPr/>
      </w:pPr>
      <w:r w:rsidDel="00000000" w:rsidR="00000000" w:rsidRPr="00000000">
        <w:rPr>
          <w:rtl w:val="0"/>
        </w:rPr>
        <w:t xml:space="preserve">NHS Digital (2019) </w:t>
      </w:r>
      <w:r w:rsidDel="00000000" w:rsidR="00000000" w:rsidRPr="00000000">
        <w:rPr>
          <w:i w:val="1"/>
          <w:iCs w:val="1"/>
          <w:rtl w:val="0"/>
        </w:rPr>
        <w:t xml:space="preserve">NHS App pilot research report: what we learned from users</w:t>
      </w:r>
      <w:r w:rsidDel="00000000" w:rsidR="00000000" w:rsidRPr="00000000">
        <w:rPr>
          <w:rtl w:val="0"/>
        </w:rPr>
        <w:t xml:space="preserve">. Leeds: NHS Digital (Accessed: 13 June 2026).</w:t>
      </w:r>
      <w:r w:rsidDel="00000000" w:rsidR="00000000" w:rsidRPr="00000000">
        <w:rPr>
          <w:rtl w:val="0"/>
        </w:rPr>
      </w:r>
    </w:p>
    <w:p w:rsidR="00000000" w:rsidDel="00000000" w:rsidP="00000000" w:rsidRDefault="00000000" w:rsidRPr="00000000" w14:paraId="00000045">
      <w:pPr>
        <w:numPr>
          <w:ilvl w:val="0"/>
          <w:numId w:val="1"/>
        </w:numPr>
        <w:spacing w:after="0" w:before="0" w:line="360" w:lineRule="auto"/>
        <w:ind w:left="720" w:hanging="360"/>
        <w:rPr/>
      </w:pPr>
      <w:r w:rsidDel="00000000" w:rsidR="00000000" w:rsidRPr="00000000">
        <w:rPr>
          <w:rtl w:val="0"/>
        </w:rPr>
        <w:t xml:space="preserve">NHS England (2021) </w:t>
      </w:r>
      <w:r w:rsidDel="00000000" w:rsidR="00000000" w:rsidRPr="00000000">
        <w:rPr>
          <w:i w:val="1"/>
          <w:iCs w:val="1"/>
          <w:rtl w:val="0"/>
        </w:rPr>
        <w:t xml:space="preserve">What Good Looks Like framework</w:t>
      </w:r>
      <w:r w:rsidDel="00000000" w:rsidR="00000000" w:rsidRPr="00000000">
        <w:rPr>
          <w:rtl w:val="0"/>
        </w:rPr>
        <w:t xml:space="preserve">. London: NHS England (Accessed: 13 June 2026).</w:t>
      </w:r>
      <w:r w:rsidDel="00000000" w:rsidR="00000000" w:rsidRPr="00000000">
        <w:rPr>
          <w:rtl w:val="0"/>
        </w:rPr>
      </w:r>
    </w:p>
    <w:p w:rsidR="00000000" w:rsidDel="00000000" w:rsidP="00000000" w:rsidRDefault="00000000" w:rsidRPr="00000000" w14:paraId="00000046">
      <w:pPr>
        <w:numPr>
          <w:ilvl w:val="0"/>
          <w:numId w:val="1"/>
        </w:numPr>
        <w:spacing w:after="0" w:before="0" w:line="360" w:lineRule="auto"/>
        <w:ind w:left="720" w:hanging="360"/>
        <w:rPr/>
      </w:pPr>
      <w:r w:rsidDel="00000000" w:rsidR="00000000" w:rsidRPr="00000000">
        <w:rPr>
          <w:rtl w:val="0"/>
        </w:rPr>
        <w:t xml:space="preserve">NHS England (2023) </w:t>
      </w:r>
      <w:r w:rsidDel="00000000" w:rsidR="00000000" w:rsidRPr="00000000">
        <w:rPr>
          <w:i w:val="1"/>
          <w:iCs w:val="1"/>
          <w:rtl w:val="0"/>
        </w:rPr>
        <w:t xml:space="preserve">Inclusive digital healthcare: a framework for NHS action on digital inclusion</w:t>
      </w:r>
      <w:r w:rsidDel="00000000" w:rsidR="00000000" w:rsidRPr="00000000">
        <w:rPr>
          <w:rtl w:val="0"/>
        </w:rPr>
        <w:t xml:space="preserve">. London: NHS England (Accessed: 13 June 2026).</w:t>
      </w:r>
      <w:r w:rsidDel="00000000" w:rsidR="00000000" w:rsidRPr="00000000">
        <w:rPr>
          <w:rtl w:val="0"/>
        </w:rPr>
      </w:r>
    </w:p>
    <w:p w:rsidR="00000000" w:rsidDel="00000000" w:rsidP="00000000" w:rsidRDefault="00000000" w:rsidRPr="00000000" w14:paraId="00000047">
      <w:pPr>
        <w:numPr>
          <w:ilvl w:val="0"/>
          <w:numId w:val="1"/>
        </w:numPr>
        <w:spacing w:after="0" w:before="0" w:line="360" w:lineRule="auto"/>
        <w:ind w:left="720" w:hanging="360"/>
        <w:rPr/>
      </w:pPr>
      <w:r w:rsidDel="00000000" w:rsidR="00000000" w:rsidRPr="00000000">
        <w:rPr>
          <w:rtl w:val="0"/>
        </w:rPr>
        <w:t xml:space="preserve">NHS England (2023) ‘NHS App reaches record users on fifth anniversary’, 27 December. London: NHS England (Accessed: 13 June 2026).</w:t>
      </w:r>
      <w:r w:rsidDel="00000000" w:rsidR="00000000" w:rsidRPr="00000000">
        <w:rPr>
          <w:rtl w:val="0"/>
        </w:rPr>
      </w:r>
    </w:p>
    <w:p w:rsidR="00000000" w:rsidDel="00000000" w:rsidP="00000000" w:rsidRDefault="00000000" w:rsidRPr="00000000" w14:paraId="00000048">
      <w:pPr>
        <w:numPr>
          <w:ilvl w:val="0"/>
          <w:numId w:val="1"/>
        </w:numPr>
        <w:spacing w:after="0" w:before="0" w:line="360" w:lineRule="auto"/>
        <w:ind w:left="720" w:hanging="360"/>
        <w:rPr/>
      </w:pPr>
      <w:r w:rsidDel="00000000" w:rsidR="00000000" w:rsidRPr="00000000">
        <w:rPr>
          <w:rtl w:val="0"/>
        </w:rPr>
        <w:t xml:space="preserve">NHS England (2024) </w:t>
      </w:r>
      <w:r w:rsidDel="00000000" w:rsidR="00000000" w:rsidRPr="00000000">
        <w:rPr>
          <w:i w:val="1"/>
          <w:iCs w:val="1"/>
          <w:rtl w:val="0"/>
        </w:rPr>
        <w:t xml:space="preserve">NHS App</w:t>
      </w:r>
      <w:r w:rsidDel="00000000" w:rsidR="00000000" w:rsidRPr="00000000">
        <w:rPr>
          <w:rtl w:val="0"/>
        </w:rPr>
        <w:t xml:space="preserve">. London: NHS England (Accessed: 13 June 2026).</w:t>
      </w:r>
      <w:r w:rsidDel="00000000" w:rsidR="00000000" w:rsidRPr="00000000">
        <w:rPr>
          <w:rtl w:val="0"/>
        </w:rPr>
      </w:r>
    </w:p>
    <w:p w:rsidR="00000000" w:rsidDel="00000000" w:rsidP="00000000" w:rsidRDefault="00000000" w:rsidRPr="00000000" w14:paraId="00000049">
      <w:pPr>
        <w:numPr>
          <w:ilvl w:val="0"/>
          <w:numId w:val="1"/>
        </w:numPr>
        <w:spacing w:after="0" w:before="0" w:line="360" w:lineRule="auto"/>
        <w:ind w:left="720" w:hanging="360"/>
        <w:rPr/>
      </w:pPr>
      <w:r w:rsidDel="00000000" w:rsidR="00000000" w:rsidRPr="00000000">
        <w:rPr>
          <w:rtl w:val="0"/>
        </w:rPr>
        <w:t xml:space="preserve">NHS England (2025a) ‘Record numbers using NHS App to manage health’, 24 December. London: NHS England (Accessed: 13 June 2026).</w:t>
      </w:r>
      <w:r w:rsidDel="00000000" w:rsidR="00000000" w:rsidRPr="00000000">
        <w:rPr>
          <w:rtl w:val="0"/>
        </w:rPr>
      </w:r>
    </w:p>
    <w:p w:rsidR="00000000" w:rsidDel="00000000" w:rsidP="00000000" w:rsidRDefault="00000000" w:rsidRPr="00000000" w14:paraId="0000004A">
      <w:pPr>
        <w:numPr>
          <w:ilvl w:val="0"/>
          <w:numId w:val="1"/>
        </w:numPr>
        <w:spacing w:after="0" w:before="0" w:line="360" w:lineRule="auto"/>
        <w:ind w:left="720" w:hanging="360"/>
        <w:rPr/>
      </w:pPr>
      <w:r w:rsidDel="00000000" w:rsidR="00000000" w:rsidRPr="00000000">
        <w:rPr>
          <w:rtl w:val="0"/>
        </w:rPr>
        <w:t xml:space="preserve">NHS England (2025b) </w:t>
      </w:r>
      <w:r w:rsidDel="00000000" w:rsidR="00000000" w:rsidRPr="00000000">
        <w:rPr>
          <w:i w:val="1"/>
          <w:iCs w:val="1"/>
          <w:rtl w:val="0"/>
        </w:rPr>
        <w:t xml:space="preserve">NHS App management information</w:t>
      </w:r>
      <w:r w:rsidDel="00000000" w:rsidR="00000000" w:rsidRPr="00000000">
        <w:rPr>
          <w:rtl w:val="0"/>
        </w:rPr>
        <w:t xml:space="preserve">. Leeds: NHS England Digital (Accessed: 13 June 2026).</w:t>
      </w:r>
      <w:r w:rsidDel="00000000" w:rsidR="00000000" w:rsidRPr="00000000">
        <w:rPr>
          <w:rtl w:val="0"/>
        </w:rPr>
      </w:r>
    </w:p>
    <w:p w:rsidR="00000000" w:rsidDel="00000000" w:rsidP="00000000" w:rsidRDefault="00000000" w:rsidRPr="00000000" w14:paraId="0000004B">
      <w:pPr>
        <w:numPr>
          <w:ilvl w:val="0"/>
          <w:numId w:val="1"/>
        </w:numPr>
        <w:spacing w:after="0" w:before="0" w:line="360" w:lineRule="auto"/>
        <w:ind w:left="720" w:hanging="360"/>
        <w:rPr/>
      </w:pPr>
      <w:r w:rsidDel="00000000" w:rsidR="00000000" w:rsidRPr="00000000">
        <w:rPr>
          <w:rtl w:val="0"/>
        </w:rPr>
        <w:t xml:space="preserve">NHS England (2026) ‘NHS urges “tap the app” as one in four missed appointments’, 2 March. London: NHS England (Accessed: 13 June 2026).</w:t>
      </w:r>
      <w:r w:rsidDel="00000000" w:rsidR="00000000" w:rsidRPr="00000000">
        <w:rPr>
          <w:rtl w:val="0"/>
        </w:rPr>
      </w:r>
    </w:p>
    <w:p w:rsidR="00000000" w:rsidDel="00000000" w:rsidP="00000000" w:rsidRDefault="00000000" w:rsidRPr="00000000" w14:paraId="0000004C">
      <w:pPr>
        <w:numPr>
          <w:ilvl w:val="0"/>
          <w:numId w:val="1"/>
        </w:numPr>
        <w:spacing w:after="240" w:before="0" w:line="360" w:lineRule="auto"/>
        <w:ind w:left="720" w:hanging="360"/>
        <w:rPr/>
      </w:pPr>
      <w:r w:rsidDel="00000000" w:rsidR="00000000" w:rsidRPr="00000000">
        <w:rPr>
          <w:rtl w:val="0"/>
        </w:rPr>
        <w:t xml:space="preserve">Reidy, C. et al. (2025) ‘Qualitative evaluation of the implementation and national roll-out of the NHS App in England’, </w:t>
      </w:r>
      <w:r w:rsidDel="00000000" w:rsidR="00000000" w:rsidRPr="00000000">
        <w:rPr>
          <w:i w:val="1"/>
          <w:iCs w:val="1"/>
          <w:rtl w:val="0"/>
        </w:rPr>
        <w:t xml:space="preserve">BMC Medicine</w:t>
      </w:r>
      <w:r w:rsidDel="00000000" w:rsidR="00000000" w:rsidRPr="00000000">
        <w:rPr>
          <w:rtl w:val="0"/>
        </w:rPr>
        <w:t xml:space="preserve">, 23.</w:t>
      </w:r>
      <w:r w:rsidDel="00000000" w:rsidR="00000000" w:rsidRPr="00000000">
        <w:rPr>
          <w:rtl w:val="0"/>
        </w:rPr>
      </w:r>
    </w:p>
    <w:p w:rsidR="00000000" w:rsidDel="00000000" w:rsidP="00000000" w:rsidRDefault="00000000" w:rsidRPr="00000000" w14:paraId="0000004D">
      <w:pPr>
        <w:spacing w:line="360" w:lineRule="auto"/>
        <w:rPr/>
      </w:pPr>
      <w:r w:rsidDel="00000000" w:rsidR="00000000" w:rsidRPr="00000000">
        <w:rPr>
          <w:rtl w:val="0"/>
        </w:rPr>
      </w:r>
    </w:p>
    <w:sectPr>
      <w:headerReference r:id="rId7" w:type="default"/>
      <w:headerReference r:id="rId8"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