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BE440" w14:textId="71CD129E" w:rsidR="00766C47" w:rsidRDefault="00F81BCE">
      <w:pPr>
        <w:rPr>
          <w:rFonts w:ascii="Arial" w:hAnsi="Arial" w:cs="Arial"/>
        </w:rPr>
      </w:pPr>
      <w:r>
        <w:rPr>
          <w:rFonts w:ascii="Arial" w:hAnsi="Arial" w:cs="Arial"/>
        </w:rPr>
        <w:t>Name: Njillan Sawaneh</w:t>
      </w:r>
    </w:p>
    <w:p w14:paraId="17F05B01" w14:textId="51FB0014" w:rsidR="00F81BCE" w:rsidRDefault="00F81BCE">
      <w:pPr>
        <w:rPr>
          <w:rFonts w:ascii="Arial" w:hAnsi="Arial" w:cs="Arial"/>
        </w:rPr>
      </w:pPr>
      <w:r>
        <w:rPr>
          <w:rFonts w:ascii="Arial" w:hAnsi="Arial" w:cs="Arial"/>
        </w:rPr>
        <w:t>Student ID: 2505686</w:t>
      </w:r>
    </w:p>
    <w:p w14:paraId="7AC4C851" w14:textId="48EA5503" w:rsidR="00F81BCE" w:rsidRDefault="00F81BCE">
      <w:pPr>
        <w:rPr>
          <w:rFonts w:ascii="Arial" w:hAnsi="Arial" w:cs="Arial"/>
        </w:rPr>
      </w:pPr>
      <w:r>
        <w:rPr>
          <w:rFonts w:ascii="Arial" w:hAnsi="Arial" w:cs="Arial"/>
        </w:rPr>
        <w:t>Module Code: LCHS4007</w:t>
      </w:r>
    </w:p>
    <w:p w14:paraId="13A359CB" w14:textId="4F02665F" w:rsidR="00F81BCE" w:rsidRDefault="00F81BCE">
      <w:pPr>
        <w:rPr>
          <w:rFonts w:ascii="Arial" w:hAnsi="Arial" w:cs="Arial"/>
        </w:rPr>
      </w:pPr>
      <w:r>
        <w:rPr>
          <w:rFonts w:ascii="Arial" w:hAnsi="Arial" w:cs="Arial"/>
        </w:rPr>
        <w:t xml:space="preserve">Module: Digital Skills and Research Method </w:t>
      </w:r>
    </w:p>
    <w:p w14:paraId="15E09112" w14:textId="44602260" w:rsidR="00F81BCE" w:rsidRDefault="00F81BCE">
      <w:pPr>
        <w:rPr>
          <w:rFonts w:ascii="Arial" w:hAnsi="Arial" w:cs="Arial"/>
        </w:rPr>
      </w:pPr>
      <w:r>
        <w:rPr>
          <w:rFonts w:ascii="Arial" w:hAnsi="Arial" w:cs="Arial"/>
        </w:rPr>
        <w:t xml:space="preserve">Lecturer: Hajra </w:t>
      </w:r>
      <w:proofErr w:type="spellStart"/>
      <w:r>
        <w:rPr>
          <w:rFonts w:ascii="Arial" w:hAnsi="Arial" w:cs="Arial"/>
        </w:rPr>
        <w:t>Mustasim</w:t>
      </w:r>
      <w:proofErr w:type="spellEnd"/>
    </w:p>
    <w:p w14:paraId="2D731E8B" w14:textId="77777777" w:rsidR="00EC32A8" w:rsidRDefault="00EC32A8">
      <w:pPr>
        <w:rPr>
          <w:rFonts w:ascii="Arial" w:hAnsi="Arial" w:cs="Arial"/>
        </w:rPr>
      </w:pPr>
    </w:p>
    <w:p w14:paraId="03B5844C" w14:textId="77777777" w:rsidR="00EC32A8" w:rsidRDefault="00EC32A8">
      <w:pPr>
        <w:rPr>
          <w:rFonts w:ascii="Arial" w:hAnsi="Arial" w:cs="Arial"/>
        </w:rPr>
      </w:pPr>
    </w:p>
    <w:p w14:paraId="70BCBF6F" w14:textId="1E404348" w:rsidR="00EC32A8" w:rsidRDefault="00EC32A8">
      <w:pPr>
        <w:rPr>
          <w:rFonts w:ascii="Arial" w:hAnsi="Arial" w:cs="Arial"/>
          <w:b/>
          <w:bCs/>
          <w:u w:val="single"/>
        </w:rPr>
      </w:pPr>
      <w:r w:rsidRPr="00EC32A8">
        <w:rPr>
          <w:rFonts w:ascii="Arial" w:hAnsi="Arial" w:cs="Arial"/>
          <w:b/>
          <w:bCs/>
          <w:u w:val="single"/>
        </w:rPr>
        <w:t xml:space="preserve">Breast Cancer within the Elderly </w:t>
      </w:r>
    </w:p>
    <w:p w14:paraId="1DB141D4" w14:textId="3BCC3253" w:rsidR="00EC32A8" w:rsidRDefault="006A7E64">
      <w:pPr>
        <w:rPr>
          <w:rFonts w:ascii="Arial" w:hAnsi="Arial" w:cs="Arial"/>
          <w:b/>
          <w:bCs/>
        </w:rPr>
      </w:pPr>
      <w:r w:rsidRPr="006A7E64">
        <w:rPr>
          <w:rFonts w:ascii="Arial" w:hAnsi="Arial" w:cs="Arial"/>
          <w:b/>
          <w:bCs/>
        </w:rPr>
        <w:t>Introduction</w:t>
      </w:r>
    </w:p>
    <w:p w14:paraId="36A5E694" w14:textId="53DF6CBC" w:rsidR="006A7E64" w:rsidRDefault="006A7E64">
      <w:pPr>
        <w:rPr>
          <w:rFonts w:ascii="Arial" w:hAnsi="Arial" w:cs="Arial"/>
        </w:rPr>
      </w:pPr>
      <w:r>
        <w:rPr>
          <w:rFonts w:ascii="Arial" w:hAnsi="Arial" w:cs="Arial"/>
        </w:rPr>
        <w:t>One of the most prevalent types of cancers in woman in the UK is breast cancer and the risks of developing this type of cancer grows with age. The incidence of breast cancer among older women of 70 years and above is very high</w:t>
      </w:r>
      <w:r w:rsidR="007C70CC">
        <w:rPr>
          <w:rFonts w:ascii="Arial" w:hAnsi="Arial" w:cs="Arial"/>
        </w:rPr>
        <w:t xml:space="preserve"> (3</w:t>
      </w:r>
      <w:r w:rsidR="007C70CC" w:rsidRPr="007C70CC">
        <w:rPr>
          <w:rFonts w:ascii="Arial" w:hAnsi="Arial" w:cs="Arial"/>
          <w:vertAlign w:val="superscript"/>
        </w:rPr>
        <w:t>rd</w:t>
      </w:r>
      <w:r w:rsidR="007C70CC">
        <w:rPr>
          <w:rFonts w:ascii="Arial" w:hAnsi="Arial" w:cs="Arial"/>
        </w:rPr>
        <w:t xml:space="preserve"> February 2014)</w:t>
      </w:r>
      <w:r>
        <w:rPr>
          <w:rFonts w:ascii="Arial" w:hAnsi="Arial" w:cs="Arial"/>
        </w:rPr>
        <w:t>, with the aging population in the UK, there are opportunities that there will be more elderly women with breast cancer diagnosis. The elderly patients may also encounter their own set of challenges such as diagnosis later, fewer treatment options and other health issues that may influence the outcomes. The knowledge about breast cancer in the older population is so necessary in enhancing the early diagnosis, treatment choice as well as general quality of life to the increasing population.</w:t>
      </w:r>
    </w:p>
    <w:p w14:paraId="50811796" w14:textId="77777777" w:rsidR="007C70CC" w:rsidRDefault="007C70CC">
      <w:pPr>
        <w:rPr>
          <w:rFonts w:ascii="Arial" w:hAnsi="Arial" w:cs="Arial"/>
        </w:rPr>
      </w:pPr>
    </w:p>
    <w:p w14:paraId="52A148BC" w14:textId="6C66D919" w:rsidR="00B27ED8" w:rsidRDefault="008511AD">
      <w:pPr>
        <w:rPr>
          <w:rFonts w:ascii="Arial" w:hAnsi="Arial" w:cs="Arial"/>
          <w:b/>
          <w:bCs/>
        </w:rPr>
      </w:pPr>
      <w:r w:rsidRPr="008511AD">
        <w:rPr>
          <w:rFonts w:ascii="Arial" w:hAnsi="Arial" w:cs="Arial"/>
          <w:b/>
          <w:bCs/>
        </w:rPr>
        <w:t>Research Topic Identification</w:t>
      </w:r>
    </w:p>
    <w:p w14:paraId="5B4C2AFE" w14:textId="57C6DFB2" w:rsidR="00B27ED8" w:rsidRDefault="00B27ED8">
      <w:pPr>
        <w:rPr>
          <w:rFonts w:ascii="Arial" w:hAnsi="Arial" w:cs="Arial"/>
        </w:rPr>
      </w:pPr>
      <w:r>
        <w:rPr>
          <w:rFonts w:ascii="Arial" w:hAnsi="Arial" w:cs="Arial"/>
        </w:rPr>
        <w:t>One of the problems facing the sector of health and social care in the UK is the late diagnosis and under treatment of breast cancer in older women. Although breast cancer is one of the most prevalent cancers among women, older women at 70 years of age and above tend to be subjected to a standard treatment methods like surgery or chemotherapy.</w:t>
      </w:r>
    </w:p>
    <w:p w14:paraId="729AAEE4" w14:textId="2A3F7974" w:rsidR="00B27ED8" w:rsidRPr="00B27ED8" w:rsidRDefault="00B27ED8">
      <w:pPr>
        <w:rPr>
          <w:rFonts w:ascii="Arial" w:hAnsi="Arial" w:cs="Arial"/>
        </w:rPr>
      </w:pPr>
      <w:r>
        <w:rPr>
          <w:rFonts w:ascii="Arial" w:hAnsi="Arial" w:cs="Arial"/>
        </w:rPr>
        <w:t xml:space="preserve">This is a problem that is associated primarily with older women patients in the UK. It also affects healthcare providers which struggle to offer equal care and health services which </w:t>
      </w:r>
      <w:r w:rsidR="00697CEA">
        <w:rPr>
          <w:rFonts w:ascii="Arial" w:hAnsi="Arial" w:cs="Arial"/>
        </w:rPr>
        <w:t>must</w:t>
      </w:r>
      <w:r>
        <w:rPr>
          <w:rFonts w:ascii="Arial" w:hAnsi="Arial" w:cs="Arial"/>
        </w:rPr>
        <w:t xml:space="preserve"> cope with the increasing numbers of the elderly population. </w:t>
      </w:r>
      <w:r w:rsidR="00697CEA">
        <w:rPr>
          <w:rFonts w:ascii="Arial" w:hAnsi="Arial" w:cs="Arial"/>
        </w:rPr>
        <w:t>Low awareness of the symptoms, fear and misconception that breast cancer is a disease of young women are some of the reasons why many older women postpone medical attention and this results in worse survival outcomes.</w:t>
      </w:r>
    </w:p>
    <w:p w14:paraId="147F061B" w14:textId="242B0934" w:rsidR="00855CCC" w:rsidRDefault="00BB3E40">
      <w:pPr>
        <w:rPr>
          <w:rFonts w:ascii="Arial" w:hAnsi="Arial" w:cs="Arial"/>
        </w:rPr>
      </w:pPr>
      <w:r>
        <w:rPr>
          <w:rFonts w:ascii="Arial" w:hAnsi="Arial" w:cs="Arial"/>
        </w:rPr>
        <w:t>Breast cancer is more of a disease that affects older women. Most of the incidences of breast cancer are among women who are above 70 years of age (McPhe</w:t>
      </w:r>
      <w:r w:rsidR="00855CCC">
        <w:rPr>
          <w:rFonts w:ascii="Arial" w:hAnsi="Arial" w:cs="Arial"/>
        </w:rPr>
        <w:t>rson, 2000). The (Office for National statistics 2005) also notes that approximately 1 in every three breast cancer patients is found to be in the age bracket of 60 and above. Nonetheless, aged women tend to put off seeking medical care regarding breast cancer symptoms (Ramirez, 1999). This is of special concern because it has been found out that the delay of three months or more before a doctor is visited may translate to the diagnosis at a later stage of the disease which in effect reduces the survival chances (Richard, 1999).</w:t>
      </w:r>
    </w:p>
    <w:p w14:paraId="61C35B62" w14:textId="1AEBB85D" w:rsidR="00855CCC" w:rsidRPr="00BB3E40" w:rsidRDefault="00855CCC">
      <w:pPr>
        <w:rPr>
          <w:rFonts w:ascii="Arial" w:hAnsi="Arial" w:cs="Arial"/>
        </w:rPr>
      </w:pPr>
      <w:r>
        <w:rPr>
          <w:rFonts w:ascii="Arial" w:hAnsi="Arial" w:cs="Arial"/>
        </w:rPr>
        <w:t xml:space="preserve">The survival of older women in comparison to younger ones is usually poorer. Relative survival rate of women </w:t>
      </w:r>
      <w:r w:rsidR="00FD567B">
        <w:rPr>
          <w:rFonts w:ascii="Arial" w:hAnsi="Arial" w:cs="Arial"/>
        </w:rPr>
        <w:t xml:space="preserve">under 70 years old is about 80 years, however the survival rate is lower among women 70-79 years and it is then less among older women that are 80-89 years (McPherson, 2000). These statistics brings out the effects of age in terms of diagnosis </w:t>
      </w:r>
      <w:r w:rsidR="00FD567B">
        <w:rPr>
          <w:rFonts w:ascii="Arial" w:hAnsi="Arial" w:cs="Arial"/>
        </w:rPr>
        <w:lastRenderedPageBreak/>
        <w:t>and survival. The results indicate the necessity of further awareness, early detection programs and specific support of older females to enhance breast cancer outcomes among the rising population of this group.</w:t>
      </w:r>
    </w:p>
    <w:p w14:paraId="4E82F8F4" w14:textId="1C7267C8" w:rsidR="008511AD" w:rsidRDefault="008511AD">
      <w:pPr>
        <w:rPr>
          <w:rFonts w:ascii="Arial" w:hAnsi="Arial" w:cs="Arial"/>
        </w:rPr>
      </w:pPr>
      <w:r>
        <w:rPr>
          <w:rFonts w:ascii="Arial" w:hAnsi="Arial" w:cs="Arial"/>
        </w:rPr>
        <w:t>The older women are more likely to be diagnosed at a later stage of breast cancer meaning that they have less chances of surviving. As an example, a study reported that women aged above 70 years had a lower five-year survival and were more likely to be diagnosed during late stages of the disease as compared to other age categories (16 February 2011).</w:t>
      </w:r>
    </w:p>
    <w:p w14:paraId="73518C86" w14:textId="1DAE3C26" w:rsidR="008511AD" w:rsidRDefault="004D1F17">
      <w:pPr>
        <w:rPr>
          <w:rFonts w:ascii="Arial" w:hAnsi="Arial" w:cs="Arial"/>
        </w:rPr>
      </w:pPr>
      <w:r>
        <w:rPr>
          <w:rFonts w:ascii="Arial" w:hAnsi="Arial" w:cs="Arial"/>
        </w:rPr>
        <w:t>It has been shown that older patients are not aggressively or non-standardly treated with surgery, radiotherapy and chemotherapy when they should be especially when it is medically warranted. For example, an intuition study in the UK revealed that the lower rates of surgery were common among the older women above 70 (02 June 2020).</w:t>
      </w:r>
    </w:p>
    <w:p w14:paraId="64E80EC2" w14:textId="77777777" w:rsidR="004D1F17" w:rsidRPr="008511AD" w:rsidRDefault="004D1F17">
      <w:pPr>
        <w:rPr>
          <w:rFonts w:ascii="Arial" w:hAnsi="Arial" w:cs="Arial"/>
        </w:rPr>
      </w:pPr>
    </w:p>
    <w:sectPr w:rsidR="004D1F17" w:rsidRPr="008511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BCE"/>
    <w:rsid w:val="004D1F17"/>
    <w:rsid w:val="00697CEA"/>
    <w:rsid w:val="006A7E64"/>
    <w:rsid w:val="006E1BA4"/>
    <w:rsid w:val="00766C47"/>
    <w:rsid w:val="007C70CC"/>
    <w:rsid w:val="008511AD"/>
    <w:rsid w:val="00855CCC"/>
    <w:rsid w:val="00B27ED8"/>
    <w:rsid w:val="00BB3E40"/>
    <w:rsid w:val="00DD2F9C"/>
    <w:rsid w:val="00E64DA9"/>
    <w:rsid w:val="00EC32A8"/>
    <w:rsid w:val="00F81BCE"/>
    <w:rsid w:val="00FD5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95BA1"/>
  <w15:chartTrackingRefBased/>
  <w15:docId w15:val="{DFA02E25-6AC5-4ACF-AFB0-0BC2AC994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1B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1B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1B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1B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1B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1B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1B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1B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1B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B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1B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1B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1B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1B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1B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1B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1B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1BCE"/>
    <w:rPr>
      <w:rFonts w:eastAsiaTheme="majorEastAsia" w:cstheme="majorBidi"/>
      <w:color w:val="272727" w:themeColor="text1" w:themeTint="D8"/>
    </w:rPr>
  </w:style>
  <w:style w:type="paragraph" w:styleId="Title">
    <w:name w:val="Title"/>
    <w:basedOn w:val="Normal"/>
    <w:next w:val="Normal"/>
    <w:link w:val="TitleChar"/>
    <w:uiPriority w:val="10"/>
    <w:qFormat/>
    <w:rsid w:val="00F81B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1B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1B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1B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1BCE"/>
    <w:pPr>
      <w:spacing w:before="160"/>
      <w:jc w:val="center"/>
    </w:pPr>
    <w:rPr>
      <w:i/>
      <w:iCs/>
      <w:color w:val="404040" w:themeColor="text1" w:themeTint="BF"/>
    </w:rPr>
  </w:style>
  <w:style w:type="character" w:customStyle="1" w:styleId="QuoteChar">
    <w:name w:val="Quote Char"/>
    <w:basedOn w:val="DefaultParagraphFont"/>
    <w:link w:val="Quote"/>
    <w:uiPriority w:val="29"/>
    <w:rsid w:val="00F81BCE"/>
    <w:rPr>
      <w:i/>
      <w:iCs/>
      <w:color w:val="404040" w:themeColor="text1" w:themeTint="BF"/>
    </w:rPr>
  </w:style>
  <w:style w:type="paragraph" w:styleId="ListParagraph">
    <w:name w:val="List Paragraph"/>
    <w:basedOn w:val="Normal"/>
    <w:uiPriority w:val="34"/>
    <w:qFormat/>
    <w:rsid w:val="00F81BCE"/>
    <w:pPr>
      <w:ind w:left="720"/>
      <w:contextualSpacing/>
    </w:pPr>
  </w:style>
  <w:style w:type="character" w:styleId="IntenseEmphasis">
    <w:name w:val="Intense Emphasis"/>
    <w:basedOn w:val="DefaultParagraphFont"/>
    <w:uiPriority w:val="21"/>
    <w:qFormat/>
    <w:rsid w:val="00F81BCE"/>
    <w:rPr>
      <w:i/>
      <w:iCs/>
      <w:color w:val="0F4761" w:themeColor="accent1" w:themeShade="BF"/>
    </w:rPr>
  </w:style>
  <w:style w:type="paragraph" w:styleId="IntenseQuote">
    <w:name w:val="Intense Quote"/>
    <w:basedOn w:val="Normal"/>
    <w:next w:val="Normal"/>
    <w:link w:val="IntenseQuoteChar"/>
    <w:uiPriority w:val="30"/>
    <w:qFormat/>
    <w:rsid w:val="00F81B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1BCE"/>
    <w:rPr>
      <w:i/>
      <w:iCs/>
      <w:color w:val="0F4761" w:themeColor="accent1" w:themeShade="BF"/>
    </w:rPr>
  </w:style>
  <w:style w:type="character" w:styleId="IntenseReference">
    <w:name w:val="Intense Reference"/>
    <w:basedOn w:val="DefaultParagraphFont"/>
    <w:uiPriority w:val="32"/>
    <w:qFormat/>
    <w:rsid w:val="00F81BC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7541b4ea07b505acb2db07fbcbcc0a01">
  <xsd:schema xmlns:xsd="http://www.w3.org/2001/XMLSchema" xmlns:xs="http://www.w3.org/2001/XMLSchema" xmlns:p="http://schemas.microsoft.com/office/2006/metadata/properties" xmlns:ns3="3ef5847a-e696-4fee-a2c0-6c3f87568321" targetNamespace="http://schemas.microsoft.com/office/2006/metadata/properties" ma:root="true" ma:fieldsID="8e759fa16ac065cb2947e3f6b3a1c562"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29F13039-4E2B-410F-941B-DA27EF4138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C70E2E-621C-42A0-AC3C-B522DE73A186}">
  <ds:schemaRefs>
    <ds:schemaRef ds:uri="http://schemas.microsoft.com/sharepoint/v3/contenttype/forms"/>
  </ds:schemaRefs>
</ds:datastoreItem>
</file>

<file path=customXml/itemProps3.xml><?xml version="1.0" encoding="utf-8"?>
<ds:datastoreItem xmlns:ds="http://schemas.openxmlformats.org/officeDocument/2006/customXml" ds:itemID="{4A8E286D-B37C-4A91-BA91-FBD6B127A08B}">
  <ds:schemaRefs>
    <ds:schemaRef ds:uri="http://schemas.microsoft.com/office/2006/documentManagement/types"/>
    <ds:schemaRef ds:uri="http://purl.org/dc/elements/1.1/"/>
    <ds:schemaRef ds:uri="http://schemas.microsoft.com/office/2006/metadata/properties"/>
    <ds:schemaRef ds:uri="http://purl.org/dc/dcmitype/"/>
    <ds:schemaRef ds:uri="http://purl.org/dc/terms/"/>
    <ds:schemaRef ds:uri="http://www.w3.org/XML/1998/namespace"/>
    <ds:schemaRef ds:uri="3ef5847a-e696-4fee-a2c0-6c3f87568321"/>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2</Pages>
  <Words>691</Words>
  <Characters>3014</Characters>
  <Application>Microsoft Office Word</Application>
  <DocSecurity>0</DocSecurity>
  <Lines>45</Lines>
  <Paragraphs>9</Paragraphs>
  <ScaleCrop>false</ScaleCrop>
  <Company/>
  <LinksUpToDate>false</LinksUpToDate>
  <CharactersWithSpaces>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Njillan Sarjo Sawaneh (2505686)</dc:creator>
  <cp:keywords/>
  <dc:description/>
  <cp:lastModifiedBy>Njillan Sarjo Sawaneh (2505686)</cp:lastModifiedBy>
  <cp:revision>1</cp:revision>
  <dcterms:created xsi:type="dcterms:W3CDTF">2025-11-09T19:27:00Z</dcterms:created>
  <dcterms:modified xsi:type="dcterms:W3CDTF">2025-11-09T23:03:00Z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