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3D69" w:rsidRDefault="00783D69"/>
    <w:p w:rsidR="009B6613" w:rsidRDefault="00B2751F" w:rsidP="00B2751F">
      <w:pPr>
        <w:pStyle w:val="NormalWeb"/>
        <w:spacing w:before="0" w:beforeAutospacing="0" w:after="0" w:afterAutospacing="0"/>
        <w:jc w:val="center"/>
        <w:rPr>
          <w:rFonts w:ascii="Arial" w:hAnsi="Arial" w:cs="Arial"/>
          <w:b/>
          <w:bCs/>
          <w:color w:val="000000"/>
          <w:sz w:val="28"/>
          <w:szCs w:val="28"/>
        </w:rPr>
      </w:pPr>
      <w:r>
        <w:rPr>
          <w:rFonts w:ascii="Arial" w:hAnsi="Arial" w:cs="Arial"/>
          <w:b/>
          <w:bCs/>
          <w:color w:val="000000"/>
          <w:sz w:val="28"/>
          <w:szCs w:val="28"/>
        </w:rPr>
        <w:t>Explain why teacher subject knowledge is important in relation to teaching Language and Mathematics in primary schools in Wales.</w:t>
      </w:r>
    </w:p>
    <w:p w:rsidR="00B2751F" w:rsidRDefault="00B2751F" w:rsidP="00B2751F">
      <w:pPr>
        <w:pStyle w:val="NormalWeb"/>
        <w:spacing w:before="0" w:beforeAutospacing="0" w:after="0" w:afterAutospacing="0"/>
        <w:jc w:val="center"/>
      </w:pP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Teacher subject knowledge is not the only important factor of education however it may be considered the most important contributing factor. In this assignment I will be discussing the effects of</w:t>
      </w:r>
      <w:r>
        <w:rPr>
          <w:rFonts w:ascii="Arial" w:eastAsia="Times New Roman" w:hAnsi="Arial" w:cs="Arial"/>
          <w:color w:val="000000"/>
          <w:lang w:eastAsia="en-GB"/>
        </w:rPr>
        <w:t xml:space="preserve"> the quality of teacher subject</w:t>
      </w:r>
      <w:r w:rsidRPr="0016400C">
        <w:rPr>
          <w:rFonts w:ascii="Arial" w:eastAsia="Times New Roman" w:hAnsi="Arial" w:cs="Arial"/>
          <w:color w:val="000000"/>
          <w:lang w:eastAsia="en-GB"/>
        </w:rPr>
        <w:t xml:space="preserve"> knowledge and other contributing skills and techniques that relate to effective teaching within the school. I will also be relating theories and schools of thought and comparing the</w:t>
      </w:r>
      <w:r>
        <w:rPr>
          <w:rFonts w:ascii="Arial" w:eastAsia="Times New Roman" w:hAnsi="Arial" w:cs="Arial"/>
          <w:color w:val="000000"/>
          <w:lang w:eastAsia="en-GB"/>
        </w:rPr>
        <w:t>m</w:t>
      </w:r>
      <w:r w:rsidRPr="0016400C">
        <w:rPr>
          <w:rFonts w:ascii="Arial" w:eastAsia="Times New Roman" w:hAnsi="Arial" w:cs="Arial"/>
          <w:color w:val="000000"/>
          <w:lang w:eastAsia="en-GB"/>
        </w:rPr>
        <w:t xml:space="preserve"> to my own personal experience of teaching mathematics and language on my Professional Teaching Practice.</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p>
    <w:p w:rsidR="0047422D" w:rsidRPr="0016400C" w:rsidRDefault="0016400C" w:rsidP="0047422D">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All children vary in ability in all subjects and so teachers need to be confident in their own subject knowledge to be able to adapt thei</w:t>
      </w:r>
      <w:r>
        <w:rPr>
          <w:rFonts w:ascii="Arial" w:eastAsia="Times New Roman" w:hAnsi="Arial" w:cs="Arial"/>
          <w:color w:val="000000"/>
          <w:lang w:eastAsia="en-GB"/>
        </w:rPr>
        <w:t>r teaching to individual needs as well as challenge individuals and progress their development in their education. The standard of education in Wales in lower than that of England and Scotland but this does not necessarily mean the standards of teachers in Wales is l</w:t>
      </w:r>
      <w:r w:rsidR="00500B11">
        <w:rPr>
          <w:rFonts w:ascii="Arial" w:eastAsia="Times New Roman" w:hAnsi="Arial" w:cs="Arial"/>
          <w:color w:val="000000"/>
          <w:lang w:eastAsia="en-GB"/>
        </w:rPr>
        <w:t xml:space="preserve">ow. </w:t>
      </w:r>
      <w:r w:rsidR="0047422D">
        <w:rPr>
          <w:rFonts w:ascii="Arial" w:eastAsia="Times New Roman" w:hAnsi="Arial" w:cs="Arial"/>
          <w:color w:val="000000"/>
          <w:lang w:eastAsia="en-GB"/>
        </w:rPr>
        <w:t xml:space="preserve">However, there is a lack of interest for new teachers, schools find it hard to employ highly qualified staff and so some teachers have lower qualifications than might be needed to improve the quality of education within the school. </w:t>
      </w:r>
    </w:p>
    <w:p w:rsidR="0047422D" w:rsidRDefault="00500B11" w:rsidP="0016400C">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Unfortunately, many children in Wales suffer from disadvantaged backgrounds resulting in an effect on their attainment levels</w:t>
      </w:r>
      <w:r w:rsidR="0047422D">
        <w:rPr>
          <w:rFonts w:ascii="Arial" w:eastAsia="Times New Roman" w:hAnsi="Arial" w:cs="Arial"/>
          <w:color w:val="000000"/>
          <w:lang w:eastAsia="en-GB"/>
        </w:rPr>
        <w:t xml:space="preserve">. Donaldson’s review </w:t>
      </w:r>
      <w:r w:rsidR="00B1039F">
        <w:rPr>
          <w:rFonts w:ascii="Arial" w:eastAsia="Times New Roman" w:hAnsi="Arial" w:cs="Arial"/>
          <w:color w:val="000000"/>
          <w:lang w:eastAsia="en-GB"/>
        </w:rPr>
        <w:t xml:space="preserve">(Successful Futures, </w:t>
      </w:r>
      <w:r w:rsidR="00886586">
        <w:rPr>
          <w:rFonts w:ascii="Arial" w:eastAsia="Times New Roman" w:hAnsi="Arial" w:cs="Arial"/>
          <w:color w:val="000000"/>
          <w:lang w:eastAsia="en-GB"/>
        </w:rPr>
        <w:t xml:space="preserve">2015) </w:t>
      </w:r>
      <w:r w:rsidR="0047422D">
        <w:rPr>
          <w:rFonts w:ascii="Arial" w:eastAsia="Times New Roman" w:hAnsi="Arial" w:cs="Arial"/>
          <w:color w:val="000000"/>
          <w:lang w:eastAsia="en-GB"/>
        </w:rPr>
        <w:t xml:space="preserve">may help address this problem in the near future as his change of structure for education aims to give equal opportunities for children from all backgrounds and change the way children learn. Donaldson also stresses the need for differentiation in the classroom which will make lessons more individualised and attainment targets more achievable for children. </w:t>
      </w:r>
    </w:p>
    <w:p w:rsidR="0047422D" w:rsidRDefault="0047422D" w:rsidP="0016400C">
      <w:pPr>
        <w:spacing w:after="0" w:line="240" w:lineRule="auto"/>
        <w:rPr>
          <w:rFonts w:ascii="Arial" w:eastAsia="Times New Roman" w:hAnsi="Arial" w:cs="Arial"/>
          <w:color w:val="000000"/>
          <w:lang w:eastAsia="en-GB"/>
        </w:rPr>
      </w:pPr>
    </w:p>
    <w:p w:rsidR="0047422D" w:rsidRPr="0047422D"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A mathematical skill I came across during my placement at a primary school was being able to solve multiplication and division problems for a year 3 class. My own subject knowledge for multiplication and division is very strong and so adapting techniques to the children was easier.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When teaching the 32 year 3 children, I was told and had noticed that the majority of the class were extremely “fussy”, lacked in concentration and very rarely applied themselves to their work, this resulted in a lack of understanding of topics and made it very difficult to complete work and progress their learning. Additionally, there was a broad differentiation in ability within the class; the lowest ability group needed constant modelling from the teaching assistant even with simple spelling such as the date, whereas the highest ability group needed constant pushing in their work to make sure they were being challenged and developed in their learning.</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Moreover, before teaching the lesson I had to learn the general abilities of each child so that during my introduction I could involve every child asking questions that suited the ability of each individual.  As Koshy </w:t>
      </w:r>
      <w:r w:rsidR="00886586">
        <w:rPr>
          <w:rFonts w:ascii="Arial" w:eastAsia="Times New Roman" w:hAnsi="Arial" w:cs="Arial"/>
          <w:color w:val="000000"/>
          <w:lang w:eastAsia="en-GB"/>
        </w:rPr>
        <w:t xml:space="preserve">(1999, p.135) </w:t>
      </w:r>
      <w:r w:rsidRPr="0016400C">
        <w:rPr>
          <w:rFonts w:ascii="Arial" w:eastAsia="Times New Roman" w:hAnsi="Arial" w:cs="Arial"/>
          <w:color w:val="000000"/>
          <w:lang w:eastAsia="en-GB"/>
        </w:rPr>
        <w:t xml:space="preserve">emphasises in Effective Teaching of Numeracy, that knowing the individual abilities to address differentiation in the class is very important so that all children feel involved and are being challenged at the correct levels.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Furthermore, insuring there are plenty of various questions and techniques to suit all abilities would also help focus the class and encourage children to listen to the teacher and join in with their learning. I had noticed that some children (mostly lower ability) wouldn’t pay attention to the teacher during the introduction to a topic; this may be because they feel that only certain pupils will be asked questions because they are higher ability or that the information may feel overwhelming and so they do not feel confident to participate, especially during math topics.</w:t>
      </w:r>
    </w:p>
    <w:p w:rsidR="00886586" w:rsidRDefault="00886586" w:rsidP="0016400C">
      <w:pPr>
        <w:spacing w:after="0" w:line="240" w:lineRule="auto"/>
        <w:rPr>
          <w:rFonts w:ascii="Arial" w:eastAsia="Times New Roman" w:hAnsi="Arial" w:cs="Arial"/>
          <w:color w:val="000000"/>
          <w:lang w:eastAsia="en-GB"/>
        </w:rPr>
      </w:pPr>
    </w:p>
    <w:p w:rsidR="00886586" w:rsidRDefault="0016400C" w:rsidP="0016400C">
      <w:pPr>
        <w:spacing w:after="0" w:line="240" w:lineRule="auto"/>
        <w:rPr>
          <w:rFonts w:ascii="Arial" w:eastAsia="Times New Roman" w:hAnsi="Arial" w:cs="Arial"/>
          <w:lang w:eastAsia="en-GB"/>
        </w:rPr>
      </w:pPr>
      <w:r w:rsidRPr="0016400C">
        <w:rPr>
          <w:rFonts w:ascii="Arial" w:eastAsia="Times New Roman" w:hAnsi="Arial" w:cs="Arial"/>
          <w:color w:val="000000"/>
          <w:lang w:eastAsia="en-GB"/>
        </w:rPr>
        <w:t xml:space="preserve">The lesson plan I had designed included taking relevant information out of sentences in order to solve multiplication and division problems. I designed the work so that children could work in pairs to encourage them to explain the process of what they are doing and what </w:t>
      </w:r>
      <w:r w:rsidRPr="0016400C">
        <w:rPr>
          <w:rFonts w:ascii="Arial" w:eastAsia="Times New Roman" w:hAnsi="Arial" w:cs="Arial"/>
          <w:color w:val="000000"/>
          <w:lang w:eastAsia="en-GB"/>
        </w:rPr>
        <w:lastRenderedPageBreak/>
        <w:t>methods they are using to solve the problems using mathematical language; this is what the Mathematics Programme of Study highlights in the strand of numerical reasoning (Welsh Government</w:t>
      </w:r>
      <w:r w:rsidR="00886586">
        <w:rPr>
          <w:rFonts w:ascii="Arial" w:eastAsia="Times New Roman" w:hAnsi="Arial" w:cs="Arial"/>
          <w:color w:val="000000"/>
          <w:lang w:eastAsia="en-GB"/>
        </w:rPr>
        <w:t>, 201</w:t>
      </w:r>
      <w:r w:rsidR="00886586" w:rsidRPr="00886586">
        <w:rPr>
          <w:rFonts w:ascii="Arial" w:eastAsia="Times New Roman" w:hAnsi="Arial" w:cs="Arial"/>
          <w:lang w:eastAsia="en-GB"/>
        </w:rPr>
        <w:t>6</w:t>
      </w:r>
      <w:r w:rsidRPr="0016400C">
        <w:rPr>
          <w:rFonts w:ascii="Arial" w:eastAsia="Times New Roman" w:hAnsi="Arial" w:cs="Arial"/>
          <w:lang w:eastAsia="en-GB"/>
        </w:rPr>
        <w:t>)</w:t>
      </w:r>
      <w:r w:rsidR="00886586" w:rsidRPr="00886586">
        <w:rPr>
          <w:rFonts w:ascii="Arial" w:eastAsia="Times New Roman" w:hAnsi="Arial" w:cs="Arial"/>
          <w:lang w:eastAsia="en-GB"/>
        </w:rPr>
        <w:t xml:space="preserve">. </w:t>
      </w:r>
      <w:r w:rsidRPr="0016400C">
        <w:rPr>
          <w:rFonts w:ascii="Arial" w:eastAsia="Times New Roman" w:hAnsi="Arial" w:cs="Arial"/>
          <w:lang w:eastAsia="en-GB"/>
        </w:rPr>
        <w:t xml:space="preserve"> </w:t>
      </w:r>
    </w:p>
    <w:p w:rsidR="00886586" w:rsidRDefault="00886586" w:rsidP="0016400C">
      <w:pPr>
        <w:spacing w:after="0" w:line="240" w:lineRule="auto"/>
        <w:rPr>
          <w:rFonts w:ascii="Arial" w:eastAsia="Times New Roman" w:hAnsi="Arial" w:cs="Arial"/>
          <w:lang w:eastAsia="en-GB"/>
        </w:rPr>
      </w:pP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lang w:eastAsia="en-GB"/>
        </w:rPr>
        <w:t> </w:t>
      </w:r>
      <w:r w:rsidRPr="0016400C">
        <w:rPr>
          <w:rFonts w:ascii="Arial" w:eastAsia="Times New Roman" w:hAnsi="Arial" w:cs="Arial"/>
          <w:color w:val="000000"/>
          <w:lang w:eastAsia="en-GB"/>
        </w:rPr>
        <w:t>Moreover, Vygotsky’s theory in regards to socio-cultural learning is that children develop their communication through social inter</w:t>
      </w:r>
      <w:r w:rsidR="00886586">
        <w:rPr>
          <w:rFonts w:ascii="Arial" w:eastAsia="Times New Roman" w:hAnsi="Arial" w:cs="Arial"/>
          <w:color w:val="000000"/>
          <w:lang w:eastAsia="en-GB"/>
        </w:rPr>
        <w:t>actions (</w:t>
      </w:r>
      <w:proofErr w:type="spellStart"/>
      <w:r w:rsidR="00886586">
        <w:rPr>
          <w:rFonts w:ascii="Arial" w:eastAsia="Times New Roman" w:hAnsi="Arial" w:cs="Arial"/>
          <w:color w:val="000000"/>
          <w:lang w:eastAsia="en-GB"/>
        </w:rPr>
        <w:t>Conkbayir</w:t>
      </w:r>
      <w:proofErr w:type="spellEnd"/>
      <w:r w:rsidR="00886586">
        <w:rPr>
          <w:rFonts w:ascii="Arial" w:eastAsia="Times New Roman" w:hAnsi="Arial" w:cs="Arial"/>
          <w:color w:val="000000"/>
          <w:lang w:eastAsia="en-GB"/>
        </w:rPr>
        <w:t xml:space="preserve"> and Pascal. p.</w:t>
      </w:r>
      <w:r w:rsidRPr="0016400C">
        <w:rPr>
          <w:rFonts w:ascii="Arial" w:eastAsia="Times New Roman" w:hAnsi="Arial" w:cs="Arial"/>
          <w:color w:val="000000"/>
          <w:lang w:eastAsia="en-GB"/>
        </w:rPr>
        <w:t xml:space="preserve"> 178)</w:t>
      </w:r>
      <w:r w:rsidRPr="0016400C">
        <w:rPr>
          <w:rFonts w:ascii="Arial" w:eastAsia="Times New Roman" w:hAnsi="Arial" w:cs="Arial"/>
          <w:color w:val="FF0000"/>
          <w:lang w:eastAsia="en-GB"/>
        </w:rPr>
        <w:t xml:space="preserve"> </w:t>
      </w:r>
      <w:r w:rsidRPr="0016400C">
        <w:rPr>
          <w:rFonts w:ascii="Arial" w:eastAsia="Times New Roman" w:hAnsi="Arial" w:cs="Arial"/>
          <w:color w:val="000000"/>
          <w:lang w:eastAsia="en-GB"/>
        </w:rPr>
        <w:t>and therefore the more communication of the topic between pupils, the more they develop ideas and learn to explain their und</w:t>
      </w:r>
      <w:r w:rsidR="00886586">
        <w:rPr>
          <w:rFonts w:ascii="Arial" w:eastAsia="Times New Roman" w:hAnsi="Arial" w:cs="Arial"/>
          <w:color w:val="000000"/>
          <w:lang w:eastAsia="en-GB"/>
        </w:rPr>
        <w:t xml:space="preserve">erstanding and methods. </w:t>
      </w:r>
      <w:r w:rsidR="00886586">
        <w:rPr>
          <w:rFonts w:ascii="Arial" w:eastAsia="Times New Roman" w:hAnsi="Arial" w:cs="Arial"/>
          <w:color w:val="000000"/>
          <w:lang w:eastAsia="en-GB"/>
        </w:rPr>
        <w:tab/>
        <w:t xml:space="preserve">Additionally, </w:t>
      </w:r>
      <w:r w:rsidRPr="0016400C">
        <w:rPr>
          <w:rFonts w:ascii="Arial" w:eastAsia="Times New Roman" w:hAnsi="Arial" w:cs="Arial"/>
          <w:color w:val="000000"/>
          <w:lang w:eastAsia="en-GB"/>
        </w:rPr>
        <w:t>Vygotsky’s theory of The Zone of Proximal Development (The ZPD) explains that when children are challenged in their learning they can show potential in what they can achieve with “ a more knowledgeable other” (</w:t>
      </w:r>
      <w:proofErr w:type="spellStart"/>
      <w:r w:rsidRPr="0016400C">
        <w:rPr>
          <w:rFonts w:ascii="Arial" w:eastAsia="Times New Roman" w:hAnsi="Arial" w:cs="Arial"/>
          <w:color w:val="000000"/>
          <w:lang w:eastAsia="en-GB"/>
        </w:rPr>
        <w:t>Conkbayir</w:t>
      </w:r>
      <w:proofErr w:type="spellEnd"/>
      <w:r w:rsidRPr="0016400C">
        <w:rPr>
          <w:rFonts w:ascii="Arial" w:eastAsia="Times New Roman" w:hAnsi="Arial" w:cs="Arial"/>
          <w:color w:val="000000"/>
          <w:lang w:eastAsia="en-GB"/>
        </w:rPr>
        <w:t xml:space="preserve"> and Pascal </w:t>
      </w:r>
      <w:proofErr w:type="spellStart"/>
      <w:r w:rsidRPr="0016400C">
        <w:rPr>
          <w:rFonts w:ascii="Arial" w:eastAsia="Times New Roman" w:hAnsi="Arial" w:cs="Arial"/>
          <w:color w:val="000000"/>
          <w:lang w:eastAsia="en-GB"/>
        </w:rPr>
        <w:t>pg</w:t>
      </w:r>
      <w:proofErr w:type="spellEnd"/>
      <w:r w:rsidRPr="0016400C">
        <w:rPr>
          <w:rFonts w:ascii="Arial" w:eastAsia="Times New Roman" w:hAnsi="Arial" w:cs="Arial"/>
          <w:color w:val="000000"/>
          <w:lang w:eastAsia="en-GB"/>
        </w:rPr>
        <w:t xml:space="preserve"> 80) and so it is important for the teacher to understand the different capabilities of the class so each child can be pushed in their learning with the use of piers of other adults within the classroom; if the child was working independently through the majority of his/her learning then they may not have as much opportunity to be inquisitive about their work and work with others to develop learning skills. </w:t>
      </w:r>
    </w:p>
    <w:p w:rsidR="00886586" w:rsidRDefault="0016400C" w:rsidP="0016400C">
      <w:pPr>
        <w:spacing w:after="0" w:line="240" w:lineRule="auto"/>
        <w:rPr>
          <w:rFonts w:ascii="Arial" w:eastAsia="Times New Roman" w:hAnsi="Arial" w:cs="Arial"/>
          <w:color w:val="000000"/>
          <w:lang w:eastAsia="en-GB"/>
        </w:rPr>
      </w:pPr>
      <w:r w:rsidRPr="0016400C">
        <w:rPr>
          <w:rFonts w:ascii="Arial" w:eastAsia="Times New Roman" w:hAnsi="Arial" w:cs="Arial"/>
          <w:color w:val="000000"/>
          <w:lang w:eastAsia="en-GB"/>
        </w:rPr>
        <w:t xml:space="preserve">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In addition to working in pairs, the lower ability children were asked to use counters or blocks to help them work out the answers and communicate what methods they used. The use of resources provides a concrete experience that </w:t>
      </w:r>
      <w:proofErr w:type="spellStart"/>
      <w:r w:rsidRPr="0016400C">
        <w:rPr>
          <w:rFonts w:ascii="Arial" w:eastAsia="Times New Roman" w:hAnsi="Arial" w:cs="Arial"/>
          <w:color w:val="000000"/>
          <w:lang w:eastAsia="en-GB"/>
        </w:rPr>
        <w:t>Haylock</w:t>
      </w:r>
      <w:proofErr w:type="spellEnd"/>
      <w:r w:rsidRPr="0016400C">
        <w:rPr>
          <w:rFonts w:ascii="Arial" w:eastAsia="Times New Roman" w:hAnsi="Arial" w:cs="Arial"/>
          <w:color w:val="000000"/>
          <w:lang w:eastAsia="en-GB"/>
        </w:rPr>
        <w:t xml:space="preserve"> and Cockburn suggest children are more likely to keep an imprint of the information and experience in their head for the future. The children are then able to retrieve relevant information from their memories in order to solve problems at any time (</w:t>
      </w:r>
      <w:proofErr w:type="spellStart"/>
      <w:r w:rsidRPr="0016400C">
        <w:rPr>
          <w:rFonts w:ascii="Arial" w:eastAsia="Times New Roman" w:hAnsi="Arial" w:cs="Arial"/>
          <w:color w:val="000000"/>
          <w:lang w:eastAsia="en-GB"/>
        </w:rPr>
        <w:t>Drews</w:t>
      </w:r>
      <w:proofErr w:type="spellEnd"/>
      <w:r w:rsidRPr="0016400C">
        <w:rPr>
          <w:rFonts w:ascii="Arial" w:eastAsia="Times New Roman" w:hAnsi="Arial" w:cs="Arial"/>
          <w:color w:val="000000"/>
          <w:lang w:eastAsia="en-GB"/>
        </w:rPr>
        <w:t xml:space="preserve"> and Hansen. </w:t>
      </w:r>
      <w:proofErr w:type="spellStart"/>
      <w:r w:rsidRPr="0016400C">
        <w:rPr>
          <w:rFonts w:ascii="Arial" w:eastAsia="Times New Roman" w:hAnsi="Arial" w:cs="Arial"/>
          <w:color w:val="000000"/>
          <w:lang w:eastAsia="en-GB"/>
        </w:rPr>
        <w:t>Pg</w:t>
      </w:r>
      <w:proofErr w:type="spellEnd"/>
      <w:r w:rsidRPr="0016400C">
        <w:rPr>
          <w:rFonts w:ascii="Arial" w:eastAsia="Times New Roman" w:hAnsi="Arial" w:cs="Arial"/>
          <w:color w:val="000000"/>
          <w:lang w:eastAsia="en-GB"/>
        </w:rPr>
        <w:t xml:space="preserve"> 20).</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One of the issues focused with this class was that the children had a lack of concentration when being what to do for the task and so when it came to working individually they relied on teachers to help them with their work and so the children rarely found out how much they could achieve by themselves. Jerome Bruner’s theory of scaffolding concentrates on gradually allowing the child to work independently. For example, in my lesson I first began to help the lower ability groups by modelling one simple question making sure the children were answering bas</w:t>
      </w:r>
      <w:r>
        <w:rPr>
          <w:rFonts w:ascii="Arial" w:eastAsia="Times New Roman" w:hAnsi="Arial" w:cs="Arial"/>
          <w:color w:val="000000"/>
          <w:lang w:eastAsia="en-GB"/>
        </w:rPr>
        <w:t>ic queries constantly such as “</w:t>
      </w:r>
      <w:r w:rsidRPr="0016400C">
        <w:rPr>
          <w:rFonts w:ascii="Arial" w:eastAsia="Times New Roman" w:hAnsi="Arial" w:cs="Arial"/>
          <w:color w:val="000000"/>
          <w:lang w:eastAsia="en-GB"/>
        </w:rPr>
        <w:t>how many counters do we need to represent the eggs?” and “should we divide them evenly? Why?”. After this, I would get one of the children to demonstrate an answer to a question and then the whole group could be left to try and complete the tasks by themselves. This helped encourage them to be involved and gave them more confidence in themselves to try the mathematics independently. The children were then able to use prior knowledge and steps I had demonstrated to work out the multiplication and division p</w:t>
      </w:r>
      <w:r w:rsidR="00886586">
        <w:rPr>
          <w:rFonts w:ascii="Arial" w:eastAsia="Times New Roman" w:hAnsi="Arial" w:cs="Arial"/>
          <w:color w:val="000000"/>
          <w:lang w:eastAsia="en-GB"/>
        </w:rPr>
        <w:t>roblems (</w:t>
      </w:r>
      <w:proofErr w:type="spellStart"/>
      <w:r w:rsidR="00886586">
        <w:rPr>
          <w:rFonts w:ascii="Arial" w:eastAsia="Times New Roman" w:hAnsi="Arial" w:cs="Arial"/>
          <w:color w:val="000000"/>
          <w:lang w:eastAsia="en-GB"/>
        </w:rPr>
        <w:t>Conkbayir</w:t>
      </w:r>
      <w:proofErr w:type="spellEnd"/>
      <w:r w:rsidR="00886586">
        <w:rPr>
          <w:rFonts w:ascii="Arial" w:eastAsia="Times New Roman" w:hAnsi="Arial" w:cs="Arial"/>
          <w:color w:val="000000"/>
          <w:lang w:eastAsia="en-GB"/>
        </w:rPr>
        <w:t xml:space="preserve"> and Pascal. p. </w:t>
      </w:r>
      <w:r w:rsidRPr="0016400C">
        <w:rPr>
          <w:rFonts w:ascii="Arial" w:eastAsia="Times New Roman" w:hAnsi="Arial" w:cs="Arial"/>
          <w:color w:val="000000"/>
          <w:lang w:eastAsia="en-GB"/>
        </w:rPr>
        <w:t xml:space="preserve"> 81).  Additionally, the use of constant open and focused questions during the introduction and helping groups with the tasks was also a way of scaffolding the learning.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“Bloom’s Taxonomy involves six layers of learning; recall facts and basic concepts; explain ideas or concepts; use information in new situations; draw connections among ideas; justify a stand or decision and produce new or original work.”</w:t>
      </w:r>
      <w:r w:rsidR="00886586">
        <w:rPr>
          <w:rFonts w:ascii="Times New Roman" w:eastAsia="Times New Roman" w:hAnsi="Times New Roman" w:cs="Times New Roman"/>
          <w:sz w:val="24"/>
          <w:szCs w:val="24"/>
          <w:lang w:eastAsia="en-GB"/>
        </w:rPr>
        <w:t xml:space="preserve"> </w:t>
      </w:r>
      <w:r w:rsidRPr="0016400C">
        <w:rPr>
          <w:rFonts w:ascii="Arial" w:eastAsia="Times New Roman" w:hAnsi="Arial" w:cs="Arial"/>
          <w:color w:val="000000"/>
          <w:lang w:eastAsia="en-GB"/>
        </w:rPr>
        <w:t xml:space="preserve">(Armstrong, 2019, </w:t>
      </w:r>
      <w:r w:rsidRPr="0016400C">
        <w:rPr>
          <w:rFonts w:ascii="Arial" w:eastAsia="Times New Roman" w:hAnsi="Arial" w:cs="Arial"/>
          <w:i/>
          <w:iCs/>
          <w:color w:val="000000"/>
          <w:lang w:eastAsia="en-GB"/>
        </w:rPr>
        <w:t>Bloom’s Taxonomy)</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Using Bloom’s Taxonomy can help structure effective objectives and questions so that teachers and children are able to learn and develop structurally with clear objectives.</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After assessing the feedback from the work the children had produced, the higher ability of the class had completed the work but still found the questions challenging, however the lower ability of the class struggled to complete the work as they didn’t grasp the skills of extracting relevant information from the text and then using prior knowledge to solve the problems. Teacher subject knowledge is crucial especially when circumstances like these arise as one half of the class needs pushing in their work and the other half needs to go back one step to achieve basic understanding of multiplication and division. Using Mitchell and Koshy’s planning, teaching and assessing cycle (1995</w:t>
      </w:r>
      <w:r w:rsidR="00886586">
        <w:rPr>
          <w:rFonts w:ascii="Arial" w:eastAsia="Times New Roman" w:hAnsi="Arial" w:cs="Arial"/>
          <w:color w:val="000000"/>
          <w:lang w:eastAsia="en-GB"/>
        </w:rPr>
        <w:t>, p.79</w:t>
      </w:r>
      <w:r w:rsidRPr="0016400C">
        <w:rPr>
          <w:rFonts w:ascii="Arial" w:eastAsia="Times New Roman" w:hAnsi="Arial" w:cs="Arial"/>
          <w:color w:val="000000"/>
          <w:lang w:eastAsia="en-GB"/>
        </w:rPr>
        <w:t xml:space="preserve">) a teacher is able to plan lesson based on the previous assessment of the child’s learning. For example, I would base my next multiplication and division session with the year 3 class on their previous assessments; the lower ability section of the class would need activities to practise using </w:t>
      </w:r>
      <w:r w:rsidRPr="0016400C">
        <w:rPr>
          <w:rFonts w:ascii="Arial" w:eastAsia="Times New Roman" w:hAnsi="Arial" w:cs="Arial"/>
          <w:color w:val="000000"/>
          <w:lang w:eastAsia="en-GB"/>
        </w:rPr>
        <w:lastRenderedPageBreak/>
        <w:t xml:space="preserve">their multiplication and division skills in different contexts using different resources and the higher ability children of the class would need activities to challenge their problem solving skills even further, maybe involving different strands from the Programme of Study for Mathematics.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Furthermore, teacher subject</w:t>
      </w:r>
      <w:r w:rsidRPr="0016400C">
        <w:rPr>
          <w:rFonts w:ascii="Arial" w:eastAsia="Times New Roman" w:hAnsi="Arial" w:cs="Arial"/>
          <w:color w:val="000000"/>
          <w:lang w:eastAsia="en-GB"/>
        </w:rPr>
        <w:t xml:space="preserve"> knowledge is important as it has an effect of the quality of education within the community; John Furlong highlights in Teaching Tomorrow’s Teachers that the quality of teachers within Wales has had an effect on the education system. The lack of higher qualified teachers within Wales and the lack of interest for new teachers results in a lower standard of teaching within schools.</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“It needs to change because despite some strengths in current provision there is a widespread consensus that overall it is not of sufficient high quality to serve the needs of Wales either now or in the future.” </w:t>
      </w:r>
    </w:p>
    <w:p w:rsidR="0016400C" w:rsidRPr="0016400C" w:rsidRDefault="00D76865" w:rsidP="0016400C">
      <w:pPr>
        <w:spacing w:after="0" w:line="240" w:lineRule="auto"/>
        <w:jc w:val="right"/>
        <w:rPr>
          <w:rFonts w:ascii="Times New Roman" w:eastAsia="Times New Roman" w:hAnsi="Times New Roman" w:cs="Times New Roman"/>
          <w:sz w:val="24"/>
          <w:szCs w:val="24"/>
          <w:lang w:eastAsia="en-GB"/>
        </w:rPr>
      </w:pPr>
      <w:r>
        <w:rPr>
          <w:rFonts w:ascii="Arial" w:eastAsia="Times New Roman" w:hAnsi="Arial" w:cs="Arial"/>
          <w:color w:val="000000"/>
          <w:lang w:eastAsia="en-GB"/>
        </w:rPr>
        <w:t>(Furlong, 2015, p.</w:t>
      </w:r>
      <w:r w:rsidR="0016400C" w:rsidRPr="0016400C">
        <w:rPr>
          <w:rFonts w:ascii="Arial" w:eastAsia="Times New Roman" w:hAnsi="Arial" w:cs="Arial"/>
          <w:color w:val="000000"/>
          <w:lang w:eastAsia="en-GB"/>
        </w:rPr>
        <w:t xml:space="preserve"> 5)</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During placement in a year 1 class, I taught a lesson on adjectives. The majority of the class was of high ability with one low ability group. The Foundation Phase Framework document states that children in year 1 should “be able to use an increasing range of appropriate language in play and structured activities” (Welsh Government</w:t>
      </w:r>
      <w:r w:rsidR="00D76865">
        <w:rPr>
          <w:rFonts w:ascii="Arial" w:eastAsia="Times New Roman" w:hAnsi="Arial" w:cs="Arial"/>
          <w:color w:val="000000"/>
          <w:lang w:eastAsia="en-GB"/>
        </w:rPr>
        <w:t>, 2015</w:t>
      </w:r>
      <w:r w:rsidRPr="0016400C">
        <w:rPr>
          <w:rFonts w:ascii="Arial" w:eastAsia="Times New Roman" w:hAnsi="Arial" w:cs="Arial"/>
          <w:color w:val="000000"/>
          <w:lang w:eastAsia="en-GB"/>
        </w:rPr>
        <w:t xml:space="preserve">) and so my lesson involved the children describing a cartoon character to a partner using adjectives. This activity helped improve children’s confidence in using oral communication as they found the task fun because of the familiar characters. Professor Graham Donaldson explains in Successful Futures that teachers should select tasks and resources that build on previous knowledge and engage the children’s interests (Donaldson, 2015). Previously to the lesson I had asked children what cartoon characters they enjoyed and I had researched popular educational characters. Therefore, I had built my own knowledge of the children’s lives outside school and was able to relate the topic to everyday life.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 This oral activity also helps with the children’s cognitive development as Jean Piaget’s theory of the preoperational stage includes children being able to use language and pictures to represen</w:t>
      </w:r>
      <w:r w:rsidR="00D76865">
        <w:rPr>
          <w:rFonts w:ascii="Arial" w:eastAsia="Times New Roman" w:hAnsi="Arial" w:cs="Arial"/>
          <w:color w:val="000000"/>
          <w:lang w:eastAsia="en-GB"/>
        </w:rPr>
        <w:t>t aspects of their world (</w:t>
      </w:r>
      <w:proofErr w:type="spellStart"/>
      <w:r w:rsidR="00D76865">
        <w:rPr>
          <w:rFonts w:ascii="Arial" w:eastAsia="Times New Roman" w:hAnsi="Arial" w:cs="Arial"/>
          <w:color w:val="000000"/>
          <w:lang w:eastAsia="en-GB"/>
        </w:rPr>
        <w:t>Conkbayir</w:t>
      </w:r>
      <w:proofErr w:type="spellEnd"/>
      <w:r w:rsidR="00D76865">
        <w:rPr>
          <w:rFonts w:ascii="Arial" w:eastAsia="Times New Roman" w:hAnsi="Arial" w:cs="Arial"/>
          <w:color w:val="000000"/>
          <w:lang w:eastAsia="en-GB"/>
        </w:rPr>
        <w:t xml:space="preserve"> and Pascal, p.</w:t>
      </w:r>
      <w:r w:rsidRPr="0016400C">
        <w:rPr>
          <w:rFonts w:ascii="Arial" w:eastAsia="Times New Roman" w:hAnsi="Arial" w:cs="Arial"/>
          <w:color w:val="000000"/>
          <w:lang w:eastAsia="en-GB"/>
        </w:rPr>
        <w:t xml:space="preserve"> 67).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Furthermore, it is important to use </w:t>
      </w:r>
      <w:proofErr w:type="spellStart"/>
      <w:r w:rsidRPr="0016400C">
        <w:rPr>
          <w:rFonts w:ascii="Arial" w:eastAsia="Times New Roman" w:hAnsi="Arial" w:cs="Arial"/>
          <w:color w:val="000000"/>
          <w:lang w:eastAsia="en-GB"/>
        </w:rPr>
        <w:t>oracy</w:t>
      </w:r>
      <w:proofErr w:type="spellEnd"/>
      <w:r w:rsidRPr="0016400C">
        <w:rPr>
          <w:rFonts w:ascii="Arial" w:eastAsia="Times New Roman" w:hAnsi="Arial" w:cs="Arial"/>
          <w:color w:val="000000"/>
          <w:lang w:eastAsia="en-GB"/>
        </w:rPr>
        <w:t xml:space="preserve"> as much as possible in lessons so that children improve their communication and their listening skills. Jon Davison and John Moss (2000) highlight the importance of the teachers need to state clear objectives when practising </w:t>
      </w:r>
      <w:proofErr w:type="spellStart"/>
      <w:r w:rsidRPr="0016400C">
        <w:rPr>
          <w:rFonts w:ascii="Arial" w:eastAsia="Times New Roman" w:hAnsi="Arial" w:cs="Arial"/>
          <w:color w:val="000000"/>
          <w:lang w:eastAsia="en-GB"/>
        </w:rPr>
        <w:t>oracy</w:t>
      </w:r>
      <w:proofErr w:type="spellEnd"/>
      <w:r w:rsidRPr="0016400C">
        <w:rPr>
          <w:rFonts w:ascii="Arial" w:eastAsia="Times New Roman" w:hAnsi="Arial" w:cs="Arial"/>
          <w:color w:val="000000"/>
          <w:lang w:eastAsia="en-GB"/>
        </w:rPr>
        <w:t xml:space="preserve"> as well as develop the children’s awareness of </w:t>
      </w:r>
      <w:proofErr w:type="spellStart"/>
      <w:r w:rsidRPr="0016400C">
        <w:rPr>
          <w:rFonts w:ascii="Arial" w:eastAsia="Times New Roman" w:hAnsi="Arial" w:cs="Arial"/>
          <w:color w:val="000000"/>
          <w:lang w:eastAsia="en-GB"/>
        </w:rPr>
        <w:t>of</w:t>
      </w:r>
      <w:proofErr w:type="spellEnd"/>
      <w:r w:rsidRPr="0016400C">
        <w:rPr>
          <w:rFonts w:ascii="Arial" w:eastAsia="Times New Roman" w:hAnsi="Arial" w:cs="Arial"/>
          <w:color w:val="000000"/>
          <w:lang w:eastAsia="en-GB"/>
        </w:rPr>
        <w:t xml:space="preserve"> the importance of talking when learning (Jon Davison and John Moss. </w:t>
      </w:r>
      <w:proofErr w:type="spellStart"/>
      <w:r w:rsidRPr="0016400C">
        <w:rPr>
          <w:rFonts w:ascii="Arial" w:eastAsia="Times New Roman" w:hAnsi="Arial" w:cs="Arial"/>
          <w:color w:val="000000"/>
          <w:lang w:eastAsia="en-GB"/>
        </w:rPr>
        <w:t>pg</w:t>
      </w:r>
      <w:proofErr w:type="spellEnd"/>
      <w:r w:rsidRPr="0016400C">
        <w:rPr>
          <w:rFonts w:ascii="Arial" w:eastAsia="Times New Roman" w:hAnsi="Arial" w:cs="Arial"/>
          <w:color w:val="000000"/>
          <w:lang w:eastAsia="en-GB"/>
        </w:rPr>
        <w:t xml:space="preserve"> 68). </w:t>
      </w:r>
      <w:proofErr w:type="spellStart"/>
      <w:r w:rsidRPr="0016400C">
        <w:rPr>
          <w:rFonts w:ascii="Arial" w:eastAsia="Times New Roman" w:hAnsi="Arial" w:cs="Arial"/>
          <w:color w:val="000000"/>
          <w:lang w:eastAsia="en-GB"/>
        </w:rPr>
        <w:t>Oracy</w:t>
      </w:r>
      <w:proofErr w:type="spellEnd"/>
      <w:r w:rsidRPr="0016400C">
        <w:rPr>
          <w:rFonts w:ascii="Arial" w:eastAsia="Times New Roman" w:hAnsi="Arial" w:cs="Arial"/>
          <w:color w:val="000000"/>
          <w:lang w:eastAsia="en-GB"/>
        </w:rPr>
        <w:t xml:space="preserve"> was important in this task as partners had to guess the character from listening to the other child’s description. </w:t>
      </w:r>
    </w:p>
    <w:p w:rsidR="00997DE6" w:rsidRDefault="00997DE6" w:rsidP="0016400C">
      <w:pPr>
        <w:spacing w:after="0" w:line="240" w:lineRule="auto"/>
        <w:rPr>
          <w:rFonts w:ascii="Arial" w:eastAsia="Times New Roman" w:hAnsi="Arial" w:cs="Arial"/>
          <w:color w:val="000000"/>
          <w:lang w:eastAsia="en-GB"/>
        </w:rPr>
      </w:pP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The next activity encourage</w:t>
      </w:r>
      <w:r>
        <w:rPr>
          <w:rFonts w:ascii="Arial" w:eastAsia="Times New Roman" w:hAnsi="Arial" w:cs="Arial"/>
          <w:color w:val="000000"/>
          <w:lang w:eastAsia="en-GB"/>
        </w:rPr>
        <w:t>d</w:t>
      </w:r>
      <w:r w:rsidRPr="0016400C">
        <w:rPr>
          <w:rFonts w:ascii="Arial" w:eastAsia="Times New Roman" w:hAnsi="Arial" w:cs="Arial"/>
          <w:color w:val="000000"/>
          <w:lang w:eastAsia="en-GB"/>
        </w:rPr>
        <w:t xml:space="preserve"> the children to design their own pig; they had previously been learning about The Three Little Pigs and so the task was relevant to previous learning. Designing their own pig would encourage them to be independent thinkers and to use their creativity. Bernadette Duffy stresses that promoting creativity and imagination for children provides opportunities for them to explore their world and make connections and develop understanding. Through creativity children can communicate feelings, express opinions and use their imagination which allows those who struggle academically to express themselves freely (Duffy, 1998). Using the </w:t>
      </w:r>
      <w:proofErr w:type="gramStart"/>
      <w:r w:rsidRPr="0016400C">
        <w:rPr>
          <w:rFonts w:ascii="Arial" w:eastAsia="Times New Roman" w:hAnsi="Arial" w:cs="Arial"/>
          <w:color w:val="000000"/>
          <w:lang w:eastAsia="en-GB"/>
        </w:rPr>
        <w:t>pigs</w:t>
      </w:r>
      <w:proofErr w:type="gramEnd"/>
      <w:r w:rsidRPr="0016400C">
        <w:rPr>
          <w:rFonts w:ascii="Arial" w:eastAsia="Times New Roman" w:hAnsi="Arial" w:cs="Arial"/>
          <w:color w:val="000000"/>
          <w:lang w:eastAsia="en-GB"/>
        </w:rPr>
        <w:t xml:space="preserve"> the children had designed, they then had to use adjectives to describe the pigs which gave the children their own freedom to choose and learn new words; many children were asking how to spell new words and they came up with a variety of adjectives they had embedded in their memories from their environments </w:t>
      </w:r>
      <w:proofErr w:type="spellStart"/>
      <w:r w:rsidRPr="0016400C">
        <w:rPr>
          <w:rFonts w:ascii="Arial" w:eastAsia="Times New Roman" w:hAnsi="Arial" w:cs="Arial"/>
          <w:color w:val="000000"/>
          <w:lang w:eastAsia="en-GB"/>
        </w:rPr>
        <w:t>e.g</w:t>
      </w:r>
      <w:proofErr w:type="spellEnd"/>
      <w:r w:rsidRPr="0016400C">
        <w:rPr>
          <w:rFonts w:ascii="Arial" w:eastAsia="Times New Roman" w:hAnsi="Arial" w:cs="Arial"/>
          <w:color w:val="000000"/>
          <w:lang w:eastAsia="en-GB"/>
        </w:rPr>
        <w:t xml:space="preserve"> books and television programmes.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Moreover, allowing the children to decorate their own pig gave them an opportunity to be creative; I stressed to them that they could decorate and design their pig however they wanted to such as using as many colours as they wanted or even adding wings or horns. I believe it is important to allow children to be creative as often as possible so that they not only enjoy their work but are also learning to work independently. Friedrich Froebel strongly </w:t>
      </w:r>
      <w:r w:rsidRPr="0016400C">
        <w:rPr>
          <w:rFonts w:ascii="Arial" w:eastAsia="Times New Roman" w:hAnsi="Arial" w:cs="Arial"/>
          <w:color w:val="000000"/>
          <w:lang w:eastAsia="en-GB"/>
        </w:rPr>
        <w:lastRenderedPageBreak/>
        <w:t xml:space="preserve">believed </w:t>
      </w:r>
      <w:r>
        <w:rPr>
          <w:rFonts w:ascii="Arial" w:eastAsia="Times New Roman" w:hAnsi="Arial" w:cs="Arial"/>
          <w:color w:val="000000"/>
          <w:lang w:eastAsia="en-GB"/>
        </w:rPr>
        <w:t>in children’s self-activity - “</w:t>
      </w:r>
      <w:r w:rsidRPr="0016400C">
        <w:rPr>
          <w:rFonts w:ascii="Arial" w:eastAsia="Times New Roman" w:hAnsi="Arial" w:cs="Arial"/>
          <w:color w:val="000000"/>
          <w:lang w:eastAsia="en-GB"/>
        </w:rPr>
        <w:t>children following their own interests and using their imagination, creativity and intrinsic motivation” (</w:t>
      </w:r>
      <w:proofErr w:type="spellStart"/>
      <w:r w:rsidRPr="0016400C">
        <w:rPr>
          <w:rFonts w:ascii="Arial" w:eastAsia="Times New Roman" w:hAnsi="Arial" w:cs="Arial"/>
          <w:color w:val="000000"/>
          <w:lang w:eastAsia="en-GB"/>
        </w:rPr>
        <w:t>Conkbayir</w:t>
      </w:r>
      <w:proofErr w:type="spellEnd"/>
      <w:r w:rsidRPr="0016400C">
        <w:rPr>
          <w:rFonts w:ascii="Arial" w:eastAsia="Times New Roman" w:hAnsi="Arial" w:cs="Arial"/>
          <w:color w:val="000000"/>
          <w:lang w:eastAsia="en-GB"/>
        </w:rPr>
        <w:t xml:space="preserve"> and Pascal, </w:t>
      </w:r>
      <w:proofErr w:type="spellStart"/>
      <w:r w:rsidRPr="0016400C">
        <w:rPr>
          <w:rFonts w:ascii="Arial" w:eastAsia="Times New Roman" w:hAnsi="Arial" w:cs="Arial"/>
          <w:color w:val="000000"/>
          <w:lang w:eastAsia="en-GB"/>
        </w:rPr>
        <w:t>pg</w:t>
      </w:r>
      <w:proofErr w:type="spellEnd"/>
      <w:r w:rsidRPr="0016400C">
        <w:rPr>
          <w:rFonts w:ascii="Arial" w:eastAsia="Times New Roman" w:hAnsi="Arial" w:cs="Arial"/>
          <w:color w:val="000000"/>
          <w:lang w:eastAsia="en-GB"/>
        </w:rPr>
        <w:t xml:space="preserve"> 23). Even though the topic was language, the children were still able to express their creativity independently as Froebel’s theory suggests. </w:t>
      </w:r>
    </w:p>
    <w:p w:rsidR="00997DE6" w:rsidRDefault="00997DE6" w:rsidP="0016400C">
      <w:pPr>
        <w:spacing w:after="0" w:line="240" w:lineRule="auto"/>
        <w:rPr>
          <w:rFonts w:ascii="Arial" w:eastAsia="Times New Roman" w:hAnsi="Arial" w:cs="Arial"/>
          <w:color w:val="000000"/>
          <w:lang w:eastAsia="en-GB"/>
        </w:rPr>
      </w:pP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Furthermore, assessing the ch</w:t>
      </w:r>
      <w:r>
        <w:rPr>
          <w:rFonts w:ascii="Arial" w:eastAsia="Times New Roman" w:hAnsi="Arial" w:cs="Arial"/>
          <w:color w:val="000000"/>
          <w:lang w:eastAsia="en-GB"/>
        </w:rPr>
        <w:t xml:space="preserve">ildren’s development is also a </w:t>
      </w:r>
      <w:r w:rsidRPr="0016400C">
        <w:rPr>
          <w:rFonts w:ascii="Arial" w:eastAsia="Times New Roman" w:hAnsi="Arial" w:cs="Arial"/>
          <w:color w:val="000000"/>
          <w:lang w:eastAsia="en-GB"/>
        </w:rPr>
        <w:t>key part in teacher subject knowledge as without assessing the current progression, it is difficult to develop the next steps of learning effectively. Using Bernadette Duffy’s assessment cycle involving planning, implementing, observing, recor</w:t>
      </w:r>
      <w:r>
        <w:rPr>
          <w:rFonts w:ascii="Arial" w:eastAsia="Times New Roman" w:hAnsi="Arial" w:cs="Arial"/>
          <w:color w:val="000000"/>
          <w:lang w:eastAsia="en-GB"/>
        </w:rPr>
        <w:t>ding and assessing, the teacher</w:t>
      </w:r>
      <w:r w:rsidRPr="0016400C">
        <w:rPr>
          <w:rFonts w:ascii="Arial" w:eastAsia="Times New Roman" w:hAnsi="Arial" w:cs="Arial"/>
          <w:color w:val="000000"/>
          <w:lang w:eastAsia="en-GB"/>
        </w:rPr>
        <w:t xml:space="preserve"> is able to assess the development of learning for each pupil and then plan for the next steps. The cycle aids planning and assessment by highlighting questions such as “how has the experience promoted the children’s creativity and imagination?” And Is it better for children to work alone or</w:t>
      </w:r>
      <w:r w:rsidR="00D76865">
        <w:rPr>
          <w:rFonts w:ascii="Arial" w:eastAsia="Times New Roman" w:hAnsi="Arial" w:cs="Arial"/>
          <w:color w:val="000000"/>
          <w:lang w:eastAsia="en-GB"/>
        </w:rPr>
        <w:t xml:space="preserve"> as part of a group?” (Duffy, p.</w:t>
      </w:r>
      <w:r w:rsidRPr="0016400C">
        <w:rPr>
          <w:rFonts w:ascii="Arial" w:eastAsia="Times New Roman" w:hAnsi="Arial" w:cs="Arial"/>
          <w:color w:val="000000"/>
          <w:lang w:eastAsia="en-GB"/>
        </w:rPr>
        <w:t xml:space="preserve"> 132).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Additionally, with good subject knowledge and clear objectives set by the teacher, children can be encouraged to do well in their work with the use of positive and negative reinforcement. Pavlov’s theory of conditioning using positive and negative reinforcement I believe is important to understand as a teacher and should be used carefully. Being able to reward children for the correct reasons can have an effect on their learning. I found that children who lost focus on their task suddenly grew in enthusiasm as soon as I offered rewards for the most positive attitudes and hardworking children.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In conclusion, strong teacher subject knowledge is important as it affects many different aspects of education in Wales. However, subject knowledge is not the only important factor to contribute to effective teaching.  In 2014, </w:t>
      </w:r>
      <w:proofErr w:type="spellStart"/>
      <w:r w:rsidRPr="0016400C">
        <w:rPr>
          <w:rFonts w:ascii="Arial" w:eastAsia="Times New Roman" w:hAnsi="Arial" w:cs="Arial"/>
          <w:color w:val="000000"/>
          <w:lang w:eastAsia="en-GB"/>
        </w:rPr>
        <w:t>Etyn’s</w:t>
      </w:r>
      <w:proofErr w:type="spellEnd"/>
      <w:r w:rsidRPr="0016400C">
        <w:rPr>
          <w:rFonts w:ascii="Arial" w:eastAsia="Times New Roman" w:hAnsi="Arial" w:cs="Arial"/>
          <w:color w:val="000000"/>
          <w:lang w:eastAsia="en-GB"/>
        </w:rPr>
        <w:t xml:space="preserve"> report on the standards education in Wales concluded that Wales had the lowest standards of education out of the UK. </w:t>
      </w:r>
      <w:proofErr w:type="spellStart"/>
      <w:r w:rsidRPr="0016400C">
        <w:rPr>
          <w:rFonts w:ascii="Arial" w:eastAsia="Times New Roman" w:hAnsi="Arial" w:cs="Arial"/>
          <w:color w:val="000000"/>
          <w:lang w:eastAsia="en-GB"/>
        </w:rPr>
        <w:t>Estyn</w:t>
      </w:r>
      <w:proofErr w:type="spellEnd"/>
      <w:r w:rsidRPr="0016400C">
        <w:rPr>
          <w:rFonts w:ascii="Arial" w:eastAsia="Times New Roman" w:hAnsi="Arial" w:cs="Arial"/>
          <w:color w:val="000000"/>
          <w:lang w:eastAsia="en-GB"/>
        </w:rPr>
        <w:t xml:space="preserve"> stated 11 recommendations in conclusion of this report and these found</w:t>
      </w:r>
      <w:r>
        <w:rPr>
          <w:rFonts w:ascii="Arial" w:eastAsia="Times New Roman" w:hAnsi="Arial" w:cs="Arial"/>
          <w:color w:val="000000"/>
          <w:lang w:eastAsia="en-GB"/>
        </w:rPr>
        <w:t xml:space="preserve"> problem in the system such as </w:t>
      </w:r>
      <w:r w:rsidRPr="0016400C">
        <w:rPr>
          <w:rFonts w:ascii="Arial" w:eastAsia="Times New Roman" w:hAnsi="Arial" w:cs="Arial"/>
          <w:color w:val="000000"/>
          <w:lang w:eastAsia="en-GB"/>
        </w:rPr>
        <w:t xml:space="preserve">the quality of marking being poor and that teachers lacked in providing guidance in progression with ineffective tracking of individual pupil’s needs. This proves that effective teaching can only be carried out if the teacher is strong in not only their subject knowledge but in their techniques in guiding children through subjects with a range of effective techniques that can be differentiated to suit all individuals within the classroom. </w:t>
      </w:r>
    </w:p>
    <w:p w:rsidR="005B7238" w:rsidRDefault="0016400C" w:rsidP="0016400C">
      <w:pPr>
        <w:spacing w:after="0" w:line="240" w:lineRule="auto"/>
        <w:rPr>
          <w:rFonts w:ascii="Arial" w:eastAsia="Times New Roman" w:hAnsi="Arial" w:cs="Arial"/>
          <w:color w:val="000000"/>
          <w:lang w:eastAsia="en-GB"/>
        </w:rPr>
      </w:pPr>
      <w:r w:rsidRPr="0016400C">
        <w:rPr>
          <w:rFonts w:ascii="Arial" w:eastAsia="Times New Roman" w:hAnsi="Arial" w:cs="Arial"/>
          <w:color w:val="000000"/>
          <w:lang w:eastAsia="en-GB"/>
        </w:rPr>
        <w:t xml:space="preserve">Unfortunately, in 2017 Education Secretary, Kirsty Williams, also stated that “the standards that we have at the moment are outdated </w:t>
      </w:r>
      <w:r w:rsidR="005B7238">
        <w:rPr>
          <w:rFonts w:ascii="Arial" w:eastAsia="Times New Roman" w:hAnsi="Arial" w:cs="Arial"/>
          <w:color w:val="000000"/>
          <w:lang w:eastAsia="en-GB"/>
        </w:rPr>
        <w:t>and no longer fit for purpose.”</w:t>
      </w:r>
      <w:r w:rsidRPr="0016400C">
        <w:rPr>
          <w:rFonts w:ascii="Arial" w:eastAsia="Times New Roman" w:hAnsi="Arial" w:cs="Arial"/>
          <w:b/>
          <w:bCs/>
          <w:color w:val="000000"/>
          <w:lang w:eastAsia="en-GB"/>
        </w:rPr>
        <w:t xml:space="preserve"> </w:t>
      </w:r>
      <w:r w:rsidRPr="0016400C">
        <w:rPr>
          <w:rFonts w:ascii="Arial" w:eastAsia="Times New Roman" w:hAnsi="Arial" w:cs="Arial"/>
          <w:bCs/>
          <w:color w:val="000000"/>
          <w:lang w:eastAsia="en-GB"/>
        </w:rPr>
        <w:t>(BBC</w:t>
      </w:r>
      <w:r w:rsidR="005B7238" w:rsidRPr="005B7238">
        <w:rPr>
          <w:rFonts w:ascii="Arial" w:eastAsia="Times New Roman" w:hAnsi="Arial" w:cs="Arial"/>
          <w:bCs/>
          <w:color w:val="000000"/>
          <w:lang w:eastAsia="en-GB"/>
        </w:rPr>
        <w:t xml:space="preserve"> News, 2017)</w:t>
      </w:r>
      <w:r w:rsidR="005B7238">
        <w:rPr>
          <w:rFonts w:ascii="Arial" w:eastAsia="Times New Roman" w:hAnsi="Arial" w:cs="Arial"/>
          <w:bCs/>
          <w:color w:val="000000"/>
          <w:lang w:eastAsia="en-GB"/>
        </w:rPr>
        <w:t>.</w:t>
      </w:r>
      <w:r w:rsidR="005B7238">
        <w:rPr>
          <w:rFonts w:ascii="Arial" w:eastAsia="Times New Roman" w:hAnsi="Arial" w:cs="Arial"/>
          <w:b/>
          <w:bCs/>
          <w:color w:val="000000"/>
          <w:lang w:eastAsia="en-GB"/>
        </w:rPr>
        <w:t xml:space="preserve"> </w:t>
      </w:r>
      <w:r w:rsidRPr="0016400C">
        <w:rPr>
          <w:rFonts w:ascii="Arial" w:eastAsia="Times New Roman" w:hAnsi="Arial" w:cs="Arial"/>
          <w:color w:val="000000"/>
          <w:lang w:eastAsia="en-GB"/>
        </w:rPr>
        <w:t xml:space="preserve">This highlights that Wales is still struggling to raise educational standards in result of poor areas of teaching. William’s goes on to stress that teaching standards would be raised in order to help teachers develop the correct skills throughout their teaching. Therefore, William’s highlights that teachers in Wales may not be guided or trained well enough for effective teaching in Wales. The standards of education may also be challenged compared to other countries due to employment of lower qualified staff. Increasing the standards of teachers may affect the education system as the state secretary for the minister of education in Finland, </w:t>
      </w:r>
      <w:proofErr w:type="spellStart"/>
      <w:r w:rsidRPr="0016400C">
        <w:rPr>
          <w:rFonts w:ascii="Arial" w:eastAsia="Times New Roman" w:hAnsi="Arial" w:cs="Arial"/>
          <w:color w:val="000000"/>
          <w:lang w:eastAsia="en-GB"/>
        </w:rPr>
        <w:t>Pilvi</w:t>
      </w:r>
      <w:proofErr w:type="spellEnd"/>
      <w:r w:rsidRPr="0016400C">
        <w:rPr>
          <w:rFonts w:ascii="Arial" w:eastAsia="Times New Roman" w:hAnsi="Arial" w:cs="Arial"/>
          <w:color w:val="000000"/>
          <w:lang w:eastAsia="en-GB"/>
        </w:rPr>
        <w:t xml:space="preserve"> </w:t>
      </w:r>
      <w:proofErr w:type="spellStart"/>
      <w:r w:rsidRPr="0016400C">
        <w:rPr>
          <w:rFonts w:ascii="Arial" w:eastAsia="Times New Roman" w:hAnsi="Arial" w:cs="Arial"/>
          <w:color w:val="000000"/>
          <w:lang w:eastAsia="en-GB"/>
        </w:rPr>
        <w:t>Torsti</w:t>
      </w:r>
      <w:proofErr w:type="spellEnd"/>
      <w:r w:rsidRPr="0016400C">
        <w:rPr>
          <w:rFonts w:ascii="Arial" w:eastAsia="Times New Roman" w:hAnsi="Arial" w:cs="Arial"/>
          <w:color w:val="000000"/>
          <w:lang w:eastAsia="en-GB"/>
        </w:rPr>
        <w:t>, emphasises how “teacher quality was a key part of Finland’s success”. A bachelor’s degree is only considered sufficient when being employed to teach in a primary school in Finland which shows that the standard of teachers has an impact on education in schools</w:t>
      </w:r>
      <w:r w:rsidR="003B0952">
        <w:rPr>
          <w:rFonts w:ascii="Arial" w:eastAsia="Times New Roman" w:hAnsi="Arial" w:cs="Arial"/>
          <w:color w:val="000000"/>
          <w:lang w:eastAsia="en-GB"/>
        </w:rPr>
        <w:t xml:space="preserve"> </w:t>
      </w:r>
      <w:proofErr w:type="gramStart"/>
      <w:r w:rsidR="003B0952">
        <w:rPr>
          <w:rFonts w:ascii="Arial" w:eastAsia="Times New Roman" w:hAnsi="Arial" w:cs="Arial"/>
          <w:color w:val="000000"/>
          <w:lang w:eastAsia="en-GB"/>
        </w:rPr>
        <w:t>( Morrison</w:t>
      </w:r>
      <w:proofErr w:type="gramEnd"/>
      <w:r w:rsidR="003B0952">
        <w:rPr>
          <w:rFonts w:ascii="Arial" w:eastAsia="Times New Roman" w:hAnsi="Arial" w:cs="Arial"/>
          <w:color w:val="000000"/>
          <w:lang w:eastAsia="en-GB"/>
        </w:rPr>
        <w:t xml:space="preserve">, 2014).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 xml:space="preserve">Moreover, teacher subject knowledge is important especially when work needs to be differentiated to the individual needs of the class. If the teacher has a strong understanding of the subject, it is easier for them to adapt the lesson to the learner’s needs such as creating activities that apply to Bruner’s theory of connections with the use of concrete experiences, symbols and language; Vygotsky’s theory of learning through social interactions; Pavlov’s theory of conditioning and using Bloom’s Taxonomy in order to create clear and affective objectives. </w:t>
      </w:r>
    </w:p>
    <w:p w:rsidR="0016400C" w:rsidRPr="0016400C" w:rsidRDefault="0016400C" w:rsidP="0016400C">
      <w:pPr>
        <w:spacing w:after="0" w:line="240" w:lineRule="auto"/>
        <w:rPr>
          <w:rFonts w:ascii="Times New Roman" w:eastAsia="Times New Roman" w:hAnsi="Times New Roman" w:cs="Times New Roman"/>
          <w:sz w:val="24"/>
          <w:szCs w:val="24"/>
          <w:lang w:eastAsia="en-GB"/>
        </w:rPr>
      </w:pPr>
      <w:r w:rsidRPr="0016400C">
        <w:rPr>
          <w:rFonts w:ascii="Arial" w:eastAsia="Times New Roman" w:hAnsi="Arial" w:cs="Arial"/>
          <w:color w:val="000000"/>
          <w:lang w:eastAsia="en-GB"/>
        </w:rPr>
        <w:t>Therefore, teacher subject knowledge is crucial in education as it has a knock-on effect to the education of a class. However, there are other aspects of teacher skil</w:t>
      </w:r>
      <w:r w:rsidR="004C3041">
        <w:rPr>
          <w:rFonts w:ascii="Arial" w:eastAsia="Times New Roman" w:hAnsi="Arial" w:cs="Arial"/>
          <w:color w:val="000000"/>
          <w:lang w:eastAsia="en-GB"/>
        </w:rPr>
        <w:t>ls that are also important to</w:t>
      </w:r>
      <w:r w:rsidRPr="0016400C">
        <w:rPr>
          <w:rFonts w:ascii="Arial" w:eastAsia="Times New Roman" w:hAnsi="Arial" w:cs="Arial"/>
          <w:color w:val="000000"/>
          <w:lang w:eastAsia="en-GB"/>
        </w:rPr>
        <w:t xml:space="preserve"> use and develop to ensure all individuals have opportunities to experience quality learning from the teacher. </w:t>
      </w:r>
    </w:p>
    <w:p w:rsidR="0016400C" w:rsidRPr="0016400C" w:rsidRDefault="0016400C" w:rsidP="0016400C">
      <w:pPr>
        <w:shd w:val="clear" w:color="auto" w:fill="FFFFFF"/>
        <w:spacing w:after="380" w:line="240" w:lineRule="auto"/>
        <w:rPr>
          <w:rFonts w:ascii="Times New Roman" w:eastAsia="Times New Roman" w:hAnsi="Times New Roman" w:cs="Times New Roman"/>
          <w:sz w:val="24"/>
          <w:szCs w:val="24"/>
          <w:lang w:eastAsia="en-GB"/>
        </w:rPr>
      </w:pPr>
      <w:r w:rsidRPr="0016400C">
        <w:rPr>
          <w:rFonts w:ascii="Times New Roman" w:eastAsia="Times New Roman" w:hAnsi="Times New Roman" w:cs="Times New Roman"/>
          <w:sz w:val="24"/>
          <w:szCs w:val="24"/>
          <w:lang w:eastAsia="en-GB"/>
        </w:rPr>
        <w:lastRenderedPageBreak/>
        <w:t> </w:t>
      </w:r>
    </w:p>
    <w:p w:rsidR="00B2751F" w:rsidRPr="00B2751F" w:rsidRDefault="00B2751F" w:rsidP="00B2751F">
      <w:pPr>
        <w:spacing w:after="0" w:line="240" w:lineRule="auto"/>
        <w:rPr>
          <w:rFonts w:ascii="Times New Roman" w:eastAsia="Times New Roman" w:hAnsi="Times New Roman" w:cs="Times New Roman"/>
          <w:sz w:val="24"/>
          <w:szCs w:val="24"/>
          <w:lang w:eastAsia="en-GB"/>
        </w:rPr>
      </w:pPr>
      <w:r w:rsidRPr="00B2751F">
        <w:rPr>
          <w:rFonts w:ascii="Arial" w:eastAsia="Times New Roman" w:hAnsi="Arial" w:cs="Arial"/>
          <w:b/>
          <w:bCs/>
          <w:color w:val="000000"/>
          <w:sz w:val="24"/>
          <w:szCs w:val="24"/>
          <w:lang w:eastAsia="en-GB"/>
        </w:rPr>
        <w:t xml:space="preserve">References </w:t>
      </w:r>
    </w:p>
    <w:p w:rsidR="00B2751F" w:rsidRPr="00B2751F" w:rsidRDefault="00B2751F" w:rsidP="00B2751F">
      <w:pPr>
        <w:spacing w:after="0" w:line="240" w:lineRule="auto"/>
        <w:rPr>
          <w:rFonts w:ascii="Times New Roman" w:eastAsia="Times New Roman" w:hAnsi="Times New Roman" w:cs="Times New Roman"/>
          <w:sz w:val="24"/>
          <w:szCs w:val="24"/>
          <w:lang w:eastAsia="en-GB"/>
        </w:rPr>
      </w:pPr>
    </w:p>
    <w:p w:rsidR="005C5C0C" w:rsidRPr="00B2751F" w:rsidRDefault="005C5C0C" w:rsidP="00B2751F">
      <w:pPr>
        <w:spacing w:after="0" w:line="240" w:lineRule="auto"/>
        <w:rPr>
          <w:rFonts w:ascii="Times New Roman" w:eastAsia="Times New Roman" w:hAnsi="Times New Roman" w:cs="Times New Roman"/>
          <w:sz w:val="24"/>
          <w:szCs w:val="24"/>
          <w:lang w:eastAsia="en-GB"/>
        </w:rPr>
      </w:pPr>
    </w:p>
    <w:p w:rsidR="005C5C0C" w:rsidRDefault="005C5C0C" w:rsidP="00B2751F">
      <w:pPr>
        <w:spacing w:after="0" w:line="240" w:lineRule="auto"/>
        <w:rPr>
          <w:rFonts w:ascii="Arial" w:eastAsia="Times New Roman" w:hAnsi="Arial" w:cs="Arial"/>
          <w:b/>
          <w:bCs/>
          <w:color w:val="000000"/>
          <w:lang w:eastAsia="en-GB"/>
        </w:rPr>
      </w:pPr>
    </w:p>
    <w:p w:rsidR="005C5C0C" w:rsidRPr="00B2751F" w:rsidRDefault="005C5C0C" w:rsidP="00B2751F">
      <w:pPr>
        <w:spacing w:after="0" w:line="240" w:lineRule="auto"/>
        <w:rPr>
          <w:rFonts w:ascii="Times New Roman" w:eastAsia="Times New Roman" w:hAnsi="Times New Roman" w:cs="Times New Roman"/>
          <w:sz w:val="24"/>
          <w:szCs w:val="24"/>
          <w:lang w:eastAsia="en-GB"/>
        </w:rPr>
      </w:pPr>
    </w:p>
    <w:p w:rsidR="005C5C0C" w:rsidRDefault="005C5C0C" w:rsidP="00B2751F">
      <w:pPr>
        <w:spacing w:after="0" w:line="240" w:lineRule="auto"/>
        <w:rPr>
          <w:rFonts w:ascii="Arial" w:eastAsia="Times New Roman" w:hAnsi="Arial" w:cs="Arial"/>
          <w:b/>
          <w:bCs/>
          <w:i/>
          <w:iCs/>
          <w:color w:val="000000"/>
          <w:lang w:eastAsia="en-GB"/>
        </w:rPr>
      </w:pPr>
    </w:p>
    <w:p w:rsidR="005C5C0C" w:rsidRPr="00B2751F" w:rsidRDefault="005C5C0C" w:rsidP="00B2751F">
      <w:pPr>
        <w:spacing w:after="0" w:line="240" w:lineRule="auto"/>
        <w:rPr>
          <w:rFonts w:ascii="Times New Roman" w:eastAsia="Times New Roman" w:hAnsi="Times New Roman" w:cs="Times New Roman"/>
          <w:sz w:val="24"/>
          <w:szCs w:val="24"/>
          <w:lang w:eastAsia="en-GB"/>
        </w:rPr>
      </w:pPr>
    </w:p>
    <w:p w:rsidR="005C5C0C" w:rsidRPr="005C5C0C" w:rsidRDefault="005C5C0C" w:rsidP="005C5C0C">
      <w:pPr>
        <w:pStyle w:val="ListParagraph"/>
        <w:numPr>
          <w:ilvl w:val="0"/>
          <w:numId w:val="1"/>
        </w:numPr>
        <w:spacing w:after="0" w:line="240" w:lineRule="auto"/>
        <w:rPr>
          <w:rFonts w:ascii="Times New Roman" w:eastAsia="Times New Roman" w:hAnsi="Times New Roman" w:cs="Times New Roman"/>
          <w:sz w:val="24"/>
          <w:szCs w:val="24"/>
          <w:lang w:eastAsia="en-GB"/>
        </w:rPr>
      </w:pPr>
      <w:proofErr w:type="spellStart"/>
      <w:r w:rsidRPr="005C5C0C">
        <w:rPr>
          <w:rFonts w:ascii="Arial" w:eastAsia="Times New Roman" w:hAnsi="Arial" w:cs="Arial"/>
          <w:b/>
          <w:bCs/>
          <w:color w:val="000000"/>
          <w:lang w:eastAsia="en-GB"/>
        </w:rPr>
        <w:t>Drews</w:t>
      </w:r>
      <w:proofErr w:type="spellEnd"/>
      <w:r w:rsidRPr="005C5C0C">
        <w:rPr>
          <w:rFonts w:ascii="Arial" w:eastAsia="Times New Roman" w:hAnsi="Arial" w:cs="Arial"/>
          <w:b/>
          <w:bCs/>
          <w:color w:val="000000"/>
          <w:lang w:eastAsia="en-GB"/>
        </w:rPr>
        <w:t xml:space="preserve">. D. And Hansen. A. (2007) </w:t>
      </w:r>
      <w:r w:rsidRPr="005C5C0C">
        <w:rPr>
          <w:rFonts w:ascii="Arial" w:eastAsia="Times New Roman" w:hAnsi="Arial" w:cs="Arial"/>
          <w:b/>
          <w:bCs/>
          <w:i/>
          <w:iCs/>
          <w:color w:val="000000"/>
          <w:lang w:eastAsia="en-GB"/>
        </w:rPr>
        <w:t xml:space="preserve">Using Resources to Support Mathematical Thinking. </w:t>
      </w:r>
      <w:r w:rsidRPr="005C5C0C">
        <w:rPr>
          <w:rFonts w:ascii="Arial" w:eastAsia="Times New Roman" w:hAnsi="Arial" w:cs="Arial"/>
          <w:b/>
          <w:bCs/>
          <w:color w:val="000000"/>
          <w:lang w:eastAsia="en-GB"/>
        </w:rPr>
        <w:t>Achieving QTS. Glasgow</w:t>
      </w:r>
      <w:r w:rsidRPr="005C5C0C">
        <w:rPr>
          <w:rFonts w:ascii="Arial" w:eastAsia="Times New Roman" w:hAnsi="Arial" w:cs="Arial"/>
          <w:b/>
          <w:bCs/>
          <w:i/>
          <w:iCs/>
          <w:color w:val="000000"/>
          <w:lang w:eastAsia="en-GB"/>
        </w:rPr>
        <w:t xml:space="preserve">: </w:t>
      </w:r>
      <w:r w:rsidRPr="005C5C0C">
        <w:rPr>
          <w:rFonts w:ascii="Arial" w:eastAsia="Times New Roman" w:hAnsi="Arial" w:cs="Arial"/>
          <w:b/>
          <w:bCs/>
          <w:color w:val="000000"/>
          <w:lang w:eastAsia="en-GB"/>
        </w:rPr>
        <w:t>Bell and Bain Ltd.</w:t>
      </w:r>
    </w:p>
    <w:p w:rsidR="005C5C0C" w:rsidRPr="005C5C0C" w:rsidRDefault="005C5C0C" w:rsidP="005C5C0C">
      <w:pPr>
        <w:pStyle w:val="ListParagraph"/>
        <w:spacing w:after="0" w:line="240" w:lineRule="auto"/>
        <w:rPr>
          <w:rFonts w:ascii="Times New Roman" w:eastAsia="Times New Roman" w:hAnsi="Times New Roman" w:cs="Times New Roman"/>
          <w:sz w:val="24"/>
          <w:szCs w:val="24"/>
          <w:lang w:eastAsia="en-GB"/>
        </w:rPr>
      </w:pPr>
      <w:bookmarkStart w:id="0" w:name="_GoBack"/>
      <w:bookmarkEnd w:id="0"/>
    </w:p>
    <w:p w:rsidR="005C5C0C" w:rsidRPr="005C5C0C" w:rsidRDefault="005C5C0C" w:rsidP="005C5C0C">
      <w:pPr>
        <w:pStyle w:val="ListParagraph"/>
        <w:numPr>
          <w:ilvl w:val="0"/>
          <w:numId w:val="1"/>
        </w:numPr>
        <w:spacing w:after="0" w:line="240" w:lineRule="auto"/>
        <w:rPr>
          <w:rFonts w:ascii="Times New Roman" w:eastAsia="Times New Roman" w:hAnsi="Times New Roman" w:cs="Times New Roman"/>
          <w:sz w:val="24"/>
          <w:szCs w:val="24"/>
          <w:lang w:eastAsia="en-GB"/>
        </w:rPr>
      </w:pPr>
      <w:r w:rsidRPr="005C5C0C">
        <w:rPr>
          <w:rFonts w:ascii="Arial" w:eastAsia="Times New Roman" w:hAnsi="Arial" w:cs="Arial"/>
          <w:b/>
          <w:bCs/>
          <w:color w:val="000000"/>
          <w:lang w:eastAsia="en-GB"/>
        </w:rPr>
        <w:t xml:space="preserve">Koshy, V. (1999) </w:t>
      </w:r>
      <w:r w:rsidRPr="005C5C0C">
        <w:rPr>
          <w:rFonts w:ascii="Arial" w:eastAsia="Times New Roman" w:hAnsi="Arial" w:cs="Arial"/>
          <w:b/>
          <w:bCs/>
          <w:i/>
          <w:iCs/>
          <w:color w:val="000000"/>
          <w:lang w:eastAsia="en-GB"/>
        </w:rPr>
        <w:t xml:space="preserve">Effective Teaching of Numeracy. </w:t>
      </w:r>
      <w:r w:rsidRPr="005C5C0C">
        <w:rPr>
          <w:rFonts w:ascii="Arial" w:eastAsia="Times New Roman" w:hAnsi="Arial" w:cs="Arial"/>
          <w:b/>
          <w:bCs/>
          <w:color w:val="000000"/>
          <w:lang w:eastAsia="en-GB"/>
        </w:rPr>
        <w:t>London: Hodder and Stoughton</w:t>
      </w:r>
      <w:r w:rsidRPr="005C5C0C">
        <w:rPr>
          <w:rFonts w:ascii="Arial" w:eastAsia="Times New Roman" w:hAnsi="Arial" w:cs="Arial"/>
          <w:b/>
          <w:bCs/>
          <w:i/>
          <w:iCs/>
          <w:color w:val="000000"/>
          <w:lang w:eastAsia="en-GB"/>
        </w:rPr>
        <w:t>.</w:t>
      </w:r>
    </w:p>
    <w:p w:rsidR="005C5C0C" w:rsidRPr="005C5C0C" w:rsidRDefault="005C5C0C" w:rsidP="005C5C0C">
      <w:pPr>
        <w:pStyle w:val="ListParagraph"/>
        <w:spacing w:after="0" w:line="240" w:lineRule="auto"/>
        <w:rPr>
          <w:rFonts w:ascii="Times New Roman" w:eastAsia="Times New Roman" w:hAnsi="Times New Roman" w:cs="Times New Roman"/>
          <w:sz w:val="24"/>
          <w:szCs w:val="24"/>
          <w:lang w:eastAsia="en-GB"/>
        </w:rPr>
      </w:pPr>
    </w:p>
    <w:p w:rsidR="005C5C0C" w:rsidRPr="005C5C0C" w:rsidRDefault="005C5C0C" w:rsidP="005C5C0C">
      <w:pPr>
        <w:pStyle w:val="ListParagraph"/>
        <w:numPr>
          <w:ilvl w:val="0"/>
          <w:numId w:val="1"/>
        </w:numPr>
        <w:spacing w:after="0" w:line="240" w:lineRule="auto"/>
        <w:rPr>
          <w:rFonts w:ascii="Times New Roman" w:eastAsia="Times New Roman" w:hAnsi="Times New Roman" w:cs="Times New Roman"/>
          <w:sz w:val="24"/>
          <w:szCs w:val="24"/>
          <w:lang w:eastAsia="en-GB"/>
        </w:rPr>
      </w:pPr>
      <w:r w:rsidRPr="005C5C0C">
        <w:rPr>
          <w:rFonts w:ascii="Arial" w:eastAsia="Times New Roman" w:hAnsi="Arial" w:cs="Arial"/>
          <w:b/>
          <w:bCs/>
          <w:color w:val="000000"/>
          <w:lang w:eastAsia="en-GB"/>
        </w:rPr>
        <w:t>Welsh Government (2016)</w:t>
      </w:r>
      <w:r w:rsidRPr="005C5C0C">
        <w:rPr>
          <w:rFonts w:ascii="Arial" w:eastAsia="Times New Roman" w:hAnsi="Arial" w:cs="Arial"/>
          <w:b/>
          <w:bCs/>
          <w:i/>
          <w:iCs/>
          <w:color w:val="000000"/>
          <w:lang w:eastAsia="en-GB"/>
        </w:rPr>
        <w:t xml:space="preserve"> Programme of Study for Mathematics. Key Stages 2-4. </w:t>
      </w:r>
      <w:r w:rsidRPr="005C5C0C">
        <w:rPr>
          <w:rFonts w:ascii="Arial" w:eastAsia="Times New Roman" w:hAnsi="Arial" w:cs="Arial"/>
          <w:b/>
          <w:bCs/>
          <w:color w:val="000000"/>
          <w:lang w:eastAsia="en-GB"/>
        </w:rPr>
        <w:t>Welsh Government.</w:t>
      </w:r>
    </w:p>
    <w:p w:rsidR="003B0952" w:rsidRDefault="003B0952" w:rsidP="005C5C0C">
      <w:pPr>
        <w:spacing w:after="0" w:line="240" w:lineRule="auto"/>
        <w:rPr>
          <w:rFonts w:ascii="Arial" w:eastAsia="Times New Roman" w:hAnsi="Arial" w:cs="Arial"/>
          <w:b/>
          <w:bCs/>
          <w:color w:val="000000"/>
          <w:lang w:eastAsia="en-GB"/>
        </w:rPr>
      </w:pPr>
    </w:p>
    <w:p w:rsidR="00B2751F" w:rsidRPr="005C5C0C" w:rsidRDefault="00B2751F" w:rsidP="005C5C0C">
      <w:pPr>
        <w:pStyle w:val="ListParagraph"/>
        <w:numPr>
          <w:ilvl w:val="0"/>
          <w:numId w:val="1"/>
        </w:numPr>
        <w:spacing w:after="0" w:line="240" w:lineRule="auto"/>
        <w:rPr>
          <w:rFonts w:ascii="Times New Roman" w:eastAsia="Times New Roman" w:hAnsi="Times New Roman" w:cs="Times New Roman"/>
          <w:sz w:val="24"/>
          <w:szCs w:val="24"/>
          <w:lang w:eastAsia="en-GB"/>
        </w:rPr>
      </w:pPr>
      <w:proofErr w:type="spellStart"/>
      <w:r w:rsidRPr="005C5C0C">
        <w:rPr>
          <w:rFonts w:ascii="Arial" w:eastAsia="Times New Roman" w:hAnsi="Arial" w:cs="Arial"/>
          <w:b/>
          <w:bCs/>
          <w:color w:val="000000"/>
          <w:lang w:eastAsia="en-GB"/>
        </w:rPr>
        <w:t>Conkbayir</w:t>
      </w:r>
      <w:proofErr w:type="spellEnd"/>
      <w:r w:rsidRPr="005C5C0C">
        <w:rPr>
          <w:rFonts w:ascii="Arial" w:eastAsia="Times New Roman" w:hAnsi="Arial" w:cs="Arial"/>
          <w:b/>
          <w:bCs/>
          <w:color w:val="000000"/>
          <w:lang w:eastAsia="en-GB"/>
        </w:rPr>
        <w:t xml:space="preserve"> M. </w:t>
      </w:r>
      <w:r w:rsidR="005C5C0C" w:rsidRPr="005C5C0C">
        <w:rPr>
          <w:rFonts w:ascii="Arial" w:eastAsia="Times New Roman" w:hAnsi="Arial" w:cs="Arial"/>
          <w:b/>
          <w:bCs/>
          <w:color w:val="000000"/>
          <w:lang w:eastAsia="en-GB"/>
        </w:rPr>
        <w:t xml:space="preserve">And </w:t>
      </w:r>
      <w:r w:rsidRPr="005C5C0C">
        <w:rPr>
          <w:rFonts w:ascii="Arial" w:eastAsia="Times New Roman" w:hAnsi="Arial" w:cs="Arial"/>
          <w:b/>
          <w:bCs/>
          <w:color w:val="000000"/>
          <w:lang w:eastAsia="en-GB"/>
        </w:rPr>
        <w:t xml:space="preserve">Pascal. C (2014) </w:t>
      </w:r>
      <w:r w:rsidRPr="005C5C0C">
        <w:rPr>
          <w:rFonts w:ascii="Arial" w:eastAsia="Times New Roman" w:hAnsi="Arial" w:cs="Arial"/>
          <w:b/>
          <w:bCs/>
          <w:i/>
          <w:iCs/>
          <w:color w:val="000000"/>
          <w:lang w:eastAsia="en-GB"/>
        </w:rPr>
        <w:t xml:space="preserve">Early Childhood Theories and Contemporary Issues. </w:t>
      </w:r>
      <w:r w:rsidRPr="005C5C0C">
        <w:rPr>
          <w:rFonts w:ascii="Arial" w:eastAsia="Times New Roman" w:hAnsi="Arial" w:cs="Arial"/>
          <w:b/>
          <w:bCs/>
          <w:color w:val="000000"/>
          <w:lang w:eastAsia="en-GB"/>
        </w:rPr>
        <w:t>Great Britain: Bloomsbury.</w:t>
      </w:r>
    </w:p>
    <w:p w:rsidR="00B2751F" w:rsidRPr="00B2751F" w:rsidRDefault="00B2751F" w:rsidP="005C5C0C">
      <w:pPr>
        <w:spacing w:after="0" w:line="240" w:lineRule="auto"/>
        <w:rPr>
          <w:rFonts w:ascii="Times New Roman" w:eastAsia="Times New Roman" w:hAnsi="Times New Roman" w:cs="Times New Roman"/>
          <w:sz w:val="24"/>
          <w:szCs w:val="24"/>
          <w:lang w:eastAsia="en-GB"/>
        </w:rPr>
      </w:pPr>
    </w:p>
    <w:p w:rsidR="003B0952" w:rsidRDefault="003B0952" w:rsidP="005C5C0C">
      <w:pPr>
        <w:spacing w:after="0" w:line="240" w:lineRule="auto"/>
        <w:rPr>
          <w:rFonts w:ascii="Arial" w:eastAsia="Times New Roman" w:hAnsi="Arial" w:cs="Arial"/>
          <w:b/>
          <w:bCs/>
          <w:color w:val="000000"/>
          <w:lang w:eastAsia="en-GB"/>
        </w:rPr>
      </w:pPr>
    </w:p>
    <w:p w:rsidR="00B2751F" w:rsidRPr="005C5C0C" w:rsidRDefault="00B2751F" w:rsidP="005C5C0C">
      <w:pPr>
        <w:pStyle w:val="ListParagraph"/>
        <w:numPr>
          <w:ilvl w:val="0"/>
          <w:numId w:val="1"/>
        </w:numPr>
        <w:spacing w:after="0" w:line="240" w:lineRule="auto"/>
        <w:rPr>
          <w:rFonts w:ascii="Arial" w:eastAsia="Times New Roman" w:hAnsi="Arial" w:cs="Arial"/>
          <w:b/>
          <w:lang w:eastAsia="en-GB"/>
        </w:rPr>
      </w:pPr>
      <w:r w:rsidRPr="005C5C0C">
        <w:rPr>
          <w:rFonts w:ascii="Arial" w:eastAsia="Times New Roman" w:hAnsi="Arial" w:cs="Arial"/>
          <w:b/>
          <w:bCs/>
          <w:color w:val="000000"/>
          <w:lang w:eastAsia="en-GB"/>
        </w:rPr>
        <w:t xml:space="preserve">Armstrong. P. (2019) </w:t>
      </w:r>
      <w:r w:rsidRPr="005C5C0C">
        <w:rPr>
          <w:rFonts w:ascii="Arial" w:eastAsia="Times New Roman" w:hAnsi="Arial" w:cs="Arial"/>
          <w:b/>
          <w:bCs/>
          <w:i/>
          <w:iCs/>
          <w:color w:val="000000"/>
          <w:lang w:eastAsia="en-GB"/>
        </w:rPr>
        <w:t>Bloom’s Taxonomy.</w:t>
      </w:r>
      <w:r w:rsidR="005C5C0C">
        <w:rPr>
          <w:rFonts w:ascii="Arial" w:eastAsia="Times New Roman" w:hAnsi="Arial" w:cs="Arial"/>
          <w:b/>
          <w:bCs/>
          <w:i/>
          <w:iCs/>
          <w:color w:val="000000"/>
          <w:lang w:eastAsia="en-GB"/>
        </w:rPr>
        <w:t xml:space="preserve"> </w:t>
      </w:r>
      <w:r w:rsidR="003B0952" w:rsidRPr="005C5C0C">
        <w:rPr>
          <w:rFonts w:ascii="Arial" w:eastAsia="Times New Roman" w:hAnsi="Arial" w:cs="Arial"/>
          <w:b/>
          <w:lang w:eastAsia="en-GB"/>
        </w:rPr>
        <w:t xml:space="preserve">Available at: </w:t>
      </w:r>
      <w:hyperlink r:id="rId7" w:history="1">
        <w:r w:rsidRPr="005C5C0C">
          <w:rPr>
            <w:rFonts w:ascii="Arial" w:eastAsia="Times New Roman" w:hAnsi="Arial" w:cs="Arial"/>
            <w:b/>
            <w:bCs/>
            <w:color w:val="1155CC"/>
            <w:u w:val="single"/>
            <w:lang w:eastAsia="en-GB"/>
          </w:rPr>
          <w:t>https://cft.vanderbilt.edu/guides-sub-pages/blooms-taxonomy/</w:t>
        </w:r>
      </w:hyperlink>
      <w:r w:rsidR="005C5C0C">
        <w:rPr>
          <w:rFonts w:ascii="Arial" w:eastAsia="Times New Roman" w:hAnsi="Arial" w:cs="Arial"/>
          <w:b/>
          <w:lang w:eastAsia="en-GB"/>
        </w:rPr>
        <w:t xml:space="preserve"> </w:t>
      </w:r>
      <w:r w:rsidR="003B0952" w:rsidRPr="005C5C0C">
        <w:rPr>
          <w:rFonts w:ascii="Arial" w:eastAsia="Times New Roman" w:hAnsi="Arial" w:cs="Arial"/>
          <w:b/>
          <w:lang w:eastAsia="en-GB"/>
        </w:rPr>
        <w:t>(Assessed 25</w:t>
      </w:r>
      <w:r w:rsidR="003B0952" w:rsidRPr="005C5C0C">
        <w:rPr>
          <w:rFonts w:ascii="Arial" w:eastAsia="Times New Roman" w:hAnsi="Arial" w:cs="Arial"/>
          <w:b/>
          <w:vertAlign w:val="superscript"/>
          <w:lang w:eastAsia="en-GB"/>
        </w:rPr>
        <w:t>th</w:t>
      </w:r>
      <w:r w:rsidR="003B0952" w:rsidRPr="005C5C0C">
        <w:rPr>
          <w:rFonts w:ascii="Arial" w:eastAsia="Times New Roman" w:hAnsi="Arial" w:cs="Arial"/>
          <w:b/>
          <w:lang w:eastAsia="en-GB"/>
        </w:rPr>
        <w:t xml:space="preserve"> April 2019)</w:t>
      </w:r>
    </w:p>
    <w:p w:rsidR="003B0952" w:rsidRDefault="003B0952" w:rsidP="005C5C0C">
      <w:pPr>
        <w:spacing w:after="0" w:line="240" w:lineRule="auto"/>
        <w:rPr>
          <w:rFonts w:ascii="Arial" w:eastAsia="Times New Roman" w:hAnsi="Arial" w:cs="Arial"/>
          <w:b/>
          <w:bCs/>
          <w:color w:val="000000"/>
          <w:lang w:eastAsia="en-GB"/>
        </w:rPr>
      </w:pPr>
    </w:p>
    <w:p w:rsidR="003B0952" w:rsidRDefault="003B0952" w:rsidP="005C5C0C">
      <w:pPr>
        <w:spacing w:after="0" w:line="240" w:lineRule="auto"/>
        <w:rPr>
          <w:rFonts w:ascii="Arial" w:eastAsia="Times New Roman" w:hAnsi="Arial" w:cs="Arial"/>
          <w:b/>
          <w:bCs/>
          <w:color w:val="000000"/>
          <w:lang w:eastAsia="en-GB"/>
        </w:rPr>
      </w:pPr>
    </w:p>
    <w:p w:rsidR="00B2751F" w:rsidRPr="005C5C0C" w:rsidRDefault="00B2751F" w:rsidP="005C5C0C">
      <w:pPr>
        <w:pStyle w:val="ListParagraph"/>
        <w:numPr>
          <w:ilvl w:val="0"/>
          <w:numId w:val="2"/>
        </w:numPr>
        <w:spacing w:after="0" w:line="240" w:lineRule="auto"/>
        <w:rPr>
          <w:rFonts w:ascii="Arial" w:eastAsia="Times New Roman" w:hAnsi="Arial" w:cs="Arial"/>
          <w:b/>
          <w:lang w:eastAsia="en-GB"/>
        </w:rPr>
      </w:pPr>
      <w:r w:rsidRPr="005C5C0C">
        <w:rPr>
          <w:rFonts w:ascii="Arial" w:eastAsia="Times New Roman" w:hAnsi="Arial" w:cs="Arial"/>
          <w:b/>
          <w:bCs/>
          <w:color w:val="000000"/>
          <w:lang w:eastAsia="en-GB"/>
        </w:rPr>
        <w:t xml:space="preserve">Furlong. J. (2015) </w:t>
      </w:r>
      <w:r w:rsidRPr="005C5C0C">
        <w:rPr>
          <w:rFonts w:ascii="Arial" w:eastAsia="Times New Roman" w:hAnsi="Arial" w:cs="Arial"/>
          <w:b/>
          <w:bCs/>
          <w:i/>
          <w:iCs/>
          <w:color w:val="000000"/>
          <w:lang w:eastAsia="en-GB"/>
        </w:rPr>
        <w:t xml:space="preserve">Teaching Tomorrow’s Teachers. </w:t>
      </w:r>
      <w:r w:rsidRPr="005C5C0C">
        <w:rPr>
          <w:rFonts w:ascii="Arial" w:eastAsia="Times New Roman" w:hAnsi="Arial" w:cs="Arial"/>
          <w:b/>
          <w:bCs/>
          <w:color w:val="000000"/>
          <w:lang w:eastAsia="en-GB"/>
        </w:rPr>
        <w:t>University of Oxford.</w:t>
      </w:r>
    </w:p>
    <w:p w:rsidR="00B2751F" w:rsidRPr="005C5C0C" w:rsidRDefault="005C5C0C" w:rsidP="005C5C0C">
      <w:pPr>
        <w:spacing w:after="0" w:line="240" w:lineRule="auto"/>
        <w:rPr>
          <w:rFonts w:ascii="Arial" w:eastAsia="Times New Roman" w:hAnsi="Arial" w:cs="Arial"/>
          <w:b/>
          <w:lang w:eastAsia="en-GB"/>
        </w:rPr>
      </w:pPr>
      <w:r>
        <w:rPr>
          <w:rFonts w:ascii="Arial" w:eastAsia="Times New Roman" w:hAnsi="Arial" w:cs="Arial"/>
          <w:b/>
          <w:lang w:eastAsia="en-GB"/>
        </w:rPr>
        <w:t xml:space="preserve">Available at: </w:t>
      </w:r>
      <w:hyperlink r:id="rId8" w:history="1">
        <w:r w:rsidR="00B2751F" w:rsidRPr="005C5C0C">
          <w:rPr>
            <w:rFonts w:ascii="Arial" w:eastAsia="Times New Roman" w:hAnsi="Arial" w:cs="Arial"/>
            <w:b/>
            <w:bCs/>
            <w:color w:val="1155CC"/>
            <w:u w:val="single"/>
            <w:lang w:eastAsia="en-GB"/>
          </w:rPr>
          <w:t>https://moodle.uwtsd.ac.uk/pluginfile.php/102180/mod_resource/content/0/Teaching%20Tomorrows%20Teachers.pdf</w:t>
        </w:r>
      </w:hyperlink>
      <w:r>
        <w:rPr>
          <w:rFonts w:ascii="Arial" w:eastAsia="Times New Roman" w:hAnsi="Arial" w:cs="Arial"/>
          <w:b/>
          <w:lang w:eastAsia="en-GB"/>
        </w:rPr>
        <w:t xml:space="preserve"> </w:t>
      </w:r>
      <w:r w:rsidR="003B0952" w:rsidRPr="005C5C0C">
        <w:rPr>
          <w:rFonts w:ascii="Arial" w:eastAsia="Times New Roman" w:hAnsi="Arial" w:cs="Arial"/>
          <w:b/>
          <w:lang w:eastAsia="en-GB"/>
        </w:rPr>
        <w:t>(Assessed 25</w:t>
      </w:r>
      <w:r w:rsidR="003B0952" w:rsidRPr="005C5C0C">
        <w:rPr>
          <w:rFonts w:ascii="Arial" w:eastAsia="Times New Roman" w:hAnsi="Arial" w:cs="Arial"/>
          <w:b/>
          <w:vertAlign w:val="superscript"/>
          <w:lang w:eastAsia="en-GB"/>
        </w:rPr>
        <w:t>th</w:t>
      </w:r>
      <w:r w:rsidR="003B0952" w:rsidRPr="005C5C0C">
        <w:rPr>
          <w:rFonts w:ascii="Arial" w:eastAsia="Times New Roman" w:hAnsi="Arial" w:cs="Arial"/>
          <w:b/>
          <w:lang w:eastAsia="en-GB"/>
        </w:rPr>
        <w:t xml:space="preserve"> April 2019)</w:t>
      </w:r>
    </w:p>
    <w:p w:rsidR="003B0952" w:rsidRDefault="003B0952" w:rsidP="005C5C0C">
      <w:pPr>
        <w:spacing w:after="0" w:line="240" w:lineRule="auto"/>
        <w:rPr>
          <w:rFonts w:ascii="Arial" w:eastAsia="Times New Roman" w:hAnsi="Arial" w:cs="Arial"/>
          <w:b/>
          <w:bCs/>
          <w:color w:val="000000"/>
          <w:lang w:eastAsia="en-GB"/>
        </w:rPr>
      </w:pPr>
    </w:p>
    <w:p w:rsidR="003B0952" w:rsidRDefault="003B0952" w:rsidP="005C5C0C">
      <w:pPr>
        <w:spacing w:after="0" w:line="240" w:lineRule="auto"/>
        <w:rPr>
          <w:rFonts w:ascii="Arial" w:eastAsia="Times New Roman" w:hAnsi="Arial" w:cs="Arial"/>
          <w:b/>
          <w:bCs/>
          <w:color w:val="000000"/>
          <w:lang w:eastAsia="en-GB"/>
        </w:rPr>
      </w:pPr>
    </w:p>
    <w:p w:rsidR="00B2751F" w:rsidRPr="005C5C0C" w:rsidRDefault="00B2751F" w:rsidP="005C5C0C">
      <w:pPr>
        <w:pStyle w:val="ListParagraph"/>
        <w:numPr>
          <w:ilvl w:val="0"/>
          <w:numId w:val="2"/>
        </w:numPr>
        <w:spacing w:after="0" w:line="240" w:lineRule="auto"/>
        <w:rPr>
          <w:rFonts w:ascii="Times New Roman" w:eastAsia="Times New Roman" w:hAnsi="Times New Roman" w:cs="Times New Roman"/>
          <w:sz w:val="24"/>
          <w:szCs w:val="24"/>
          <w:lang w:eastAsia="en-GB"/>
        </w:rPr>
      </w:pPr>
      <w:r w:rsidRPr="005C5C0C">
        <w:rPr>
          <w:rFonts w:ascii="Arial" w:eastAsia="Times New Roman" w:hAnsi="Arial" w:cs="Arial"/>
          <w:b/>
          <w:bCs/>
          <w:color w:val="000000"/>
          <w:lang w:eastAsia="en-GB"/>
        </w:rPr>
        <w:t xml:space="preserve">Welsh Government. (2015) </w:t>
      </w:r>
      <w:r w:rsidRPr="005C5C0C">
        <w:rPr>
          <w:rFonts w:ascii="Arial" w:eastAsia="Times New Roman" w:hAnsi="Arial" w:cs="Arial"/>
          <w:b/>
          <w:bCs/>
          <w:i/>
          <w:iCs/>
          <w:color w:val="000000"/>
          <w:lang w:eastAsia="en-GB"/>
        </w:rPr>
        <w:t xml:space="preserve">Foundation Phase Framework. </w:t>
      </w:r>
      <w:r w:rsidRPr="005C5C0C">
        <w:rPr>
          <w:rFonts w:ascii="Arial" w:eastAsia="Times New Roman" w:hAnsi="Arial" w:cs="Arial"/>
          <w:b/>
          <w:bCs/>
          <w:color w:val="000000"/>
          <w:lang w:eastAsia="en-GB"/>
        </w:rPr>
        <w:t xml:space="preserve">Welsh Government. </w:t>
      </w:r>
    </w:p>
    <w:p w:rsidR="00B2751F" w:rsidRPr="00B2751F" w:rsidRDefault="00B2751F" w:rsidP="005C5C0C">
      <w:pPr>
        <w:spacing w:after="0" w:line="240" w:lineRule="auto"/>
        <w:rPr>
          <w:rFonts w:ascii="Times New Roman" w:eastAsia="Times New Roman" w:hAnsi="Times New Roman" w:cs="Times New Roman"/>
          <w:sz w:val="24"/>
          <w:szCs w:val="24"/>
          <w:lang w:eastAsia="en-GB"/>
        </w:rPr>
      </w:pPr>
    </w:p>
    <w:p w:rsidR="003B0952" w:rsidRDefault="003B0952" w:rsidP="005C5C0C">
      <w:pPr>
        <w:spacing w:after="0" w:line="240" w:lineRule="auto"/>
        <w:rPr>
          <w:rFonts w:ascii="Arial" w:eastAsia="Times New Roman" w:hAnsi="Arial" w:cs="Arial"/>
          <w:b/>
          <w:bCs/>
          <w:color w:val="000000"/>
          <w:lang w:eastAsia="en-GB"/>
        </w:rPr>
      </w:pPr>
    </w:p>
    <w:p w:rsidR="00B2751F" w:rsidRPr="005C5C0C" w:rsidRDefault="00B2751F" w:rsidP="005C5C0C">
      <w:pPr>
        <w:pStyle w:val="ListParagraph"/>
        <w:numPr>
          <w:ilvl w:val="0"/>
          <w:numId w:val="2"/>
        </w:numPr>
        <w:spacing w:after="0" w:line="240" w:lineRule="auto"/>
        <w:rPr>
          <w:rFonts w:ascii="Times New Roman" w:eastAsia="Times New Roman" w:hAnsi="Times New Roman" w:cs="Times New Roman"/>
          <w:sz w:val="24"/>
          <w:szCs w:val="24"/>
          <w:lang w:eastAsia="en-GB"/>
        </w:rPr>
      </w:pPr>
      <w:r w:rsidRPr="005C5C0C">
        <w:rPr>
          <w:rFonts w:ascii="Arial" w:eastAsia="Times New Roman" w:hAnsi="Arial" w:cs="Arial"/>
          <w:b/>
          <w:bCs/>
          <w:color w:val="000000"/>
          <w:lang w:eastAsia="en-GB"/>
        </w:rPr>
        <w:t xml:space="preserve">Prf. Donaldson. G. (2015) </w:t>
      </w:r>
      <w:r w:rsidRPr="005C5C0C">
        <w:rPr>
          <w:rFonts w:ascii="Arial" w:eastAsia="Times New Roman" w:hAnsi="Arial" w:cs="Arial"/>
          <w:b/>
          <w:bCs/>
          <w:i/>
          <w:iCs/>
          <w:color w:val="000000"/>
          <w:lang w:eastAsia="en-GB"/>
        </w:rPr>
        <w:t>Successful Futures: Independent Review of Curriculum and Assessment Arrangements in Wales.</w:t>
      </w:r>
    </w:p>
    <w:p w:rsidR="00B2751F" w:rsidRPr="00B2751F" w:rsidRDefault="00B2751F" w:rsidP="005C5C0C">
      <w:pPr>
        <w:spacing w:after="0" w:line="240" w:lineRule="auto"/>
        <w:rPr>
          <w:rFonts w:ascii="Times New Roman" w:eastAsia="Times New Roman" w:hAnsi="Times New Roman" w:cs="Times New Roman"/>
          <w:sz w:val="24"/>
          <w:szCs w:val="24"/>
          <w:lang w:eastAsia="en-GB"/>
        </w:rPr>
      </w:pPr>
    </w:p>
    <w:p w:rsidR="003B0952" w:rsidRDefault="003B0952" w:rsidP="005C5C0C">
      <w:pPr>
        <w:spacing w:after="0" w:line="240" w:lineRule="auto"/>
        <w:rPr>
          <w:rFonts w:ascii="Arial" w:eastAsia="Times New Roman" w:hAnsi="Arial" w:cs="Arial"/>
          <w:b/>
          <w:bCs/>
          <w:color w:val="000000"/>
          <w:lang w:eastAsia="en-GB"/>
        </w:rPr>
      </w:pPr>
    </w:p>
    <w:p w:rsidR="00B2751F" w:rsidRPr="005C5C0C" w:rsidRDefault="00B2751F" w:rsidP="005C5C0C">
      <w:pPr>
        <w:pStyle w:val="ListParagraph"/>
        <w:numPr>
          <w:ilvl w:val="0"/>
          <w:numId w:val="2"/>
        </w:numPr>
        <w:spacing w:after="0" w:line="240" w:lineRule="auto"/>
        <w:rPr>
          <w:rFonts w:ascii="Times New Roman" w:eastAsia="Times New Roman" w:hAnsi="Times New Roman" w:cs="Times New Roman"/>
          <w:sz w:val="24"/>
          <w:szCs w:val="24"/>
          <w:lang w:eastAsia="en-GB"/>
        </w:rPr>
      </w:pPr>
      <w:r w:rsidRPr="005C5C0C">
        <w:rPr>
          <w:rFonts w:ascii="Arial" w:eastAsia="Times New Roman" w:hAnsi="Arial" w:cs="Arial"/>
          <w:b/>
          <w:bCs/>
          <w:color w:val="000000"/>
          <w:lang w:eastAsia="en-GB"/>
        </w:rPr>
        <w:t xml:space="preserve">Duffy. B. (1998) </w:t>
      </w:r>
      <w:r w:rsidRPr="005C5C0C">
        <w:rPr>
          <w:rFonts w:ascii="Arial" w:eastAsia="Times New Roman" w:hAnsi="Arial" w:cs="Arial"/>
          <w:b/>
          <w:bCs/>
          <w:i/>
          <w:iCs/>
          <w:color w:val="000000"/>
          <w:lang w:eastAsia="en-GB"/>
        </w:rPr>
        <w:t xml:space="preserve">Supporting Creativity and Imagination in the Early Years. </w:t>
      </w:r>
      <w:r w:rsidRPr="005C5C0C">
        <w:rPr>
          <w:rFonts w:ascii="Arial" w:eastAsia="Times New Roman" w:hAnsi="Arial" w:cs="Arial"/>
          <w:b/>
          <w:bCs/>
          <w:color w:val="000000"/>
          <w:lang w:eastAsia="en-GB"/>
        </w:rPr>
        <w:t>Buckingham. Philadelphia: Open University Press.</w:t>
      </w:r>
    </w:p>
    <w:p w:rsidR="00B2751F" w:rsidRPr="00B2751F" w:rsidRDefault="00B2751F" w:rsidP="005C5C0C">
      <w:pPr>
        <w:spacing w:after="0" w:line="240" w:lineRule="auto"/>
        <w:rPr>
          <w:rFonts w:ascii="Times New Roman" w:eastAsia="Times New Roman" w:hAnsi="Times New Roman" w:cs="Times New Roman"/>
          <w:sz w:val="24"/>
          <w:szCs w:val="24"/>
          <w:lang w:eastAsia="en-GB"/>
        </w:rPr>
      </w:pPr>
    </w:p>
    <w:p w:rsidR="003B0952" w:rsidRDefault="003B0952" w:rsidP="005C5C0C">
      <w:pPr>
        <w:spacing w:after="0" w:line="240" w:lineRule="auto"/>
        <w:rPr>
          <w:rFonts w:ascii="Arial" w:eastAsia="Times New Roman" w:hAnsi="Arial" w:cs="Arial"/>
          <w:b/>
          <w:bCs/>
          <w:color w:val="000000"/>
          <w:lang w:eastAsia="en-GB"/>
        </w:rPr>
      </w:pPr>
    </w:p>
    <w:p w:rsidR="00B2751F" w:rsidRPr="005C5C0C" w:rsidRDefault="00B2751F" w:rsidP="005C5C0C">
      <w:pPr>
        <w:pStyle w:val="ListParagraph"/>
        <w:numPr>
          <w:ilvl w:val="0"/>
          <w:numId w:val="2"/>
        </w:numPr>
        <w:spacing w:after="0" w:line="240" w:lineRule="auto"/>
        <w:rPr>
          <w:rFonts w:ascii="Times New Roman" w:eastAsia="Times New Roman" w:hAnsi="Times New Roman" w:cs="Times New Roman"/>
          <w:sz w:val="24"/>
          <w:szCs w:val="24"/>
          <w:lang w:eastAsia="en-GB"/>
        </w:rPr>
      </w:pPr>
      <w:r w:rsidRPr="005C5C0C">
        <w:rPr>
          <w:rFonts w:ascii="Arial" w:eastAsia="Times New Roman" w:hAnsi="Arial" w:cs="Arial"/>
          <w:b/>
          <w:bCs/>
          <w:color w:val="000000"/>
          <w:lang w:eastAsia="en-GB"/>
        </w:rPr>
        <w:t xml:space="preserve">Davison. J and Moss. J. (2000) </w:t>
      </w:r>
      <w:r w:rsidRPr="005C5C0C">
        <w:rPr>
          <w:rFonts w:ascii="Arial" w:eastAsia="Times New Roman" w:hAnsi="Arial" w:cs="Arial"/>
          <w:b/>
          <w:bCs/>
          <w:i/>
          <w:iCs/>
          <w:color w:val="000000"/>
          <w:lang w:eastAsia="en-GB"/>
        </w:rPr>
        <w:t>Issues in English Teaching.  </w:t>
      </w:r>
      <w:r w:rsidRPr="005C5C0C">
        <w:rPr>
          <w:rFonts w:ascii="Arial" w:eastAsia="Times New Roman" w:hAnsi="Arial" w:cs="Arial"/>
          <w:b/>
          <w:bCs/>
          <w:color w:val="000000"/>
          <w:lang w:eastAsia="en-GB"/>
        </w:rPr>
        <w:t>Oxon: Routledge.</w:t>
      </w:r>
    </w:p>
    <w:p w:rsidR="00D76865" w:rsidRDefault="00D76865" w:rsidP="005C5C0C">
      <w:pPr>
        <w:rPr>
          <w:rFonts w:ascii="Times New Roman" w:eastAsia="Times New Roman" w:hAnsi="Times New Roman" w:cs="Times New Roman"/>
          <w:sz w:val="24"/>
          <w:szCs w:val="24"/>
          <w:lang w:eastAsia="en-GB"/>
        </w:rPr>
      </w:pPr>
    </w:p>
    <w:p w:rsidR="00D76865" w:rsidRPr="005C5C0C" w:rsidRDefault="005B7238" w:rsidP="005C5C0C">
      <w:pPr>
        <w:pStyle w:val="ListParagraph"/>
        <w:numPr>
          <w:ilvl w:val="0"/>
          <w:numId w:val="2"/>
        </w:numPr>
        <w:spacing w:after="120"/>
        <w:rPr>
          <w:rFonts w:ascii="Arial" w:eastAsia="Times New Roman" w:hAnsi="Arial" w:cs="Arial"/>
          <w:b/>
          <w:i/>
          <w:lang w:eastAsia="en-GB"/>
        </w:rPr>
      </w:pPr>
      <w:r w:rsidRPr="005C5C0C">
        <w:rPr>
          <w:rFonts w:ascii="Arial" w:eastAsia="Times New Roman" w:hAnsi="Arial" w:cs="Arial"/>
          <w:b/>
          <w:lang w:eastAsia="en-GB"/>
        </w:rPr>
        <w:t xml:space="preserve">BBC News (2017) </w:t>
      </w:r>
      <w:r w:rsidRPr="005C5C0C">
        <w:rPr>
          <w:rFonts w:ascii="Arial" w:eastAsia="Times New Roman" w:hAnsi="Arial" w:cs="Arial"/>
          <w:b/>
          <w:i/>
          <w:lang w:eastAsia="en-GB"/>
        </w:rPr>
        <w:t>Teaching Standards in Wales ‘are not fit for purpose’. Available at :</w:t>
      </w:r>
      <w:hyperlink r:id="rId9" w:history="1">
        <w:r w:rsidR="00D76865" w:rsidRPr="005C5C0C">
          <w:rPr>
            <w:rFonts w:ascii="Arial" w:eastAsia="Times New Roman" w:hAnsi="Arial" w:cs="Arial"/>
            <w:b/>
            <w:color w:val="1155CC"/>
            <w:u w:val="single"/>
            <w:lang w:eastAsia="en-GB"/>
          </w:rPr>
          <w:t>https://www.bbc.co.uk/news/39132948</w:t>
        </w:r>
      </w:hyperlink>
      <w:r w:rsidRPr="005C5C0C">
        <w:rPr>
          <w:rFonts w:ascii="Arial" w:eastAsia="Times New Roman" w:hAnsi="Arial" w:cs="Arial"/>
          <w:b/>
          <w:bCs/>
          <w:color w:val="000000"/>
          <w:lang w:eastAsia="en-GB"/>
        </w:rPr>
        <w:t xml:space="preserve"> </w:t>
      </w:r>
      <w:r w:rsidR="003B0952" w:rsidRPr="005C5C0C">
        <w:rPr>
          <w:rFonts w:ascii="Arial" w:eastAsia="Times New Roman" w:hAnsi="Arial" w:cs="Arial"/>
          <w:b/>
          <w:bCs/>
          <w:color w:val="000000"/>
          <w:lang w:eastAsia="en-GB"/>
        </w:rPr>
        <w:t>(</w:t>
      </w:r>
      <w:r w:rsidRPr="005C5C0C">
        <w:rPr>
          <w:rFonts w:ascii="Arial" w:eastAsia="Times New Roman" w:hAnsi="Arial" w:cs="Arial"/>
          <w:b/>
          <w:bCs/>
          <w:color w:val="000000"/>
          <w:lang w:eastAsia="en-GB"/>
        </w:rPr>
        <w:t>Accessed: 27</w:t>
      </w:r>
      <w:r w:rsidRPr="005C5C0C">
        <w:rPr>
          <w:rFonts w:ascii="Arial" w:eastAsia="Times New Roman" w:hAnsi="Arial" w:cs="Arial"/>
          <w:b/>
          <w:bCs/>
          <w:color w:val="000000"/>
          <w:vertAlign w:val="superscript"/>
          <w:lang w:eastAsia="en-GB"/>
        </w:rPr>
        <w:t>th</w:t>
      </w:r>
      <w:r w:rsidRPr="005C5C0C">
        <w:rPr>
          <w:rFonts w:ascii="Arial" w:eastAsia="Times New Roman" w:hAnsi="Arial" w:cs="Arial"/>
          <w:b/>
          <w:bCs/>
          <w:color w:val="000000"/>
          <w:lang w:eastAsia="en-GB"/>
        </w:rPr>
        <w:t xml:space="preserve"> April </w:t>
      </w:r>
      <w:r w:rsidR="003B0952" w:rsidRPr="005C5C0C">
        <w:rPr>
          <w:rFonts w:ascii="Arial" w:eastAsia="Times New Roman" w:hAnsi="Arial" w:cs="Arial"/>
          <w:b/>
          <w:bCs/>
          <w:color w:val="000000"/>
          <w:lang w:eastAsia="en-GB"/>
        </w:rPr>
        <w:t>2019).</w:t>
      </w:r>
    </w:p>
    <w:p w:rsidR="003B0952" w:rsidRDefault="003B0952" w:rsidP="005C5C0C">
      <w:pPr>
        <w:rPr>
          <w:rFonts w:ascii="Times New Roman" w:eastAsia="Times New Roman" w:hAnsi="Times New Roman" w:cs="Times New Roman"/>
          <w:sz w:val="24"/>
          <w:szCs w:val="24"/>
          <w:lang w:eastAsia="en-GB"/>
        </w:rPr>
      </w:pPr>
    </w:p>
    <w:p w:rsidR="003B0952" w:rsidRDefault="003B0952" w:rsidP="005C5C0C">
      <w:pPr>
        <w:rPr>
          <w:rFonts w:ascii="Arial" w:eastAsia="Times New Roman" w:hAnsi="Arial" w:cs="Arial"/>
          <w:b/>
          <w:lang w:eastAsia="en-GB"/>
        </w:rPr>
      </w:pPr>
    </w:p>
    <w:p w:rsidR="003B0952" w:rsidRPr="005C5C0C" w:rsidRDefault="003B0952" w:rsidP="005C5C0C">
      <w:pPr>
        <w:pStyle w:val="ListParagraph"/>
        <w:numPr>
          <w:ilvl w:val="0"/>
          <w:numId w:val="3"/>
        </w:numPr>
        <w:rPr>
          <w:rFonts w:ascii="Arial" w:eastAsia="Times New Roman" w:hAnsi="Arial" w:cs="Arial"/>
          <w:b/>
          <w:i/>
          <w:lang w:eastAsia="en-GB"/>
        </w:rPr>
      </w:pPr>
      <w:proofErr w:type="gramStart"/>
      <w:r w:rsidRPr="005C5C0C">
        <w:rPr>
          <w:rFonts w:ascii="Arial" w:eastAsia="Times New Roman" w:hAnsi="Arial" w:cs="Arial"/>
          <w:b/>
          <w:lang w:eastAsia="en-GB"/>
        </w:rPr>
        <w:lastRenderedPageBreak/>
        <w:t>Morrison .</w:t>
      </w:r>
      <w:proofErr w:type="gramEnd"/>
      <w:r w:rsidRPr="005C5C0C">
        <w:rPr>
          <w:rFonts w:ascii="Arial" w:eastAsia="Times New Roman" w:hAnsi="Arial" w:cs="Arial"/>
          <w:b/>
          <w:lang w:eastAsia="en-GB"/>
        </w:rPr>
        <w:t xml:space="preserve"> N. (2014) </w:t>
      </w:r>
      <w:r w:rsidRPr="005C5C0C">
        <w:rPr>
          <w:rFonts w:ascii="Arial" w:eastAsia="Times New Roman" w:hAnsi="Arial" w:cs="Arial"/>
          <w:b/>
          <w:i/>
          <w:lang w:eastAsia="en-GB"/>
        </w:rPr>
        <w:t xml:space="preserve">Subject knowledge is a prime factor in good teaching, experts say. </w:t>
      </w:r>
      <w:r w:rsidRPr="005C5C0C">
        <w:rPr>
          <w:rFonts w:ascii="Arial" w:eastAsia="Times New Roman" w:hAnsi="Arial" w:cs="Arial"/>
          <w:b/>
          <w:lang w:eastAsia="en-GB"/>
        </w:rPr>
        <w:t>Available at:</w:t>
      </w:r>
      <w:r w:rsidRPr="005C5C0C">
        <w:rPr>
          <w:rFonts w:ascii="Arial" w:eastAsia="Times New Roman" w:hAnsi="Arial" w:cs="Arial"/>
          <w:b/>
          <w:i/>
          <w:lang w:eastAsia="en-GB"/>
        </w:rPr>
        <w:t xml:space="preserve"> </w:t>
      </w:r>
      <w:hyperlink r:id="rId10" w:history="1">
        <w:r w:rsidR="00D76865" w:rsidRPr="005C5C0C">
          <w:rPr>
            <w:rFonts w:ascii="Arial" w:eastAsia="Times New Roman" w:hAnsi="Arial" w:cs="Arial"/>
            <w:b/>
            <w:color w:val="1155CC"/>
            <w:u w:val="single"/>
            <w:lang w:eastAsia="en-GB"/>
          </w:rPr>
          <w:t>https://www.tes.com/news/subject-knowledge-prime-factor-good-teaching-experts-say</w:t>
        </w:r>
      </w:hyperlink>
      <w:r w:rsidRPr="005C5C0C">
        <w:rPr>
          <w:rFonts w:ascii="Arial" w:eastAsia="Times New Roman" w:hAnsi="Arial" w:cs="Arial"/>
          <w:b/>
          <w:lang w:eastAsia="en-GB"/>
        </w:rPr>
        <w:t xml:space="preserve">  (Assessed 28</w:t>
      </w:r>
      <w:r w:rsidRPr="005C5C0C">
        <w:rPr>
          <w:rFonts w:ascii="Arial" w:eastAsia="Times New Roman" w:hAnsi="Arial" w:cs="Arial"/>
          <w:b/>
          <w:vertAlign w:val="superscript"/>
          <w:lang w:eastAsia="en-GB"/>
        </w:rPr>
        <w:t>th</w:t>
      </w:r>
      <w:r w:rsidRPr="005C5C0C">
        <w:rPr>
          <w:rFonts w:ascii="Arial" w:eastAsia="Times New Roman" w:hAnsi="Arial" w:cs="Arial"/>
          <w:b/>
          <w:lang w:eastAsia="en-GB"/>
        </w:rPr>
        <w:t xml:space="preserve"> April 2019).</w:t>
      </w:r>
    </w:p>
    <w:sectPr w:rsidR="003B0952" w:rsidRPr="005C5C0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5A89" w:rsidRDefault="00E15A89" w:rsidP="00B2751F">
      <w:pPr>
        <w:spacing w:after="0" w:line="240" w:lineRule="auto"/>
      </w:pPr>
      <w:r>
        <w:separator/>
      </w:r>
    </w:p>
  </w:endnote>
  <w:endnote w:type="continuationSeparator" w:id="0">
    <w:p w:rsidR="00E15A89" w:rsidRDefault="00E15A89" w:rsidP="00B27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5A89" w:rsidRDefault="00E15A89" w:rsidP="00B2751F">
      <w:pPr>
        <w:spacing w:after="0" w:line="240" w:lineRule="auto"/>
      </w:pPr>
      <w:r>
        <w:separator/>
      </w:r>
    </w:p>
  </w:footnote>
  <w:footnote w:type="continuationSeparator" w:id="0">
    <w:p w:rsidR="00E15A89" w:rsidRDefault="00E15A89" w:rsidP="00B27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751F" w:rsidRDefault="00B2751F">
    <w:pPr>
      <w:pStyle w:val="Header"/>
    </w:pPr>
    <w:r>
      <w:t>Georgia Evans</w:t>
    </w:r>
  </w:p>
  <w:p w:rsidR="00B2751F" w:rsidRDefault="00B2751F">
    <w:pPr>
      <w:pStyle w:val="Header"/>
    </w:pPr>
    <w:r>
      <w:t>1802329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34535D"/>
    <w:multiLevelType w:val="hybridMultilevel"/>
    <w:tmpl w:val="A8929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590A3C"/>
    <w:multiLevelType w:val="hybridMultilevel"/>
    <w:tmpl w:val="F83E0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2722BE"/>
    <w:multiLevelType w:val="hybridMultilevel"/>
    <w:tmpl w:val="95B4A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6613"/>
    <w:rsid w:val="00011BAA"/>
    <w:rsid w:val="0016400C"/>
    <w:rsid w:val="001E56C0"/>
    <w:rsid w:val="003B0952"/>
    <w:rsid w:val="0047422D"/>
    <w:rsid w:val="004C3041"/>
    <w:rsid w:val="00500B11"/>
    <w:rsid w:val="005B7238"/>
    <w:rsid w:val="005C5C0C"/>
    <w:rsid w:val="006E5562"/>
    <w:rsid w:val="00757BA7"/>
    <w:rsid w:val="00783D69"/>
    <w:rsid w:val="007D103E"/>
    <w:rsid w:val="00886586"/>
    <w:rsid w:val="00997DE6"/>
    <w:rsid w:val="009B6613"/>
    <w:rsid w:val="00AA769D"/>
    <w:rsid w:val="00B1039F"/>
    <w:rsid w:val="00B2751F"/>
    <w:rsid w:val="00B35789"/>
    <w:rsid w:val="00C76ECC"/>
    <w:rsid w:val="00C910B0"/>
    <w:rsid w:val="00D76865"/>
    <w:rsid w:val="00DF1AFA"/>
    <w:rsid w:val="00E13311"/>
    <w:rsid w:val="00E15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34AFD"/>
  <w15:chartTrackingRefBased/>
  <w15:docId w15:val="{CA95B6B8-19F5-4FB4-A00B-E55F87104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7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51F"/>
  </w:style>
  <w:style w:type="paragraph" w:styleId="Footer">
    <w:name w:val="footer"/>
    <w:basedOn w:val="Normal"/>
    <w:link w:val="FooterChar"/>
    <w:uiPriority w:val="99"/>
    <w:unhideWhenUsed/>
    <w:rsid w:val="00B27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51F"/>
  </w:style>
  <w:style w:type="paragraph" w:styleId="NormalWeb">
    <w:name w:val="Normal (Web)"/>
    <w:basedOn w:val="Normal"/>
    <w:uiPriority w:val="99"/>
    <w:unhideWhenUsed/>
    <w:rsid w:val="00B275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5C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585489">
      <w:bodyDiv w:val="1"/>
      <w:marLeft w:val="0"/>
      <w:marRight w:val="0"/>
      <w:marTop w:val="0"/>
      <w:marBottom w:val="0"/>
      <w:divBdr>
        <w:top w:val="none" w:sz="0" w:space="0" w:color="auto"/>
        <w:left w:val="none" w:sz="0" w:space="0" w:color="auto"/>
        <w:bottom w:val="none" w:sz="0" w:space="0" w:color="auto"/>
        <w:right w:val="none" w:sz="0" w:space="0" w:color="auto"/>
      </w:divBdr>
    </w:div>
    <w:div w:id="786310812">
      <w:bodyDiv w:val="1"/>
      <w:marLeft w:val="0"/>
      <w:marRight w:val="0"/>
      <w:marTop w:val="0"/>
      <w:marBottom w:val="0"/>
      <w:divBdr>
        <w:top w:val="none" w:sz="0" w:space="0" w:color="auto"/>
        <w:left w:val="none" w:sz="0" w:space="0" w:color="auto"/>
        <w:bottom w:val="none" w:sz="0" w:space="0" w:color="auto"/>
        <w:right w:val="none" w:sz="0" w:space="0" w:color="auto"/>
      </w:divBdr>
    </w:div>
    <w:div w:id="1083836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02180/mod_resource/content/0/Teaching%20Tomorrows%20Teacher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ft.vanderbilt.edu/guides-sub-pages/blooms-taxonom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es.com/news/subject-knowledge-prime-factor-good-teaching-experts-say" TargetMode="External"/><Relationship Id="rId4" Type="http://schemas.openxmlformats.org/officeDocument/2006/relationships/webSettings" Target="webSettings.xml"/><Relationship Id="rId9" Type="http://schemas.openxmlformats.org/officeDocument/2006/relationships/hyperlink" Target="https://www.bbc.co.uk/news/391329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6</Pages>
  <Words>2855</Words>
  <Characters>16274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9</cp:revision>
  <dcterms:created xsi:type="dcterms:W3CDTF">2019-04-25T10:02:00Z</dcterms:created>
  <dcterms:modified xsi:type="dcterms:W3CDTF">2019-04-30T20:16:00Z</dcterms:modified>
</cp:coreProperties>
</file>