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E95B7" w14:textId="77777777" w:rsidR="00AB256E" w:rsidRDefault="00AB256E" w:rsidP="00AB256E">
      <w:pPr>
        <w:spacing w:before="100" w:beforeAutospacing="1" w:after="100" w:afterAutospacing="1" w:line="240" w:lineRule="auto"/>
        <w:outlineLvl w:val="0"/>
        <w:rPr>
          <w:rFonts w:eastAsia="Times New Roman" w:cs="Times New Roman"/>
          <w:b/>
          <w:bCs/>
          <w:kern w:val="36"/>
          <w:sz w:val="40"/>
          <w:szCs w:val="40"/>
          <w:lang w:eastAsia="en-GB"/>
          <w14:ligatures w14:val="none"/>
        </w:rPr>
      </w:pPr>
      <w:r w:rsidRPr="00DC4AFF">
        <w:rPr>
          <w:rFonts w:eastAsia="Times New Roman" w:cs="Times New Roman"/>
          <w:b/>
          <w:bCs/>
          <w:kern w:val="36"/>
          <w:sz w:val="40"/>
          <w:szCs w:val="40"/>
          <w:lang w:eastAsia="en-GB"/>
          <w14:ligatures w14:val="none"/>
        </w:rPr>
        <w:t>Report on Communication, Record Keeping and Partnership Working in Mrs Mann’s Care</w:t>
      </w:r>
    </w:p>
    <w:p w14:paraId="469254F8" w14:textId="4218FE28" w:rsidR="00AB256E" w:rsidRPr="003E43A5" w:rsidRDefault="00AB256E" w:rsidP="00AB256E">
      <w:pPr>
        <w:spacing w:before="100" w:beforeAutospacing="1" w:after="100" w:afterAutospacing="1" w:line="240" w:lineRule="auto"/>
        <w:outlineLvl w:val="0"/>
        <w:rPr>
          <w:rFonts w:eastAsia="Times New Roman" w:cs="Times New Roman"/>
          <w:b/>
          <w:bCs/>
          <w:kern w:val="36"/>
          <w:sz w:val="30"/>
          <w:szCs w:val="30"/>
          <w:lang w:eastAsia="en-GB"/>
          <w14:ligatures w14:val="none"/>
        </w:rPr>
      </w:pPr>
      <w:r w:rsidRPr="003E43A5">
        <w:rPr>
          <w:rFonts w:eastAsia="Times New Roman" w:cs="Times New Roman"/>
          <w:b/>
          <w:bCs/>
          <w:kern w:val="36"/>
          <w:sz w:val="30"/>
          <w:szCs w:val="30"/>
          <w:lang w:eastAsia="en-GB"/>
          <w14:ligatures w14:val="none"/>
        </w:rPr>
        <w:t>B</w:t>
      </w:r>
      <w:r w:rsidR="003E43A5" w:rsidRPr="003E43A5">
        <w:rPr>
          <w:rFonts w:eastAsia="Times New Roman" w:cs="Times New Roman"/>
          <w:b/>
          <w:bCs/>
          <w:kern w:val="36"/>
          <w:sz w:val="30"/>
          <w:szCs w:val="30"/>
          <w:lang w:eastAsia="en-GB"/>
          <w14:ligatures w14:val="none"/>
        </w:rPr>
        <w:t>y</w:t>
      </w:r>
      <w:r w:rsidRPr="003E43A5">
        <w:rPr>
          <w:rFonts w:eastAsia="Times New Roman" w:cs="Times New Roman"/>
          <w:b/>
          <w:bCs/>
          <w:kern w:val="36"/>
          <w:sz w:val="30"/>
          <w:szCs w:val="30"/>
          <w:lang w:eastAsia="en-GB"/>
          <w14:ligatures w14:val="none"/>
        </w:rPr>
        <w:t xml:space="preserve"> Cher Miles-2440437</w:t>
      </w:r>
    </w:p>
    <w:p w14:paraId="56436716" w14:textId="77777777" w:rsidR="00AB256E" w:rsidRDefault="00AB256E" w:rsidP="00DA19EE">
      <w:pPr>
        <w:shd w:val="clear" w:color="auto" w:fill="FFFFFF"/>
        <w:spacing w:after="150" w:line="345" w:lineRule="atLeast"/>
        <w:textAlignment w:val="baseline"/>
        <w:rPr>
          <w:rFonts w:ascii="Arial" w:eastAsia="Times New Roman" w:hAnsi="Arial" w:cs="Arial"/>
          <w:b/>
          <w:bCs/>
          <w:spacing w:val="8"/>
          <w:kern w:val="0"/>
          <w:sz w:val="23"/>
          <w:szCs w:val="23"/>
          <w:lang w:eastAsia="en-GB"/>
          <w14:ligatures w14:val="none"/>
        </w:rPr>
      </w:pPr>
    </w:p>
    <w:p w14:paraId="2BA78464" w14:textId="77777777" w:rsidR="00AB256E" w:rsidRDefault="00AB256E" w:rsidP="00DA19EE">
      <w:pPr>
        <w:shd w:val="clear" w:color="auto" w:fill="FFFFFF"/>
        <w:spacing w:after="150" w:line="345" w:lineRule="atLeast"/>
        <w:textAlignment w:val="baseline"/>
        <w:rPr>
          <w:rFonts w:ascii="Arial" w:eastAsia="Times New Roman" w:hAnsi="Arial" w:cs="Arial"/>
          <w:b/>
          <w:bCs/>
          <w:spacing w:val="8"/>
          <w:kern w:val="0"/>
          <w:sz w:val="23"/>
          <w:szCs w:val="23"/>
          <w:lang w:eastAsia="en-GB"/>
          <w14:ligatures w14:val="none"/>
        </w:rPr>
      </w:pPr>
    </w:p>
    <w:p w14:paraId="292DCD15" w14:textId="77777777" w:rsidR="003E43A5" w:rsidRDefault="00DA19EE" w:rsidP="00DA19EE">
      <w:pPr>
        <w:shd w:val="clear" w:color="auto" w:fill="FFFFFF"/>
        <w:spacing w:after="150" w:line="345" w:lineRule="atLeast"/>
        <w:textAlignment w:val="baseline"/>
        <w:rPr>
          <w:rFonts w:ascii="Arial" w:eastAsia="Times New Roman" w:hAnsi="Arial" w:cs="Arial"/>
          <w:spacing w:val="8"/>
          <w:kern w:val="0"/>
          <w:sz w:val="23"/>
          <w:szCs w:val="23"/>
          <w:lang w:eastAsia="en-GB"/>
          <w14:ligatures w14:val="none"/>
        </w:rPr>
      </w:pPr>
      <w:r w:rsidRPr="00AB256E">
        <w:rPr>
          <w:rFonts w:ascii="Arial" w:eastAsia="Times New Roman" w:hAnsi="Arial" w:cs="Arial"/>
          <w:b/>
          <w:bCs/>
          <w:spacing w:val="8"/>
          <w:kern w:val="0"/>
          <w:sz w:val="30"/>
          <w:szCs w:val="30"/>
          <w:lang w:eastAsia="en-GB"/>
          <w14:ligatures w14:val="none"/>
        </w:rPr>
        <w:t>Introduction</w:t>
      </w:r>
      <w:r w:rsidRPr="00DA19EE">
        <w:rPr>
          <w:rFonts w:ascii="Arial" w:eastAsia="Times New Roman" w:hAnsi="Arial" w:cs="Arial"/>
          <w:spacing w:val="8"/>
          <w:kern w:val="0"/>
          <w:sz w:val="23"/>
          <w:szCs w:val="23"/>
          <w:lang w:eastAsia="en-GB"/>
          <w14:ligatures w14:val="none"/>
        </w:rPr>
        <w:br/>
      </w:r>
    </w:p>
    <w:p w14:paraId="635571F6" w14:textId="1C028ED2" w:rsidR="00DA19EE" w:rsidRPr="00DA19EE" w:rsidRDefault="00DA19EE" w:rsidP="00DA19EE">
      <w:pPr>
        <w:shd w:val="clear" w:color="auto" w:fill="FFFFFF"/>
        <w:spacing w:after="150" w:line="345" w:lineRule="atLeast"/>
        <w:textAlignment w:val="baseline"/>
        <w:rPr>
          <w:rFonts w:ascii="Arial" w:eastAsia="Times New Roman" w:hAnsi="Arial" w:cs="Arial"/>
          <w:spacing w:val="8"/>
          <w:kern w:val="0"/>
          <w:sz w:val="23"/>
          <w:szCs w:val="23"/>
          <w:lang w:eastAsia="en-GB"/>
          <w14:ligatures w14:val="none"/>
        </w:rPr>
      </w:pPr>
      <w:r w:rsidRPr="00DA19EE">
        <w:rPr>
          <w:rFonts w:ascii="Arial" w:eastAsia="Times New Roman" w:hAnsi="Arial" w:cs="Arial"/>
          <w:spacing w:val="8"/>
          <w:kern w:val="0"/>
          <w:sz w:val="23"/>
          <w:szCs w:val="23"/>
          <w:lang w:eastAsia="en-GB"/>
          <w14:ligatures w14:val="none"/>
        </w:rPr>
        <w:t xml:space="preserve">Better communication, good record-keeping and teamwork </w:t>
      </w:r>
      <w:r>
        <w:rPr>
          <w:rFonts w:ascii="Arial" w:eastAsia="Times New Roman" w:hAnsi="Arial" w:cs="Arial"/>
          <w:spacing w:val="8"/>
          <w:kern w:val="0"/>
          <w:sz w:val="23"/>
          <w:szCs w:val="23"/>
          <w:lang w:eastAsia="en-GB"/>
          <w14:ligatures w14:val="none"/>
        </w:rPr>
        <w:t>are all</w:t>
      </w:r>
      <w:r w:rsidRPr="00DA19EE">
        <w:rPr>
          <w:rFonts w:ascii="Arial" w:eastAsia="Times New Roman" w:hAnsi="Arial" w:cs="Arial"/>
          <w:spacing w:val="8"/>
          <w:kern w:val="0"/>
          <w:sz w:val="23"/>
          <w:szCs w:val="23"/>
          <w:lang w:eastAsia="en-GB"/>
          <w14:ligatures w14:val="none"/>
        </w:rPr>
        <w:t xml:space="preserve"> key in health and social care (NHS England, 2022). When these things are done the right way, people get safe, high-quality, person-centred care. When they aren’t, mistakes can occur, putting people at risk. This report examines these three areas through the case study of Mrs Mann, a 72-year-old woman who is recovering from a hip replacement. Care workers, her GP, a physiotherapist and her daughter provide her with assistance interpreting</w:t>
      </w:r>
      <w:r>
        <w:rPr>
          <w:rFonts w:ascii="Arial" w:eastAsia="Times New Roman" w:hAnsi="Arial" w:cs="Arial"/>
          <w:spacing w:val="8"/>
          <w:kern w:val="0"/>
          <w:sz w:val="23"/>
          <w:szCs w:val="23"/>
          <w:lang w:eastAsia="en-GB"/>
          <w14:ligatures w14:val="none"/>
        </w:rPr>
        <w:t>,</w:t>
      </w:r>
      <w:r w:rsidRPr="00DA19EE">
        <w:rPr>
          <w:rFonts w:ascii="Arial" w:eastAsia="Times New Roman" w:hAnsi="Arial" w:cs="Arial"/>
          <w:spacing w:val="8"/>
          <w:kern w:val="0"/>
          <w:sz w:val="23"/>
          <w:szCs w:val="23"/>
          <w:lang w:eastAsia="en-GB"/>
          <w14:ligatures w14:val="none"/>
        </w:rPr>
        <w:t xml:space="preserve"> as Mrs Mann, who speaks limited English, is unable to do so. Over the last several months</w:t>
      </w:r>
      <w:r>
        <w:rPr>
          <w:rFonts w:ascii="Arial" w:eastAsia="Times New Roman" w:hAnsi="Arial" w:cs="Arial"/>
          <w:spacing w:val="8"/>
          <w:kern w:val="0"/>
          <w:sz w:val="23"/>
          <w:szCs w:val="23"/>
          <w:lang w:eastAsia="en-GB"/>
          <w14:ligatures w14:val="none"/>
        </w:rPr>
        <w:t>,</w:t>
      </w:r>
      <w:r w:rsidRPr="00DA19EE">
        <w:rPr>
          <w:rFonts w:ascii="Arial" w:eastAsia="Times New Roman" w:hAnsi="Arial" w:cs="Arial"/>
          <w:spacing w:val="8"/>
          <w:kern w:val="0"/>
          <w:sz w:val="23"/>
          <w:szCs w:val="23"/>
          <w:lang w:eastAsia="en-GB"/>
          <w14:ligatures w14:val="none"/>
        </w:rPr>
        <w:t xml:space="preserve"> poor records and a missed message delayed her medication change, illustrating the importance of good communication and admin skills (CQC, 2023). This paper will describe why communication, record keeping and partnership working are important in her care; and how the Equality Act 2010 and Data Protection Act 2018 influence good practice (EHRC, 2014; DHSC, 2018).</w:t>
      </w:r>
    </w:p>
    <w:p w14:paraId="35CF03D6" w14:textId="77777777" w:rsidR="00DA19EE" w:rsidRDefault="00DA19EE" w:rsidP="00DA19EE">
      <w:pPr>
        <w:shd w:val="clear" w:color="auto" w:fill="FFFFFF"/>
        <w:spacing w:after="150" w:line="345" w:lineRule="atLeast"/>
        <w:textAlignment w:val="baseline"/>
        <w:rPr>
          <w:rFonts w:ascii="Arial" w:eastAsia="Times New Roman" w:hAnsi="Arial" w:cs="Arial"/>
          <w:b/>
          <w:bCs/>
          <w:spacing w:val="8"/>
          <w:kern w:val="0"/>
          <w:sz w:val="23"/>
          <w:szCs w:val="23"/>
          <w:lang w:eastAsia="en-GB"/>
          <w14:ligatures w14:val="none"/>
        </w:rPr>
      </w:pPr>
    </w:p>
    <w:p w14:paraId="6393D941" w14:textId="77777777" w:rsidR="003E43A5" w:rsidRDefault="00DA19EE" w:rsidP="00DA19EE">
      <w:pPr>
        <w:shd w:val="clear" w:color="auto" w:fill="FFFFFF"/>
        <w:spacing w:after="150" w:line="345" w:lineRule="atLeast"/>
        <w:textAlignment w:val="baseline"/>
        <w:rPr>
          <w:rFonts w:ascii="Arial" w:eastAsia="Times New Roman" w:hAnsi="Arial" w:cs="Arial"/>
          <w:spacing w:val="8"/>
          <w:kern w:val="0"/>
          <w:sz w:val="23"/>
          <w:szCs w:val="23"/>
          <w:lang w:eastAsia="en-GB"/>
          <w14:ligatures w14:val="none"/>
        </w:rPr>
      </w:pPr>
      <w:r w:rsidRPr="003E43A5">
        <w:rPr>
          <w:rFonts w:ascii="Arial" w:eastAsia="Times New Roman" w:hAnsi="Arial" w:cs="Arial"/>
          <w:b/>
          <w:bCs/>
          <w:spacing w:val="8"/>
          <w:kern w:val="0"/>
          <w:sz w:val="30"/>
          <w:szCs w:val="30"/>
          <w:lang w:eastAsia="en-GB"/>
          <w14:ligatures w14:val="none"/>
        </w:rPr>
        <w:t>Value of Good Communication in the Care of Mrs Mann</w:t>
      </w:r>
      <w:r w:rsidRPr="00DA19EE">
        <w:rPr>
          <w:rFonts w:ascii="Arial" w:eastAsia="Times New Roman" w:hAnsi="Arial" w:cs="Arial"/>
          <w:spacing w:val="8"/>
          <w:kern w:val="0"/>
          <w:sz w:val="23"/>
          <w:szCs w:val="23"/>
          <w:lang w:eastAsia="en-GB"/>
          <w14:ligatures w14:val="none"/>
        </w:rPr>
        <w:br/>
      </w:r>
    </w:p>
    <w:p w14:paraId="6001D7E0" w14:textId="3FFB052F" w:rsidR="00DA19EE" w:rsidRPr="00DA19EE" w:rsidRDefault="00DA19EE" w:rsidP="00DA19EE">
      <w:pPr>
        <w:shd w:val="clear" w:color="auto" w:fill="FFFFFF"/>
        <w:spacing w:after="150" w:line="345" w:lineRule="atLeast"/>
        <w:textAlignment w:val="baseline"/>
        <w:rPr>
          <w:rFonts w:ascii="Arial" w:eastAsia="Times New Roman" w:hAnsi="Arial" w:cs="Arial"/>
          <w:spacing w:val="8"/>
          <w:kern w:val="0"/>
          <w:sz w:val="23"/>
          <w:szCs w:val="23"/>
          <w:lang w:eastAsia="en-GB"/>
          <w14:ligatures w14:val="none"/>
        </w:rPr>
      </w:pPr>
      <w:r w:rsidRPr="00DA19EE">
        <w:rPr>
          <w:rFonts w:ascii="Arial" w:eastAsia="Times New Roman" w:hAnsi="Arial" w:cs="Arial"/>
          <w:spacing w:val="8"/>
          <w:kern w:val="0"/>
          <w:sz w:val="23"/>
          <w:szCs w:val="23"/>
          <w:lang w:eastAsia="en-GB"/>
          <w14:ligatures w14:val="none"/>
        </w:rPr>
        <w:t xml:space="preserve">Good communication is paramount to help Mrs Mann feel safe, respected and included in her care. Since her first language is Urdu and she only speaks some English, the risk of misunderstandings is greater. According to the Equality Act 2010, services must remove barriers that prevent an equal approach to accessing care (EHRC, 2014). This calls for the care team to modify, such as </w:t>
      </w:r>
      <w:r w:rsidR="008519F5">
        <w:rPr>
          <w:rFonts w:ascii="Arial" w:eastAsia="Times New Roman" w:hAnsi="Arial" w:cs="Arial"/>
          <w:spacing w:val="8"/>
          <w:kern w:val="0"/>
          <w:sz w:val="23"/>
          <w:szCs w:val="23"/>
          <w:lang w:eastAsia="en-GB"/>
          <w14:ligatures w14:val="none"/>
        </w:rPr>
        <w:t>utilising</w:t>
      </w:r>
      <w:r w:rsidRPr="00DA19EE">
        <w:rPr>
          <w:rFonts w:ascii="Arial" w:eastAsia="Times New Roman" w:hAnsi="Arial" w:cs="Arial"/>
          <w:spacing w:val="8"/>
          <w:kern w:val="0"/>
          <w:sz w:val="23"/>
          <w:szCs w:val="23"/>
          <w:lang w:eastAsia="en-GB"/>
          <w14:ligatures w14:val="none"/>
        </w:rPr>
        <w:t xml:space="preserve"> interpreters, enlisting her daughter or employing simplified words so she knows what is occurring. Body language, a calm tone of voice, and patience all help people feel at ease in a safe environment, and communication isn’t just spoken (Skills for Care, 2020). Professionals need to check for understanding often, avoid medical terms and give Mrs Mann extra time to respond. This establishes trust and reduces fear during her healing. A good communication model that may be employed here is SOLER as a component of active listening (Tuckman, 1965). </w:t>
      </w:r>
      <w:r w:rsidRPr="00DA19EE">
        <w:rPr>
          <w:rFonts w:ascii="Arial" w:eastAsia="Times New Roman" w:hAnsi="Arial" w:cs="Arial"/>
          <w:spacing w:val="8"/>
          <w:kern w:val="0"/>
          <w:sz w:val="23"/>
          <w:szCs w:val="23"/>
          <w:lang w:eastAsia="en-GB"/>
          <w14:ligatures w14:val="none"/>
        </w:rPr>
        <w:lastRenderedPageBreak/>
        <w:t xml:space="preserve">SOLER requires workers to sit facing the individual, maintain an open posture, lean slightly forward, make eye contact appropriately, and stay relaxed. This model would </w:t>
      </w:r>
      <w:r w:rsidR="002D2CB0">
        <w:rPr>
          <w:rFonts w:ascii="Arial" w:eastAsia="Times New Roman" w:hAnsi="Arial" w:cs="Arial"/>
          <w:spacing w:val="8"/>
          <w:kern w:val="0"/>
          <w:sz w:val="23"/>
          <w:szCs w:val="23"/>
          <w:lang w:eastAsia="en-GB"/>
          <w14:ligatures w14:val="none"/>
        </w:rPr>
        <w:t xml:space="preserve">help Mrs Mann feel heard and valued, particularly in an environment where language barriers </w:t>
      </w:r>
      <w:r w:rsidRPr="00DA19EE">
        <w:rPr>
          <w:rFonts w:ascii="Arial" w:eastAsia="Times New Roman" w:hAnsi="Arial" w:cs="Arial"/>
          <w:spacing w:val="8"/>
          <w:kern w:val="0"/>
          <w:sz w:val="23"/>
          <w:szCs w:val="23"/>
          <w:lang w:eastAsia="en-GB"/>
          <w14:ligatures w14:val="none"/>
        </w:rPr>
        <w:t xml:space="preserve">are problematic. Interprofessional communication is equally crucial. In Mrs Mann’s case, a message related to her medication was neglected, delaying an important adjustment. It demonstrates how poor communication can </w:t>
      </w:r>
      <w:r w:rsidR="002D2CB0">
        <w:rPr>
          <w:rFonts w:ascii="Arial" w:eastAsia="Times New Roman" w:hAnsi="Arial" w:cs="Arial"/>
          <w:spacing w:val="8"/>
          <w:kern w:val="0"/>
          <w:sz w:val="23"/>
          <w:szCs w:val="23"/>
          <w:lang w:eastAsia="en-GB"/>
          <w14:ligatures w14:val="none"/>
        </w:rPr>
        <w:t>directly affect</w:t>
      </w:r>
      <w:r w:rsidRPr="00DA19EE">
        <w:rPr>
          <w:rFonts w:ascii="Arial" w:eastAsia="Times New Roman" w:hAnsi="Arial" w:cs="Arial"/>
          <w:spacing w:val="8"/>
          <w:kern w:val="0"/>
          <w:sz w:val="23"/>
          <w:szCs w:val="23"/>
          <w:lang w:eastAsia="en-GB"/>
          <w14:ligatures w14:val="none"/>
        </w:rPr>
        <w:t xml:space="preserve"> someone’s health (HCPC, 2021). Staff can work to avoid that through clear handovers, written updates, and agreed communication systems. SBAR Situation, Background, Assessment, Recommendation and other tools are tools for teams to deliver information accurately and consistently and effectively. Finally, effective communication is key to </w:t>
      </w:r>
      <w:r w:rsidR="00BC386F">
        <w:rPr>
          <w:rFonts w:ascii="Arial" w:eastAsia="Times New Roman" w:hAnsi="Arial" w:cs="Arial"/>
          <w:spacing w:val="8"/>
          <w:kern w:val="0"/>
          <w:sz w:val="23"/>
          <w:szCs w:val="23"/>
          <w:lang w:eastAsia="en-GB"/>
          <w14:ligatures w14:val="none"/>
        </w:rPr>
        <w:t>ensuring</w:t>
      </w:r>
      <w:r w:rsidRPr="00DA19EE">
        <w:rPr>
          <w:rFonts w:ascii="Arial" w:eastAsia="Times New Roman" w:hAnsi="Arial" w:cs="Arial"/>
          <w:spacing w:val="8"/>
          <w:kern w:val="0"/>
          <w:sz w:val="23"/>
          <w:szCs w:val="23"/>
          <w:lang w:eastAsia="en-GB"/>
          <w14:ligatures w14:val="none"/>
        </w:rPr>
        <w:t xml:space="preserve"> Mrs Mann receives good quality, safe, equitable and high-quality care. It also upholds her dignity and independence and is an essential aspect of person-centred care (NICE, 2021).</w:t>
      </w:r>
    </w:p>
    <w:p w14:paraId="64DD48BF" w14:textId="79EE5BB5" w:rsidR="00DA19EE" w:rsidRDefault="00DA19EE" w:rsidP="00DA19EE">
      <w:pPr>
        <w:shd w:val="clear" w:color="auto" w:fill="FFFFFF"/>
        <w:spacing w:after="150" w:line="345" w:lineRule="atLeast"/>
        <w:textAlignment w:val="baseline"/>
        <w:rPr>
          <w:rFonts w:ascii="Arial" w:eastAsia="Times New Roman" w:hAnsi="Arial" w:cs="Arial"/>
          <w:spacing w:val="8"/>
          <w:kern w:val="0"/>
          <w:sz w:val="23"/>
          <w:szCs w:val="23"/>
          <w:lang w:eastAsia="en-GB"/>
          <w14:ligatures w14:val="none"/>
        </w:rPr>
      </w:pPr>
      <w:r w:rsidRPr="00DA19EE">
        <w:rPr>
          <w:rFonts w:ascii="Arial" w:eastAsia="Times New Roman" w:hAnsi="Arial" w:cs="Arial"/>
          <w:spacing w:val="8"/>
          <w:kern w:val="0"/>
          <w:sz w:val="23"/>
          <w:szCs w:val="23"/>
          <w:lang w:eastAsia="en-GB"/>
          <w14:ligatures w14:val="none"/>
        </w:rPr>
        <w:t xml:space="preserve">Effective documentation is essential in health and social care to ensure a thorough understanding of a person’s care needs and any changes in their care (NHS England, 2022). Mrs Mann’s medication did not get updated when she was given inconsistent notes, which could have put her at risk. That is why we want to always complete the records accurately and on time. The Data Protection Act 2018 advises health and social care professionals on managing personal information in a secure and lawful manner (DHSC, 2018). They should protect data, only share with the correct people, </w:t>
      </w:r>
      <w:r w:rsidR="00BC386F">
        <w:rPr>
          <w:rFonts w:ascii="Arial" w:eastAsia="Times New Roman" w:hAnsi="Arial" w:cs="Arial"/>
          <w:spacing w:val="8"/>
          <w:kern w:val="0"/>
          <w:sz w:val="23"/>
          <w:szCs w:val="23"/>
          <w:lang w:eastAsia="en-GB"/>
          <w14:ligatures w14:val="none"/>
        </w:rPr>
        <w:t xml:space="preserve">and </w:t>
      </w:r>
      <w:r w:rsidRPr="00DA19EE">
        <w:rPr>
          <w:rFonts w:ascii="Arial" w:eastAsia="Times New Roman" w:hAnsi="Arial" w:cs="Arial"/>
          <w:spacing w:val="8"/>
          <w:kern w:val="0"/>
          <w:sz w:val="23"/>
          <w:szCs w:val="23"/>
          <w:lang w:eastAsia="en-GB"/>
          <w14:ligatures w14:val="none"/>
        </w:rPr>
        <w:t>ensure correctness and confidentiality. According to the law</w:t>
      </w:r>
      <w:r w:rsidR="00BC386F">
        <w:rPr>
          <w:rFonts w:ascii="Arial" w:eastAsia="Times New Roman" w:hAnsi="Arial" w:cs="Arial"/>
          <w:spacing w:val="8"/>
          <w:kern w:val="0"/>
          <w:sz w:val="23"/>
          <w:szCs w:val="23"/>
          <w:lang w:eastAsia="en-GB"/>
          <w14:ligatures w14:val="none"/>
        </w:rPr>
        <w:t>,</w:t>
      </w:r>
      <w:r w:rsidRPr="00DA19EE">
        <w:rPr>
          <w:rFonts w:ascii="Arial" w:eastAsia="Times New Roman" w:hAnsi="Arial" w:cs="Arial"/>
          <w:spacing w:val="8"/>
          <w:kern w:val="0"/>
          <w:sz w:val="23"/>
          <w:szCs w:val="23"/>
          <w:lang w:eastAsia="en-GB"/>
          <w14:ligatures w14:val="none"/>
        </w:rPr>
        <w:t xml:space="preserve"> the information of Mrs Mann must be used to assist her as an individual</w:t>
      </w:r>
      <w:r w:rsidR="008519F5">
        <w:rPr>
          <w:rFonts w:ascii="Arial" w:eastAsia="Times New Roman" w:hAnsi="Arial" w:cs="Arial"/>
          <w:spacing w:val="8"/>
          <w:kern w:val="0"/>
          <w:sz w:val="23"/>
          <w:szCs w:val="23"/>
          <w:lang w:eastAsia="en-GB"/>
          <w14:ligatures w14:val="none"/>
        </w:rPr>
        <w:t>,</w:t>
      </w:r>
      <w:r w:rsidRPr="00DA19EE">
        <w:rPr>
          <w:rFonts w:ascii="Arial" w:eastAsia="Times New Roman" w:hAnsi="Arial" w:cs="Arial"/>
          <w:spacing w:val="8"/>
          <w:kern w:val="0"/>
          <w:sz w:val="23"/>
          <w:szCs w:val="23"/>
          <w:lang w:eastAsia="en-GB"/>
          <w14:ligatures w14:val="none"/>
        </w:rPr>
        <w:t xml:space="preserve"> and that it is “stored securely in a way that protects her from unauthorised access, abuse or dissemination” (GDPR, 2018).</w:t>
      </w:r>
    </w:p>
    <w:p w14:paraId="42229C1C" w14:textId="77777777" w:rsidR="00DA19EE" w:rsidRDefault="00DA19EE" w:rsidP="00DA19EE">
      <w:pPr>
        <w:shd w:val="clear" w:color="auto" w:fill="FFFFFF"/>
        <w:spacing w:after="150" w:line="345" w:lineRule="atLeast"/>
        <w:textAlignment w:val="baseline"/>
        <w:rPr>
          <w:rFonts w:ascii="Arial" w:eastAsia="Times New Roman" w:hAnsi="Arial" w:cs="Arial"/>
          <w:b/>
          <w:bCs/>
          <w:spacing w:val="8"/>
          <w:kern w:val="0"/>
          <w:sz w:val="23"/>
          <w:szCs w:val="23"/>
          <w:lang w:eastAsia="en-GB"/>
          <w14:ligatures w14:val="none"/>
        </w:rPr>
      </w:pPr>
    </w:p>
    <w:p w14:paraId="6D1850AA" w14:textId="3497E46B" w:rsidR="00DA19EE" w:rsidRPr="003E43A5" w:rsidRDefault="00DA19EE" w:rsidP="00DA19EE">
      <w:pPr>
        <w:shd w:val="clear" w:color="auto" w:fill="FFFFFF"/>
        <w:spacing w:after="150" w:line="345" w:lineRule="atLeast"/>
        <w:textAlignment w:val="baseline"/>
        <w:rPr>
          <w:rFonts w:ascii="Arial" w:eastAsia="Times New Roman" w:hAnsi="Arial" w:cs="Arial"/>
          <w:spacing w:val="8"/>
          <w:kern w:val="0"/>
          <w:sz w:val="30"/>
          <w:szCs w:val="30"/>
          <w:lang w:eastAsia="en-GB"/>
          <w14:ligatures w14:val="none"/>
        </w:rPr>
      </w:pPr>
      <w:r w:rsidRPr="003E43A5">
        <w:rPr>
          <w:rFonts w:ascii="Arial" w:eastAsia="Times New Roman" w:hAnsi="Arial" w:cs="Arial"/>
          <w:b/>
          <w:bCs/>
          <w:spacing w:val="8"/>
          <w:kern w:val="0"/>
          <w:sz w:val="30"/>
          <w:szCs w:val="30"/>
          <w:lang w:eastAsia="en-GB"/>
          <w14:ligatures w14:val="none"/>
        </w:rPr>
        <w:t>Why working as a team in partnership is important</w:t>
      </w:r>
      <w:r w:rsidRPr="003E43A5">
        <w:rPr>
          <w:rFonts w:ascii="Arial" w:eastAsia="Times New Roman" w:hAnsi="Arial" w:cs="Arial"/>
          <w:spacing w:val="8"/>
          <w:kern w:val="0"/>
          <w:sz w:val="30"/>
          <w:szCs w:val="30"/>
          <w:lang w:eastAsia="en-GB"/>
          <w14:ligatures w14:val="none"/>
        </w:rPr>
        <w:br/>
      </w:r>
    </w:p>
    <w:p w14:paraId="41C384F1" w14:textId="3D04BDB3" w:rsidR="00DA19EE" w:rsidRPr="00DA19EE" w:rsidRDefault="00DA19EE" w:rsidP="00DA19EE">
      <w:pPr>
        <w:shd w:val="clear" w:color="auto" w:fill="FFFFFF"/>
        <w:spacing w:after="150" w:line="345" w:lineRule="atLeast"/>
        <w:textAlignment w:val="baseline"/>
        <w:rPr>
          <w:rFonts w:ascii="Arial" w:eastAsia="Times New Roman" w:hAnsi="Arial" w:cs="Arial"/>
          <w:spacing w:val="8"/>
          <w:kern w:val="0"/>
          <w:sz w:val="23"/>
          <w:szCs w:val="23"/>
          <w:lang w:eastAsia="en-GB"/>
          <w14:ligatures w14:val="none"/>
        </w:rPr>
      </w:pPr>
      <w:r w:rsidRPr="00DA19EE">
        <w:rPr>
          <w:rFonts w:ascii="Arial" w:eastAsia="Times New Roman" w:hAnsi="Arial" w:cs="Arial"/>
          <w:spacing w:val="8"/>
          <w:kern w:val="0"/>
          <w:sz w:val="23"/>
          <w:szCs w:val="23"/>
          <w:lang w:eastAsia="en-GB"/>
          <w14:ligatures w14:val="none"/>
        </w:rPr>
        <w:t xml:space="preserve"> Good administrative skills include taking clear notes, using terms of expression correctly, and updating records immediately. For Mrs Mann, that means staff need to note mobility, pain, medications, </w:t>
      </w:r>
      <w:r w:rsidR="008519F5">
        <w:rPr>
          <w:rFonts w:ascii="Arial" w:eastAsia="Times New Roman" w:hAnsi="Arial" w:cs="Arial"/>
          <w:spacing w:val="8"/>
          <w:kern w:val="0"/>
          <w:sz w:val="23"/>
          <w:szCs w:val="23"/>
          <w:lang w:eastAsia="en-GB"/>
          <w14:ligatures w14:val="none"/>
        </w:rPr>
        <w:t xml:space="preserve">and </w:t>
      </w:r>
      <w:r w:rsidRPr="00DA19EE">
        <w:rPr>
          <w:rFonts w:ascii="Arial" w:eastAsia="Times New Roman" w:hAnsi="Arial" w:cs="Arial"/>
          <w:spacing w:val="8"/>
          <w:kern w:val="0"/>
          <w:sz w:val="23"/>
          <w:szCs w:val="23"/>
          <w:lang w:eastAsia="en-GB"/>
          <w14:ligatures w14:val="none"/>
        </w:rPr>
        <w:t xml:space="preserve">anything she mentions as a worry. Good records allow the GP and physiotherapist to plan appropriately for her treatment. Confidentiality policies, data protection guidelines and standards supported by the CQC are examples of good practice (CQC, 2023). These policies are key to making sure staff understand what is required of them, providing both the service user and the organisation with protection. Problems such as late medication should be reported and reviewed to learn to avoid the issue (HCPC, 2021). Good records also help prevent professional </w:t>
      </w:r>
      <w:r w:rsidR="008519F5">
        <w:rPr>
          <w:rFonts w:ascii="Arial" w:eastAsia="Times New Roman" w:hAnsi="Arial" w:cs="Arial"/>
          <w:spacing w:val="8"/>
          <w:kern w:val="0"/>
          <w:sz w:val="23"/>
          <w:szCs w:val="23"/>
          <w:lang w:eastAsia="en-GB"/>
          <w14:ligatures w14:val="none"/>
        </w:rPr>
        <w:t>misunderstandings</w:t>
      </w:r>
      <w:r w:rsidRPr="00DA19EE">
        <w:rPr>
          <w:rFonts w:ascii="Arial" w:eastAsia="Times New Roman" w:hAnsi="Arial" w:cs="Arial"/>
          <w:spacing w:val="8"/>
          <w:kern w:val="0"/>
          <w:sz w:val="23"/>
          <w:szCs w:val="23"/>
          <w:lang w:eastAsia="en-GB"/>
          <w14:ligatures w14:val="none"/>
        </w:rPr>
        <w:t xml:space="preserve"> and ensure that </w:t>
      </w:r>
      <w:r w:rsidRPr="00DA19EE">
        <w:rPr>
          <w:rFonts w:ascii="Arial" w:eastAsia="Times New Roman" w:hAnsi="Arial" w:cs="Arial"/>
          <w:spacing w:val="8"/>
          <w:kern w:val="0"/>
          <w:sz w:val="23"/>
          <w:szCs w:val="23"/>
          <w:lang w:eastAsia="en-GB"/>
          <w14:ligatures w14:val="none"/>
        </w:rPr>
        <w:lastRenderedPageBreak/>
        <w:t>everyone is working with the same information. For Mrs Mann, this was important because there are so many involved in her care. Her care is much smoother, safer and more organised when records are clear and consistent.</w:t>
      </w:r>
    </w:p>
    <w:p w14:paraId="04CFDFDB" w14:textId="4715666C" w:rsidR="00DA19EE" w:rsidRPr="00DA19EE" w:rsidRDefault="00C53ABF" w:rsidP="00DA19EE">
      <w:pPr>
        <w:shd w:val="clear" w:color="auto" w:fill="FFFFFF"/>
        <w:spacing w:after="0" w:line="345" w:lineRule="atLeast"/>
        <w:textAlignment w:val="baseline"/>
        <w:rPr>
          <w:rFonts w:ascii="Arial" w:eastAsia="Times New Roman" w:hAnsi="Arial" w:cs="Arial"/>
          <w:spacing w:val="8"/>
          <w:kern w:val="0"/>
          <w:sz w:val="23"/>
          <w:szCs w:val="23"/>
          <w:lang w:eastAsia="en-GB"/>
          <w14:ligatures w14:val="none"/>
        </w:rPr>
      </w:pPr>
      <w:r>
        <w:rPr>
          <w:noProof/>
        </w:rPr>
        <w:pict w14:anchorId="564A41C0">
          <v:rect id="_x0000_s1027" style="position:absolute;margin-left:0;margin-top:0;width:0;height:1.5pt;z-index:251659264;mso-position-horizontal:left;mso-position-horizontal-relative:text;mso-position-vertical-relative:text" o:hralign="center" o:hrstd="t" o:hr="t" fillcolor="#a0a0a0" stroked="f">
            <w10:wrap type="square" side="right"/>
          </v:rect>
        </w:pict>
      </w:r>
    </w:p>
    <w:p w14:paraId="26E40B4B" w14:textId="25E597EB" w:rsidR="00DA19EE" w:rsidRDefault="00DA19EE" w:rsidP="00DA19EE">
      <w:pPr>
        <w:shd w:val="clear" w:color="auto" w:fill="FFFFFF"/>
        <w:spacing w:after="150" w:line="345" w:lineRule="atLeast"/>
        <w:textAlignment w:val="baseline"/>
        <w:rPr>
          <w:rFonts w:ascii="Arial" w:eastAsia="Times New Roman" w:hAnsi="Arial" w:cs="Arial"/>
          <w:spacing w:val="8"/>
          <w:kern w:val="0"/>
          <w:sz w:val="23"/>
          <w:szCs w:val="23"/>
          <w:lang w:eastAsia="en-GB"/>
          <w14:ligatures w14:val="none"/>
        </w:rPr>
      </w:pPr>
      <w:r w:rsidRPr="003E43A5">
        <w:rPr>
          <w:rFonts w:ascii="Arial" w:eastAsia="Times New Roman" w:hAnsi="Arial" w:cs="Arial"/>
          <w:b/>
          <w:bCs/>
          <w:spacing w:val="8"/>
          <w:kern w:val="0"/>
          <w:sz w:val="30"/>
          <w:szCs w:val="30"/>
          <w:lang w:eastAsia="en-GB"/>
          <w14:ligatures w14:val="none"/>
        </w:rPr>
        <w:t>Why working as a team in partnership is important</w:t>
      </w:r>
      <w:r w:rsidRPr="00DA19EE">
        <w:rPr>
          <w:rFonts w:ascii="Arial" w:eastAsia="Times New Roman" w:hAnsi="Arial" w:cs="Arial"/>
          <w:spacing w:val="8"/>
          <w:kern w:val="0"/>
          <w:sz w:val="23"/>
          <w:szCs w:val="23"/>
          <w:lang w:eastAsia="en-GB"/>
          <w14:ligatures w14:val="none"/>
        </w:rPr>
        <w:br/>
        <w:t xml:space="preserve">Mrs Mann’s care takes place between many professionals, so </w:t>
      </w:r>
      <w:r w:rsidR="003C073E">
        <w:rPr>
          <w:rFonts w:ascii="Arial" w:eastAsia="Times New Roman" w:hAnsi="Arial" w:cs="Arial"/>
          <w:spacing w:val="8"/>
          <w:kern w:val="0"/>
          <w:sz w:val="23"/>
          <w:szCs w:val="23"/>
          <w:lang w:eastAsia="en-GB"/>
          <w14:ligatures w14:val="none"/>
        </w:rPr>
        <w:t>they must work</w:t>
      </w:r>
      <w:r w:rsidRPr="00DA19EE">
        <w:rPr>
          <w:rFonts w:ascii="Arial" w:eastAsia="Times New Roman" w:hAnsi="Arial" w:cs="Arial"/>
          <w:spacing w:val="8"/>
          <w:kern w:val="0"/>
          <w:sz w:val="23"/>
          <w:szCs w:val="23"/>
          <w:lang w:eastAsia="en-GB"/>
          <w14:ligatures w14:val="none"/>
        </w:rPr>
        <w:t xml:space="preserve"> well together. Partnership working allows all staff to share information, communicate clearly, discuss openly and understand what is expected of each other. The care workers help make sure she’s supported with personal care, her physiotherapist aids with mobility and strength support, and helps her to move, her GP helps with her medication and overall health. If all these professionals come together, her care is both continuous and more effective. </w:t>
      </w:r>
    </w:p>
    <w:p w14:paraId="1C724930" w14:textId="77777777" w:rsidR="00DA19EE" w:rsidRDefault="00DA19EE" w:rsidP="00DA19EE">
      <w:pPr>
        <w:shd w:val="clear" w:color="auto" w:fill="FFFFFF"/>
        <w:spacing w:after="150" w:line="345" w:lineRule="atLeast"/>
        <w:textAlignment w:val="baseline"/>
        <w:rPr>
          <w:rFonts w:ascii="Arial" w:eastAsia="Times New Roman" w:hAnsi="Arial" w:cs="Arial"/>
          <w:spacing w:val="8"/>
          <w:kern w:val="0"/>
          <w:sz w:val="23"/>
          <w:szCs w:val="23"/>
          <w:lang w:eastAsia="en-GB"/>
          <w14:ligatures w14:val="none"/>
        </w:rPr>
      </w:pPr>
    </w:p>
    <w:p w14:paraId="44130EC6" w14:textId="77777777" w:rsidR="00DA19EE" w:rsidRPr="003E43A5" w:rsidRDefault="00DA19EE" w:rsidP="00DA19EE">
      <w:pPr>
        <w:spacing w:before="100" w:beforeAutospacing="1" w:after="100" w:afterAutospacing="1" w:line="240" w:lineRule="auto"/>
        <w:outlineLvl w:val="0"/>
        <w:rPr>
          <w:rFonts w:eastAsia="Times New Roman" w:cs="Times New Roman"/>
          <w:b/>
          <w:bCs/>
          <w:kern w:val="36"/>
          <w:sz w:val="30"/>
          <w:szCs w:val="30"/>
          <w:lang w:eastAsia="en-GB"/>
          <w14:ligatures w14:val="none"/>
        </w:rPr>
      </w:pPr>
      <w:r w:rsidRPr="003E43A5">
        <w:rPr>
          <w:rFonts w:eastAsia="Times New Roman" w:cs="Times New Roman"/>
          <w:b/>
          <w:bCs/>
          <w:kern w:val="36"/>
          <w:sz w:val="30"/>
          <w:szCs w:val="30"/>
          <w:lang w:eastAsia="en-GB"/>
          <w14:ligatures w14:val="none"/>
        </w:rPr>
        <w:t xml:space="preserve">Importance of Partnership Working </w:t>
      </w:r>
    </w:p>
    <w:p w14:paraId="35CB80EB" w14:textId="7401CA6A" w:rsidR="00DA19EE" w:rsidRPr="00DA19EE" w:rsidRDefault="00DA19EE" w:rsidP="00DA19EE">
      <w:pPr>
        <w:shd w:val="clear" w:color="auto" w:fill="FFFFFF"/>
        <w:spacing w:after="150" w:line="345" w:lineRule="atLeast"/>
        <w:textAlignment w:val="baseline"/>
        <w:rPr>
          <w:rFonts w:ascii="Arial" w:eastAsia="Times New Roman" w:hAnsi="Arial" w:cs="Arial"/>
          <w:spacing w:val="8"/>
          <w:kern w:val="0"/>
          <w:sz w:val="23"/>
          <w:szCs w:val="23"/>
          <w:lang w:eastAsia="en-GB"/>
          <w14:ligatures w14:val="none"/>
        </w:rPr>
      </w:pPr>
      <w:r w:rsidRPr="00DA19EE">
        <w:rPr>
          <w:rFonts w:ascii="Arial" w:eastAsia="Times New Roman" w:hAnsi="Arial" w:cs="Arial"/>
          <w:spacing w:val="8"/>
          <w:kern w:val="0"/>
          <w:sz w:val="23"/>
          <w:szCs w:val="23"/>
          <w:lang w:eastAsia="en-GB"/>
          <w14:ligatures w14:val="none"/>
        </w:rPr>
        <w:t>Good partnership working must include communication, good handovers and sharing record systems (CQC, 2023). If anyone detects anything isn’t right with Mrs Mann, this needs to be communicated immediately. This helps avoid delays or errors, as occurred with her medication, for example. Yet working across agencies can be difficult. Miscommunication, unclear roles or slow responses can result in problems. SBAR and other tools help teams share information in a clear and structured manner (NHS England, 2022). Ongoing updates</w:t>
      </w:r>
      <w:r w:rsidR="003C073E">
        <w:rPr>
          <w:rFonts w:ascii="Arial" w:eastAsia="Times New Roman" w:hAnsi="Arial" w:cs="Arial"/>
          <w:spacing w:val="8"/>
          <w:kern w:val="0"/>
          <w:sz w:val="23"/>
          <w:szCs w:val="23"/>
          <w:lang w:eastAsia="en-GB"/>
          <w14:ligatures w14:val="none"/>
        </w:rPr>
        <w:t>,</w:t>
      </w:r>
      <w:r w:rsidRPr="00DA19EE">
        <w:rPr>
          <w:rFonts w:ascii="Arial" w:eastAsia="Times New Roman" w:hAnsi="Arial" w:cs="Arial"/>
          <w:spacing w:val="8"/>
          <w:kern w:val="0"/>
          <w:sz w:val="23"/>
          <w:szCs w:val="23"/>
          <w:lang w:eastAsia="en-GB"/>
          <w14:ligatures w14:val="none"/>
        </w:rPr>
        <w:t xml:space="preserve"> agreed approaches to communication and honouring each professional’s role foster collaborative work, too. Partnership working also allows professionals to pool their skill sets and expertise. This helps Mrs Mann recover more safely and regain confidence and independence. Health teams that perform effectively as a team and are collaborative provide more patient-focused and individualised care.</w:t>
      </w:r>
    </w:p>
    <w:p w14:paraId="19773F6D" w14:textId="77777777" w:rsidR="00DA19EE" w:rsidRDefault="00DA19EE" w:rsidP="00DA19EE">
      <w:pPr>
        <w:shd w:val="clear" w:color="auto" w:fill="FFFFFF"/>
        <w:spacing w:after="150" w:line="345" w:lineRule="atLeast"/>
        <w:textAlignment w:val="baseline"/>
        <w:rPr>
          <w:rFonts w:ascii="Arial" w:eastAsia="Times New Roman" w:hAnsi="Arial" w:cs="Arial"/>
          <w:spacing w:val="8"/>
          <w:kern w:val="0"/>
          <w:sz w:val="23"/>
          <w:szCs w:val="23"/>
          <w:lang w:eastAsia="en-GB"/>
          <w14:ligatures w14:val="none"/>
        </w:rPr>
      </w:pPr>
    </w:p>
    <w:p w14:paraId="6404CC48" w14:textId="77777777" w:rsidR="00DA19EE" w:rsidRPr="003E43A5" w:rsidRDefault="00DA19EE" w:rsidP="00DA19EE">
      <w:pPr>
        <w:spacing w:before="100" w:beforeAutospacing="1" w:after="100" w:afterAutospacing="1" w:line="240" w:lineRule="auto"/>
        <w:outlineLvl w:val="0"/>
        <w:rPr>
          <w:rFonts w:eastAsia="Times New Roman" w:cs="Times New Roman"/>
          <w:b/>
          <w:bCs/>
          <w:kern w:val="36"/>
          <w:sz w:val="30"/>
          <w:szCs w:val="30"/>
          <w:lang w:eastAsia="en-GB"/>
          <w14:ligatures w14:val="none"/>
        </w:rPr>
      </w:pPr>
      <w:r w:rsidRPr="003E43A5">
        <w:rPr>
          <w:rFonts w:eastAsia="Times New Roman" w:cs="Times New Roman"/>
          <w:b/>
          <w:bCs/>
          <w:kern w:val="36"/>
          <w:sz w:val="30"/>
          <w:szCs w:val="30"/>
          <w:lang w:eastAsia="en-GB"/>
          <w14:ligatures w14:val="none"/>
        </w:rPr>
        <w:t xml:space="preserve">Conclusion </w:t>
      </w:r>
    </w:p>
    <w:p w14:paraId="5B1D7F3A" w14:textId="0EC90614" w:rsidR="00DA19EE" w:rsidRDefault="00DA19EE" w:rsidP="00DA19EE">
      <w:pPr>
        <w:shd w:val="clear" w:color="auto" w:fill="FFFFFF"/>
        <w:spacing w:after="150" w:line="345" w:lineRule="atLeast"/>
        <w:textAlignment w:val="baseline"/>
        <w:rPr>
          <w:rFonts w:ascii="Arial" w:eastAsia="Times New Roman" w:hAnsi="Arial" w:cs="Arial"/>
          <w:spacing w:val="8"/>
          <w:kern w:val="0"/>
          <w:sz w:val="23"/>
          <w:szCs w:val="23"/>
          <w:lang w:eastAsia="en-GB"/>
          <w14:ligatures w14:val="none"/>
        </w:rPr>
      </w:pPr>
      <w:r w:rsidRPr="00DA19EE">
        <w:rPr>
          <w:rFonts w:ascii="Arial" w:eastAsia="Times New Roman" w:hAnsi="Arial" w:cs="Arial"/>
          <w:spacing w:val="8"/>
          <w:kern w:val="0"/>
          <w:sz w:val="23"/>
          <w:szCs w:val="23"/>
          <w:lang w:eastAsia="en-GB"/>
          <w14:ligatures w14:val="none"/>
        </w:rPr>
        <w:t xml:space="preserve">Communication needs to be clear, respectful and responsive to her needs due to her limited English and the involvement of several professionals, in accordance with the Equality Act 2010 (EHRC, 2014). Record keeping also goes a long way to keeping her safe by keeping the record accurate, preventing mistakes and protecting her privacy under the Data Protection Act 2018 (DHSC, 2018). Partnership working helps ensure that all parties involved, the GP, physiotherapist, the carers and her daughter, are striving to achieve the same </w:t>
      </w:r>
      <w:r w:rsidRPr="00DA19EE">
        <w:rPr>
          <w:rFonts w:ascii="Arial" w:eastAsia="Times New Roman" w:hAnsi="Arial" w:cs="Arial"/>
          <w:spacing w:val="8"/>
          <w:kern w:val="0"/>
          <w:sz w:val="23"/>
          <w:szCs w:val="23"/>
          <w:lang w:eastAsia="en-GB"/>
          <w14:ligatures w14:val="none"/>
        </w:rPr>
        <w:lastRenderedPageBreak/>
        <w:t>objectives. Her medication delivery schedule being late points to how readily things fall apart when communication or paperwork is lacking. With increased teamwork, good communication and proper documentation</w:t>
      </w:r>
      <w:r>
        <w:rPr>
          <w:rFonts w:ascii="Arial" w:eastAsia="Times New Roman" w:hAnsi="Arial" w:cs="Arial"/>
          <w:spacing w:val="8"/>
          <w:kern w:val="0"/>
          <w:sz w:val="23"/>
          <w:szCs w:val="23"/>
          <w:lang w:eastAsia="en-GB"/>
          <w14:ligatures w14:val="none"/>
        </w:rPr>
        <w:t>,</w:t>
      </w:r>
      <w:r w:rsidRPr="00DA19EE">
        <w:rPr>
          <w:rFonts w:ascii="Arial" w:eastAsia="Times New Roman" w:hAnsi="Arial" w:cs="Arial"/>
          <w:spacing w:val="8"/>
          <w:kern w:val="0"/>
          <w:sz w:val="23"/>
          <w:szCs w:val="23"/>
          <w:lang w:eastAsia="en-GB"/>
          <w14:ligatures w14:val="none"/>
        </w:rPr>
        <w:t xml:space="preserve"> Mrs Mann is likely to receive appropriate care in a reliable manner safe and person-centred in relation to her recovery.</w:t>
      </w:r>
    </w:p>
    <w:p w14:paraId="71422547" w14:textId="77777777" w:rsidR="003E43A5" w:rsidRDefault="003E43A5" w:rsidP="00DA19EE">
      <w:pPr>
        <w:shd w:val="clear" w:color="auto" w:fill="FFFFFF"/>
        <w:spacing w:after="150" w:line="345" w:lineRule="atLeast"/>
        <w:textAlignment w:val="baseline"/>
        <w:rPr>
          <w:rFonts w:ascii="Arial" w:eastAsia="Times New Roman" w:hAnsi="Arial" w:cs="Arial"/>
          <w:spacing w:val="8"/>
          <w:kern w:val="0"/>
          <w:sz w:val="23"/>
          <w:szCs w:val="23"/>
          <w:lang w:eastAsia="en-GB"/>
          <w14:ligatures w14:val="none"/>
        </w:rPr>
      </w:pPr>
    </w:p>
    <w:p w14:paraId="5091DF86" w14:textId="57A1389F" w:rsidR="003E43A5" w:rsidRPr="003E43A5" w:rsidRDefault="003E43A5" w:rsidP="00DA19EE">
      <w:pPr>
        <w:shd w:val="clear" w:color="auto" w:fill="FFFFFF"/>
        <w:spacing w:after="150" w:line="345" w:lineRule="atLeast"/>
        <w:textAlignment w:val="baseline"/>
        <w:rPr>
          <w:rFonts w:ascii="Arial" w:eastAsia="Times New Roman" w:hAnsi="Arial" w:cs="Arial"/>
          <w:b/>
          <w:bCs/>
          <w:spacing w:val="8"/>
          <w:kern w:val="0"/>
          <w:sz w:val="30"/>
          <w:szCs w:val="30"/>
          <w:lang w:eastAsia="en-GB"/>
          <w14:ligatures w14:val="none"/>
        </w:rPr>
      </w:pPr>
      <w:r w:rsidRPr="003E43A5">
        <w:rPr>
          <w:rFonts w:ascii="Arial" w:eastAsia="Times New Roman" w:hAnsi="Arial" w:cs="Arial"/>
          <w:b/>
          <w:bCs/>
          <w:spacing w:val="8"/>
          <w:kern w:val="0"/>
          <w:sz w:val="30"/>
          <w:szCs w:val="30"/>
          <w:lang w:eastAsia="en-GB"/>
          <w14:ligatures w14:val="none"/>
        </w:rPr>
        <w:t>References</w:t>
      </w:r>
    </w:p>
    <w:p w14:paraId="70C8B928" w14:textId="0C368371" w:rsidR="00403CA3" w:rsidRDefault="00403CA3" w:rsidP="00403CA3">
      <w:pPr>
        <w:pStyle w:val="NormalWeb"/>
      </w:pPr>
      <w:r>
        <w:t xml:space="preserve">CQC (2023) </w:t>
      </w:r>
      <w:r>
        <w:rPr>
          <w:rStyle w:val="Emphasis"/>
          <w:rFonts w:eastAsiaTheme="majorEastAsia"/>
        </w:rPr>
        <w:t>Quality statements</w:t>
      </w:r>
      <w:r>
        <w:t xml:space="preserve">. Care Quality Commission. Available at: </w:t>
      </w:r>
      <w:hyperlink r:id="rId6" w:tgtFrame="_new" w:history="1">
        <w:r>
          <w:rPr>
            <w:rStyle w:val="Hyperlink"/>
            <w:rFonts w:eastAsiaTheme="majorEastAsia"/>
          </w:rPr>
          <w:t>https://www.cqc.org.uk/</w:t>
        </w:r>
      </w:hyperlink>
      <w:r>
        <w:t xml:space="preserve"> (Accessed: </w:t>
      </w:r>
      <w:r w:rsidR="00375807">
        <w:t>0</w:t>
      </w:r>
      <w:r w:rsidR="00D06809">
        <w:t>1</w:t>
      </w:r>
      <w:r w:rsidR="00AD3A89">
        <w:t>.</w:t>
      </w:r>
      <w:r w:rsidR="00D06809">
        <w:t>12</w:t>
      </w:r>
      <w:r w:rsidR="00AD3A89">
        <w:t>.</w:t>
      </w:r>
      <w:r w:rsidR="00D06809">
        <w:t>2025</w:t>
      </w:r>
      <w:r>
        <w:t>).</w:t>
      </w:r>
    </w:p>
    <w:p w14:paraId="5F743142" w14:textId="739A794C" w:rsidR="00403CA3" w:rsidRDefault="00403CA3" w:rsidP="00403CA3">
      <w:pPr>
        <w:pStyle w:val="NormalWeb"/>
      </w:pPr>
      <w:r>
        <w:t xml:space="preserve">DHSC (2018) </w:t>
      </w:r>
      <w:r>
        <w:rPr>
          <w:rStyle w:val="Emphasis"/>
          <w:rFonts w:eastAsiaTheme="majorEastAsia"/>
        </w:rPr>
        <w:t>Data Protection Act 2018: Guidance</w:t>
      </w:r>
      <w:r>
        <w:t xml:space="preserve">. Department of Health and Social Care. Available at: https://www.gov.uk/government/ (Accessed: </w:t>
      </w:r>
      <w:r w:rsidR="00375807">
        <w:t>01</w:t>
      </w:r>
      <w:r w:rsidR="00AD3A89">
        <w:t>.</w:t>
      </w:r>
      <w:r w:rsidR="00375807">
        <w:t>12</w:t>
      </w:r>
      <w:r w:rsidR="00AD3A89">
        <w:t>.</w:t>
      </w:r>
      <w:r w:rsidR="00375807">
        <w:t>2025</w:t>
      </w:r>
      <w:r>
        <w:t>).</w:t>
      </w:r>
    </w:p>
    <w:p w14:paraId="0792A964" w14:textId="083F68A1" w:rsidR="00403CA3" w:rsidRDefault="00403CA3" w:rsidP="00403CA3">
      <w:pPr>
        <w:pStyle w:val="NormalWeb"/>
      </w:pPr>
      <w:r>
        <w:t xml:space="preserve">EHRC (2014) </w:t>
      </w:r>
      <w:r>
        <w:rPr>
          <w:rStyle w:val="Emphasis"/>
          <w:rFonts w:eastAsiaTheme="majorEastAsia"/>
        </w:rPr>
        <w:t>Equality Act 2010: Guidance</w:t>
      </w:r>
      <w:r>
        <w:t xml:space="preserve">. Equality and Human Rights Commission. Available at: </w:t>
      </w:r>
      <w:hyperlink r:id="rId7" w:tgtFrame="_new" w:history="1">
        <w:r>
          <w:rPr>
            <w:rStyle w:val="Hyperlink"/>
            <w:rFonts w:eastAsiaTheme="majorEastAsia"/>
          </w:rPr>
          <w:t>https://www.equalityhumanrights.com/</w:t>
        </w:r>
      </w:hyperlink>
      <w:r>
        <w:t xml:space="preserve"> (Accessed: 01</w:t>
      </w:r>
      <w:r w:rsidR="00AD3A89">
        <w:t>.</w:t>
      </w:r>
      <w:r>
        <w:t>12</w:t>
      </w:r>
      <w:r w:rsidR="00AD3A89">
        <w:t>.</w:t>
      </w:r>
      <w:r w:rsidR="00D06809">
        <w:t>2025)</w:t>
      </w:r>
      <w:r>
        <w:t>.</w:t>
      </w:r>
    </w:p>
    <w:p w14:paraId="207910D6" w14:textId="0399EB8E" w:rsidR="00403CA3" w:rsidRDefault="00403CA3" w:rsidP="00403CA3">
      <w:pPr>
        <w:pStyle w:val="NormalWeb"/>
      </w:pPr>
      <w:r>
        <w:t xml:space="preserve">GDPR (2018) </w:t>
      </w:r>
      <w:r>
        <w:rPr>
          <w:rStyle w:val="Emphasis"/>
          <w:rFonts w:eastAsiaTheme="majorEastAsia"/>
        </w:rPr>
        <w:t>General Data Protection Regulation (EU) 2016/679</w:t>
      </w:r>
      <w:r>
        <w:t xml:space="preserve">. Available at: </w:t>
      </w:r>
      <w:hyperlink r:id="rId8" w:tgtFrame="_new" w:history="1">
        <w:r>
          <w:rPr>
            <w:rStyle w:val="Hyperlink"/>
            <w:rFonts w:eastAsiaTheme="majorEastAsia"/>
          </w:rPr>
          <w:t>https://gdpr-info.eu/</w:t>
        </w:r>
      </w:hyperlink>
      <w:r>
        <w:t xml:space="preserve"> (</w:t>
      </w:r>
      <w:r w:rsidR="00BC386F">
        <w:t>Accessed. /</w:t>
      </w:r>
      <w:r w:rsidR="00375807">
        <w:t>12</w:t>
      </w:r>
      <w:r w:rsidR="00AD3A89">
        <w:t>.</w:t>
      </w:r>
      <w:r w:rsidR="00375807">
        <w:t>2025</w:t>
      </w:r>
      <w:r>
        <w:t>).</w:t>
      </w:r>
    </w:p>
    <w:p w14:paraId="5F879B5C" w14:textId="2392EA44" w:rsidR="00403CA3" w:rsidRDefault="00403CA3" w:rsidP="00403CA3">
      <w:pPr>
        <w:pStyle w:val="NormalWeb"/>
      </w:pPr>
      <w:r>
        <w:t xml:space="preserve">HCPC (2021) </w:t>
      </w:r>
      <w:r>
        <w:rPr>
          <w:rStyle w:val="Emphasis"/>
          <w:rFonts w:eastAsiaTheme="majorEastAsia"/>
        </w:rPr>
        <w:t>Standards of conduct, performance and ethics</w:t>
      </w:r>
      <w:r>
        <w:t xml:space="preserve">. Health and Care Professions Council. Available at: </w:t>
      </w:r>
      <w:hyperlink r:id="rId9" w:tgtFrame="_new" w:history="1">
        <w:r>
          <w:rPr>
            <w:rStyle w:val="Hyperlink"/>
            <w:rFonts w:eastAsiaTheme="majorEastAsia"/>
          </w:rPr>
          <w:t>https://www.hcpc-uk.org/</w:t>
        </w:r>
      </w:hyperlink>
      <w:r>
        <w:t xml:space="preserve"> (Accessed: </w:t>
      </w:r>
      <w:r w:rsidR="00DD7146">
        <w:t>01</w:t>
      </w:r>
      <w:r w:rsidR="00AD3A89">
        <w:t>.</w:t>
      </w:r>
      <w:r w:rsidR="00DD7146">
        <w:t>12</w:t>
      </w:r>
      <w:r w:rsidR="00AD3A89">
        <w:t>.</w:t>
      </w:r>
      <w:r w:rsidR="00DD7146">
        <w:t>2025</w:t>
      </w:r>
      <w:r>
        <w:t>).</w:t>
      </w:r>
    </w:p>
    <w:p w14:paraId="70600C69" w14:textId="399AAEA6" w:rsidR="00403CA3" w:rsidRDefault="00403CA3" w:rsidP="00403CA3">
      <w:pPr>
        <w:pStyle w:val="NormalWeb"/>
      </w:pPr>
      <w:r>
        <w:t xml:space="preserve">NHS England (2022) </w:t>
      </w:r>
      <w:r>
        <w:rPr>
          <w:rStyle w:val="Emphasis"/>
          <w:rFonts w:eastAsiaTheme="majorEastAsia"/>
        </w:rPr>
        <w:t>Patient safety incident response framework</w:t>
      </w:r>
      <w:r>
        <w:t xml:space="preserve">. NHS England. Available at: </w:t>
      </w:r>
      <w:hyperlink r:id="rId10" w:tgtFrame="_new" w:history="1">
        <w:r>
          <w:rPr>
            <w:rStyle w:val="Hyperlink"/>
            <w:rFonts w:eastAsiaTheme="majorEastAsia"/>
          </w:rPr>
          <w:t>https://www.england.nhs.uk/</w:t>
        </w:r>
      </w:hyperlink>
      <w:r>
        <w:t xml:space="preserve"> (Accessed: </w:t>
      </w:r>
      <w:r w:rsidR="00581AB0">
        <w:t>01</w:t>
      </w:r>
      <w:r w:rsidR="00AD3A89">
        <w:t>.</w:t>
      </w:r>
      <w:r w:rsidR="00581AB0">
        <w:t>12</w:t>
      </w:r>
      <w:r w:rsidR="00AD3A89">
        <w:t>.</w:t>
      </w:r>
      <w:r w:rsidR="00581AB0">
        <w:t>2025</w:t>
      </w:r>
      <w:r>
        <w:t>).</w:t>
      </w:r>
    </w:p>
    <w:p w14:paraId="2FC8F8E1" w14:textId="7C7A2166" w:rsidR="00403CA3" w:rsidRDefault="00403CA3" w:rsidP="00403CA3">
      <w:pPr>
        <w:pStyle w:val="NormalWeb"/>
      </w:pPr>
      <w:r>
        <w:t xml:space="preserve">NICE (2021) </w:t>
      </w:r>
      <w:r>
        <w:rPr>
          <w:rStyle w:val="Emphasis"/>
          <w:rFonts w:eastAsiaTheme="majorEastAsia"/>
        </w:rPr>
        <w:t>Patient experience in adult NHS services: improving the experience of care for people using adult NHS services</w:t>
      </w:r>
      <w:r>
        <w:t xml:space="preserve">. National Institute for Health and Care Excellence. Available at: </w:t>
      </w:r>
      <w:hyperlink r:id="rId11" w:tgtFrame="_new" w:history="1">
        <w:r>
          <w:rPr>
            <w:rStyle w:val="Hyperlink"/>
            <w:rFonts w:eastAsiaTheme="majorEastAsia"/>
          </w:rPr>
          <w:t>https://www.nice.org.uk/</w:t>
        </w:r>
      </w:hyperlink>
      <w:r>
        <w:t xml:space="preserve"> (Accessed:</w:t>
      </w:r>
      <w:r w:rsidR="00581AB0">
        <w:t>01</w:t>
      </w:r>
      <w:r w:rsidR="00AD3A89">
        <w:t>.</w:t>
      </w:r>
      <w:r w:rsidR="00581AB0">
        <w:t>12</w:t>
      </w:r>
      <w:r w:rsidR="00AD3A89">
        <w:t>.</w:t>
      </w:r>
      <w:r w:rsidR="0088548D">
        <w:t>2025)</w:t>
      </w:r>
      <w:r>
        <w:t>.</w:t>
      </w:r>
    </w:p>
    <w:p w14:paraId="4C009665" w14:textId="3A42BAAF" w:rsidR="00403CA3" w:rsidRDefault="00403CA3" w:rsidP="00403CA3">
      <w:pPr>
        <w:pStyle w:val="NormalWeb"/>
      </w:pPr>
      <w:r>
        <w:t>Skills for Care (2020)</w:t>
      </w:r>
      <w:r w:rsidR="00BC386F">
        <w:t>.</w:t>
      </w:r>
      <w:r>
        <w:t xml:space="preserve"> </w:t>
      </w:r>
      <w:r>
        <w:rPr>
          <w:rStyle w:val="Emphasis"/>
          <w:rFonts w:eastAsiaTheme="majorEastAsia"/>
        </w:rPr>
        <w:t>Effective communication</w:t>
      </w:r>
      <w:r>
        <w:t xml:space="preserve">. Skills for Care. Available at: </w:t>
      </w:r>
      <w:hyperlink r:id="rId12" w:tgtFrame="_new" w:history="1">
        <w:r>
          <w:rPr>
            <w:rStyle w:val="Hyperlink"/>
            <w:rFonts w:eastAsiaTheme="majorEastAsia"/>
          </w:rPr>
          <w:t>https://www.skillsforcare.org.uk/</w:t>
        </w:r>
      </w:hyperlink>
      <w:r>
        <w:t xml:space="preserve"> (Accessed:</w:t>
      </w:r>
      <w:r w:rsidR="00581AB0">
        <w:t>01</w:t>
      </w:r>
      <w:r w:rsidR="00AD3A89">
        <w:t>.</w:t>
      </w:r>
      <w:r w:rsidR="00581AB0">
        <w:t>12</w:t>
      </w:r>
      <w:r w:rsidR="00AD3A89">
        <w:t>.</w:t>
      </w:r>
      <w:r w:rsidR="00581AB0">
        <w:t>2025</w:t>
      </w:r>
      <w:r>
        <w:t>.</w:t>
      </w:r>
      <w:r w:rsidR="0088548D">
        <w:t>)</w:t>
      </w:r>
    </w:p>
    <w:p w14:paraId="4D96858B" w14:textId="2847EAF3" w:rsidR="00403CA3" w:rsidRDefault="00403CA3" w:rsidP="00403CA3">
      <w:pPr>
        <w:pStyle w:val="NormalWeb"/>
      </w:pPr>
      <w:r>
        <w:t xml:space="preserve">Tuckman, B. (1965) ‘Developmental sequence in small groups’, </w:t>
      </w:r>
      <w:r>
        <w:rPr>
          <w:rStyle w:val="Emphasis"/>
          <w:rFonts w:eastAsiaTheme="majorEastAsia"/>
        </w:rPr>
        <w:t>Psychological Bulletin</w:t>
      </w:r>
      <w:r>
        <w:t>, pp. 384–399.</w:t>
      </w:r>
    </w:p>
    <w:p w14:paraId="70806A46" w14:textId="77777777" w:rsidR="008861FC" w:rsidRDefault="008861FC"/>
    <w:sectPr w:rsidR="008861FC">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82167" w14:textId="77777777" w:rsidR="00C53ABF" w:rsidRDefault="00C53ABF" w:rsidP="00EB2E1C">
      <w:pPr>
        <w:spacing w:after="0" w:line="240" w:lineRule="auto"/>
      </w:pPr>
      <w:r>
        <w:separator/>
      </w:r>
    </w:p>
  </w:endnote>
  <w:endnote w:type="continuationSeparator" w:id="0">
    <w:p w14:paraId="0859EB9D" w14:textId="77777777" w:rsidR="00C53ABF" w:rsidRDefault="00C53ABF" w:rsidP="00EB2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A2D47" w14:textId="77777777" w:rsidR="00EB2E1C" w:rsidRDefault="00EB2E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289242" w14:textId="77777777" w:rsidR="00EB2E1C" w:rsidRDefault="00EB2E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74156" w14:textId="77777777" w:rsidR="00EB2E1C" w:rsidRDefault="00EB2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73905" w14:textId="77777777" w:rsidR="00C53ABF" w:rsidRDefault="00C53ABF" w:rsidP="00EB2E1C">
      <w:pPr>
        <w:spacing w:after="0" w:line="240" w:lineRule="auto"/>
      </w:pPr>
      <w:r>
        <w:separator/>
      </w:r>
    </w:p>
  </w:footnote>
  <w:footnote w:type="continuationSeparator" w:id="0">
    <w:p w14:paraId="7CACACD0" w14:textId="77777777" w:rsidR="00C53ABF" w:rsidRDefault="00C53ABF" w:rsidP="00EB2E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8EEC62" w14:textId="77777777" w:rsidR="00EB2E1C" w:rsidRDefault="00EB2E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12FEE" w14:textId="77777777" w:rsidR="00EB2E1C" w:rsidRDefault="00EB2E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BA1EC3" w14:textId="77777777" w:rsidR="00EB2E1C" w:rsidRDefault="00EB2E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9EE"/>
    <w:rsid w:val="0004712C"/>
    <w:rsid w:val="002B4DB4"/>
    <w:rsid w:val="002D2CB0"/>
    <w:rsid w:val="00375807"/>
    <w:rsid w:val="003C073E"/>
    <w:rsid w:val="003E43A5"/>
    <w:rsid w:val="00403CA3"/>
    <w:rsid w:val="00581AB0"/>
    <w:rsid w:val="008519F5"/>
    <w:rsid w:val="0088548D"/>
    <w:rsid w:val="008861FC"/>
    <w:rsid w:val="00AB256E"/>
    <w:rsid w:val="00AD3A89"/>
    <w:rsid w:val="00BC386F"/>
    <w:rsid w:val="00C25DDD"/>
    <w:rsid w:val="00C53ABF"/>
    <w:rsid w:val="00D06809"/>
    <w:rsid w:val="00D72292"/>
    <w:rsid w:val="00DA19EE"/>
    <w:rsid w:val="00DD7146"/>
    <w:rsid w:val="00EB2E1C"/>
    <w:rsid w:val="00EF5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15A0B10"/>
  <w15:chartTrackingRefBased/>
  <w15:docId w15:val="{C60647B1-CFCB-4C3F-9BB3-F18FEAFF4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9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19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19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19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19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19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19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19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19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9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19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19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19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19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19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19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19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19EE"/>
    <w:rPr>
      <w:rFonts w:eastAsiaTheme="majorEastAsia" w:cstheme="majorBidi"/>
      <w:color w:val="272727" w:themeColor="text1" w:themeTint="D8"/>
    </w:rPr>
  </w:style>
  <w:style w:type="paragraph" w:styleId="Title">
    <w:name w:val="Title"/>
    <w:basedOn w:val="Normal"/>
    <w:next w:val="Normal"/>
    <w:link w:val="TitleChar"/>
    <w:uiPriority w:val="10"/>
    <w:qFormat/>
    <w:rsid w:val="00DA19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9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19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19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19EE"/>
    <w:pPr>
      <w:spacing w:before="160"/>
      <w:jc w:val="center"/>
    </w:pPr>
    <w:rPr>
      <w:i/>
      <w:iCs/>
      <w:color w:val="404040" w:themeColor="text1" w:themeTint="BF"/>
    </w:rPr>
  </w:style>
  <w:style w:type="character" w:customStyle="1" w:styleId="QuoteChar">
    <w:name w:val="Quote Char"/>
    <w:basedOn w:val="DefaultParagraphFont"/>
    <w:link w:val="Quote"/>
    <w:uiPriority w:val="29"/>
    <w:rsid w:val="00DA19EE"/>
    <w:rPr>
      <w:i/>
      <w:iCs/>
      <w:color w:val="404040" w:themeColor="text1" w:themeTint="BF"/>
    </w:rPr>
  </w:style>
  <w:style w:type="paragraph" w:styleId="ListParagraph">
    <w:name w:val="List Paragraph"/>
    <w:basedOn w:val="Normal"/>
    <w:uiPriority w:val="34"/>
    <w:qFormat/>
    <w:rsid w:val="00DA19EE"/>
    <w:pPr>
      <w:ind w:left="720"/>
      <w:contextualSpacing/>
    </w:pPr>
  </w:style>
  <w:style w:type="character" w:styleId="IntenseEmphasis">
    <w:name w:val="Intense Emphasis"/>
    <w:basedOn w:val="DefaultParagraphFont"/>
    <w:uiPriority w:val="21"/>
    <w:qFormat/>
    <w:rsid w:val="00DA19EE"/>
    <w:rPr>
      <w:i/>
      <w:iCs/>
      <w:color w:val="0F4761" w:themeColor="accent1" w:themeShade="BF"/>
    </w:rPr>
  </w:style>
  <w:style w:type="paragraph" w:styleId="IntenseQuote">
    <w:name w:val="Intense Quote"/>
    <w:basedOn w:val="Normal"/>
    <w:next w:val="Normal"/>
    <w:link w:val="IntenseQuoteChar"/>
    <w:uiPriority w:val="30"/>
    <w:qFormat/>
    <w:rsid w:val="00DA19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19EE"/>
    <w:rPr>
      <w:i/>
      <w:iCs/>
      <w:color w:val="0F4761" w:themeColor="accent1" w:themeShade="BF"/>
    </w:rPr>
  </w:style>
  <w:style w:type="character" w:styleId="IntenseReference">
    <w:name w:val="Intense Reference"/>
    <w:basedOn w:val="DefaultParagraphFont"/>
    <w:uiPriority w:val="32"/>
    <w:qFormat/>
    <w:rsid w:val="00DA19EE"/>
    <w:rPr>
      <w:b/>
      <w:bCs/>
      <w:smallCaps/>
      <w:color w:val="0F4761" w:themeColor="accent1" w:themeShade="BF"/>
      <w:spacing w:val="5"/>
    </w:rPr>
  </w:style>
  <w:style w:type="paragraph" w:styleId="Header">
    <w:name w:val="header"/>
    <w:basedOn w:val="Normal"/>
    <w:link w:val="HeaderChar"/>
    <w:uiPriority w:val="99"/>
    <w:unhideWhenUsed/>
    <w:rsid w:val="00EB2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E1C"/>
  </w:style>
  <w:style w:type="paragraph" w:styleId="Footer">
    <w:name w:val="footer"/>
    <w:basedOn w:val="Normal"/>
    <w:link w:val="FooterChar"/>
    <w:uiPriority w:val="99"/>
    <w:unhideWhenUsed/>
    <w:rsid w:val="00EB2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E1C"/>
  </w:style>
  <w:style w:type="paragraph" w:styleId="NormalWeb">
    <w:name w:val="Normal (Web)"/>
    <w:basedOn w:val="Normal"/>
    <w:uiPriority w:val="99"/>
    <w:semiHidden/>
    <w:unhideWhenUsed/>
    <w:rsid w:val="00403CA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03CA3"/>
    <w:rPr>
      <w:i/>
      <w:iCs/>
    </w:rPr>
  </w:style>
  <w:style w:type="character" w:styleId="Hyperlink">
    <w:name w:val="Hyperlink"/>
    <w:basedOn w:val="DefaultParagraphFont"/>
    <w:uiPriority w:val="99"/>
    <w:semiHidden/>
    <w:unhideWhenUsed/>
    <w:rsid w:val="00403CA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dpr-info.eu/"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equalityhumanrights.com/" TargetMode="External"/><Relationship Id="rId12" Type="http://schemas.openxmlformats.org/officeDocument/2006/relationships/hyperlink" Target="https://www.skillsforcare.org.uk/"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qc.org.uk/" TargetMode="External"/><Relationship Id="rId11" Type="http://schemas.openxmlformats.org/officeDocument/2006/relationships/hyperlink" Target="https://www.nice.org.uk/"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england.nhs.uk/"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hcpc-uk.org/"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4</Pages>
  <Words>1360</Words>
  <Characters>7756</Characters>
  <Application>Microsoft Office Word</Application>
  <DocSecurity>0</DocSecurity>
  <Lines>64</Lines>
  <Paragraphs>18</Paragraphs>
  <ScaleCrop>false</ScaleCrop>
  <Company/>
  <LinksUpToDate>false</LinksUpToDate>
  <CharactersWithSpaces>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 miles</dc:creator>
  <cp:keywords/>
  <dc:description/>
  <cp:lastModifiedBy>cher miles</cp:lastModifiedBy>
  <cp:revision>15</cp:revision>
  <dcterms:created xsi:type="dcterms:W3CDTF">2025-12-02T12:05:00Z</dcterms:created>
  <dcterms:modified xsi:type="dcterms:W3CDTF">2025-12-15T11:43:00Z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a28b9e0f-6c89-41de-ace3-c236f94ebcaa</vt:lpwstr>
  </property>
</Properties>
</file>