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CE9911" w14:textId="402C71FF" w:rsidR="00E132FB" w:rsidRDefault="00E132FB" w:rsidP="00753BA4">
      <w:pPr>
        <w:spacing w:line="360" w:lineRule="auto"/>
        <w:jc w:val="both"/>
        <w:rPr>
          <w:rFonts w:ascii="Helvetica" w:eastAsiaTheme="majorEastAsia" w:hAnsi="Helvetica"/>
          <w:b/>
        </w:rPr>
      </w:pPr>
      <w:r w:rsidRPr="00F7632F">
        <w:rPr>
          <w:rFonts w:ascii="Helvetica" w:eastAsiaTheme="majorEastAsia" w:hAnsi="Helvetica"/>
          <w:b/>
        </w:rPr>
        <w:t xml:space="preserve">In </w:t>
      </w:r>
      <w:r w:rsidRPr="00F7632F">
        <w:rPr>
          <w:rFonts w:ascii="Helvetica" w:eastAsiaTheme="majorEastAsia" w:hAnsi="Helvetica"/>
          <w:b/>
          <w:i/>
        </w:rPr>
        <w:t>The Dream of the Rood</w:t>
      </w:r>
      <w:r w:rsidRPr="00F7632F">
        <w:rPr>
          <w:rFonts w:ascii="Helvetica" w:eastAsiaTheme="majorEastAsia" w:hAnsi="Helvetica"/>
          <w:b/>
        </w:rPr>
        <w:t xml:space="preserve"> in what ways do the three major figures, the Dreamer, the Cross, and Christ, both collectively and individually, redefine heroism? </w:t>
      </w:r>
    </w:p>
    <w:p w14:paraId="041E16E3" w14:textId="1160AE60" w:rsidR="00F7632F" w:rsidRDefault="00F7632F" w:rsidP="00753BA4">
      <w:pPr>
        <w:spacing w:line="360" w:lineRule="auto"/>
        <w:jc w:val="both"/>
        <w:rPr>
          <w:rFonts w:ascii="Helvetica" w:eastAsiaTheme="majorEastAsia" w:hAnsi="Helvetica"/>
          <w:b/>
        </w:rPr>
      </w:pPr>
    </w:p>
    <w:p w14:paraId="69CF626A" w14:textId="77777777" w:rsidR="004A494C" w:rsidRDefault="004A494C" w:rsidP="00753BA4">
      <w:pPr>
        <w:spacing w:line="360" w:lineRule="auto"/>
        <w:jc w:val="both"/>
        <w:rPr>
          <w:rFonts w:ascii="Helvetica" w:eastAsiaTheme="majorEastAsia" w:hAnsi="Helvetica"/>
          <w:b/>
        </w:rPr>
      </w:pPr>
    </w:p>
    <w:p w14:paraId="0A045371" w14:textId="046166D9" w:rsidR="004A494C" w:rsidRPr="00914B4D" w:rsidRDefault="00914B4D" w:rsidP="00753BA4">
      <w:pPr>
        <w:spacing w:line="360" w:lineRule="auto"/>
        <w:ind w:firstLine="720"/>
        <w:jc w:val="both"/>
        <w:rPr>
          <w:rFonts w:ascii="Helvetica" w:eastAsiaTheme="majorEastAsia" w:hAnsi="Helvetica"/>
        </w:rPr>
      </w:pPr>
      <w:r>
        <w:rPr>
          <w:rFonts w:ascii="Helvetica" w:eastAsiaTheme="majorEastAsia" w:hAnsi="Helvetica"/>
        </w:rPr>
        <w:t>Hero</w:t>
      </w:r>
      <w:r w:rsidR="007E616F">
        <w:rPr>
          <w:rFonts w:ascii="Helvetica" w:eastAsiaTheme="majorEastAsia" w:hAnsi="Helvetica"/>
        </w:rPr>
        <w:t xml:space="preserve">ism </w:t>
      </w:r>
      <w:r w:rsidR="00796ED0">
        <w:rPr>
          <w:rFonts w:ascii="Helvetica" w:eastAsiaTheme="majorEastAsia" w:hAnsi="Helvetica"/>
        </w:rPr>
        <w:t>can be defined</w:t>
      </w:r>
      <w:r w:rsidR="00807381">
        <w:rPr>
          <w:rFonts w:ascii="Helvetica" w:eastAsiaTheme="majorEastAsia" w:hAnsi="Helvetica"/>
        </w:rPr>
        <w:t xml:space="preserve"> </w:t>
      </w:r>
      <w:r w:rsidR="00A520D8">
        <w:rPr>
          <w:rFonts w:ascii="Helvetica" w:eastAsiaTheme="majorEastAsia" w:hAnsi="Helvetica"/>
        </w:rPr>
        <w:t xml:space="preserve">in a person </w:t>
      </w:r>
      <w:r w:rsidR="005C2EB5">
        <w:rPr>
          <w:rFonts w:ascii="Helvetica" w:eastAsiaTheme="majorEastAsia" w:hAnsi="Helvetica"/>
        </w:rPr>
        <w:t>as a quality that seeks to inspire</w:t>
      </w:r>
      <w:r w:rsidR="00A96F10">
        <w:rPr>
          <w:rFonts w:ascii="Helvetica" w:eastAsiaTheme="majorEastAsia" w:hAnsi="Helvetica"/>
        </w:rPr>
        <w:t xml:space="preserve"> </w:t>
      </w:r>
      <w:r w:rsidR="00796ED0">
        <w:rPr>
          <w:rFonts w:ascii="Helvetica" w:eastAsiaTheme="majorEastAsia" w:hAnsi="Helvetica"/>
        </w:rPr>
        <w:t>individuals</w:t>
      </w:r>
      <w:r w:rsidR="00152D64">
        <w:rPr>
          <w:rFonts w:ascii="Helvetica" w:eastAsiaTheme="majorEastAsia" w:hAnsi="Helvetica"/>
        </w:rPr>
        <w:t>.</w:t>
      </w:r>
      <w:r w:rsidR="00C53483">
        <w:rPr>
          <w:rFonts w:ascii="Helvetica" w:eastAsiaTheme="majorEastAsia" w:hAnsi="Helvetica"/>
        </w:rPr>
        <w:t xml:space="preserve"> </w:t>
      </w:r>
      <w:r w:rsidR="004D576E">
        <w:rPr>
          <w:rFonts w:ascii="Helvetica" w:eastAsiaTheme="majorEastAsia" w:hAnsi="Helvetica"/>
        </w:rPr>
        <w:t>Strength, courage</w:t>
      </w:r>
      <w:r w:rsidR="00136752">
        <w:rPr>
          <w:rFonts w:ascii="Helvetica" w:eastAsiaTheme="majorEastAsia" w:hAnsi="Helvetica"/>
        </w:rPr>
        <w:t xml:space="preserve">, </w:t>
      </w:r>
      <w:r w:rsidR="00194E19">
        <w:rPr>
          <w:rFonts w:ascii="Helvetica" w:eastAsiaTheme="majorEastAsia" w:hAnsi="Helvetica"/>
        </w:rPr>
        <w:t xml:space="preserve">and </w:t>
      </w:r>
      <w:r w:rsidR="006F42AC">
        <w:rPr>
          <w:rFonts w:ascii="Helvetica" w:eastAsiaTheme="majorEastAsia" w:hAnsi="Helvetica"/>
        </w:rPr>
        <w:t xml:space="preserve">honour are among some of the qualities that </w:t>
      </w:r>
      <w:r w:rsidR="001927A5">
        <w:rPr>
          <w:rFonts w:ascii="Helvetica" w:eastAsiaTheme="majorEastAsia" w:hAnsi="Helvetica"/>
        </w:rPr>
        <w:t xml:space="preserve">people view as heroic </w:t>
      </w:r>
      <w:r w:rsidR="0090273E">
        <w:rPr>
          <w:rFonts w:ascii="Helvetica" w:eastAsiaTheme="majorEastAsia" w:hAnsi="Helvetica"/>
        </w:rPr>
        <w:t>in early periods of time</w:t>
      </w:r>
      <w:r w:rsidR="007845AD">
        <w:rPr>
          <w:rFonts w:ascii="Helvetica" w:eastAsiaTheme="majorEastAsia" w:hAnsi="Helvetica"/>
        </w:rPr>
        <w:t>,</w:t>
      </w:r>
      <w:r w:rsidR="0090273E">
        <w:rPr>
          <w:rFonts w:ascii="Helvetica" w:eastAsiaTheme="majorEastAsia" w:hAnsi="Helvetica"/>
        </w:rPr>
        <w:t xml:space="preserve"> </w:t>
      </w:r>
      <w:r w:rsidR="007845AD">
        <w:rPr>
          <w:rFonts w:ascii="Helvetica" w:eastAsiaTheme="majorEastAsia" w:hAnsi="Helvetica"/>
        </w:rPr>
        <w:t>j</w:t>
      </w:r>
      <w:r w:rsidR="00B51AB0">
        <w:rPr>
          <w:rFonts w:ascii="Helvetica" w:eastAsiaTheme="majorEastAsia" w:hAnsi="Helvetica"/>
        </w:rPr>
        <w:t xml:space="preserve">ust as </w:t>
      </w:r>
      <w:r w:rsidR="00B9702C">
        <w:rPr>
          <w:rFonts w:ascii="Helvetica" w:eastAsiaTheme="majorEastAsia" w:hAnsi="Helvetica"/>
        </w:rPr>
        <w:t>the idea of a hero</w:t>
      </w:r>
      <w:r w:rsidR="00237D6A">
        <w:rPr>
          <w:rFonts w:ascii="Helvetica" w:eastAsiaTheme="majorEastAsia" w:hAnsi="Helvetica"/>
        </w:rPr>
        <w:t xml:space="preserve">ism </w:t>
      </w:r>
      <w:r w:rsidR="00B9702C">
        <w:rPr>
          <w:rFonts w:ascii="Helvetica" w:eastAsiaTheme="majorEastAsia" w:hAnsi="Helvetica"/>
        </w:rPr>
        <w:t xml:space="preserve">has been </w:t>
      </w:r>
      <w:proofErr w:type="spellStart"/>
      <w:r w:rsidR="00B9702C">
        <w:rPr>
          <w:rFonts w:ascii="Helvetica" w:eastAsiaTheme="majorEastAsia" w:hAnsi="Helvetica"/>
        </w:rPr>
        <w:t>reconc</w:t>
      </w:r>
      <w:r w:rsidR="0010595C">
        <w:rPr>
          <w:rFonts w:ascii="Helvetica" w:eastAsiaTheme="majorEastAsia" w:hAnsi="Helvetica"/>
        </w:rPr>
        <w:t>eptualised</w:t>
      </w:r>
      <w:proofErr w:type="spellEnd"/>
      <w:r w:rsidR="0010595C">
        <w:rPr>
          <w:rFonts w:ascii="Helvetica" w:eastAsiaTheme="majorEastAsia" w:hAnsi="Helvetica"/>
        </w:rPr>
        <w:t xml:space="preserve"> </w:t>
      </w:r>
      <w:r w:rsidR="00237D6A">
        <w:rPr>
          <w:rFonts w:ascii="Helvetica" w:eastAsiaTheme="majorEastAsia" w:hAnsi="Helvetica"/>
        </w:rPr>
        <w:t>for modern culture</w:t>
      </w:r>
      <w:r w:rsidR="00FE4D95">
        <w:rPr>
          <w:rFonts w:ascii="Helvetica" w:eastAsiaTheme="majorEastAsia" w:hAnsi="Helvetica"/>
        </w:rPr>
        <w:t>, some qualities remain the same.</w:t>
      </w:r>
      <w:r w:rsidR="00B9702C">
        <w:rPr>
          <w:rFonts w:ascii="Helvetica" w:eastAsiaTheme="majorEastAsia" w:hAnsi="Helvetica"/>
        </w:rPr>
        <w:t xml:space="preserve"> </w:t>
      </w:r>
      <w:r w:rsidR="00AA48BC">
        <w:rPr>
          <w:rFonts w:ascii="Helvetica" w:eastAsiaTheme="majorEastAsia" w:hAnsi="Helvetica"/>
        </w:rPr>
        <w:t xml:space="preserve">In Anglo Saxon poetry, </w:t>
      </w:r>
      <w:r w:rsidR="00E72695">
        <w:rPr>
          <w:rFonts w:ascii="Helvetica" w:eastAsiaTheme="majorEastAsia" w:hAnsi="Helvetica"/>
        </w:rPr>
        <w:t>heroism is a common theme</w:t>
      </w:r>
      <w:r w:rsidR="00AA48BC">
        <w:rPr>
          <w:rFonts w:ascii="Helvetica" w:eastAsiaTheme="majorEastAsia" w:hAnsi="Helvetica"/>
        </w:rPr>
        <w:t xml:space="preserve"> as </w:t>
      </w:r>
      <w:proofErr w:type="spellStart"/>
      <w:r w:rsidR="00AA48BC">
        <w:rPr>
          <w:rFonts w:ascii="Helvetica" w:eastAsiaTheme="majorEastAsia" w:hAnsi="Helvetica"/>
        </w:rPr>
        <w:t>Halbrook</w:t>
      </w:r>
      <w:proofErr w:type="spellEnd"/>
      <w:r w:rsidR="00AA48BC">
        <w:rPr>
          <w:rFonts w:ascii="Helvetica" w:eastAsiaTheme="majorEastAsia" w:hAnsi="Helvetica"/>
        </w:rPr>
        <w:t xml:space="preserve"> states: </w:t>
      </w:r>
      <w:r w:rsidR="00152D64">
        <w:rPr>
          <w:rFonts w:ascii="Helvetica" w:eastAsiaTheme="majorEastAsia" w:hAnsi="Helvetica"/>
        </w:rPr>
        <w:t xml:space="preserve"> </w:t>
      </w:r>
    </w:p>
    <w:p w14:paraId="5688F29E" w14:textId="77777777" w:rsidR="004A494C" w:rsidRDefault="004A494C" w:rsidP="00753BA4">
      <w:pPr>
        <w:spacing w:line="360" w:lineRule="auto"/>
        <w:jc w:val="both"/>
        <w:rPr>
          <w:rFonts w:ascii="Helvetica" w:eastAsiaTheme="majorEastAsia" w:hAnsi="Helvetica"/>
          <w:b/>
        </w:rPr>
      </w:pPr>
    </w:p>
    <w:p w14:paraId="3FE1C445" w14:textId="477AA6D4" w:rsidR="00D14671" w:rsidRPr="00915ED3" w:rsidRDefault="00D14671" w:rsidP="00753BA4">
      <w:pPr>
        <w:spacing w:line="360" w:lineRule="auto"/>
        <w:ind w:left="1440"/>
        <w:jc w:val="both"/>
        <w:rPr>
          <w:rFonts w:ascii="Helvetica" w:eastAsiaTheme="majorEastAsia" w:hAnsi="Helvetica"/>
        </w:rPr>
      </w:pPr>
      <w:r>
        <w:rPr>
          <w:rFonts w:ascii="Helvetica" w:eastAsiaTheme="majorEastAsia" w:hAnsi="Helvetica"/>
        </w:rPr>
        <w:t>‘</w:t>
      </w:r>
      <w:r w:rsidRPr="00AA48BC">
        <w:rPr>
          <w:rFonts w:ascii="Helvetica" w:eastAsiaTheme="majorEastAsia" w:hAnsi="Helvetica"/>
          <w:sz w:val="18"/>
          <w:szCs w:val="18"/>
        </w:rPr>
        <w:t xml:space="preserve">Like the poets of </w:t>
      </w:r>
      <w:r w:rsidRPr="00AA48BC">
        <w:rPr>
          <w:rFonts w:ascii="Helvetica" w:eastAsiaTheme="majorEastAsia" w:hAnsi="Helvetica"/>
          <w:i/>
          <w:sz w:val="18"/>
          <w:szCs w:val="18"/>
        </w:rPr>
        <w:t xml:space="preserve">Beowulf </w:t>
      </w:r>
      <w:r w:rsidRPr="00AA48BC">
        <w:rPr>
          <w:rFonts w:ascii="Helvetica" w:eastAsiaTheme="majorEastAsia" w:hAnsi="Helvetica"/>
          <w:sz w:val="18"/>
          <w:szCs w:val="18"/>
        </w:rPr>
        <w:t xml:space="preserve">and </w:t>
      </w:r>
      <w:r w:rsidRPr="00AA48BC">
        <w:rPr>
          <w:rFonts w:ascii="Helvetica" w:eastAsiaTheme="majorEastAsia" w:hAnsi="Helvetica"/>
          <w:i/>
          <w:sz w:val="18"/>
          <w:szCs w:val="18"/>
        </w:rPr>
        <w:t xml:space="preserve">The Battle of </w:t>
      </w:r>
      <w:proofErr w:type="spellStart"/>
      <w:r w:rsidRPr="00AA48BC">
        <w:rPr>
          <w:rFonts w:ascii="Helvetica" w:eastAsiaTheme="majorEastAsia" w:hAnsi="Helvetica"/>
          <w:i/>
          <w:sz w:val="18"/>
          <w:szCs w:val="18"/>
        </w:rPr>
        <w:t>Maldon</w:t>
      </w:r>
      <w:proofErr w:type="spellEnd"/>
      <w:r w:rsidRPr="00AA48BC">
        <w:rPr>
          <w:rFonts w:ascii="Helvetica" w:eastAsiaTheme="majorEastAsia" w:hAnsi="Helvetica"/>
          <w:i/>
          <w:sz w:val="18"/>
          <w:szCs w:val="18"/>
        </w:rPr>
        <w:t xml:space="preserve">, </w:t>
      </w:r>
      <w:r w:rsidRPr="00AA48BC">
        <w:rPr>
          <w:rFonts w:ascii="Helvetica" w:eastAsiaTheme="majorEastAsia" w:hAnsi="Helvetica"/>
          <w:sz w:val="18"/>
          <w:szCs w:val="18"/>
        </w:rPr>
        <w:t xml:space="preserve">the writer celebrates deeds of martial prowess, praises heroic virtue, and narrates the rise and fall </w:t>
      </w:r>
      <w:r w:rsidR="003F4019" w:rsidRPr="00AA48BC">
        <w:rPr>
          <w:rFonts w:ascii="Helvetica" w:eastAsiaTheme="majorEastAsia" w:hAnsi="Helvetica"/>
          <w:sz w:val="18"/>
          <w:szCs w:val="18"/>
        </w:rPr>
        <w:t>o</w:t>
      </w:r>
      <w:r w:rsidRPr="00AA48BC">
        <w:rPr>
          <w:rFonts w:ascii="Helvetica" w:eastAsiaTheme="majorEastAsia" w:hAnsi="Helvetica"/>
          <w:sz w:val="18"/>
          <w:szCs w:val="18"/>
        </w:rPr>
        <w:t>f a great man in a direct, vivid style, which is far removed from the elliptical narrative of the early books of the Old Testament and the gnomic passages of the synoptic Gospels.’</w:t>
      </w:r>
      <w:r>
        <w:rPr>
          <w:rStyle w:val="FootnoteReference"/>
          <w:rFonts w:ascii="Helvetica" w:eastAsiaTheme="majorEastAsia" w:hAnsi="Helvetica"/>
        </w:rPr>
        <w:footnoteReference w:id="2"/>
      </w:r>
    </w:p>
    <w:p w14:paraId="1BF8D6A5" w14:textId="77777777" w:rsidR="004A494C" w:rsidRDefault="004A494C" w:rsidP="00753BA4">
      <w:pPr>
        <w:spacing w:line="360" w:lineRule="auto"/>
        <w:jc w:val="both"/>
        <w:rPr>
          <w:rFonts w:ascii="Helvetica" w:eastAsiaTheme="majorEastAsia" w:hAnsi="Helvetica"/>
          <w:b/>
        </w:rPr>
      </w:pPr>
    </w:p>
    <w:p w14:paraId="5ECB1C50" w14:textId="7206A691" w:rsidR="004A494C" w:rsidRDefault="00D0485A" w:rsidP="00753BA4">
      <w:pPr>
        <w:spacing w:line="360" w:lineRule="auto"/>
        <w:jc w:val="both"/>
        <w:rPr>
          <w:rFonts w:ascii="Helvetica" w:eastAsiaTheme="majorEastAsia" w:hAnsi="Helvetica"/>
        </w:rPr>
      </w:pPr>
      <w:r>
        <w:rPr>
          <w:rFonts w:ascii="Helvetica" w:eastAsiaTheme="majorEastAsia" w:hAnsi="Helvetica"/>
          <w:b/>
        </w:rPr>
        <w:tab/>
      </w:r>
      <w:r>
        <w:rPr>
          <w:rFonts w:ascii="Helvetica" w:eastAsiaTheme="majorEastAsia" w:hAnsi="Helvetica"/>
        </w:rPr>
        <w:t xml:space="preserve">Anglo </w:t>
      </w:r>
      <w:r w:rsidR="009C49C4">
        <w:rPr>
          <w:rFonts w:ascii="Helvetica" w:eastAsiaTheme="majorEastAsia" w:hAnsi="Helvetica"/>
        </w:rPr>
        <w:t>S</w:t>
      </w:r>
      <w:r>
        <w:rPr>
          <w:rFonts w:ascii="Helvetica" w:eastAsiaTheme="majorEastAsia" w:hAnsi="Helvetica"/>
        </w:rPr>
        <w:t>axon</w:t>
      </w:r>
      <w:r w:rsidR="00BB67AA">
        <w:rPr>
          <w:rFonts w:ascii="Helvetica" w:eastAsiaTheme="majorEastAsia" w:hAnsi="Helvetica"/>
        </w:rPr>
        <w:t xml:space="preserve"> culture </w:t>
      </w:r>
      <w:r w:rsidR="00A24E77">
        <w:rPr>
          <w:rFonts w:ascii="Helvetica" w:eastAsiaTheme="majorEastAsia" w:hAnsi="Helvetica"/>
        </w:rPr>
        <w:t>share</w:t>
      </w:r>
      <w:r w:rsidR="00FE4D95">
        <w:rPr>
          <w:rFonts w:ascii="Helvetica" w:eastAsiaTheme="majorEastAsia" w:hAnsi="Helvetica"/>
        </w:rPr>
        <w:t>s</w:t>
      </w:r>
      <w:r w:rsidR="00A24E77">
        <w:rPr>
          <w:rFonts w:ascii="Helvetica" w:eastAsiaTheme="majorEastAsia" w:hAnsi="Helvetica"/>
        </w:rPr>
        <w:t xml:space="preserve"> </w:t>
      </w:r>
      <w:r w:rsidR="005E23E2">
        <w:rPr>
          <w:rFonts w:ascii="Helvetica" w:eastAsiaTheme="majorEastAsia" w:hAnsi="Helvetica"/>
        </w:rPr>
        <w:t xml:space="preserve">a reoccurring idea of </w:t>
      </w:r>
      <w:r w:rsidR="0090041B">
        <w:rPr>
          <w:rFonts w:ascii="Helvetica" w:eastAsiaTheme="majorEastAsia" w:hAnsi="Helvetica"/>
        </w:rPr>
        <w:t>the heroic and how</w:t>
      </w:r>
      <w:r w:rsidR="005E23E2">
        <w:rPr>
          <w:rFonts w:ascii="Helvetica" w:eastAsiaTheme="majorEastAsia" w:hAnsi="Helvetica"/>
        </w:rPr>
        <w:t xml:space="preserve"> </w:t>
      </w:r>
      <w:r w:rsidR="0090041B">
        <w:rPr>
          <w:rFonts w:ascii="Helvetica" w:eastAsiaTheme="majorEastAsia" w:hAnsi="Helvetica"/>
        </w:rPr>
        <w:t xml:space="preserve">a </w:t>
      </w:r>
      <w:r w:rsidR="005E23E2">
        <w:rPr>
          <w:rFonts w:ascii="Helvetica" w:eastAsiaTheme="majorEastAsia" w:hAnsi="Helvetica"/>
        </w:rPr>
        <w:t xml:space="preserve">person </w:t>
      </w:r>
      <w:r w:rsidR="0090041B">
        <w:rPr>
          <w:rFonts w:ascii="Helvetica" w:eastAsiaTheme="majorEastAsia" w:hAnsi="Helvetica"/>
        </w:rPr>
        <w:t xml:space="preserve">can be perceived </w:t>
      </w:r>
      <w:r w:rsidR="00380E54">
        <w:rPr>
          <w:rFonts w:ascii="Helvetica" w:eastAsiaTheme="majorEastAsia" w:hAnsi="Helvetica"/>
        </w:rPr>
        <w:t>to be</w:t>
      </w:r>
      <w:r w:rsidR="0090041B">
        <w:rPr>
          <w:rFonts w:ascii="Helvetica" w:eastAsiaTheme="majorEastAsia" w:hAnsi="Helvetica"/>
        </w:rPr>
        <w:t xml:space="preserve"> </w:t>
      </w:r>
      <w:r w:rsidR="005E23E2">
        <w:rPr>
          <w:rFonts w:ascii="Helvetica" w:eastAsiaTheme="majorEastAsia" w:hAnsi="Helvetica"/>
        </w:rPr>
        <w:t>heroic</w:t>
      </w:r>
      <w:r w:rsidR="0090041B">
        <w:rPr>
          <w:rFonts w:ascii="Helvetica" w:eastAsiaTheme="majorEastAsia" w:hAnsi="Helvetica"/>
        </w:rPr>
        <w:t>.</w:t>
      </w:r>
      <w:r w:rsidR="005E23E2">
        <w:rPr>
          <w:rFonts w:ascii="Helvetica" w:eastAsiaTheme="majorEastAsia" w:hAnsi="Helvetica"/>
        </w:rPr>
        <w:t xml:space="preserve"> </w:t>
      </w:r>
      <w:r w:rsidR="0090041B">
        <w:rPr>
          <w:rFonts w:ascii="Helvetica" w:eastAsiaTheme="majorEastAsia" w:hAnsi="Helvetica"/>
        </w:rPr>
        <w:t>O</w:t>
      </w:r>
      <w:r w:rsidR="005E23E2">
        <w:rPr>
          <w:rFonts w:ascii="Helvetica" w:eastAsiaTheme="majorEastAsia" w:hAnsi="Helvetica"/>
        </w:rPr>
        <w:t xml:space="preserve">ne of the </w:t>
      </w:r>
      <w:r w:rsidR="009C49C4">
        <w:rPr>
          <w:rFonts w:ascii="Helvetica" w:eastAsiaTheme="majorEastAsia" w:hAnsi="Helvetica"/>
        </w:rPr>
        <w:t>A</w:t>
      </w:r>
      <w:r w:rsidR="005E23E2">
        <w:rPr>
          <w:rFonts w:ascii="Helvetica" w:eastAsiaTheme="majorEastAsia" w:hAnsi="Helvetica"/>
        </w:rPr>
        <w:t xml:space="preserve">nglo </w:t>
      </w:r>
      <w:r w:rsidR="009C49C4">
        <w:rPr>
          <w:rFonts w:ascii="Helvetica" w:eastAsiaTheme="majorEastAsia" w:hAnsi="Helvetica"/>
        </w:rPr>
        <w:t>S</w:t>
      </w:r>
      <w:r w:rsidR="005E23E2">
        <w:rPr>
          <w:rFonts w:ascii="Helvetica" w:eastAsiaTheme="majorEastAsia" w:hAnsi="Helvetica"/>
        </w:rPr>
        <w:t>axon poems I will be looking at th</w:t>
      </w:r>
      <w:r w:rsidR="00270E6A">
        <w:rPr>
          <w:rFonts w:ascii="Helvetica" w:eastAsiaTheme="majorEastAsia" w:hAnsi="Helvetica"/>
        </w:rPr>
        <w:t>at</w:t>
      </w:r>
      <w:r w:rsidR="005E23E2">
        <w:rPr>
          <w:rFonts w:ascii="Helvetica" w:eastAsiaTheme="majorEastAsia" w:hAnsi="Helvetica"/>
        </w:rPr>
        <w:t xml:space="preserve"> </w:t>
      </w:r>
      <w:r w:rsidR="009C49C4">
        <w:rPr>
          <w:rFonts w:ascii="Helvetica" w:eastAsiaTheme="majorEastAsia" w:hAnsi="Helvetica"/>
        </w:rPr>
        <w:t>explores</w:t>
      </w:r>
      <w:r w:rsidR="005E23E2">
        <w:rPr>
          <w:rFonts w:ascii="Helvetica" w:eastAsiaTheme="majorEastAsia" w:hAnsi="Helvetica"/>
        </w:rPr>
        <w:t xml:space="preserve"> this idea is </w:t>
      </w:r>
      <w:r w:rsidR="005E23E2">
        <w:rPr>
          <w:rFonts w:ascii="Helvetica" w:eastAsiaTheme="majorEastAsia" w:hAnsi="Helvetica"/>
          <w:i/>
        </w:rPr>
        <w:t xml:space="preserve">The Dream of the Rood. </w:t>
      </w:r>
      <w:r w:rsidR="005E23E2">
        <w:rPr>
          <w:rFonts w:ascii="Helvetica" w:eastAsiaTheme="majorEastAsia" w:hAnsi="Helvetica"/>
        </w:rPr>
        <w:t>However</w:t>
      </w:r>
      <w:r w:rsidR="009C49C4">
        <w:rPr>
          <w:rFonts w:ascii="Helvetica" w:eastAsiaTheme="majorEastAsia" w:hAnsi="Helvetica"/>
        </w:rPr>
        <w:t>,</w:t>
      </w:r>
      <w:r w:rsidR="005E23E2">
        <w:rPr>
          <w:rFonts w:ascii="Helvetica" w:eastAsiaTheme="majorEastAsia" w:hAnsi="Helvetica"/>
        </w:rPr>
        <w:t xml:space="preserve"> </w:t>
      </w:r>
      <w:r w:rsidR="008903BF">
        <w:rPr>
          <w:rFonts w:ascii="Helvetica" w:eastAsiaTheme="majorEastAsia" w:hAnsi="Helvetica"/>
        </w:rPr>
        <w:t xml:space="preserve">in </w:t>
      </w:r>
      <w:r w:rsidR="008903BF">
        <w:rPr>
          <w:rFonts w:ascii="Helvetica" w:eastAsiaTheme="majorEastAsia" w:hAnsi="Helvetica"/>
          <w:i/>
        </w:rPr>
        <w:t xml:space="preserve">The Dream of the Rood </w:t>
      </w:r>
      <w:r w:rsidR="003C0B63">
        <w:rPr>
          <w:rFonts w:ascii="Helvetica" w:eastAsiaTheme="majorEastAsia" w:hAnsi="Helvetica"/>
        </w:rPr>
        <w:t>I</w:t>
      </w:r>
      <w:r w:rsidR="008903BF">
        <w:rPr>
          <w:rFonts w:ascii="Helvetica" w:eastAsiaTheme="majorEastAsia" w:hAnsi="Helvetica"/>
        </w:rPr>
        <w:t xml:space="preserve"> will be looking at how heroism is redefined for an Anglo Saxon audience and </w:t>
      </w:r>
      <w:r w:rsidR="00386C55">
        <w:rPr>
          <w:rFonts w:ascii="Helvetica" w:eastAsiaTheme="majorEastAsia" w:hAnsi="Helvetica"/>
        </w:rPr>
        <w:t xml:space="preserve">how the </w:t>
      </w:r>
      <w:r w:rsidR="0093454B">
        <w:rPr>
          <w:rFonts w:ascii="Helvetica" w:eastAsiaTheme="majorEastAsia" w:hAnsi="Helvetica"/>
        </w:rPr>
        <w:t xml:space="preserve">major </w:t>
      </w:r>
      <w:r w:rsidR="00386C55">
        <w:rPr>
          <w:rFonts w:ascii="Helvetica" w:eastAsiaTheme="majorEastAsia" w:hAnsi="Helvetica"/>
        </w:rPr>
        <w:t xml:space="preserve">figures in the poem </w:t>
      </w:r>
      <w:r w:rsidR="0093454B">
        <w:rPr>
          <w:rFonts w:ascii="Helvetica" w:eastAsiaTheme="majorEastAsia" w:hAnsi="Helvetica"/>
        </w:rPr>
        <w:t xml:space="preserve">can be interpreted to </w:t>
      </w:r>
      <w:r w:rsidR="00386C55">
        <w:rPr>
          <w:rFonts w:ascii="Helvetica" w:eastAsiaTheme="majorEastAsia" w:hAnsi="Helvetica"/>
        </w:rPr>
        <w:t>redefine heroism</w:t>
      </w:r>
      <w:r w:rsidR="009C49C4">
        <w:rPr>
          <w:rFonts w:ascii="Helvetica" w:eastAsiaTheme="majorEastAsia" w:hAnsi="Helvetica"/>
        </w:rPr>
        <w:t xml:space="preserve"> on a different level</w:t>
      </w:r>
      <w:r w:rsidR="00386C55">
        <w:rPr>
          <w:rFonts w:ascii="Helvetica" w:eastAsiaTheme="majorEastAsia" w:hAnsi="Helvetica"/>
        </w:rPr>
        <w:t xml:space="preserve">. </w:t>
      </w:r>
    </w:p>
    <w:p w14:paraId="070153B8" w14:textId="1A9F56F6" w:rsidR="00B14A6D" w:rsidRDefault="00893E42" w:rsidP="00753BA4">
      <w:pPr>
        <w:spacing w:line="360" w:lineRule="auto"/>
        <w:jc w:val="both"/>
        <w:rPr>
          <w:rFonts w:ascii="Helvetica" w:eastAsiaTheme="majorEastAsia" w:hAnsi="Helvetica"/>
        </w:rPr>
      </w:pPr>
      <w:r>
        <w:rPr>
          <w:rFonts w:ascii="Helvetica" w:eastAsiaTheme="majorEastAsia" w:hAnsi="Helvetica"/>
        </w:rPr>
        <w:tab/>
        <w:t xml:space="preserve">The three major figures in the poem are The </w:t>
      </w:r>
      <w:r w:rsidR="009C49C4">
        <w:rPr>
          <w:rFonts w:ascii="Helvetica" w:eastAsiaTheme="majorEastAsia" w:hAnsi="Helvetica"/>
        </w:rPr>
        <w:t>D</w:t>
      </w:r>
      <w:r>
        <w:rPr>
          <w:rFonts w:ascii="Helvetica" w:eastAsiaTheme="majorEastAsia" w:hAnsi="Helvetica"/>
        </w:rPr>
        <w:t xml:space="preserve">reamer, The Cross and Christ himself. </w:t>
      </w:r>
      <w:r w:rsidR="00A618A1">
        <w:rPr>
          <w:rFonts w:ascii="Helvetica" w:eastAsiaTheme="majorEastAsia" w:hAnsi="Helvetica"/>
          <w:i/>
        </w:rPr>
        <w:t xml:space="preserve">The Dream of the Rood </w:t>
      </w:r>
      <w:r w:rsidR="001E175A">
        <w:rPr>
          <w:rFonts w:ascii="Helvetica" w:eastAsiaTheme="majorEastAsia" w:hAnsi="Helvetica"/>
        </w:rPr>
        <w:t xml:space="preserve">has a narrative feel </w:t>
      </w:r>
      <w:r w:rsidR="005675E1">
        <w:rPr>
          <w:rFonts w:ascii="Helvetica" w:eastAsiaTheme="majorEastAsia" w:hAnsi="Helvetica"/>
        </w:rPr>
        <w:t xml:space="preserve">as the dreamer is first person narrating his account from a dream he has had. We also have the other speaker in the poem which is The Cross </w:t>
      </w:r>
      <w:r w:rsidR="0029200A">
        <w:rPr>
          <w:rFonts w:ascii="Helvetica" w:eastAsiaTheme="majorEastAsia" w:hAnsi="Helvetica"/>
        </w:rPr>
        <w:t>itself and give</w:t>
      </w:r>
      <w:r w:rsidR="00AA2455">
        <w:rPr>
          <w:rFonts w:ascii="Helvetica" w:eastAsiaTheme="majorEastAsia" w:hAnsi="Helvetica"/>
        </w:rPr>
        <w:t>s</w:t>
      </w:r>
      <w:r w:rsidR="0029200A">
        <w:rPr>
          <w:rFonts w:ascii="Helvetica" w:eastAsiaTheme="majorEastAsia" w:hAnsi="Helvetica"/>
        </w:rPr>
        <w:t xml:space="preserve"> us a first hand experience </w:t>
      </w:r>
      <w:r w:rsidR="00AA2455">
        <w:rPr>
          <w:rFonts w:ascii="Helvetica" w:eastAsiaTheme="majorEastAsia" w:hAnsi="Helvetica"/>
        </w:rPr>
        <w:t>of what is happening in the poem.</w:t>
      </w:r>
      <w:r w:rsidR="005675E1">
        <w:rPr>
          <w:rFonts w:ascii="Helvetica" w:eastAsiaTheme="majorEastAsia" w:hAnsi="Helvetica"/>
        </w:rPr>
        <w:t xml:space="preserve"> One of the common themes in anglo saxon literature is the use of personification by the poet</w:t>
      </w:r>
      <w:r w:rsidR="00626F66">
        <w:rPr>
          <w:rFonts w:ascii="Helvetica" w:eastAsiaTheme="majorEastAsia" w:hAnsi="Helvetica"/>
        </w:rPr>
        <w:t xml:space="preserve"> as it states: </w:t>
      </w:r>
      <w:r w:rsidR="00657B76">
        <w:rPr>
          <w:rFonts w:ascii="Helvetica" w:eastAsiaTheme="majorEastAsia" w:hAnsi="Helvetica"/>
        </w:rPr>
        <w:t>‘(…)</w:t>
      </w:r>
      <w:r w:rsidR="006478B3" w:rsidRPr="006478B3">
        <w:rPr>
          <w:rFonts w:ascii="Helvetica" w:eastAsiaTheme="majorEastAsia" w:hAnsi="Helvetica"/>
        </w:rPr>
        <w:t>she concluded that The Dream of the Rood owed its form, if not to the direct influence of Latin poems employing the device of prosopopoeia, at least to the Anglo</w:t>
      </w:r>
      <w:r w:rsidR="00602452">
        <w:rPr>
          <w:rFonts w:ascii="Helvetica" w:eastAsiaTheme="majorEastAsia" w:hAnsi="Helvetica"/>
        </w:rPr>
        <w:t xml:space="preserve"> </w:t>
      </w:r>
      <w:r w:rsidR="006478B3" w:rsidRPr="006478B3">
        <w:rPr>
          <w:rFonts w:ascii="Helvetica" w:eastAsiaTheme="majorEastAsia" w:hAnsi="Helvetica"/>
        </w:rPr>
        <w:t>Saxon poet's familiarity with the study of rhetoric in the medieval schools.</w:t>
      </w:r>
      <w:r w:rsidR="00657B76">
        <w:rPr>
          <w:rFonts w:ascii="Helvetica" w:eastAsiaTheme="majorEastAsia" w:hAnsi="Helvetica"/>
        </w:rPr>
        <w:t>’</w:t>
      </w:r>
      <w:r w:rsidR="001F399C">
        <w:rPr>
          <w:rStyle w:val="FootnoteReference"/>
          <w:rFonts w:ascii="Helvetica" w:eastAsiaTheme="majorEastAsia" w:hAnsi="Helvetica"/>
        </w:rPr>
        <w:footnoteReference w:id="3"/>
      </w:r>
      <w:r w:rsidR="00223458">
        <w:rPr>
          <w:rFonts w:ascii="Helvetica" w:eastAsiaTheme="majorEastAsia" w:hAnsi="Helvetica"/>
        </w:rPr>
        <w:t xml:space="preserve"> This is particularly the case when it come</w:t>
      </w:r>
      <w:r w:rsidR="00324D6E">
        <w:rPr>
          <w:rFonts w:ascii="Helvetica" w:eastAsiaTheme="majorEastAsia" w:hAnsi="Helvetica"/>
        </w:rPr>
        <w:t>s</w:t>
      </w:r>
      <w:r w:rsidR="00223458">
        <w:rPr>
          <w:rFonts w:ascii="Helvetica" w:eastAsiaTheme="majorEastAsia" w:hAnsi="Helvetica"/>
        </w:rPr>
        <w:t xml:space="preserve"> to the perspective of The Cross. The Cross says </w:t>
      </w:r>
      <w:r w:rsidR="00324D6E">
        <w:rPr>
          <w:rFonts w:ascii="Helvetica" w:eastAsiaTheme="majorEastAsia" w:hAnsi="Helvetica"/>
        </w:rPr>
        <w:t xml:space="preserve">‘Warriors bore me on their shoulders until they set me on a hill; many enemies fixed me there. I then saw the Lord </w:t>
      </w:r>
      <w:r w:rsidR="00324D6E">
        <w:rPr>
          <w:rFonts w:ascii="Helvetica" w:eastAsiaTheme="majorEastAsia" w:hAnsi="Helvetica"/>
        </w:rPr>
        <w:lastRenderedPageBreak/>
        <w:t>of mankind hasten with great zeal when he wanted to climb upon me.’</w:t>
      </w:r>
      <w:r w:rsidR="00324D6E">
        <w:rPr>
          <w:rStyle w:val="FootnoteReference"/>
          <w:rFonts w:ascii="Helvetica" w:eastAsiaTheme="majorEastAsia" w:hAnsi="Helvetica"/>
        </w:rPr>
        <w:footnoteReference w:id="4"/>
      </w:r>
      <w:r w:rsidR="00A40F03">
        <w:rPr>
          <w:rFonts w:ascii="Helvetica" w:eastAsiaTheme="majorEastAsia" w:hAnsi="Helvetica"/>
        </w:rPr>
        <w:t xml:space="preserve"> To an </w:t>
      </w:r>
      <w:r w:rsidR="00602452">
        <w:rPr>
          <w:rFonts w:ascii="Helvetica" w:eastAsiaTheme="majorEastAsia" w:hAnsi="Helvetica"/>
        </w:rPr>
        <w:t>A</w:t>
      </w:r>
      <w:r w:rsidR="00A40F03">
        <w:rPr>
          <w:rFonts w:ascii="Helvetica" w:eastAsiaTheme="majorEastAsia" w:hAnsi="Helvetica"/>
        </w:rPr>
        <w:t xml:space="preserve">nglo </w:t>
      </w:r>
      <w:r w:rsidR="00602452">
        <w:rPr>
          <w:rFonts w:ascii="Helvetica" w:eastAsiaTheme="majorEastAsia" w:hAnsi="Helvetica"/>
        </w:rPr>
        <w:t>S</w:t>
      </w:r>
      <w:r w:rsidR="00A40F03">
        <w:rPr>
          <w:rFonts w:ascii="Helvetica" w:eastAsiaTheme="majorEastAsia" w:hAnsi="Helvetica"/>
        </w:rPr>
        <w:t xml:space="preserve">axon audience, the cross can be understood as a thane to Christ; a </w:t>
      </w:r>
      <w:r w:rsidR="009A0CC8">
        <w:rPr>
          <w:rFonts w:ascii="Helvetica" w:eastAsiaTheme="majorEastAsia" w:hAnsi="Helvetica"/>
        </w:rPr>
        <w:t>t</w:t>
      </w:r>
      <w:r w:rsidR="00A40F03">
        <w:rPr>
          <w:rFonts w:ascii="Helvetica" w:eastAsiaTheme="majorEastAsia" w:hAnsi="Helvetica"/>
        </w:rPr>
        <w:t xml:space="preserve">hane </w:t>
      </w:r>
      <w:r w:rsidR="009A0CC8">
        <w:rPr>
          <w:rFonts w:ascii="Helvetica" w:eastAsiaTheme="majorEastAsia" w:hAnsi="Helvetica"/>
        </w:rPr>
        <w:t xml:space="preserve">who </w:t>
      </w:r>
      <w:r w:rsidR="00A40F03">
        <w:rPr>
          <w:rFonts w:ascii="Helvetica" w:eastAsiaTheme="majorEastAsia" w:hAnsi="Helvetica"/>
        </w:rPr>
        <w:t xml:space="preserve">does not abandon his lord on the eve of battle, or the threat of defeat. The Cross later says </w:t>
      </w:r>
      <w:r w:rsidR="0045360A">
        <w:rPr>
          <w:rFonts w:ascii="Helvetica" w:eastAsiaTheme="majorEastAsia" w:hAnsi="Helvetica"/>
        </w:rPr>
        <w:t>‘I trembled’ and ‘I did not dare to harm any of them.’</w:t>
      </w:r>
      <w:r w:rsidR="0045360A">
        <w:rPr>
          <w:rStyle w:val="FootnoteReference"/>
          <w:rFonts w:ascii="Helvetica" w:eastAsiaTheme="majorEastAsia" w:hAnsi="Helvetica"/>
        </w:rPr>
        <w:footnoteReference w:id="5"/>
      </w:r>
      <w:r w:rsidR="0045360A">
        <w:rPr>
          <w:rFonts w:ascii="Helvetica" w:eastAsiaTheme="majorEastAsia" w:hAnsi="Helvetica"/>
        </w:rPr>
        <w:t xml:space="preserve"> The Cross demonstrates the qualities of loyalty and courage by not abandoning Christ or even destroying his enemies when it is able to. The Cross follows the orders of its Lord/King even if it means that they will both fall in battle</w:t>
      </w:r>
      <w:r w:rsidR="005E634F">
        <w:rPr>
          <w:rFonts w:ascii="Helvetica" w:eastAsiaTheme="majorEastAsia" w:hAnsi="Helvetica"/>
        </w:rPr>
        <w:t>:</w:t>
      </w:r>
      <w:r w:rsidR="0045360A">
        <w:rPr>
          <w:rFonts w:ascii="Helvetica" w:eastAsiaTheme="majorEastAsia" w:hAnsi="Helvetica"/>
        </w:rPr>
        <w:t xml:space="preserve"> </w:t>
      </w:r>
      <w:r w:rsidR="00B14A6D">
        <w:rPr>
          <w:rFonts w:ascii="Helvetica" w:eastAsiaTheme="majorEastAsia" w:hAnsi="Helvetica"/>
        </w:rPr>
        <w:t>‘There, against the word of the lord, I did not dare to bend or break when I saw the surface of the earth tremble. I might have destroyed all the enemies; however, I stood firm.’</w:t>
      </w:r>
      <w:r w:rsidR="00B14A6D">
        <w:rPr>
          <w:rStyle w:val="FootnoteReference"/>
          <w:rFonts w:ascii="Helvetica" w:eastAsiaTheme="majorEastAsia" w:hAnsi="Helvetica"/>
        </w:rPr>
        <w:footnoteReference w:id="6"/>
      </w:r>
      <w:r w:rsidR="00DE6708">
        <w:rPr>
          <w:rFonts w:ascii="Helvetica" w:eastAsiaTheme="majorEastAsia" w:hAnsi="Helvetica"/>
        </w:rPr>
        <w:t xml:space="preserve"> The Cross </w:t>
      </w:r>
      <w:r w:rsidR="0008757C">
        <w:rPr>
          <w:rFonts w:ascii="Helvetica" w:eastAsiaTheme="majorEastAsia" w:hAnsi="Helvetica"/>
        </w:rPr>
        <w:t xml:space="preserve">is relatable to the </w:t>
      </w:r>
      <w:r w:rsidR="00661451">
        <w:rPr>
          <w:rFonts w:ascii="Helvetica" w:eastAsiaTheme="majorEastAsia" w:hAnsi="Helvetica"/>
        </w:rPr>
        <w:t>A</w:t>
      </w:r>
      <w:r w:rsidR="0008757C">
        <w:rPr>
          <w:rFonts w:ascii="Helvetica" w:eastAsiaTheme="majorEastAsia" w:hAnsi="Helvetica"/>
        </w:rPr>
        <w:t xml:space="preserve">nglo </w:t>
      </w:r>
      <w:r w:rsidR="00661451">
        <w:rPr>
          <w:rFonts w:ascii="Helvetica" w:eastAsiaTheme="majorEastAsia" w:hAnsi="Helvetica"/>
        </w:rPr>
        <w:t>S</w:t>
      </w:r>
      <w:r w:rsidR="0008757C">
        <w:rPr>
          <w:rFonts w:ascii="Helvetica" w:eastAsiaTheme="majorEastAsia" w:hAnsi="Helvetica"/>
        </w:rPr>
        <w:t xml:space="preserve">axon culture as they would </w:t>
      </w:r>
      <w:r w:rsidR="00BB22A1">
        <w:rPr>
          <w:rFonts w:ascii="Helvetica" w:eastAsiaTheme="majorEastAsia" w:hAnsi="Helvetica"/>
        </w:rPr>
        <w:t xml:space="preserve">be aware </w:t>
      </w:r>
      <w:r w:rsidR="005F0474">
        <w:rPr>
          <w:rFonts w:ascii="Helvetica" w:eastAsiaTheme="majorEastAsia" w:hAnsi="Helvetica"/>
        </w:rPr>
        <w:t xml:space="preserve">and drawn to </w:t>
      </w:r>
      <w:r w:rsidR="0008757C">
        <w:rPr>
          <w:rFonts w:ascii="Helvetica" w:eastAsiaTheme="majorEastAsia" w:hAnsi="Helvetica"/>
        </w:rPr>
        <w:t>the same qualities in their own heroic figures</w:t>
      </w:r>
      <w:r w:rsidR="00F2548A">
        <w:rPr>
          <w:rFonts w:ascii="Helvetica" w:eastAsiaTheme="majorEastAsia" w:hAnsi="Helvetica"/>
        </w:rPr>
        <w:t>, that being</w:t>
      </w:r>
      <w:r w:rsidR="009A0CC8">
        <w:rPr>
          <w:rFonts w:ascii="Helvetica" w:eastAsiaTheme="majorEastAsia" w:hAnsi="Helvetica"/>
        </w:rPr>
        <w:t xml:space="preserve"> </w:t>
      </w:r>
      <w:r w:rsidR="00F2548A">
        <w:rPr>
          <w:rFonts w:ascii="Helvetica" w:eastAsiaTheme="majorEastAsia" w:hAnsi="Helvetica"/>
        </w:rPr>
        <w:t>loyalty</w:t>
      </w:r>
      <w:r w:rsidR="00E0367F">
        <w:rPr>
          <w:rFonts w:ascii="Helvetica" w:eastAsiaTheme="majorEastAsia" w:hAnsi="Helvetica"/>
        </w:rPr>
        <w:t xml:space="preserve"> and endurance. </w:t>
      </w:r>
      <w:r w:rsidR="0008757C">
        <w:rPr>
          <w:rFonts w:ascii="Helvetica" w:eastAsiaTheme="majorEastAsia" w:hAnsi="Helvetica"/>
        </w:rPr>
        <w:t xml:space="preserve"> </w:t>
      </w:r>
    </w:p>
    <w:p w14:paraId="12684D72" w14:textId="5401C075" w:rsidR="005E58BA" w:rsidRDefault="00B35EC8" w:rsidP="00791173">
      <w:pPr>
        <w:spacing w:line="360" w:lineRule="auto"/>
        <w:jc w:val="both"/>
        <w:rPr>
          <w:rFonts w:ascii="Helvetica" w:eastAsiaTheme="majorEastAsia" w:hAnsi="Helvetica"/>
        </w:rPr>
      </w:pPr>
      <w:r>
        <w:rPr>
          <w:rFonts w:ascii="Helvetica" w:eastAsiaTheme="majorEastAsia" w:hAnsi="Helvetica"/>
        </w:rPr>
        <w:tab/>
        <w:t xml:space="preserve">Christ’s portrayal by the poet is also more relatable to the Anglo </w:t>
      </w:r>
      <w:r w:rsidR="009A0CC8">
        <w:rPr>
          <w:rFonts w:ascii="Helvetica" w:eastAsiaTheme="majorEastAsia" w:hAnsi="Helvetica"/>
        </w:rPr>
        <w:t>S</w:t>
      </w:r>
      <w:r>
        <w:rPr>
          <w:rFonts w:ascii="Helvetica" w:eastAsiaTheme="majorEastAsia" w:hAnsi="Helvetica"/>
        </w:rPr>
        <w:t xml:space="preserve">axon audience as </w:t>
      </w:r>
      <w:r w:rsidR="00A8154C">
        <w:rPr>
          <w:rFonts w:ascii="Helvetica" w:eastAsiaTheme="majorEastAsia" w:hAnsi="Helvetica"/>
        </w:rPr>
        <w:t>he can be seen to be the brave</w:t>
      </w:r>
      <w:r w:rsidR="00E0367F">
        <w:rPr>
          <w:rFonts w:ascii="Helvetica" w:eastAsiaTheme="majorEastAsia" w:hAnsi="Helvetica"/>
        </w:rPr>
        <w:t>, mighty</w:t>
      </w:r>
      <w:r w:rsidR="00A8154C">
        <w:rPr>
          <w:rFonts w:ascii="Helvetica" w:eastAsiaTheme="majorEastAsia" w:hAnsi="Helvetica"/>
        </w:rPr>
        <w:t xml:space="preserve"> warrior ready to do battle as it says: ‘(…) “the young hero’s advance. And ascent of the Cross, is at once painless and heroic, and is therefore a m</w:t>
      </w:r>
      <w:r w:rsidR="00ED77C1">
        <w:rPr>
          <w:rFonts w:ascii="Helvetica" w:eastAsiaTheme="majorEastAsia" w:hAnsi="Helvetica"/>
        </w:rPr>
        <w:t>o</w:t>
      </w:r>
      <w:r w:rsidR="00A8154C">
        <w:rPr>
          <w:rFonts w:ascii="Helvetica" w:eastAsiaTheme="majorEastAsia" w:hAnsi="Helvetica"/>
        </w:rPr>
        <w:t>st admirable symbol of the divine nature of Christ.’</w:t>
      </w:r>
      <w:r w:rsidR="00A8154C">
        <w:rPr>
          <w:rStyle w:val="FootnoteReference"/>
          <w:rFonts w:ascii="Helvetica" w:eastAsiaTheme="majorEastAsia" w:hAnsi="Helvetica"/>
        </w:rPr>
        <w:footnoteReference w:id="7"/>
      </w:r>
      <w:r w:rsidR="00A8154C">
        <w:rPr>
          <w:rFonts w:ascii="Helvetica" w:eastAsiaTheme="majorEastAsia" w:hAnsi="Helvetica"/>
        </w:rPr>
        <w:t xml:space="preserve"> </w:t>
      </w:r>
      <w:r w:rsidR="006D4595">
        <w:rPr>
          <w:rFonts w:ascii="Helvetica" w:eastAsiaTheme="majorEastAsia" w:hAnsi="Helvetica"/>
        </w:rPr>
        <w:t>The portrayal of Christ here can be seen as an aggressive warrior as he ‘stripped himself’</w:t>
      </w:r>
      <w:r w:rsidR="006D4595">
        <w:rPr>
          <w:rStyle w:val="FootnoteReference"/>
          <w:rFonts w:ascii="Helvetica" w:eastAsiaTheme="majorEastAsia" w:hAnsi="Helvetica"/>
        </w:rPr>
        <w:footnoteReference w:id="8"/>
      </w:r>
      <w:r w:rsidR="00BF624A">
        <w:rPr>
          <w:rFonts w:ascii="Helvetica" w:eastAsiaTheme="majorEastAsia" w:hAnsi="Helvetica"/>
        </w:rPr>
        <w:t xml:space="preserve"> </w:t>
      </w:r>
      <w:r w:rsidR="002D2194">
        <w:rPr>
          <w:rFonts w:ascii="Helvetica" w:eastAsiaTheme="majorEastAsia" w:hAnsi="Helvetica"/>
        </w:rPr>
        <w:t>in preparation to do battle with his enemies. Christ</w:t>
      </w:r>
      <w:r w:rsidR="009A0CC8">
        <w:rPr>
          <w:rFonts w:ascii="Helvetica" w:eastAsiaTheme="majorEastAsia" w:hAnsi="Helvetica"/>
        </w:rPr>
        <w:t>,</w:t>
      </w:r>
      <w:r w:rsidR="002D2194">
        <w:rPr>
          <w:rFonts w:ascii="Helvetica" w:eastAsiaTheme="majorEastAsia" w:hAnsi="Helvetica"/>
        </w:rPr>
        <w:t xml:space="preserve"> normally being viewed as a pacifist by Christians, is </w:t>
      </w:r>
      <w:proofErr w:type="spellStart"/>
      <w:r w:rsidR="002D2194">
        <w:rPr>
          <w:rFonts w:ascii="Helvetica" w:eastAsiaTheme="majorEastAsia" w:hAnsi="Helvetica"/>
        </w:rPr>
        <w:t>reconceptualised</w:t>
      </w:r>
      <w:proofErr w:type="spellEnd"/>
      <w:r w:rsidR="002D2194">
        <w:rPr>
          <w:rFonts w:ascii="Helvetica" w:eastAsiaTheme="majorEastAsia" w:hAnsi="Helvetica"/>
        </w:rPr>
        <w:t xml:space="preserve"> here in </w:t>
      </w:r>
      <w:r w:rsidR="002D2194">
        <w:rPr>
          <w:rFonts w:ascii="Helvetica" w:eastAsiaTheme="majorEastAsia" w:hAnsi="Helvetica"/>
          <w:i/>
        </w:rPr>
        <w:t xml:space="preserve">The Dream of the Rood </w:t>
      </w:r>
      <w:r w:rsidR="002D2194">
        <w:rPr>
          <w:rFonts w:ascii="Helvetica" w:eastAsiaTheme="majorEastAsia" w:hAnsi="Helvetica"/>
        </w:rPr>
        <w:t xml:space="preserve">to appeal to the </w:t>
      </w:r>
      <w:r w:rsidR="009A0CC8">
        <w:rPr>
          <w:rFonts w:ascii="Helvetica" w:eastAsiaTheme="majorEastAsia" w:hAnsi="Helvetica"/>
        </w:rPr>
        <w:t>A</w:t>
      </w:r>
      <w:r w:rsidR="002D2194">
        <w:rPr>
          <w:rFonts w:ascii="Helvetica" w:eastAsiaTheme="majorEastAsia" w:hAnsi="Helvetica"/>
        </w:rPr>
        <w:t xml:space="preserve">nglo </w:t>
      </w:r>
      <w:r w:rsidR="009A0CC8">
        <w:rPr>
          <w:rFonts w:ascii="Helvetica" w:eastAsiaTheme="majorEastAsia" w:hAnsi="Helvetica"/>
        </w:rPr>
        <w:t>S</w:t>
      </w:r>
      <w:r w:rsidR="002D2194">
        <w:rPr>
          <w:rFonts w:ascii="Helvetica" w:eastAsiaTheme="majorEastAsia" w:hAnsi="Helvetica"/>
        </w:rPr>
        <w:t xml:space="preserve">axon </w:t>
      </w:r>
      <w:r w:rsidR="002F471F">
        <w:rPr>
          <w:rFonts w:ascii="Helvetica" w:eastAsiaTheme="majorEastAsia" w:hAnsi="Helvetica"/>
        </w:rPr>
        <w:t xml:space="preserve">culture. Instead of being viewed as a martyr </w:t>
      </w:r>
      <w:r w:rsidR="00536E9E">
        <w:rPr>
          <w:rFonts w:ascii="Helvetica" w:eastAsiaTheme="majorEastAsia" w:hAnsi="Helvetica"/>
        </w:rPr>
        <w:t>as he would</w:t>
      </w:r>
      <w:r w:rsidR="002537CA">
        <w:rPr>
          <w:rFonts w:ascii="Helvetica" w:eastAsiaTheme="majorEastAsia" w:hAnsi="Helvetica"/>
        </w:rPr>
        <w:t xml:space="preserve"> ordinarily</w:t>
      </w:r>
      <w:r w:rsidR="00481805">
        <w:rPr>
          <w:rFonts w:ascii="Helvetica" w:eastAsiaTheme="majorEastAsia" w:hAnsi="Helvetica"/>
        </w:rPr>
        <w:t xml:space="preserve"> be </w:t>
      </w:r>
      <w:r w:rsidR="005B7010">
        <w:rPr>
          <w:rFonts w:ascii="Helvetica" w:eastAsiaTheme="majorEastAsia" w:hAnsi="Helvetica"/>
        </w:rPr>
        <w:t xml:space="preserve">seen, Christ is portrayed as a </w:t>
      </w:r>
      <w:r w:rsidR="002537CA">
        <w:rPr>
          <w:rFonts w:ascii="Helvetica" w:eastAsiaTheme="majorEastAsia" w:hAnsi="Helvetica"/>
        </w:rPr>
        <w:t xml:space="preserve">mighty </w:t>
      </w:r>
      <w:r w:rsidR="005B7010">
        <w:rPr>
          <w:rFonts w:ascii="Helvetica" w:eastAsiaTheme="majorEastAsia" w:hAnsi="Helvetica"/>
        </w:rPr>
        <w:t xml:space="preserve">warrior </w:t>
      </w:r>
      <w:r w:rsidR="00BB5D5B">
        <w:rPr>
          <w:rFonts w:ascii="Helvetica" w:eastAsiaTheme="majorEastAsia" w:hAnsi="Helvetica"/>
        </w:rPr>
        <w:t>who willingly gets on the cross as a sacrifice for all humanity</w:t>
      </w:r>
      <w:r w:rsidR="009269EF">
        <w:rPr>
          <w:rFonts w:ascii="Helvetica" w:eastAsiaTheme="majorEastAsia" w:hAnsi="Helvetica"/>
        </w:rPr>
        <w:t xml:space="preserve"> as </w:t>
      </w:r>
      <w:r w:rsidR="007C7454">
        <w:rPr>
          <w:rFonts w:ascii="Helvetica" w:eastAsiaTheme="majorEastAsia" w:hAnsi="Helvetica"/>
        </w:rPr>
        <w:t>Woolf</w:t>
      </w:r>
      <w:r w:rsidR="009269EF">
        <w:rPr>
          <w:rFonts w:ascii="Helvetica" w:eastAsiaTheme="majorEastAsia" w:hAnsi="Helvetica"/>
        </w:rPr>
        <w:t xml:space="preserve"> suggests</w:t>
      </w:r>
      <w:r w:rsidR="002B2A87">
        <w:rPr>
          <w:rFonts w:ascii="Helvetica" w:eastAsiaTheme="majorEastAsia" w:hAnsi="Helvetica"/>
        </w:rPr>
        <w:t>;</w:t>
      </w:r>
      <w:r w:rsidR="009269EF">
        <w:rPr>
          <w:rFonts w:ascii="Helvetica" w:eastAsiaTheme="majorEastAsia" w:hAnsi="Helvetica"/>
        </w:rPr>
        <w:t xml:space="preserve"> ‘(…)</w:t>
      </w:r>
      <w:r w:rsidR="007C7454">
        <w:rPr>
          <w:rFonts w:ascii="Helvetica" w:eastAsiaTheme="majorEastAsia" w:hAnsi="Helvetica"/>
        </w:rPr>
        <w:t xml:space="preserve">that with the Anglo-Saxon conversion to Christianity, the </w:t>
      </w:r>
      <w:r w:rsidR="009A0CC8">
        <w:rPr>
          <w:rFonts w:ascii="Helvetica" w:eastAsiaTheme="majorEastAsia" w:hAnsi="Helvetica"/>
        </w:rPr>
        <w:t>E</w:t>
      </w:r>
      <w:r w:rsidR="007C7454">
        <w:rPr>
          <w:rFonts w:ascii="Helvetica" w:eastAsiaTheme="majorEastAsia" w:hAnsi="Helvetica"/>
        </w:rPr>
        <w:t>nglish inherited an heroic tradition of the saints that would have been compatible with the native sense of heroism.</w:t>
      </w:r>
      <w:r w:rsidR="007C7454">
        <w:rPr>
          <w:rStyle w:val="FootnoteReference"/>
          <w:rFonts w:ascii="Helvetica" w:eastAsiaTheme="majorEastAsia" w:hAnsi="Helvetica"/>
        </w:rPr>
        <w:footnoteReference w:id="9"/>
      </w:r>
      <w:r w:rsidR="002B2A87">
        <w:rPr>
          <w:rFonts w:ascii="Helvetica" w:eastAsiaTheme="majorEastAsia" w:hAnsi="Helvetica"/>
        </w:rPr>
        <w:t xml:space="preserve"> </w:t>
      </w:r>
      <w:r w:rsidR="00BB5D5B">
        <w:rPr>
          <w:rFonts w:ascii="Helvetica" w:eastAsiaTheme="majorEastAsia" w:hAnsi="Helvetica"/>
        </w:rPr>
        <w:t>The qualities of heroism that Christ displays here would be identifiable</w:t>
      </w:r>
      <w:r w:rsidR="00675F94">
        <w:rPr>
          <w:rFonts w:ascii="Helvetica" w:eastAsiaTheme="majorEastAsia" w:hAnsi="Helvetica"/>
        </w:rPr>
        <w:t xml:space="preserve"> </w:t>
      </w:r>
      <w:r w:rsidR="00BB5D5B">
        <w:rPr>
          <w:rFonts w:ascii="Helvetica" w:eastAsiaTheme="majorEastAsia" w:hAnsi="Helvetica"/>
        </w:rPr>
        <w:t xml:space="preserve">to </w:t>
      </w:r>
      <w:r w:rsidR="00675F94">
        <w:rPr>
          <w:rFonts w:ascii="Helvetica" w:eastAsiaTheme="majorEastAsia" w:hAnsi="Helvetica"/>
        </w:rPr>
        <w:t xml:space="preserve">the </w:t>
      </w:r>
      <w:r w:rsidR="00BB5D5B">
        <w:rPr>
          <w:rFonts w:ascii="Helvetica" w:eastAsiaTheme="majorEastAsia" w:hAnsi="Helvetica"/>
        </w:rPr>
        <w:t xml:space="preserve">Anglo Saxons </w:t>
      </w:r>
      <w:r w:rsidR="00675F94">
        <w:rPr>
          <w:rFonts w:ascii="Helvetica" w:eastAsiaTheme="majorEastAsia" w:hAnsi="Helvetica"/>
        </w:rPr>
        <w:t xml:space="preserve">and </w:t>
      </w:r>
      <w:r w:rsidR="007C51DF">
        <w:rPr>
          <w:rFonts w:ascii="Helvetica" w:eastAsiaTheme="majorEastAsia" w:hAnsi="Helvetica"/>
        </w:rPr>
        <w:t>would have been understood as something more on a different level; a redefining of heroism that might</w:t>
      </w:r>
      <w:r w:rsidR="00643668">
        <w:rPr>
          <w:rFonts w:ascii="Helvetica" w:eastAsiaTheme="majorEastAsia" w:hAnsi="Helvetica"/>
        </w:rPr>
        <w:t xml:space="preserve"> potentially convert </w:t>
      </w:r>
      <w:r w:rsidR="00F860D4">
        <w:rPr>
          <w:rFonts w:ascii="Helvetica" w:eastAsiaTheme="majorEastAsia" w:hAnsi="Helvetica"/>
        </w:rPr>
        <w:t>Anglo Saxon culture</w:t>
      </w:r>
      <w:r w:rsidR="00643668">
        <w:rPr>
          <w:rFonts w:ascii="Helvetica" w:eastAsiaTheme="majorEastAsia" w:hAnsi="Helvetica"/>
        </w:rPr>
        <w:t xml:space="preserve"> to the religion of Christianity.</w:t>
      </w:r>
      <w:r w:rsidR="007F7FAC">
        <w:rPr>
          <w:rFonts w:ascii="Helvetica" w:eastAsiaTheme="majorEastAsia" w:hAnsi="Helvetica"/>
        </w:rPr>
        <w:t xml:space="preserve"> </w:t>
      </w:r>
    </w:p>
    <w:p w14:paraId="0E5BB782" w14:textId="4B3F1520" w:rsidR="004E582F" w:rsidRDefault="007F7FAC" w:rsidP="00791173">
      <w:pPr>
        <w:spacing w:line="360" w:lineRule="auto"/>
        <w:jc w:val="both"/>
        <w:rPr>
          <w:rFonts w:ascii="Helvetica" w:eastAsiaTheme="majorEastAsia" w:hAnsi="Helvetica"/>
        </w:rPr>
      </w:pPr>
      <w:r>
        <w:rPr>
          <w:rFonts w:ascii="Helvetica" w:eastAsiaTheme="majorEastAsia" w:hAnsi="Helvetica"/>
        </w:rPr>
        <w:tab/>
        <w:t xml:space="preserve">The </w:t>
      </w:r>
      <w:r w:rsidR="005E58BA">
        <w:rPr>
          <w:rFonts w:ascii="Helvetica" w:eastAsiaTheme="majorEastAsia" w:hAnsi="Helvetica"/>
        </w:rPr>
        <w:t xml:space="preserve">battle that Christ is eager to begin is not that with anything human, but a spiritual battle between himself and </w:t>
      </w:r>
      <w:r w:rsidR="009A0CC8">
        <w:rPr>
          <w:rFonts w:ascii="Helvetica" w:eastAsiaTheme="majorEastAsia" w:hAnsi="Helvetica"/>
        </w:rPr>
        <w:t xml:space="preserve">the </w:t>
      </w:r>
      <w:r w:rsidR="005E58BA">
        <w:rPr>
          <w:rFonts w:ascii="Helvetica" w:eastAsiaTheme="majorEastAsia" w:hAnsi="Helvetica"/>
        </w:rPr>
        <w:t>devil, the forces of good and evil.</w:t>
      </w:r>
      <w:r w:rsidR="009D1F94">
        <w:rPr>
          <w:rFonts w:ascii="Helvetica" w:eastAsiaTheme="majorEastAsia" w:hAnsi="Helvetica"/>
        </w:rPr>
        <w:t xml:space="preserve"> The divine battle that Christ undergoes as he accepts the torture of The Cross is another way in which the </w:t>
      </w:r>
      <w:r w:rsidR="009A0CC8">
        <w:rPr>
          <w:rFonts w:ascii="Helvetica" w:eastAsiaTheme="majorEastAsia" w:hAnsi="Helvetica"/>
        </w:rPr>
        <w:t>A</w:t>
      </w:r>
      <w:r w:rsidR="009D1F94">
        <w:rPr>
          <w:rFonts w:ascii="Helvetica" w:eastAsiaTheme="majorEastAsia" w:hAnsi="Helvetica"/>
        </w:rPr>
        <w:t xml:space="preserve">nglo Saxon peoples can relate to Christ. </w:t>
      </w:r>
      <w:r w:rsidR="00C6109E">
        <w:rPr>
          <w:rFonts w:ascii="Helvetica" w:eastAsiaTheme="majorEastAsia" w:hAnsi="Helvetica"/>
        </w:rPr>
        <w:t xml:space="preserve">The relationship between Christ and the cross from one perspective is that Christ the aggressive warrior or Lord/King fights a battle with his thane, </w:t>
      </w:r>
      <w:r w:rsidR="00C6109E">
        <w:rPr>
          <w:rFonts w:ascii="Helvetica" w:eastAsiaTheme="majorEastAsia" w:hAnsi="Helvetica"/>
        </w:rPr>
        <w:lastRenderedPageBreak/>
        <w:t>The Cross</w:t>
      </w:r>
      <w:r w:rsidR="004E582F">
        <w:rPr>
          <w:rFonts w:ascii="Helvetica" w:eastAsiaTheme="majorEastAsia" w:hAnsi="Helvetica"/>
        </w:rPr>
        <w:t xml:space="preserve">. The Cross is honour bound to Christ as it says </w:t>
      </w:r>
      <w:r w:rsidR="009A0F46">
        <w:rPr>
          <w:rFonts w:ascii="Helvetica" w:eastAsiaTheme="majorEastAsia" w:hAnsi="Helvetica"/>
        </w:rPr>
        <w:t xml:space="preserve">‘I did not dare to bend’ </w:t>
      </w:r>
      <w:r w:rsidR="009A2D4A">
        <w:rPr>
          <w:rFonts w:ascii="Helvetica" w:eastAsiaTheme="majorEastAsia" w:hAnsi="Helvetica"/>
        </w:rPr>
        <w:t xml:space="preserve">and </w:t>
      </w:r>
      <w:r w:rsidR="004E582F">
        <w:rPr>
          <w:rFonts w:ascii="Helvetica" w:eastAsiaTheme="majorEastAsia" w:hAnsi="Helvetica"/>
        </w:rPr>
        <w:t>‘They mocked us both together.’</w:t>
      </w:r>
      <w:r w:rsidR="004E582F">
        <w:rPr>
          <w:rStyle w:val="FootnoteReference"/>
          <w:rFonts w:ascii="Helvetica" w:eastAsiaTheme="majorEastAsia" w:hAnsi="Helvetica"/>
        </w:rPr>
        <w:footnoteReference w:id="10"/>
      </w:r>
      <w:r w:rsidR="009A2D4A">
        <w:rPr>
          <w:rFonts w:ascii="Helvetica" w:eastAsiaTheme="majorEastAsia" w:hAnsi="Helvetica"/>
        </w:rPr>
        <w:t xml:space="preserve"> </w:t>
      </w:r>
      <w:r w:rsidR="00855ABC">
        <w:rPr>
          <w:rFonts w:ascii="Helvetica" w:eastAsiaTheme="majorEastAsia" w:hAnsi="Helvetica"/>
        </w:rPr>
        <w:t xml:space="preserve">The thane who would die for his Lord/King is a quality </w:t>
      </w:r>
      <w:r w:rsidR="00CC0254">
        <w:rPr>
          <w:rFonts w:ascii="Helvetica" w:eastAsiaTheme="majorEastAsia" w:hAnsi="Helvetica"/>
        </w:rPr>
        <w:t>T</w:t>
      </w:r>
      <w:r w:rsidR="00855ABC">
        <w:rPr>
          <w:rFonts w:ascii="Helvetica" w:eastAsiaTheme="majorEastAsia" w:hAnsi="Helvetica"/>
        </w:rPr>
        <w:t xml:space="preserve">he Cross </w:t>
      </w:r>
      <w:r w:rsidR="00A5370B">
        <w:rPr>
          <w:rFonts w:ascii="Helvetica" w:eastAsiaTheme="majorEastAsia" w:hAnsi="Helvetica"/>
        </w:rPr>
        <w:t>displays</w:t>
      </w:r>
      <w:r w:rsidR="00855ABC">
        <w:rPr>
          <w:rFonts w:ascii="Helvetica" w:eastAsiaTheme="majorEastAsia" w:hAnsi="Helvetica"/>
        </w:rPr>
        <w:t xml:space="preserve"> here. The Cross has the power to defeat Christ</w:t>
      </w:r>
      <w:r w:rsidR="009A0CC8">
        <w:rPr>
          <w:rFonts w:ascii="Helvetica" w:eastAsiaTheme="majorEastAsia" w:hAnsi="Helvetica"/>
        </w:rPr>
        <w:t>’</w:t>
      </w:r>
      <w:r w:rsidR="00855ABC">
        <w:rPr>
          <w:rFonts w:ascii="Helvetica" w:eastAsiaTheme="majorEastAsia" w:hAnsi="Helvetica"/>
        </w:rPr>
        <w:t xml:space="preserve">s enemies for him, but follows his </w:t>
      </w:r>
      <w:r w:rsidR="0094102D">
        <w:rPr>
          <w:rFonts w:ascii="Helvetica" w:eastAsiaTheme="majorEastAsia" w:hAnsi="Helvetica"/>
        </w:rPr>
        <w:t>lord/king</w:t>
      </w:r>
      <w:r w:rsidR="00D17549">
        <w:rPr>
          <w:rFonts w:ascii="Helvetica" w:eastAsiaTheme="majorEastAsia" w:hAnsi="Helvetica"/>
        </w:rPr>
        <w:t xml:space="preserve">s </w:t>
      </w:r>
      <w:r w:rsidR="00855ABC">
        <w:rPr>
          <w:rFonts w:ascii="Helvetica" w:eastAsiaTheme="majorEastAsia" w:hAnsi="Helvetica"/>
        </w:rPr>
        <w:t xml:space="preserve">orders and his role in this poem to the </w:t>
      </w:r>
      <w:r w:rsidR="00D17549">
        <w:rPr>
          <w:rFonts w:ascii="Helvetica" w:eastAsiaTheme="majorEastAsia" w:hAnsi="Helvetica"/>
        </w:rPr>
        <w:t xml:space="preserve">very </w:t>
      </w:r>
      <w:r w:rsidR="00855ABC">
        <w:rPr>
          <w:rFonts w:ascii="Helvetica" w:eastAsiaTheme="majorEastAsia" w:hAnsi="Helvetica"/>
        </w:rPr>
        <w:t xml:space="preserve">end. The Cross bears the pain along with Christ and doesn’t abandon him in his time of need. As Christ is portrayed as the aggressive warrior type </w:t>
      </w:r>
      <w:r w:rsidR="00F10DF3">
        <w:rPr>
          <w:rFonts w:ascii="Helvetica" w:eastAsiaTheme="majorEastAsia" w:hAnsi="Helvetica"/>
        </w:rPr>
        <w:t xml:space="preserve">of </w:t>
      </w:r>
      <w:r w:rsidR="00855ABC">
        <w:rPr>
          <w:rFonts w:ascii="Helvetica" w:eastAsiaTheme="majorEastAsia" w:hAnsi="Helvetica"/>
        </w:rPr>
        <w:t>figure here who is battling a divin</w:t>
      </w:r>
      <w:r w:rsidR="004B1803">
        <w:rPr>
          <w:rFonts w:ascii="Helvetica" w:eastAsiaTheme="majorEastAsia" w:hAnsi="Helvetica"/>
        </w:rPr>
        <w:t>e</w:t>
      </w:r>
      <w:r w:rsidR="00855ABC">
        <w:rPr>
          <w:rFonts w:ascii="Helvetica" w:eastAsiaTheme="majorEastAsia" w:hAnsi="Helvetica"/>
        </w:rPr>
        <w:t xml:space="preserve"> evil, The Cross is portrayed as the pacifist human side of Christ who endures Christ’s suffering along with its own. </w:t>
      </w:r>
      <w:r w:rsidR="007A5E5F">
        <w:rPr>
          <w:rFonts w:ascii="Helvetica" w:eastAsiaTheme="majorEastAsia" w:hAnsi="Helvetica"/>
        </w:rPr>
        <w:t xml:space="preserve"> </w:t>
      </w:r>
      <w:r w:rsidR="00B12483">
        <w:rPr>
          <w:rFonts w:ascii="Helvetica" w:eastAsiaTheme="majorEastAsia" w:hAnsi="Helvetica"/>
        </w:rPr>
        <w:t xml:space="preserve">The </w:t>
      </w:r>
      <w:r w:rsidR="00B96212">
        <w:rPr>
          <w:rFonts w:ascii="Helvetica" w:eastAsiaTheme="majorEastAsia" w:hAnsi="Helvetica"/>
        </w:rPr>
        <w:t xml:space="preserve">poet showing both sides of Christ here in The Cross and Christ himself can be seen redefining heroism as both the figures combined can represent how Anglo </w:t>
      </w:r>
      <w:r w:rsidR="009A0CC8">
        <w:rPr>
          <w:rFonts w:ascii="Helvetica" w:eastAsiaTheme="majorEastAsia" w:hAnsi="Helvetica"/>
        </w:rPr>
        <w:t>S</w:t>
      </w:r>
      <w:r w:rsidR="00B96212">
        <w:rPr>
          <w:rFonts w:ascii="Helvetica" w:eastAsiaTheme="majorEastAsia" w:hAnsi="Helvetica"/>
        </w:rPr>
        <w:t xml:space="preserve">axon culture are inspired by </w:t>
      </w:r>
      <w:proofErr w:type="spellStart"/>
      <w:r w:rsidR="00B96212">
        <w:rPr>
          <w:rFonts w:ascii="Helvetica" w:eastAsiaTheme="majorEastAsia" w:hAnsi="Helvetica"/>
        </w:rPr>
        <w:t>heros</w:t>
      </w:r>
      <w:proofErr w:type="spellEnd"/>
      <w:r w:rsidR="00B96212">
        <w:rPr>
          <w:rFonts w:ascii="Helvetica" w:eastAsiaTheme="majorEastAsia" w:hAnsi="Helvetica"/>
        </w:rPr>
        <w:t xml:space="preserve"> who perform great feats. </w:t>
      </w:r>
      <w:r w:rsidR="00D3523D">
        <w:rPr>
          <w:rFonts w:ascii="Helvetica" w:eastAsiaTheme="majorEastAsia" w:hAnsi="Helvetica"/>
        </w:rPr>
        <w:t>The</w:t>
      </w:r>
      <w:r w:rsidR="004921AF">
        <w:rPr>
          <w:rFonts w:ascii="Helvetica" w:eastAsiaTheme="majorEastAsia" w:hAnsi="Helvetica"/>
        </w:rPr>
        <w:t xml:space="preserve"> idea of good versus a divine evil or monster has taken different form</w:t>
      </w:r>
      <w:r w:rsidR="005B7458">
        <w:rPr>
          <w:rFonts w:ascii="Helvetica" w:eastAsiaTheme="majorEastAsia" w:hAnsi="Helvetica"/>
        </w:rPr>
        <w:t>s</w:t>
      </w:r>
      <w:r w:rsidR="004921AF">
        <w:rPr>
          <w:rFonts w:ascii="Helvetica" w:eastAsiaTheme="majorEastAsia" w:hAnsi="Helvetica"/>
        </w:rPr>
        <w:t xml:space="preserve"> in heroic literature such as Grendel in </w:t>
      </w:r>
      <w:r w:rsidR="004921AF" w:rsidRPr="004921AF">
        <w:rPr>
          <w:rFonts w:ascii="Helvetica" w:eastAsiaTheme="majorEastAsia" w:hAnsi="Helvetica"/>
          <w:i/>
        </w:rPr>
        <w:t>Beowulf</w:t>
      </w:r>
      <w:r w:rsidR="005B7458">
        <w:rPr>
          <w:rFonts w:ascii="Helvetica" w:eastAsiaTheme="majorEastAsia" w:hAnsi="Helvetica"/>
          <w:i/>
        </w:rPr>
        <w:t xml:space="preserve">, </w:t>
      </w:r>
      <w:r w:rsidR="005B7458">
        <w:rPr>
          <w:rFonts w:ascii="Helvetica" w:eastAsiaTheme="majorEastAsia" w:hAnsi="Helvetica"/>
        </w:rPr>
        <w:t xml:space="preserve">which is one of the </w:t>
      </w:r>
      <w:r w:rsidR="00BB311F">
        <w:rPr>
          <w:rFonts w:ascii="Helvetica" w:eastAsiaTheme="majorEastAsia" w:hAnsi="Helvetica"/>
        </w:rPr>
        <w:t xml:space="preserve">more </w:t>
      </w:r>
      <w:r w:rsidR="005B7458">
        <w:rPr>
          <w:rFonts w:ascii="Helvetica" w:eastAsiaTheme="majorEastAsia" w:hAnsi="Helvetica"/>
        </w:rPr>
        <w:t xml:space="preserve">popular Anglo Saxon heroic poems of that time period. </w:t>
      </w:r>
      <w:r w:rsidR="00722E66">
        <w:rPr>
          <w:rFonts w:ascii="Helvetica" w:eastAsiaTheme="majorEastAsia" w:hAnsi="Helvetica"/>
        </w:rPr>
        <w:t>Christ fighting his spiritual battle with the devil can be seen as a close analogy to</w:t>
      </w:r>
      <w:r w:rsidR="00234607">
        <w:rPr>
          <w:rFonts w:ascii="Helvetica" w:eastAsiaTheme="majorEastAsia" w:hAnsi="Helvetica"/>
        </w:rPr>
        <w:t xml:space="preserve"> that of</w:t>
      </w:r>
      <w:r w:rsidR="00722E66">
        <w:rPr>
          <w:rFonts w:ascii="Helvetica" w:eastAsiaTheme="majorEastAsia" w:hAnsi="Helvetica"/>
        </w:rPr>
        <w:t xml:space="preserve"> </w:t>
      </w:r>
      <w:r w:rsidR="00722E66" w:rsidRPr="00722E66">
        <w:rPr>
          <w:rFonts w:ascii="Helvetica" w:eastAsiaTheme="majorEastAsia" w:hAnsi="Helvetica"/>
          <w:i/>
        </w:rPr>
        <w:t>Beowulf</w:t>
      </w:r>
      <w:r w:rsidR="005855A1">
        <w:rPr>
          <w:rFonts w:ascii="Helvetica" w:eastAsiaTheme="majorEastAsia" w:hAnsi="Helvetica"/>
        </w:rPr>
        <w:t xml:space="preserve"> and adding that extra element of the spiritual fight is another layer to how the poem redefines the </w:t>
      </w:r>
      <w:r w:rsidR="00E4203D">
        <w:rPr>
          <w:rFonts w:ascii="Helvetica" w:eastAsiaTheme="majorEastAsia" w:hAnsi="Helvetica"/>
        </w:rPr>
        <w:t>heroic</w:t>
      </w:r>
      <w:r w:rsidR="005855A1">
        <w:rPr>
          <w:rFonts w:ascii="Helvetica" w:eastAsiaTheme="majorEastAsia" w:hAnsi="Helvetica"/>
        </w:rPr>
        <w:t xml:space="preserve"> to Anglo Saxon culture. </w:t>
      </w:r>
      <w:r w:rsidR="00722E66">
        <w:rPr>
          <w:rFonts w:ascii="Helvetica" w:eastAsiaTheme="majorEastAsia" w:hAnsi="Helvetica"/>
        </w:rPr>
        <w:t xml:space="preserve"> </w:t>
      </w:r>
    </w:p>
    <w:p w14:paraId="03448396" w14:textId="142FBCC1" w:rsidR="00903493" w:rsidRDefault="00DD1001" w:rsidP="00791173">
      <w:pPr>
        <w:spacing w:line="360" w:lineRule="auto"/>
        <w:jc w:val="both"/>
        <w:rPr>
          <w:rFonts w:ascii="Helvetica" w:eastAsiaTheme="majorEastAsia" w:hAnsi="Helvetica"/>
        </w:rPr>
      </w:pPr>
      <w:r>
        <w:rPr>
          <w:rFonts w:ascii="Helvetica" w:eastAsiaTheme="majorEastAsia" w:hAnsi="Helvetica"/>
        </w:rPr>
        <w:tab/>
        <w:t>Another perspective of Christ and The Cross</w:t>
      </w:r>
      <w:r w:rsidR="00B97EF3">
        <w:rPr>
          <w:rFonts w:ascii="Helvetica" w:eastAsiaTheme="majorEastAsia" w:hAnsi="Helvetica"/>
        </w:rPr>
        <w:t xml:space="preserve"> is that the The Cross is Christ’s weapon in which he </w:t>
      </w:r>
      <w:r w:rsidR="00E4203D">
        <w:rPr>
          <w:rFonts w:ascii="Helvetica" w:eastAsiaTheme="majorEastAsia" w:hAnsi="Helvetica"/>
        </w:rPr>
        <w:t>engages</w:t>
      </w:r>
      <w:r w:rsidR="00B97EF3">
        <w:rPr>
          <w:rFonts w:ascii="Helvetica" w:eastAsiaTheme="majorEastAsia" w:hAnsi="Helvetica"/>
        </w:rPr>
        <w:t xml:space="preserve"> his divine battle</w:t>
      </w:r>
      <w:r w:rsidR="00E4203D">
        <w:rPr>
          <w:rFonts w:ascii="Helvetica" w:eastAsiaTheme="majorEastAsia" w:hAnsi="Helvetica"/>
        </w:rPr>
        <w:t xml:space="preserve"> with</w:t>
      </w:r>
      <w:r w:rsidR="00B97EF3">
        <w:rPr>
          <w:rFonts w:ascii="Helvetica" w:eastAsiaTheme="majorEastAsia" w:hAnsi="Helvetica"/>
        </w:rPr>
        <w:t xml:space="preserve">. </w:t>
      </w:r>
      <w:r w:rsidR="0032774C">
        <w:rPr>
          <w:rFonts w:ascii="Helvetica" w:eastAsiaTheme="majorEastAsia" w:hAnsi="Helvetica"/>
        </w:rPr>
        <w:t xml:space="preserve">Christ and the only object that is mentioned when he is crucified </w:t>
      </w:r>
      <w:r w:rsidR="00071F9C">
        <w:rPr>
          <w:rFonts w:ascii="Helvetica" w:eastAsiaTheme="majorEastAsia" w:hAnsi="Helvetica"/>
        </w:rPr>
        <w:t xml:space="preserve">could be interpreted to be his weapon </w:t>
      </w:r>
      <w:r w:rsidR="00F267D7">
        <w:rPr>
          <w:rFonts w:ascii="Helvetica" w:eastAsiaTheme="majorEastAsia" w:hAnsi="Helvetica"/>
        </w:rPr>
        <w:t>as it says: ‘</w:t>
      </w:r>
      <w:r w:rsidR="00055B00">
        <w:rPr>
          <w:rFonts w:ascii="Helvetica" w:eastAsiaTheme="majorEastAsia" w:hAnsi="Helvetica"/>
        </w:rPr>
        <w:t xml:space="preserve">(…)the </w:t>
      </w:r>
      <w:r w:rsidR="00A333F2">
        <w:rPr>
          <w:rFonts w:ascii="Helvetica" w:eastAsiaTheme="majorEastAsia" w:hAnsi="Helvetica"/>
        </w:rPr>
        <w:t xml:space="preserve">close personal relationship </w:t>
      </w:r>
      <w:r w:rsidR="005072E2">
        <w:rPr>
          <w:rFonts w:ascii="Helvetica" w:eastAsiaTheme="majorEastAsia" w:hAnsi="Helvetica"/>
        </w:rPr>
        <w:t>between Christ and his cross as essentially the same as the intimate bond between a hero and his weapons in heroic poetry.’</w:t>
      </w:r>
      <w:r w:rsidR="005072E2">
        <w:rPr>
          <w:rStyle w:val="FootnoteReference"/>
          <w:rFonts w:ascii="Helvetica" w:eastAsiaTheme="majorEastAsia" w:hAnsi="Helvetica"/>
        </w:rPr>
        <w:footnoteReference w:id="11"/>
      </w:r>
      <w:r w:rsidR="008578BF">
        <w:rPr>
          <w:rFonts w:ascii="Helvetica" w:eastAsiaTheme="majorEastAsia" w:hAnsi="Helvetica"/>
        </w:rPr>
        <w:t xml:space="preserve"> </w:t>
      </w:r>
      <w:r w:rsidR="001634C8">
        <w:rPr>
          <w:rFonts w:ascii="Helvetica" w:eastAsiaTheme="majorEastAsia" w:hAnsi="Helvetica"/>
        </w:rPr>
        <w:t xml:space="preserve">Weapons in Anglo </w:t>
      </w:r>
      <w:r w:rsidR="00C9749B">
        <w:rPr>
          <w:rFonts w:ascii="Helvetica" w:eastAsiaTheme="majorEastAsia" w:hAnsi="Helvetica"/>
        </w:rPr>
        <w:t>S</w:t>
      </w:r>
      <w:r w:rsidR="001634C8">
        <w:rPr>
          <w:rFonts w:ascii="Helvetica" w:eastAsiaTheme="majorEastAsia" w:hAnsi="Helvetica"/>
        </w:rPr>
        <w:t xml:space="preserve">axon culture were </w:t>
      </w:r>
      <w:r w:rsidR="00161229">
        <w:rPr>
          <w:rFonts w:ascii="Helvetica" w:eastAsiaTheme="majorEastAsia" w:hAnsi="Helvetica"/>
        </w:rPr>
        <w:t xml:space="preserve">always related to the warrior </w:t>
      </w:r>
      <w:r w:rsidR="00C9749B">
        <w:rPr>
          <w:rFonts w:ascii="Helvetica" w:eastAsiaTheme="majorEastAsia" w:hAnsi="Helvetica"/>
        </w:rPr>
        <w:t xml:space="preserve">who </w:t>
      </w:r>
      <w:r w:rsidR="00161229">
        <w:rPr>
          <w:rFonts w:ascii="Helvetica" w:eastAsiaTheme="majorEastAsia" w:hAnsi="Helvetica"/>
        </w:rPr>
        <w:t>was wielding them. These weapons would usually be named by the hero and personified. The Cross to Christ is his symbol of Christianity and his victory over the forces of evil. The Cross is de</w:t>
      </w:r>
      <w:r w:rsidR="002C28F0">
        <w:rPr>
          <w:rFonts w:ascii="Helvetica" w:eastAsiaTheme="majorEastAsia" w:hAnsi="Helvetica"/>
        </w:rPr>
        <w:t>scribed</w:t>
      </w:r>
      <w:r w:rsidR="00F80A04">
        <w:rPr>
          <w:rFonts w:ascii="Helvetica" w:eastAsiaTheme="majorEastAsia" w:hAnsi="Helvetica"/>
        </w:rPr>
        <w:t xml:space="preserve"> by The Dreamer:</w:t>
      </w:r>
      <w:r w:rsidR="00E53837">
        <w:rPr>
          <w:rFonts w:ascii="Helvetica" w:eastAsiaTheme="majorEastAsia" w:hAnsi="Helvetica"/>
        </w:rPr>
        <w:t xml:space="preserve"> ‘I</w:t>
      </w:r>
      <w:r w:rsidR="001F1450">
        <w:rPr>
          <w:rFonts w:ascii="Helvetica" w:eastAsiaTheme="majorEastAsia" w:hAnsi="Helvetica"/>
        </w:rPr>
        <w:t xml:space="preserve"> saw that the tree of </w:t>
      </w:r>
      <w:r w:rsidR="00F80A04">
        <w:rPr>
          <w:rFonts w:ascii="Helvetica" w:eastAsiaTheme="majorEastAsia" w:hAnsi="Helvetica"/>
        </w:rPr>
        <w:t>glory adorned with garments shining beautifully, adorned with gold. Gems had covered honourably the tree of the Ruler.</w:t>
      </w:r>
      <w:r w:rsidR="002C28F0">
        <w:rPr>
          <w:rFonts w:ascii="Helvetica" w:eastAsiaTheme="majorEastAsia" w:hAnsi="Helvetica"/>
        </w:rPr>
        <w:t>’</w:t>
      </w:r>
      <w:r w:rsidR="002C28F0">
        <w:rPr>
          <w:rStyle w:val="FootnoteReference"/>
          <w:rFonts w:ascii="Helvetica" w:eastAsiaTheme="majorEastAsia" w:hAnsi="Helvetica"/>
        </w:rPr>
        <w:footnoteReference w:id="12"/>
      </w:r>
      <w:r w:rsidR="002C28F0">
        <w:rPr>
          <w:rFonts w:ascii="Helvetica" w:eastAsiaTheme="majorEastAsia" w:hAnsi="Helvetica"/>
        </w:rPr>
        <w:t xml:space="preserve"> </w:t>
      </w:r>
      <w:r w:rsidR="00177EC0">
        <w:rPr>
          <w:rFonts w:ascii="Helvetica" w:eastAsiaTheme="majorEastAsia" w:hAnsi="Helvetica"/>
        </w:rPr>
        <w:t xml:space="preserve">In another piece of </w:t>
      </w:r>
      <w:r w:rsidR="00525120">
        <w:rPr>
          <w:rFonts w:ascii="Helvetica" w:eastAsiaTheme="majorEastAsia" w:hAnsi="Helvetica"/>
        </w:rPr>
        <w:t>A</w:t>
      </w:r>
      <w:r w:rsidR="00177EC0">
        <w:rPr>
          <w:rFonts w:ascii="Helvetica" w:eastAsiaTheme="majorEastAsia" w:hAnsi="Helvetica"/>
        </w:rPr>
        <w:t xml:space="preserve">nglo </w:t>
      </w:r>
      <w:r w:rsidR="00525120">
        <w:rPr>
          <w:rFonts w:ascii="Helvetica" w:eastAsiaTheme="majorEastAsia" w:hAnsi="Helvetica"/>
        </w:rPr>
        <w:t>S</w:t>
      </w:r>
      <w:r w:rsidR="00177EC0">
        <w:rPr>
          <w:rFonts w:ascii="Helvetica" w:eastAsiaTheme="majorEastAsia" w:hAnsi="Helvetica"/>
        </w:rPr>
        <w:t xml:space="preserve">axon poetry </w:t>
      </w:r>
      <w:r w:rsidR="00525120">
        <w:rPr>
          <w:rFonts w:ascii="Helvetica" w:eastAsiaTheme="majorEastAsia" w:hAnsi="Helvetica"/>
        </w:rPr>
        <w:t xml:space="preserve">called </w:t>
      </w:r>
      <w:r w:rsidR="00525120">
        <w:rPr>
          <w:rFonts w:ascii="Helvetica" w:eastAsiaTheme="majorEastAsia" w:hAnsi="Helvetica"/>
          <w:i/>
        </w:rPr>
        <w:t xml:space="preserve">Elene, </w:t>
      </w:r>
      <w:r w:rsidR="00525120">
        <w:rPr>
          <w:rFonts w:ascii="Helvetica" w:eastAsiaTheme="majorEastAsia" w:hAnsi="Helvetica"/>
        </w:rPr>
        <w:t xml:space="preserve">The Cross is </w:t>
      </w:r>
      <w:r w:rsidR="00903493">
        <w:rPr>
          <w:rFonts w:ascii="Helvetica" w:eastAsiaTheme="majorEastAsia" w:hAnsi="Helvetica"/>
        </w:rPr>
        <w:t xml:space="preserve">described: </w:t>
      </w:r>
    </w:p>
    <w:p w14:paraId="108E2244" w14:textId="77777777" w:rsidR="00903493" w:rsidRDefault="00903493" w:rsidP="00791173">
      <w:pPr>
        <w:spacing w:line="360" w:lineRule="auto"/>
        <w:jc w:val="both"/>
        <w:rPr>
          <w:rFonts w:ascii="Helvetica" w:eastAsiaTheme="majorEastAsia" w:hAnsi="Helvetica"/>
        </w:rPr>
      </w:pPr>
    </w:p>
    <w:p w14:paraId="08ECBDC0" w14:textId="53DC8883" w:rsidR="007F7FAC" w:rsidRPr="007461E9" w:rsidRDefault="00903493" w:rsidP="00903493">
      <w:pPr>
        <w:spacing w:line="360" w:lineRule="auto"/>
        <w:ind w:left="1440"/>
        <w:jc w:val="both"/>
        <w:rPr>
          <w:rFonts w:ascii="Helvetica" w:eastAsiaTheme="majorEastAsia" w:hAnsi="Helvetica"/>
          <w:sz w:val="18"/>
          <w:szCs w:val="18"/>
        </w:rPr>
      </w:pPr>
      <w:r w:rsidRPr="007461E9">
        <w:rPr>
          <w:rFonts w:ascii="Helvetica" w:eastAsiaTheme="majorEastAsia" w:hAnsi="Helvetica"/>
          <w:sz w:val="18"/>
          <w:szCs w:val="18"/>
        </w:rPr>
        <w:t xml:space="preserve">He saw, brilliant with ornate treasures, the beautiful tree of glory in the vault of the skies, decorated with gold, gleaming with jewels. The shining tree was brilliantly and radiantly inscribed with letters: “With </w:t>
      </w:r>
      <w:r w:rsidR="00F537EB" w:rsidRPr="007461E9">
        <w:rPr>
          <w:rFonts w:ascii="Helvetica" w:eastAsiaTheme="majorEastAsia" w:hAnsi="Helvetica"/>
          <w:sz w:val="18"/>
          <w:szCs w:val="18"/>
        </w:rPr>
        <w:t>this emblem you will overpower the enemy in the perilous offensive; you will halt hostile armies.”</w:t>
      </w:r>
      <w:r w:rsidR="00F537EB" w:rsidRPr="007461E9">
        <w:rPr>
          <w:rStyle w:val="FootnoteReference"/>
          <w:rFonts w:ascii="Helvetica" w:eastAsiaTheme="majorEastAsia" w:hAnsi="Helvetica"/>
          <w:sz w:val="18"/>
          <w:szCs w:val="18"/>
        </w:rPr>
        <w:footnoteReference w:id="13"/>
      </w:r>
    </w:p>
    <w:p w14:paraId="57421525" w14:textId="1F442C6D" w:rsidR="00FE59E5" w:rsidRDefault="00FE59E5" w:rsidP="00791173">
      <w:pPr>
        <w:spacing w:line="360" w:lineRule="auto"/>
        <w:jc w:val="both"/>
        <w:rPr>
          <w:rFonts w:ascii="Helvetica" w:eastAsiaTheme="majorEastAsia" w:hAnsi="Helvetica"/>
        </w:rPr>
      </w:pPr>
    </w:p>
    <w:p w14:paraId="252772CF" w14:textId="3D37B4E0" w:rsidR="00FE59E5" w:rsidRDefault="009F5DB1" w:rsidP="00791173">
      <w:pPr>
        <w:spacing w:line="360" w:lineRule="auto"/>
        <w:jc w:val="both"/>
        <w:rPr>
          <w:rFonts w:ascii="Helvetica" w:eastAsiaTheme="majorEastAsia" w:hAnsi="Helvetica"/>
        </w:rPr>
      </w:pPr>
      <w:r>
        <w:rPr>
          <w:rFonts w:ascii="Helvetica" w:eastAsiaTheme="majorEastAsia" w:hAnsi="Helvetica"/>
        </w:rPr>
        <w:lastRenderedPageBreak/>
        <w:tab/>
        <w:t xml:space="preserve">The Cross is always described as something beautiful and magnificent, a symbol for all who follow Christ for his heroic battle and sacrifice for all the sins of mankind. The Cross becomes immortalised as a symbol for heroism and Anglo Saxons could understand the </w:t>
      </w:r>
      <w:r w:rsidR="002607A2">
        <w:rPr>
          <w:rFonts w:ascii="Helvetica" w:eastAsiaTheme="majorEastAsia" w:hAnsi="Helvetica"/>
        </w:rPr>
        <w:t xml:space="preserve">strength in the </w:t>
      </w:r>
      <w:r>
        <w:rPr>
          <w:rFonts w:ascii="Helvetica" w:eastAsiaTheme="majorEastAsia" w:hAnsi="Helvetica"/>
        </w:rPr>
        <w:t>brave warrior</w:t>
      </w:r>
      <w:r w:rsidR="00C9749B">
        <w:rPr>
          <w:rFonts w:ascii="Helvetica" w:eastAsiaTheme="majorEastAsia" w:hAnsi="Helvetica"/>
        </w:rPr>
        <w:t>’</w:t>
      </w:r>
      <w:r>
        <w:rPr>
          <w:rFonts w:ascii="Helvetica" w:eastAsiaTheme="majorEastAsia" w:hAnsi="Helvetica"/>
        </w:rPr>
        <w:t>s weapon</w:t>
      </w:r>
      <w:r w:rsidR="002607A2">
        <w:rPr>
          <w:rFonts w:ascii="Helvetica" w:eastAsiaTheme="majorEastAsia" w:hAnsi="Helvetica"/>
        </w:rPr>
        <w:t xml:space="preserve">. </w:t>
      </w:r>
      <w:r w:rsidR="00C42731">
        <w:rPr>
          <w:rFonts w:ascii="Helvetica" w:eastAsiaTheme="majorEastAsia" w:hAnsi="Helvetica"/>
        </w:rPr>
        <w:t xml:space="preserve">In Anglo Saxon culture, crucifixions are usually one of the most shameful punishments on a person. The culture is a culture that reputation was very important to the people as it </w:t>
      </w:r>
      <w:r w:rsidR="00C9749B">
        <w:rPr>
          <w:rFonts w:ascii="Helvetica" w:eastAsiaTheme="majorEastAsia" w:hAnsi="Helvetica"/>
        </w:rPr>
        <w:t>was</w:t>
      </w:r>
      <w:r w:rsidR="00C42731">
        <w:rPr>
          <w:rFonts w:ascii="Helvetica" w:eastAsiaTheme="majorEastAsia" w:hAnsi="Helvetica"/>
        </w:rPr>
        <w:t xml:space="preserve"> a honour/shame culture. The Cross, which is something that is usually associated with an act of shame in the culture</w:t>
      </w:r>
      <w:r w:rsidR="00184012">
        <w:rPr>
          <w:rFonts w:ascii="Helvetica" w:eastAsiaTheme="majorEastAsia" w:hAnsi="Helvetica"/>
        </w:rPr>
        <w:t>,</w:t>
      </w:r>
      <w:r w:rsidR="00C42731">
        <w:rPr>
          <w:rFonts w:ascii="Helvetica" w:eastAsiaTheme="majorEastAsia" w:hAnsi="Helvetica"/>
        </w:rPr>
        <w:t xml:space="preserve"> </w:t>
      </w:r>
      <w:r w:rsidR="00184012">
        <w:rPr>
          <w:rFonts w:ascii="Helvetica" w:eastAsiaTheme="majorEastAsia" w:hAnsi="Helvetica"/>
        </w:rPr>
        <w:t>transforms</w:t>
      </w:r>
      <w:r w:rsidR="00C42731">
        <w:rPr>
          <w:rFonts w:ascii="Helvetica" w:eastAsiaTheme="majorEastAsia" w:hAnsi="Helvetica"/>
        </w:rPr>
        <w:t xml:space="preserve"> </w:t>
      </w:r>
      <w:r w:rsidR="00E232B1">
        <w:rPr>
          <w:rFonts w:ascii="Helvetica" w:eastAsiaTheme="majorEastAsia" w:hAnsi="Helvetica"/>
        </w:rPr>
        <w:t xml:space="preserve">into </w:t>
      </w:r>
      <w:r w:rsidR="00C42731">
        <w:rPr>
          <w:rFonts w:ascii="Helvetica" w:eastAsiaTheme="majorEastAsia" w:hAnsi="Helvetica"/>
        </w:rPr>
        <w:t xml:space="preserve">something </w:t>
      </w:r>
      <w:r w:rsidR="00C630D9">
        <w:rPr>
          <w:rFonts w:ascii="Helvetica" w:eastAsiaTheme="majorEastAsia" w:hAnsi="Helvetica"/>
        </w:rPr>
        <w:t>associated</w:t>
      </w:r>
      <w:r w:rsidR="00D113BE">
        <w:rPr>
          <w:rFonts w:ascii="Helvetica" w:eastAsiaTheme="majorEastAsia" w:hAnsi="Helvetica"/>
        </w:rPr>
        <w:t xml:space="preserve"> </w:t>
      </w:r>
      <w:r w:rsidR="00C42731">
        <w:rPr>
          <w:rFonts w:ascii="Helvetica" w:eastAsiaTheme="majorEastAsia" w:hAnsi="Helvetica"/>
        </w:rPr>
        <w:t>with heroism and honour</w:t>
      </w:r>
      <w:r w:rsidR="00C630D9">
        <w:rPr>
          <w:rFonts w:ascii="Helvetica" w:eastAsiaTheme="majorEastAsia" w:hAnsi="Helvetica"/>
        </w:rPr>
        <w:t>, redefining heroism to the Anglo Saxon people</w:t>
      </w:r>
      <w:r w:rsidR="00E4203D">
        <w:rPr>
          <w:rFonts w:ascii="Helvetica" w:eastAsiaTheme="majorEastAsia" w:hAnsi="Helvetica"/>
        </w:rPr>
        <w:t xml:space="preserve"> with the new found symbol of heroism </w:t>
      </w:r>
      <w:r w:rsidR="00824BED">
        <w:rPr>
          <w:rFonts w:ascii="Helvetica" w:eastAsiaTheme="majorEastAsia" w:hAnsi="Helvetica"/>
        </w:rPr>
        <w:t xml:space="preserve">linked to Christ’s </w:t>
      </w:r>
      <w:r w:rsidR="004F06AC">
        <w:rPr>
          <w:rFonts w:ascii="Helvetica" w:eastAsiaTheme="majorEastAsia" w:hAnsi="Helvetica"/>
        </w:rPr>
        <w:t>spiritual battle</w:t>
      </w:r>
      <w:r w:rsidR="00C630D9">
        <w:rPr>
          <w:rFonts w:ascii="Helvetica" w:eastAsiaTheme="majorEastAsia" w:hAnsi="Helvetica"/>
        </w:rPr>
        <w:t xml:space="preserve">. </w:t>
      </w:r>
      <w:r w:rsidR="00C42731">
        <w:rPr>
          <w:rFonts w:ascii="Helvetica" w:eastAsiaTheme="majorEastAsia" w:hAnsi="Helvetica"/>
        </w:rPr>
        <w:t xml:space="preserve">  </w:t>
      </w:r>
      <w:r>
        <w:rPr>
          <w:rFonts w:ascii="Helvetica" w:eastAsiaTheme="majorEastAsia" w:hAnsi="Helvetica"/>
        </w:rPr>
        <w:t xml:space="preserve">  </w:t>
      </w:r>
    </w:p>
    <w:p w14:paraId="0B7A155A" w14:textId="1716DA0D" w:rsidR="007B5564" w:rsidRDefault="006027AE" w:rsidP="00753BA4">
      <w:pPr>
        <w:spacing w:line="360" w:lineRule="auto"/>
        <w:jc w:val="both"/>
        <w:rPr>
          <w:rFonts w:ascii="Helvetica" w:eastAsiaTheme="majorEastAsia" w:hAnsi="Helvetica"/>
        </w:rPr>
      </w:pPr>
      <w:r>
        <w:rPr>
          <w:rFonts w:ascii="Helvetica" w:eastAsiaTheme="majorEastAsia" w:hAnsi="Helvetica"/>
        </w:rPr>
        <w:tab/>
        <w:t xml:space="preserve">The Dreamer who is witness to all of the </w:t>
      </w:r>
      <w:r w:rsidR="00474AC1">
        <w:rPr>
          <w:rFonts w:ascii="Helvetica" w:eastAsiaTheme="majorEastAsia" w:hAnsi="Helvetica"/>
        </w:rPr>
        <w:t>e</w:t>
      </w:r>
      <w:r>
        <w:rPr>
          <w:rFonts w:ascii="Helvetica" w:eastAsiaTheme="majorEastAsia" w:hAnsi="Helvetica"/>
        </w:rPr>
        <w:t xml:space="preserve">vents in the </w:t>
      </w:r>
      <w:r w:rsidR="00474AC1">
        <w:rPr>
          <w:rFonts w:ascii="Helvetica" w:eastAsiaTheme="majorEastAsia" w:hAnsi="Helvetica"/>
        </w:rPr>
        <w:t>Dream</w:t>
      </w:r>
      <w:r w:rsidR="009F5DB1">
        <w:rPr>
          <w:rFonts w:ascii="Helvetica" w:eastAsiaTheme="majorEastAsia" w:hAnsi="Helvetica"/>
        </w:rPr>
        <w:t xml:space="preserve"> </w:t>
      </w:r>
      <w:r w:rsidR="00474AC1">
        <w:rPr>
          <w:rFonts w:ascii="Helvetica" w:eastAsiaTheme="majorEastAsia" w:hAnsi="Helvetica"/>
        </w:rPr>
        <w:t>engages the reader</w:t>
      </w:r>
      <w:r w:rsidR="00C9749B">
        <w:rPr>
          <w:rFonts w:ascii="Helvetica" w:eastAsiaTheme="majorEastAsia" w:hAnsi="Helvetica"/>
        </w:rPr>
        <w:t>’</w:t>
      </w:r>
      <w:r w:rsidR="00474AC1">
        <w:rPr>
          <w:rFonts w:ascii="Helvetica" w:eastAsiaTheme="majorEastAsia" w:hAnsi="Helvetica"/>
        </w:rPr>
        <w:t xml:space="preserve">s attention as if a burden of grief has fallen upon him, which makes us interested in his story. </w:t>
      </w:r>
      <w:r w:rsidR="008525E2">
        <w:rPr>
          <w:rFonts w:ascii="Helvetica" w:eastAsiaTheme="majorEastAsia" w:hAnsi="Helvetica"/>
        </w:rPr>
        <w:t xml:space="preserve">The Dreamer can </w:t>
      </w:r>
      <w:r w:rsidR="00772F2D">
        <w:rPr>
          <w:rFonts w:ascii="Helvetica" w:eastAsiaTheme="majorEastAsia" w:hAnsi="Helvetica"/>
        </w:rPr>
        <w:t>be interpreted to be a prophet sent by God to relay the message of Christ</w:t>
      </w:r>
      <w:r w:rsidR="00C9749B">
        <w:rPr>
          <w:rFonts w:ascii="Helvetica" w:eastAsiaTheme="majorEastAsia" w:hAnsi="Helvetica"/>
        </w:rPr>
        <w:t>’</w:t>
      </w:r>
      <w:r w:rsidR="00772F2D">
        <w:rPr>
          <w:rFonts w:ascii="Helvetica" w:eastAsiaTheme="majorEastAsia" w:hAnsi="Helvetica"/>
        </w:rPr>
        <w:t>s great sacrifice for all of mankind</w:t>
      </w:r>
      <w:r w:rsidR="004A4C9A">
        <w:rPr>
          <w:rFonts w:ascii="Helvetica" w:eastAsiaTheme="majorEastAsia" w:hAnsi="Helvetica"/>
        </w:rPr>
        <w:t>’s</w:t>
      </w:r>
      <w:r w:rsidR="00772F2D">
        <w:rPr>
          <w:rFonts w:ascii="Helvetica" w:eastAsiaTheme="majorEastAsia" w:hAnsi="Helvetica"/>
        </w:rPr>
        <w:t xml:space="preserve"> sins</w:t>
      </w:r>
      <w:r w:rsidR="003F2F5E">
        <w:rPr>
          <w:rFonts w:ascii="Helvetica" w:eastAsiaTheme="majorEastAsia" w:hAnsi="Helvetica"/>
        </w:rPr>
        <w:t xml:space="preserve">. </w:t>
      </w:r>
      <w:r w:rsidR="004A4C9A">
        <w:rPr>
          <w:rFonts w:ascii="Helvetica" w:eastAsiaTheme="majorEastAsia" w:hAnsi="Helvetica"/>
        </w:rPr>
        <w:t xml:space="preserve">The account of the dream by The Dreamer </w:t>
      </w:r>
      <w:r w:rsidR="002C1041">
        <w:rPr>
          <w:rFonts w:ascii="Helvetica" w:eastAsiaTheme="majorEastAsia" w:hAnsi="Helvetica"/>
        </w:rPr>
        <w:t xml:space="preserve">changes towards the end in </w:t>
      </w:r>
      <w:r w:rsidR="002C1041">
        <w:rPr>
          <w:rFonts w:ascii="Helvetica" w:eastAsiaTheme="majorEastAsia" w:hAnsi="Helvetica"/>
          <w:i/>
        </w:rPr>
        <w:t>The Dream of the Rood</w:t>
      </w:r>
      <w:r w:rsidR="002C1041">
        <w:rPr>
          <w:rFonts w:ascii="Helvetica" w:eastAsiaTheme="majorEastAsia" w:hAnsi="Helvetica"/>
        </w:rPr>
        <w:t xml:space="preserve"> </w:t>
      </w:r>
      <w:r w:rsidR="007E21AD">
        <w:rPr>
          <w:rFonts w:ascii="Helvetica" w:eastAsiaTheme="majorEastAsia" w:hAnsi="Helvetica"/>
        </w:rPr>
        <w:t>because at first he is only a witness to the happenings in the poem</w:t>
      </w:r>
      <w:r w:rsidR="00C9749B">
        <w:rPr>
          <w:rFonts w:ascii="Helvetica" w:eastAsiaTheme="majorEastAsia" w:hAnsi="Helvetica"/>
        </w:rPr>
        <w:t>,</w:t>
      </w:r>
      <w:r w:rsidR="007E21AD">
        <w:rPr>
          <w:rFonts w:ascii="Helvetica" w:eastAsiaTheme="majorEastAsia" w:hAnsi="Helvetica"/>
        </w:rPr>
        <w:t xml:space="preserve"> but </w:t>
      </w:r>
      <w:r w:rsidR="005A5607">
        <w:rPr>
          <w:rFonts w:ascii="Helvetica" w:eastAsiaTheme="majorEastAsia" w:hAnsi="Helvetica"/>
        </w:rPr>
        <w:t>by</w:t>
      </w:r>
      <w:r w:rsidR="007E21AD">
        <w:rPr>
          <w:rFonts w:ascii="Helvetica" w:eastAsiaTheme="majorEastAsia" w:hAnsi="Helvetica"/>
        </w:rPr>
        <w:t xml:space="preserve"> the end in the climax</w:t>
      </w:r>
      <w:r w:rsidR="00C01BB4">
        <w:rPr>
          <w:rFonts w:ascii="Helvetica" w:eastAsiaTheme="majorEastAsia" w:hAnsi="Helvetica"/>
        </w:rPr>
        <w:t>,</w:t>
      </w:r>
      <w:r w:rsidR="007E21AD">
        <w:rPr>
          <w:rFonts w:ascii="Helvetica" w:eastAsiaTheme="majorEastAsia" w:hAnsi="Helvetica"/>
        </w:rPr>
        <w:t xml:space="preserve"> he is given the role by The Cross as it says: ‘Now I command you, my beloved man, that you relate this vision to human kind; reveal in words that it is a cross of glory on which the Almighty God suffered for the many sins of humankind and Adam’s original sin.’</w:t>
      </w:r>
      <w:r w:rsidR="007E21AD">
        <w:rPr>
          <w:rStyle w:val="FootnoteReference"/>
          <w:rFonts w:ascii="Helvetica" w:eastAsiaTheme="majorEastAsia" w:hAnsi="Helvetica"/>
        </w:rPr>
        <w:footnoteReference w:id="14"/>
      </w:r>
      <w:r w:rsidR="00501829">
        <w:rPr>
          <w:rFonts w:ascii="Helvetica" w:eastAsiaTheme="majorEastAsia" w:hAnsi="Helvetica"/>
        </w:rPr>
        <w:t xml:space="preserve"> The Dreamer is </w:t>
      </w:r>
      <w:r w:rsidR="002C3F98">
        <w:rPr>
          <w:rFonts w:ascii="Helvetica" w:eastAsiaTheme="majorEastAsia" w:hAnsi="Helvetica"/>
        </w:rPr>
        <w:t xml:space="preserve">not </w:t>
      </w:r>
      <w:r w:rsidR="00844A5C">
        <w:rPr>
          <w:rFonts w:ascii="Helvetica" w:eastAsiaTheme="majorEastAsia" w:hAnsi="Helvetica"/>
        </w:rPr>
        <w:t>worried</w:t>
      </w:r>
      <w:r w:rsidR="002C3F98">
        <w:rPr>
          <w:rFonts w:ascii="Helvetica" w:eastAsiaTheme="majorEastAsia" w:hAnsi="Helvetica"/>
        </w:rPr>
        <w:t xml:space="preserve"> </w:t>
      </w:r>
      <w:r w:rsidR="00844A5C">
        <w:rPr>
          <w:rFonts w:ascii="Helvetica" w:eastAsiaTheme="majorEastAsia" w:hAnsi="Helvetica"/>
        </w:rPr>
        <w:t>about</w:t>
      </w:r>
      <w:r w:rsidR="002C3F98">
        <w:rPr>
          <w:rFonts w:ascii="Helvetica" w:eastAsiaTheme="majorEastAsia" w:hAnsi="Helvetica"/>
        </w:rPr>
        <w:t xml:space="preserve"> his own </w:t>
      </w:r>
      <w:r w:rsidR="00844A5C">
        <w:rPr>
          <w:rFonts w:ascii="Helvetica" w:eastAsiaTheme="majorEastAsia" w:hAnsi="Helvetica"/>
        </w:rPr>
        <w:t>wrong doings</w:t>
      </w:r>
      <w:r w:rsidR="002C3F98">
        <w:rPr>
          <w:rFonts w:ascii="Helvetica" w:eastAsiaTheme="majorEastAsia" w:hAnsi="Helvetica"/>
        </w:rPr>
        <w:t xml:space="preserve"> now as </w:t>
      </w:r>
      <w:proofErr w:type="spellStart"/>
      <w:r w:rsidR="002C3F98">
        <w:rPr>
          <w:rFonts w:ascii="Helvetica" w:eastAsiaTheme="majorEastAsia" w:hAnsi="Helvetica"/>
        </w:rPr>
        <w:t>Brezezinski</w:t>
      </w:r>
      <w:proofErr w:type="spellEnd"/>
      <w:r w:rsidR="002C3F98">
        <w:rPr>
          <w:rFonts w:ascii="Helvetica" w:eastAsiaTheme="majorEastAsia" w:hAnsi="Helvetica"/>
        </w:rPr>
        <w:t xml:space="preserve"> says: ‘Thus comforted and assured of his own salvation, the Dreamer in his last description of Judgment presents, not judgement itself, but its results for those like himself who have already merited salvation and who have been admitted to heaven at their death.’</w:t>
      </w:r>
      <w:r w:rsidR="002C3F98">
        <w:rPr>
          <w:rStyle w:val="FootnoteReference"/>
          <w:rFonts w:ascii="Helvetica" w:eastAsiaTheme="majorEastAsia" w:hAnsi="Helvetica"/>
        </w:rPr>
        <w:footnoteReference w:id="15"/>
      </w:r>
      <w:r w:rsidR="002C3F98">
        <w:rPr>
          <w:rFonts w:ascii="Helvetica" w:eastAsiaTheme="majorEastAsia" w:hAnsi="Helvetica"/>
        </w:rPr>
        <w:t xml:space="preserve"> </w:t>
      </w:r>
      <w:r w:rsidR="00C65B27">
        <w:rPr>
          <w:rFonts w:ascii="Helvetica" w:eastAsiaTheme="majorEastAsia" w:hAnsi="Helvetica"/>
        </w:rPr>
        <w:t xml:space="preserve">There is a dramatic feel here almost like the feel of a sermon in The Cross’ speech as it reflects on what has just happened and asks the dreamer to take it as a warning and carry it forward in life for the betterment of mankind. </w:t>
      </w:r>
      <w:r w:rsidR="00884CDB">
        <w:rPr>
          <w:rFonts w:ascii="Helvetica" w:eastAsiaTheme="majorEastAsia" w:hAnsi="Helvetica"/>
        </w:rPr>
        <w:t xml:space="preserve">This can be interpreted in one </w:t>
      </w:r>
      <w:r w:rsidR="00420299">
        <w:rPr>
          <w:rFonts w:ascii="Helvetica" w:eastAsiaTheme="majorEastAsia" w:hAnsi="Helvetica"/>
        </w:rPr>
        <w:t>way</w:t>
      </w:r>
      <w:r w:rsidR="00884CDB">
        <w:rPr>
          <w:rFonts w:ascii="Helvetica" w:eastAsiaTheme="majorEastAsia" w:hAnsi="Helvetica"/>
        </w:rPr>
        <w:t xml:space="preserve"> as The Dreamer accepts his mission from God just as Christ accepted his spiritual battle against the devil</w:t>
      </w:r>
      <w:r w:rsidR="007D5A97">
        <w:rPr>
          <w:rFonts w:ascii="Helvetica" w:eastAsiaTheme="majorEastAsia" w:hAnsi="Helvetica"/>
        </w:rPr>
        <w:t>. The Dreamer feels at ease knowing that he will be safe if he embraces Christ and Christianity</w:t>
      </w:r>
      <w:r w:rsidR="005A5830">
        <w:rPr>
          <w:rFonts w:ascii="Helvetica" w:eastAsiaTheme="majorEastAsia" w:hAnsi="Helvetica"/>
        </w:rPr>
        <w:t xml:space="preserve"> as it says: </w:t>
      </w:r>
    </w:p>
    <w:p w14:paraId="26181666" w14:textId="77777777" w:rsidR="007B5564" w:rsidRDefault="007B5564" w:rsidP="00753BA4">
      <w:pPr>
        <w:spacing w:line="360" w:lineRule="auto"/>
        <w:jc w:val="both"/>
        <w:rPr>
          <w:rFonts w:ascii="Helvetica" w:eastAsiaTheme="majorEastAsia" w:hAnsi="Helvetica"/>
          <w:sz w:val="18"/>
          <w:szCs w:val="18"/>
        </w:rPr>
      </w:pPr>
    </w:p>
    <w:p w14:paraId="3B53FEEE" w14:textId="77777777" w:rsidR="005C5AA2" w:rsidRDefault="005A5830" w:rsidP="005C5AA2">
      <w:pPr>
        <w:spacing w:line="360" w:lineRule="auto"/>
        <w:ind w:left="1440"/>
        <w:jc w:val="both"/>
        <w:rPr>
          <w:rFonts w:ascii="Helvetica" w:eastAsiaTheme="majorEastAsia" w:hAnsi="Helvetica"/>
        </w:rPr>
      </w:pPr>
      <w:r w:rsidRPr="007B5564">
        <w:rPr>
          <w:rFonts w:ascii="Helvetica" w:eastAsiaTheme="majorEastAsia" w:hAnsi="Helvetica"/>
          <w:sz w:val="18"/>
          <w:szCs w:val="18"/>
        </w:rPr>
        <w:lastRenderedPageBreak/>
        <w:t xml:space="preserve">The spiritual revelation in </w:t>
      </w:r>
      <w:r w:rsidRPr="007B5564">
        <w:rPr>
          <w:rFonts w:ascii="Helvetica" w:eastAsiaTheme="majorEastAsia" w:hAnsi="Helvetica"/>
          <w:i/>
          <w:sz w:val="18"/>
          <w:szCs w:val="18"/>
        </w:rPr>
        <w:t>The Dream of the Rood</w:t>
      </w:r>
      <w:r w:rsidRPr="007B5564">
        <w:rPr>
          <w:rFonts w:ascii="Helvetica" w:eastAsiaTheme="majorEastAsia" w:hAnsi="Helvetica"/>
          <w:sz w:val="18"/>
          <w:szCs w:val="18"/>
        </w:rPr>
        <w:t>, once imported into the private space of the dreamer's mind, is subject to this expectation that reified wisdom should not be hoarded but distributed for public benefit, and that is exactly what the Rood commands the dreamer to do</w:t>
      </w:r>
      <w:r w:rsidRPr="00516D69">
        <w:rPr>
          <w:rFonts w:ascii="Helvetica" w:eastAsiaTheme="majorEastAsia" w:hAnsi="Helvetica"/>
        </w:rPr>
        <w:t>.</w:t>
      </w:r>
      <w:r>
        <w:rPr>
          <w:rStyle w:val="FootnoteReference"/>
          <w:rFonts w:ascii="Helvetica" w:eastAsiaTheme="majorEastAsia" w:hAnsi="Helvetica"/>
        </w:rPr>
        <w:footnoteReference w:id="16"/>
      </w:r>
      <w:r>
        <w:rPr>
          <w:rFonts w:ascii="Helvetica" w:eastAsiaTheme="majorEastAsia" w:hAnsi="Helvetica"/>
        </w:rPr>
        <w:t xml:space="preserve"> </w:t>
      </w:r>
    </w:p>
    <w:p w14:paraId="45CC200C" w14:textId="77777777" w:rsidR="005C5AA2" w:rsidRDefault="005C5AA2" w:rsidP="007B5564">
      <w:pPr>
        <w:spacing w:line="360" w:lineRule="auto"/>
        <w:jc w:val="both"/>
        <w:rPr>
          <w:rFonts w:ascii="Helvetica" w:eastAsiaTheme="majorEastAsia" w:hAnsi="Helvetica"/>
        </w:rPr>
      </w:pPr>
    </w:p>
    <w:p w14:paraId="5D97F56F" w14:textId="0FB962D0" w:rsidR="0015424D" w:rsidRDefault="007D5A97" w:rsidP="005C5AA2">
      <w:pPr>
        <w:spacing w:line="360" w:lineRule="auto"/>
        <w:ind w:firstLine="720"/>
        <w:jc w:val="both"/>
        <w:rPr>
          <w:rFonts w:ascii="Helvetica" w:eastAsiaTheme="majorEastAsia" w:hAnsi="Helvetica"/>
        </w:rPr>
      </w:pPr>
      <w:r>
        <w:rPr>
          <w:rFonts w:ascii="Helvetica" w:eastAsiaTheme="majorEastAsia" w:hAnsi="Helvetica"/>
        </w:rPr>
        <w:t xml:space="preserve">An Anglo Saxon audience may potentially see the Dreamer in themselves and realise that they can also embrace Christ and Christianity to be able to enter into the kingdom of heaven. The Dreamer </w:t>
      </w:r>
      <w:r w:rsidR="00780E2B">
        <w:rPr>
          <w:rFonts w:ascii="Helvetica" w:eastAsiaTheme="majorEastAsia" w:hAnsi="Helvetica"/>
        </w:rPr>
        <w:t xml:space="preserve">offering </w:t>
      </w:r>
      <w:r w:rsidR="00B91833">
        <w:rPr>
          <w:rFonts w:ascii="Helvetica" w:eastAsiaTheme="majorEastAsia" w:hAnsi="Helvetica"/>
        </w:rPr>
        <w:t>another spiritual way of life after death</w:t>
      </w:r>
      <w:r w:rsidR="00E94737">
        <w:rPr>
          <w:rFonts w:ascii="Helvetica" w:eastAsiaTheme="majorEastAsia" w:hAnsi="Helvetica"/>
        </w:rPr>
        <w:t xml:space="preserve"> to the Anglo Saxon culture</w:t>
      </w:r>
      <w:r w:rsidR="00114DF4">
        <w:rPr>
          <w:rFonts w:ascii="Helvetica" w:eastAsiaTheme="majorEastAsia" w:hAnsi="Helvetica"/>
        </w:rPr>
        <w:t>,</w:t>
      </w:r>
      <w:r w:rsidR="00E94737">
        <w:rPr>
          <w:rFonts w:ascii="Helvetica" w:eastAsiaTheme="majorEastAsia" w:hAnsi="Helvetica"/>
        </w:rPr>
        <w:t xml:space="preserve"> thus creating another layer in the narrative to </w:t>
      </w:r>
      <w:r w:rsidR="00E94737">
        <w:rPr>
          <w:rFonts w:ascii="Helvetica" w:eastAsiaTheme="majorEastAsia" w:hAnsi="Helvetica"/>
          <w:i/>
        </w:rPr>
        <w:t xml:space="preserve">The Dream of the Rood </w:t>
      </w:r>
      <w:r w:rsidR="00A41822">
        <w:rPr>
          <w:rFonts w:ascii="Helvetica" w:eastAsiaTheme="majorEastAsia" w:hAnsi="Helvetica"/>
        </w:rPr>
        <w:t xml:space="preserve">that can be understood </w:t>
      </w:r>
      <w:r w:rsidR="001F6E74">
        <w:rPr>
          <w:rFonts w:ascii="Helvetica" w:eastAsiaTheme="majorEastAsia" w:hAnsi="Helvetica"/>
        </w:rPr>
        <w:t>through</w:t>
      </w:r>
      <w:r w:rsidR="00DC569C">
        <w:rPr>
          <w:rFonts w:ascii="Helvetica" w:eastAsiaTheme="majorEastAsia" w:hAnsi="Helvetica"/>
        </w:rPr>
        <w:t xml:space="preserve"> the symbol of the Cross representing the religion of Christianity.</w:t>
      </w:r>
    </w:p>
    <w:p w14:paraId="3D48D34C" w14:textId="09216742" w:rsidR="00CA323A" w:rsidRPr="00B51CE5" w:rsidRDefault="0015424D" w:rsidP="00791173">
      <w:pPr>
        <w:spacing w:line="360" w:lineRule="auto"/>
        <w:jc w:val="both"/>
        <w:rPr>
          <w:rFonts w:ascii="Helvetica" w:eastAsiaTheme="majorEastAsia" w:hAnsi="Helvetica"/>
        </w:rPr>
      </w:pPr>
      <w:r>
        <w:rPr>
          <w:rFonts w:ascii="Helvetica" w:eastAsiaTheme="majorEastAsia" w:hAnsi="Helvetica"/>
        </w:rPr>
        <w:tab/>
        <w:t>Another way of viewing The Dreamer is as an exile</w:t>
      </w:r>
      <w:r w:rsidR="0038150F">
        <w:rPr>
          <w:rFonts w:ascii="Helvetica" w:eastAsiaTheme="majorEastAsia" w:hAnsi="Helvetica"/>
        </w:rPr>
        <w:t xml:space="preserve">, </w:t>
      </w:r>
      <w:r>
        <w:rPr>
          <w:rFonts w:ascii="Helvetica" w:eastAsiaTheme="majorEastAsia" w:hAnsi="Helvetica"/>
        </w:rPr>
        <w:t xml:space="preserve">which is another common theme related to Anglo Saxon types of </w:t>
      </w:r>
      <w:r w:rsidR="0038150F">
        <w:rPr>
          <w:rFonts w:ascii="Helvetica" w:eastAsiaTheme="majorEastAsia" w:hAnsi="Helvetica"/>
        </w:rPr>
        <w:t xml:space="preserve">heroic </w:t>
      </w:r>
      <w:r>
        <w:rPr>
          <w:rFonts w:ascii="Helvetica" w:eastAsiaTheme="majorEastAsia" w:hAnsi="Helvetica"/>
        </w:rPr>
        <w:t>literature. The Dreamer can be interpreted to be one witnessing the great battle that Christ undergoes spiritually</w:t>
      </w:r>
      <w:r w:rsidR="0075273E">
        <w:rPr>
          <w:rFonts w:ascii="Helvetica" w:eastAsiaTheme="majorEastAsia" w:hAnsi="Helvetica"/>
        </w:rPr>
        <w:t>, which</w:t>
      </w:r>
      <w:r>
        <w:rPr>
          <w:rFonts w:ascii="Helvetica" w:eastAsiaTheme="majorEastAsia" w:hAnsi="Helvetica"/>
        </w:rPr>
        <w:t xml:space="preserve"> The Dreamer </w:t>
      </w:r>
      <w:r w:rsidR="0075273E">
        <w:rPr>
          <w:rFonts w:ascii="Helvetica" w:eastAsiaTheme="majorEastAsia" w:hAnsi="Helvetica"/>
        </w:rPr>
        <w:t xml:space="preserve">can </w:t>
      </w:r>
      <w:r w:rsidR="007E45BC">
        <w:rPr>
          <w:rFonts w:ascii="Helvetica" w:eastAsiaTheme="majorEastAsia" w:hAnsi="Helvetica"/>
        </w:rPr>
        <w:t xml:space="preserve">then </w:t>
      </w:r>
      <w:r w:rsidR="0075273E">
        <w:rPr>
          <w:rFonts w:ascii="Helvetica" w:eastAsiaTheme="majorEastAsia" w:hAnsi="Helvetica"/>
        </w:rPr>
        <w:t>embrace</w:t>
      </w:r>
      <w:r>
        <w:rPr>
          <w:rFonts w:ascii="Helvetica" w:eastAsiaTheme="majorEastAsia" w:hAnsi="Helvetica"/>
        </w:rPr>
        <w:t xml:space="preserve"> the heroic qualities that a Lord/King would </w:t>
      </w:r>
      <w:r w:rsidR="0075273E">
        <w:rPr>
          <w:rFonts w:ascii="Helvetica" w:eastAsiaTheme="majorEastAsia" w:hAnsi="Helvetica"/>
        </w:rPr>
        <w:t>possess. Christianity being a religion that forgives</w:t>
      </w:r>
      <w:r w:rsidR="00F03A37">
        <w:rPr>
          <w:rFonts w:ascii="Helvetica" w:eastAsiaTheme="majorEastAsia" w:hAnsi="Helvetica"/>
        </w:rPr>
        <w:t xml:space="preserve"> the</w:t>
      </w:r>
      <w:r w:rsidR="0075273E">
        <w:rPr>
          <w:rFonts w:ascii="Helvetica" w:eastAsiaTheme="majorEastAsia" w:hAnsi="Helvetica"/>
        </w:rPr>
        <w:t xml:space="preserve"> past sins of people as long as the people embrace Christ and Christianity.</w:t>
      </w:r>
      <w:r w:rsidR="007652D2">
        <w:rPr>
          <w:rFonts w:ascii="Helvetica" w:eastAsiaTheme="majorEastAsia" w:hAnsi="Helvetica"/>
        </w:rPr>
        <w:t xml:space="preserve"> </w:t>
      </w:r>
      <w:r w:rsidR="00694682">
        <w:rPr>
          <w:rFonts w:ascii="Helvetica" w:eastAsiaTheme="majorEastAsia" w:hAnsi="Helvetica"/>
        </w:rPr>
        <w:t>The Cross can be seen to redefine heroism to the Anglo Saxon audience here as The Cross offer</w:t>
      </w:r>
      <w:r w:rsidR="006242EF">
        <w:rPr>
          <w:rFonts w:ascii="Helvetica" w:eastAsiaTheme="majorEastAsia" w:hAnsi="Helvetica"/>
        </w:rPr>
        <w:t>s</w:t>
      </w:r>
      <w:r w:rsidR="00694682">
        <w:rPr>
          <w:rFonts w:ascii="Helvetica" w:eastAsiaTheme="majorEastAsia" w:hAnsi="Helvetica"/>
        </w:rPr>
        <w:t xml:space="preserve"> salvation to an</w:t>
      </w:r>
      <w:r w:rsidR="006242EF">
        <w:rPr>
          <w:rFonts w:ascii="Helvetica" w:eastAsiaTheme="majorEastAsia" w:hAnsi="Helvetica"/>
        </w:rPr>
        <w:t>y</w:t>
      </w:r>
      <w:r w:rsidR="00694682">
        <w:rPr>
          <w:rFonts w:ascii="Helvetica" w:eastAsiaTheme="majorEastAsia" w:hAnsi="Helvetica"/>
        </w:rPr>
        <w:t xml:space="preserve"> exile who has no Lord or purpose and would want to be taken in somewhere. The divine offer of a spiritual forgiveness and a place of belonging would be an ideal purpose for one who has been cast aside in </w:t>
      </w:r>
      <w:r w:rsidR="00C9749B">
        <w:rPr>
          <w:rFonts w:ascii="Helvetica" w:eastAsiaTheme="majorEastAsia" w:hAnsi="Helvetica"/>
        </w:rPr>
        <w:t>A</w:t>
      </w:r>
      <w:r w:rsidR="00694682">
        <w:rPr>
          <w:rFonts w:ascii="Helvetica" w:eastAsiaTheme="majorEastAsia" w:hAnsi="Helvetica"/>
        </w:rPr>
        <w:t>nglo Saxon culture.</w:t>
      </w:r>
      <w:r w:rsidR="007E070E">
        <w:rPr>
          <w:rFonts w:ascii="Helvetica" w:eastAsiaTheme="majorEastAsia" w:hAnsi="Helvetica"/>
        </w:rPr>
        <w:t xml:space="preserve"> The offer of another way of serving a lord, one that is almighty and spiritual adds a different perspective on the heroic </w:t>
      </w:r>
      <w:r w:rsidR="0001072E">
        <w:rPr>
          <w:rFonts w:ascii="Helvetica" w:eastAsiaTheme="majorEastAsia" w:hAnsi="Helvetica"/>
        </w:rPr>
        <w:t>understanding</w:t>
      </w:r>
      <w:r w:rsidR="007E070E">
        <w:rPr>
          <w:rFonts w:ascii="Helvetica" w:eastAsiaTheme="majorEastAsia" w:hAnsi="Helvetica"/>
        </w:rPr>
        <w:t xml:space="preserve"> of life. </w:t>
      </w:r>
    </w:p>
    <w:p w14:paraId="6CB3A6CD" w14:textId="77777777" w:rsidR="002D47E7" w:rsidRDefault="002D47E7" w:rsidP="002D0238">
      <w:pPr>
        <w:spacing w:line="360" w:lineRule="auto"/>
        <w:jc w:val="both"/>
        <w:rPr>
          <w:rFonts w:ascii="Helvetica" w:eastAsiaTheme="majorEastAsia" w:hAnsi="Helvetica"/>
          <w:b/>
        </w:rPr>
      </w:pPr>
    </w:p>
    <w:p w14:paraId="4312F9CA" w14:textId="31ADC3AA" w:rsidR="002D47E7" w:rsidRDefault="002D47E7" w:rsidP="002D0238">
      <w:pPr>
        <w:spacing w:line="360" w:lineRule="auto"/>
        <w:jc w:val="both"/>
        <w:rPr>
          <w:rFonts w:ascii="Helvetica" w:eastAsiaTheme="majorEastAsia" w:hAnsi="Helvetica"/>
        </w:rPr>
      </w:pPr>
      <w:r>
        <w:rPr>
          <w:rFonts w:ascii="Helvetica" w:eastAsiaTheme="majorEastAsia" w:hAnsi="Helvetica"/>
        </w:rPr>
        <w:t xml:space="preserve">The major figures in </w:t>
      </w:r>
      <w:r w:rsidR="00C80FB0">
        <w:rPr>
          <w:rFonts w:ascii="Helvetica" w:eastAsiaTheme="majorEastAsia" w:hAnsi="Helvetica"/>
          <w:i/>
        </w:rPr>
        <w:t>T</w:t>
      </w:r>
      <w:r w:rsidRPr="00C80FB0">
        <w:rPr>
          <w:rFonts w:ascii="Helvetica" w:eastAsiaTheme="majorEastAsia" w:hAnsi="Helvetica"/>
          <w:i/>
        </w:rPr>
        <w:t xml:space="preserve">he </w:t>
      </w:r>
      <w:r w:rsidR="00C80FB0">
        <w:rPr>
          <w:rFonts w:ascii="Helvetica" w:eastAsiaTheme="majorEastAsia" w:hAnsi="Helvetica"/>
          <w:i/>
        </w:rPr>
        <w:t>D</w:t>
      </w:r>
      <w:r w:rsidRPr="00C80FB0">
        <w:rPr>
          <w:rFonts w:ascii="Helvetica" w:eastAsiaTheme="majorEastAsia" w:hAnsi="Helvetica"/>
          <w:i/>
        </w:rPr>
        <w:t xml:space="preserve">ream of the </w:t>
      </w:r>
      <w:r w:rsidR="00C80FB0">
        <w:rPr>
          <w:rFonts w:ascii="Helvetica" w:eastAsiaTheme="majorEastAsia" w:hAnsi="Helvetica"/>
          <w:i/>
        </w:rPr>
        <w:t>R</w:t>
      </w:r>
      <w:r w:rsidRPr="00C80FB0">
        <w:rPr>
          <w:rFonts w:ascii="Helvetica" w:eastAsiaTheme="majorEastAsia" w:hAnsi="Helvetica"/>
          <w:i/>
        </w:rPr>
        <w:t>ood</w:t>
      </w:r>
      <w:r>
        <w:rPr>
          <w:rFonts w:ascii="Helvetica" w:eastAsiaTheme="majorEastAsia" w:hAnsi="Helvetica"/>
        </w:rPr>
        <w:t xml:space="preserve"> </w:t>
      </w:r>
      <w:r w:rsidR="00C80FB0">
        <w:rPr>
          <w:rFonts w:ascii="Helvetica" w:eastAsiaTheme="majorEastAsia" w:hAnsi="Helvetica"/>
        </w:rPr>
        <w:t>can be</w:t>
      </w:r>
      <w:r>
        <w:rPr>
          <w:rFonts w:ascii="Helvetica" w:eastAsiaTheme="majorEastAsia" w:hAnsi="Helvetica"/>
        </w:rPr>
        <w:t xml:space="preserve"> seen to explore different ways in which the heroic to the Anglo Saxon culture can be </w:t>
      </w:r>
      <w:r w:rsidR="00F6079D">
        <w:rPr>
          <w:rFonts w:ascii="Helvetica" w:eastAsiaTheme="majorEastAsia" w:hAnsi="Helvetica"/>
        </w:rPr>
        <w:t>seen</w:t>
      </w:r>
      <w:r>
        <w:rPr>
          <w:rFonts w:ascii="Helvetica" w:eastAsiaTheme="majorEastAsia" w:hAnsi="Helvetica"/>
        </w:rPr>
        <w:t xml:space="preserve"> on another level. The other layer of meaning </w:t>
      </w:r>
      <w:r w:rsidR="008A766A">
        <w:rPr>
          <w:rFonts w:ascii="Helvetica" w:eastAsiaTheme="majorEastAsia" w:hAnsi="Helvetica"/>
        </w:rPr>
        <w:t xml:space="preserve">to the major figures </w:t>
      </w:r>
      <w:r>
        <w:rPr>
          <w:rFonts w:ascii="Helvetica" w:eastAsiaTheme="majorEastAsia" w:hAnsi="Helvetica"/>
        </w:rPr>
        <w:t xml:space="preserve">in </w:t>
      </w:r>
      <w:r w:rsidR="008A766A">
        <w:rPr>
          <w:rFonts w:ascii="Helvetica" w:eastAsiaTheme="majorEastAsia" w:hAnsi="Helvetica"/>
        </w:rPr>
        <w:t>the poem,</w:t>
      </w:r>
      <w:r>
        <w:rPr>
          <w:rFonts w:ascii="Helvetica" w:eastAsiaTheme="majorEastAsia" w:hAnsi="Helvetica"/>
        </w:rPr>
        <w:t xml:space="preserve"> redefines what the heroic can be and how it can be seen in the Anglo Saxon culture. Christ being th</w:t>
      </w:r>
      <w:r w:rsidR="008A766A">
        <w:rPr>
          <w:rFonts w:ascii="Helvetica" w:eastAsiaTheme="majorEastAsia" w:hAnsi="Helvetica"/>
        </w:rPr>
        <w:t>e</w:t>
      </w:r>
      <w:r>
        <w:rPr>
          <w:rFonts w:ascii="Helvetica" w:eastAsiaTheme="majorEastAsia" w:hAnsi="Helvetica"/>
        </w:rPr>
        <w:t xml:space="preserve"> </w:t>
      </w:r>
      <w:r w:rsidR="008A766A">
        <w:rPr>
          <w:rFonts w:ascii="Helvetica" w:eastAsiaTheme="majorEastAsia" w:hAnsi="Helvetica"/>
        </w:rPr>
        <w:t>ag</w:t>
      </w:r>
      <w:r>
        <w:rPr>
          <w:rFonts w:ascii="Helvetica" w:eastAsiaTheme="majorEastAsia" w:hAnsi="Helvetica"/>
        </w:rPr>
        <w:t xml:space="preserve">gressive warrior would be something the Anglo Saxons people could </w:t>
      </w:r>
      <w:r w:rsidR="008A766A">
        <w:rPr>
          <w:rFonts w:ascii="Helvetica" w:eastAsiaTheme="majorEastAsia" w:hAnsi="Helvetica"/>
        </w:rPr>
        <w:t>rally to</w:t>
      </w:r>
      <w:r w:rsidR="009D3D5F">
        <w:rPr>
          <w:rFonts w:ascii="Helvetica" w:eastAsiaTheme="majorEastAsia" w:hAnsi="Helvetica"/>
        </w:rPr>
        <w:t xml:space="preserve"> </w:t>
      </w:r>
      <w:r>
        <w:rPr>
          <w:rFonts w:ascii="Helvetica" w:eastAsiaTheme="majorEastAsia" w:hAnsi="Helvetica"/>
        </w:rPr>
        <w:t xml:space="preserve">and </w:t>
      </w:r>
      <w:r w:rsidR="009D3D5F">
        <w:rPr>
          <w:rFonts w:ascii="Helvetica" w:eastAsiaTheme="majorEastAsia" w:hAnsi="Helvetica"/>
        </w:rPr>
        <w:t>comprehend</w:t>
      </w:r>
      <w:r>
        <w:rPr>
          <w:rFonts w:ascii="Helvetica" w:eastAsiaTheme="majorEastAsia" w:hAnsi="Helvetica"/>
        </w:rPr>
        <w:t xml:space="preserve"> leading them to see a whole new perspective on the heroic</w:t>
      </w:r>
      <w:r w:rsidR="009D3D5F">
        <w:rPr>
          <w:rFonts w:ascii="Helvetica" w:eastAsiaTheme="majorEastAsia" w:hAnsi="Helvetica"/>
        </w:rPr>
        <w:t>.</w:t>
      </w:r>
      <w:r>
        <w:rPr>
          <w:rFonts w:ascii="Helvetica" w:eastAsiaTheme="majorEastAsia" w:hAnsi="Helvetica"/>
        </w:rPr>
        <w:t xml:space="preserve"> Christ is the willing warrior of sacrifice, an honourable quality in any Anglo Saxon heroic figure</w:t>
      </w:r>
      <w:r w:rsidR="009D3D5F">
        <w:rPr>
          <w:rFonts w:ascii="Helvetica" w:eastAsiaTheme="majorEastAsia" w:hAnsi="Helvetica"/>
        </w:rPr>
        <w:t xml:space="preserve"> that would be respected for his courage</w:t>
      </w:r>
      <w:r>
        <w:rPr>
          <w:rFonts w:ascii="Helvetica" w:eastAsiaTheme="majorEastAsia" w:hAnsi="Helvetica"/>
        </w:rPr>
        <w:t xml:space="preserve">. Christ does this individually and collectively along with </w:t>
      </w:r>
      <w:r w:rsidR="009D3D5F">
        <w:rPr>
          <w:rFonts w:ascii="Helvetica" w:eastAsiaTheme="majorEastAsia" w:hAnsi="Helvetica"/>
        </w:rPr>
        <w:t>T</w:t>
      </w:r>
      <w:r>
        <w:rPr>
          <w:rFonts w:ascii="Helvetica" w:eastAsiaTheme="majorEastAsia" w:hAnsi="Helvetica"/>
        </w:rPr>
        <w:t xml:space="preserve">he </w:t>
      </w:r>
      <w:r w:rsidR="009D3D5F">
        <w:rPr>
          <w:rFonts w:ascii="Helvetica" w:eastAsiaTheme="majorEastAsia" w:hAnsi="Helvetica"/>
        </w:rPr>
        <w:t>D</w:t>
      </w:r>
      <w:r>
        <w:rPr>
          <w:rFonts w:ascii="Helvetica" w:eastAsiaTheme="majorEastAsia" w:hAnsi="Helvetica"/>
        </w:rPr>
        <w:t>reamer</w:t>
      </w:r>
      <w:r w:rsidR="009D3D5F">
        <w:rPr>
          <w:rFonts w:ascii="Helvetica" w:eastAsiaTheme="majorEastAsia" w:hAnsi="Helvetica"/>
        </w:rPr>
        <w:t>’</w:t>
      </w:r>
      <w:r>
        <w:rPr>
          <w:rFonts w:ascii="Helvetica" w:eastAsiaTheme="majorEastAsia" w:hAnsi="Helvetica"/>
        </w:rPr>
        <w:t xml:space="preserve">s perspective and </w:t>
      </w:r>
      <w:r w:rsidR="009D3D5F">
        <w:rPr>
          <w:rFonts w:ascii="Helvetica" w:eastAsiaTheme="majorEastAsia" w:hAnsi="Helvetica"/>
        </w:rPr>
        <w:t xml:space="preserve">also </w:t>
      </w:r>
      <w:r>
        <w:rPr>
          <w:rFonts w:ascii="Helvetica" w:eastAsiaTheme="majorEastAsia" w:hAnsi="Helvetica"/>
        </w:rPr>
        <w:t xml:space="preserve">the other side of Christ which is </w:t>
      </w:r>
      <w:r w:rsidR="009D3D5F">
        <w:rPr>
          <w:rFonts w:ascii="Helvetica" w:eastAsiaTheme="majorEastAsia" w:hAnsi="Helvetica"/>
        </w:rPr>
        <w:t>T</w:t>
      </w:r>
      <w:r>
        <w:rPr>
          <w:rFonts w:ascii="Helvetica" w:eastAsiaTheme="majorEastAsia" w:hAnsi="Helvetica"/>
        </w:rPr>
        <w:t xml:space="preserve">he </w:t>
      </w:r>
      <w:r w:rsidR="009D3D5F">
        <w:rPr>
          <w:rFonts w:ascii="Helvetica" w:eastAsiaTheme="majorEastAsia" w:hAnsi="Helvetica"/>
        </w:rPr>
        <w:t>C</w:t>
      </w:r>
      <w:r>
        <w:rPr>
          <w:rFonts w:ascii="Helvetica" w:eastAsiaTheme="majorEastAsia" w:hAnsi="Helvetica"/>
        </w:rPr>
        <w:t xml:space="preserve">ross. The conversion of Anglo Saxon England to Christianity from their </w:t>
      </w:r>
      <w:r w:rsidR="00C9749B">
        <w:rPr>
          <w:rFonts w:ascii="Helvetica" w:eastAsiaTheme="majorEastAsia" w:hAnsi="Helvetica"/>
        </w:rPr>
        <w:t>P</w:t>
      </w:r>
      <w:r>
        <w:rPr>
          <w:rFonts w:ascii="Helvetica" w:eastAsiaTheme="majorEastAsia" w:hAnsi="Helvetica"/>
        </w:rPr>
        <w:t xml:space="preserve">agan Gods may be </w:t>
      </w:r>
      <w:r w:rsidR="00324456">
        <w:rPr>
          <w:rFonts w:ascii="Helvetica" w:eastAsiaTheme="majorEastAsia" w:hAnsi="Helvetica"/>
        </w:rPr>
        <w:t xml:space="preserve">something of a new </w:t>
      </w:r>
      <w:r>
        <w:rPr>
          <w:rFonts w:ascii="Helvetica" w:eastAsiaTheme="majorEastAsia" w:hAnsi="Helvetica"/>
        </w:rPr>
        <w:t xml:space="preserve">idea </w:t>
      </w:r>
      <w:r w:rsidR="004A0AE6">
        <w:rPr>
          <w:rFonts w:ascii="Helvetica" w:eastAsiaTheme="majorEastAsia" w:hAnsi="Helvetica"/>
        </w:rPr>
        <w:t>or a culture chang</w:t>
      </w:r>
      <w:r w:rsidR="00350625">
        <w:rPr>
          <w:rFonts w:ascii="Helvetica" w:eastAsiaTheme="majorEastAsia" w:hAnsi="Helvetica"/>
        </w:rPr>
        <w:t>ing event. The</w:t>
      </w:r>
      <w:r>
        <w:rPr>
          <w:rFonts w:ascii="Helvetica" w:eastAsiaTheme="majorEastAsia" w:hAnsi="Helvetica"/>
        </w:rPr>
        <w:t xml:space="preserve"> perspective of Christianity by Christ and his portrayal in </w:t>
      </w:r>
      <w:r w:rsidR="00350625">
        <w:rPr>
          <w:rFonts w:ascii="Helvetica" w:eastAsiaTheme="majorEastAsia" w:hAnsi="Helvetica"/>
          <w:i/>
        </w:rPr>
        <w:t>T</w:t>
      </w:r>
      <w:r w:rsidRPr="00350625">
        <w:rPr>
          <w:rFonts w:ascii="Helvetica" w:eastAsiaTheme="majorEastAsia" w:hAnsi="Helvetica"/>
          <w:i/>
        </w:rPr>
        <w:t xml:space="preserve">he </w:t>
      </w:r>
      <w:r w:rsidR="00350625">
        <w:rPr>
          <w:rFonts w:ascii="Helvetica" w:eastAsiaTheme="majorEastAsia" w:hAnsi="Helvetica"/>
          <w:i/>
        </w:rPr>
        <w:t>D</w:t>
      </w:r>
      <w:r w:rsidRPr="00350625">
        <w:rPr>
          <w:rFonts w:ascii="Helvetica" w:eastAsiaTheme="majorEastAsia" w:hAnsi="Helvetica"/>
          <w:i/>
        </w:rPr>
        <w:t xml:space="preserve">ream of the </w:t>
      </w:r>
      <w:r w:rsidR="00350625">
        <w:rPr>
          <w:rFonts w:ascii="Helvetica" w:eastAsiaTheme="majorEastAsia" w:hAnsi="Helvetica"/>
          <w:i/>
        </w:rPr>
        <w:t>R</w:t>
      </w:r>
      <w:r w:rsidRPr="00350625">
        <w:rPr>
          <w:rFonts w:ascii="Helvetica" w:eastAsiaTheme="majorEastAsia" w:hAnsi="Helvetica"/>
          <w:i/>
        </w:rPr>
        <w:t>ood</w:t>
      </w:r>
      <w:r>
        <w:rPr>
          <w:rFonts w:ascii="Helvetica" w:eastAsiaTheme="majorEastAsia" w:hAnsi="Helvetica"/>
        </w:rPr>
        <w:t xml:space="preserve"> </w:t>
      </w:r>
      <w:r w:rsidR="00432D27">
        <w:rPr>
          <w:rFonts w:ascii="Helvetica" w:eastAsiaTheme="majorEastAsia" w:hAnsi="Helvetica"/>
        </w:rPr>
        <w:t>can be interpreted in a</w:t>
      </w:r>
      <w:r w:rsidR="00214FB2">
        <w:rPr>
          <w:rFonts w:ascii="Helvetica" w:eastAsiaTheme="majorEastAsia" w:hAnsi="Helvetica"/>
        </w:rPr>
        <w:t xml:space="preserve"> new spiritual </w:t>
      </w:r>
      <w:r w:rsidR="00432D27">
        <w:rPr>
          <w:rFonts w:ascii="Helvetica" w:eastAsiaTheme="majorEastAsia" w:hAnsi="Helvetica"/>
        </w:rPr>
        <w:t>way</w:t>
      </w:r>
      <w:r w:rsidR="00214FB2">
        <w:rPr>
          <w:rFonts w:ascii="Helvetica" w:eastAsiaTheme="majorEastAsia" w:hAnsi="Helvetica"/>
        </w:rPr>
        <w:t xml:space="preserve"> that can be seen to redefine how the the heroic </w:t>
      </w:r>
      <w:r w:rsidR="006A5C38">
        <w:rPr>
          <w:rFonts w:ascii="Helvetica" w:eastAsiaTheme="majorEastAsia" w:hAnsi="Helvetica"/>
        </w:rPr>
        <w:t xml:space="preserve">was viewed to the Anglo </w:t>
      </w:r>
      <w:r w:rsidR="006A5C38">
        <w:rPr>
          <w:rFonts w:ascii="Helvetica" w:eastAsiaTheme="majorEastAsia" w:hAnsi="Helvetica"/>
        </w:rPr>
        <w:lastRenderedPageBreak/>
        <w:t>Saxon culture</w:t>
      </w:r>
      <w:r w:rsidR="00432D27">
        <w:rPr>
          <w:rFonts w:ascii="Helvetica" w:eastAsiaTheme="majorEastAsia" w:hAnsi="Helvetica"/>
        </w:rPr>
        <w:t>.</w:t>
      </w:r>
      <w:r w:rsidR="006A5C38">
        <w:rPr>
          <w:rFonts w:ascii="Helvetica" w:eastAsiaTheme="majorEastAsia" w:hAnsi="Helvetica"/>
        </w:rPr>
        <w:t xml:space="preserve"> </w:t>
      </w:r>
      <w:r w:rsidR="00432D27">
        <w:rPr>
          <w:rFonts w:ascii="Helvetica" w:eastAsiaTheme="majorEastAsia" w:hAnsi="Helvetica"/>
        </w:rPr>
        <w:t>It</w:t>
      </w:r>
      <w:r w:rsidR="006A5C38">
        <w:rPr>
          <w:rFonts w:ascii="Helvetica" w:eastAsiaTheme="majorEastAsia" w:hAnsi="Helvetica"/>
        </w:rPr>
        <w:t xml:space="preserve"> gave the people something more to </w:t>
      </w:r>
      <w:r w:rsidR="00432D27">
        <w:rPr>
          <w:rFonts w:ascii="Helvetica" w:eastAsiaTheme="majorEastAsia" w:hAnsi="Helvetica"/>
        </w:rPr>
        <w:t>have faith in</w:t>
      </w:r>
      <w:r w:rsidR="004C0142">
        <w:rPr>
          <w:rFonts w:ascii="Helvetica" w:eastAsiaTheme="majorEastAsia" w:hAnsi="Helvetica"/>
        </w:rPr>
        <w:t>, possibly more</w:t>
      </w:r>
      <w:r w:rsidR="006A5C38">
        <w:rPr>
          <w:rFonts w:ascii="Helvetica" w:eastAsiaTheme="majorEastAsia" w:hAnsi="Helvetica"/>
        </w:rPr>
        <w:t xml:space="preserve"> than they might have been used to. The </w:t>
      </w:r>
      <w:r w:rsidR="004C0142">
        <w:rPr>
          <w:rFonts w:ascii="Helvetica" w:eastAsiaTheme="majorEastAsia" w:hAnsi="Helvetica"/>
        </w:rPr>
        <w:t>D</w:t>
      </w:r>
      <w:r w:rsidR="006A5C38">
        <w:rPr>
          <w:rFonts w:ascii="Helvetica" w:eastAsiaTheme="majorEastAsia" w:hAnsi="Helvetica"/>
        </w:rPr>
        <w:t xml:space="preserve">reamer, who carried </w:t>
      </w:r>
      <w:r w:rsidR="004C0142">
        <w:rPr>
          <w:rFonts w:ascii="Helvetica" w:eastAsiaTheme="majorEastAsia" w:hAnsi="Helvetica"/>
        </w:rPr>
        <w:t>T</w:t>
      </w:r>
      <w:r w:rsidR="006A5C38">
        <w:rPr>
          <w:rFonts w:ascii="Helvetica" w:eastAsiaTheme="majorEastAsia" w:hAnsi="Helvetica"/>
        </w:rPr>
        <w:t xml:space="preserve">he </w:t>
      </w:r>
      <w:r w:rsidR="004C0142">
        <w:rPr>
          <w:rFonts w:ascii="Helvetica" w:eastAsiaTheme="majorEastAsia" w:hAnsi="Helvetica"/>
        </w:rPr>
        <w:t>C</w:t>
      </w:r>
      <w:r w:rsidR="006A5C38">
        <w:rPr>
          <w:rFonts w:ascii="Helvetica" w:eastAsiaTheme="majorEastAsia" w:hAnsi="Helvetica"/>
        </w:rPr>
        <w:t>ross’ message to all those who are willing to accept Christ and Christianity</w:t>
      </w:r>
      <w:r w:rsidR="00842EF1">
        <w:rPr>
          <w:rFonts w:ascii="Helvetica" w:eastAsiaTheme="majorEastAsia" w:hAnsi="Helvetica"/>
        </w:rPr>
        <w:t xml:space="preserve"> </w:t>
      </w:r>
      <w:r w:rsidR="002A4EAC">
        <w:rPr>
          <w:rFonts w:ascii="Helvetica" w:eastAsiaTheme="majorEastAsia" w:hAnsi="Helvetica"/>
        </w:rPr>
        <w:t>can</w:t>
      </w:r>
      <w:r w:rsidR="00842EF1">
        <w:rPr>
          <w:rFonts w:ascii="Helvetica" w:eastAsiaTheme="majorEastAsia" w:hAnsi="Helvetica"/>
        </w:rPr>
        <w:t xml:space="preserve"> be </w:t>
      </w:r>
      <w:r w:rsidR="002A4EAC">
        <w:rPr>
          <w:rFonts w:ascii="Helvetica" w:eastAsiaTheme="majorEastAsia" w:hAnsi="Helvetica"/>
        </w:rPr>
        <w:t>viewed</w:t>
      </w:r>
      <w:r w:rsidR="00842EF1">
        <w:rPr>
          <w:rFonts w:ascii="Helvetica" w:eastAsiaTheme="majorEastAsia" w:hAnsi="Helvetica"/>
        </w:rPr>
        <w:t xml:space="preserve"> as </w:t>
      </w:r>
      <w:r w:rsidR="002A4EAC">
        <w:rPr>
          <w:rFonts w:ascii="Helvetica" w:eastAsiaTheme="majorEastAsia" w:hAnsi="Helvetica"/>
        </w:rPr>
        <w:t>G</w:t>
      </w:r>
      <w:r w:rsidR="00842EF1">
        <w:rPr>
          <w:rFonts w:ascii="Helvetica" w:eastAsiaTheme="majorEastAsia" w:hAnsi="Helvetica"/>
        </w:rPr>
        <w:t>od</w:t>
      </w:r>
      <w:r w:rsidR="00C9749B">
        <w:rPr>
          <w:rFonts w:ascii="Helvetica" w:eastAsiaTheme="majorEastAsia" w:hAnsi="Helvetica"/>
        </w:rPr>
        <w:t>’</w:t>
      </w:r>
      <w:r w:rsidR="00842EF1">
        <w:rPr>
          <w:rFonts w:ascii="Helvetica" w:eastAsiaTheme="majorEastAsia" w:hAnsi="Helvetica"/>
        </w:rPr>
        <w:t>s messenger</w:t>
      </w:r>
      <w:r w:rsidR="002A4EAC">
        <w:rPr>
          <w:rFonts w:ascii="Helvetica" w:eastAsiaTheme="majorEastAsia" w:hAnsi="Helvetica"/>
        </w:rPr>
        <w:t>;</w:t>
      </w:r>
      <w:r w:rsidR="00842EF1">
        <w:rPr>
          <w:rFonts w:ascii="Helvetica" w:eastAsiaTheme="majorEastAsia" w:hAnsi="Helvetica"/>
        </w:rPr>
        <w:t xml:space="preserve"> A way in which Anglo Saxon culture would identify </w:t>
      </w:r>
      <w:r w:rsidR="006D0A39">
        <w:rPr>
          <w:rFonts w:ascii="Helvetica" w:eastAsiaTheme="majorEastAsia" w:hAnsi="Helvetica"/>
        </w:rPr>
        <w:t>themselves</w:t>
      </w:r>
      <w:r w:rsidR="00842EF1">
        <w:rPr>
          <w:rFonts w:ascii="Helvetica" w:eastAsiaTheme="majorEastAsia" w:hAnsi="Helvetica"/>
        </w:rPr>
        <w:t xml:space="preserve"> with the dream of </w:t>
      </w:r>
      <w:r w:rsidR="002A4EAC">
        <w:rPr>
          <w:rFonts w:ascii="Helvetica" w:eastAsiaTheme="majorEastAsia" w:hAnsi="Helvetica"/>
        </w:rPr>
        <w:t>T</w:t>
      </w:r>
      <w:r w:rsidR="00842EF1">
        <w:rPr>
          <w:rFonts w:ascii="Helvetica" w:eastAsiaTheme="majorEastAsia" w:hAnsi="Helvetica"/>
        </w:rPr>
        <w:t xml:space="preserve">he </w:t>
      </w:r>
      <w:r w:rsidR="002A4EAC">
        <w:rPr>
          <w:rFonts w:ascii="Helvetica" w:eastAsiaTheme="majorEastAsia" w:hAnsi="Helvetica"/>
        </w:rPr>
        <w:t>D</w:t>
      </w:r>
      <w:r w:rsidR="00842EF1">
        <w:rPr>
          <w:rFonts w:ascii="Helvetica" w:eastAsiaTheme="majorEastAsia" w:hAnsi="Helvetica"/>
        </w:rPr>
        <w:t xml:space="preserve">reamer and take into account the actions that Christ took for all of humanities sins. </w:t>
      </w:r>
      <w:r w:rsidR="006F6B5E">
        <w:rPr>
          <w:rFonts w:ascii="Helvetica" w:eastAsiaTheme="majorEastAsia" w:hAnsi="Helvetica"/>
        </w:rPr>
        <w:t xml:space="preserve">The Cross is still a symbol for Christ’s </w:t>
      </w:r>
      <w:r w:rsidR="00C403A4">
        <w:rPr>
          <w:rFonts w:ascii="Helvetica" w:eastAsiaTheme="majorEastAsia" w:hAnsi="Helvetica"/>
        </w:rPr>
        <w:t xml:space="preserve">crucifixion </w:t>
      </w:r>
      <w:r w:rsidR="006F6B5E">
        <w:rPr>
          <w:rFonts w:ascii="Helvetica" w:eastAsiaTheme="majorEastAsia" w:hAnsi="Helvetica"/>
        </w:rPr>
        <w:t>today</w:t>
      </w:r>
      <w:r w:rsidR="00C403A4">
        <w:rPr>
          <w:rFonts w:ascii="Helvetica" w:eastAsiaTheme="majorEastAsia" w:hAnsi="Helvetica"/>
        </w:rPr>
        <w:t xml:space="preserve"> and </w:t>
      </w:r>
      <w:r w:rsidR="003561C5">
        <w:rPr>
          <w:rFonts w:ascii="Helvetica" w:eastAsiaTheme="majorEastAsia" w:hAnsi="Helvetica"/>
        </w:rPr>
        <w:t>this emphasises</w:t>
      </w:r>
      <w:r w:rsidR="00C403A4">
        <w:rPr>
          <w:rFonts w:ascii="Helvetica" w:eastAsiaTheme="majorEastAsia" w:hAnsi="Helvetica"/>
        </w:rPr>
        <w:t xml:space="preserve"> </w:t>
      </w:r>
      <w:r w:rsidR="003561C5">
        <w:rPr>
          <w:rFonts w:ascii="Helvetica" w:eastAsiaTheme="majorEastAsia" w:hAnsi="Helvetica"/>
        </w:rPr>
        <w:t>how much his spiritual battle with the devil meant something to the people of Anglo Saxon time and todays time period. Christ’s</w:t>
      </w:r>
      <w:r w:rsidR="00C403A4">
        <w:rPr>
          <w:rFonts w:ascii="Helvetica" w:eastAsiaTheme="majorEastAsia" w:hAnsi="Helvetica"/>
        </w:rPr>
        <w:t xml:space="preserve"> sacrifice has conquered time as Christianity is one of the dominant religions in today</w:t>
      </w:r>
      <w:r w:rsidR="00C9749B">
        <w:rPr>
          <w:rFonts w:ascii="Helvetica" w:eastAsiaTheme="majorEastAsia" w:hAnsi="Helvetica"/>
        </w:rPr>
        <w:t>’</w:t>
      </w:r>
      <w:r w:rsidR="00C403A4">
        <w:rPr>
          <w:rFonts w:ascii="Helvetica" w:eastAsiaTheme="majorEastAsia" w:hAnsi="Helvetica"/>
        </w:rPr>
        <w:t xml:space="preserve">s cultures around the world. </w:t>
      </w:r>
      <w:r w:rsidR="00842EF1">
        <w:rPr>
          <w:rFonts w:ascii="Helvetica" w:eastAsiaTheme="majorEastAsia" w:hAnsi="Helvetica"/>
        </w:rPr>
        <w:t>The Anglo Saxon heroic qualities combined with the Christian pacifist ways, introduces a</w:t>
      </w:r>
      <w:r w:rsidR="006D0A39">
        <w:rPr>
          <w:rFonts w:ascii="Helvetica" w:eastAsiaTheme="majorEastAsia" w:hAnsi="Helvetica"/>
        </w:rPr>
        <w:t>n</w:t>
      </w:r>
      <w:r w:rsidR="00842EF1">
        <w:rPr>
          <w:rFonts w:ascii="Helvetica" w:eastAsiaTheme="majorEastAsia" w:hAnsi="Helvetica"/>
        </w:rPr>
        <w:t xml:space="preserve"> </w:t>
      </w:r>
      <w:r w:rsidR="006D0A39">
        <w:rPr>
          <w:rFonts w:ascii="Helvetica" w:eastAsiaTheme="majorEastAsia" w:hAnsi="Helvetica"/>
        </w:rPr>
        <w:t xml:space="preserve">emergent </w:t>
      </w:r>
      <w:r w:rsidR="00842EF1">
        <w:rPr>
          <w:rFonts w:ascii="Helvetica" w:eastAsiaTheme="majorEastAsia" w:hAnsi="Helvetica"/>
        </w:rPr>
        <w:t xml:space="preserve">ideology that paves </w:t>
      </w:r>
      <w:r w:rsidR="006D0A39">
        <w:rPr>
          <w:rFonts w:ascii="Helvetica" w:eastAsiaTheme="majorEastAsia" w:hAnsi="Helvetica"/>
        </w:rPr>
        <w:t>the</w:t>
      </w:r>
      <w:r w:rsidR="00842EF1">
        <w:rPr>
          <w:rFonts w:ascii="Helvetica" w:eastAsiaTheme="majorEastAsia" w:hAnsi="Helvetica"/>
        </w:rPr>
        <w:t xml:space="preserve"> way for a new </w:t>
      </w:r>
      <w:r w:rsidR="006D0A39">
        <w:rPr>
          <w:rFonts w:ascii="Helvetica" w:eastAsiaTheme="majorEastAsia" w:hAnsi="Helvetica"/>
        </w:rPr>
        <w:t>perspective</w:t>
      </w:r>
      <w:r w:rsidR="00842EF1">
        <w:rPr>
          <w:rFonts w:ascii="Helvetica" w:eastAsiaTheme="majorEastAsia" w:hAnsi="Helvetica"/>
        </w:rPr>
        <w:t xml:space="preserve"> on heroism </w:t>
      </w:r>
      <w:r w:rsidR="003561C5">
        <w:rPr>
          <w:rFonts w:ascii="Helvetica" w:eastAsiaTheme="majorEastAsia" w:hAnsi="Helvetica"/>
        </w:rPr>
        <w:t xml:space="preserve">redefined by the major figures </w:t>
      </w:r>
      <w:r w:rsidR="00842EF1">
        <w:rPr>
          <w:rFonts w:ascii="Helvetica" w:eastAsiaTheme="majorEastAsia" w:hAnsi="Helvetica"/>
        </w:rPr>
        <w:t>.</w:t>
      </w:r>
      <w:r w:rsidR="003561C5">
        <w:rPr>
          <w:rFonts w:ascii="Helvetica" w:eastAsiaTheme="majorEastAsia" w:hAnsi="Helvetica"/>
        </w:rPr>
        <w:t xml:space="preserve">in </w:t>
      </w:r>
      <w:r w:rsidR="003561C5">
        <w:rPr>
          <w:rFonts w:ascii="Helvetica" w:eastAsiaTheme="majorEastAsia" w:hAnsi="Helvetica"/>
          <w:i/>
        </w:rPr>
        <w:t xml:space="preserve">The Dream of the </w:t>
      </w:r>
      <w:r w:rsidR="00C9749B">
        <w:rPr>
          <w:rFonts w:ascii="Helvetica" w:eastAsiaTheme="majorEastAsia" w:hAnsi="Helvetica"/>
          <w:i/>
        </w:rPr>
        <w:t>R</w:t>
      </w:r>
      <w:r w:rsidR="003561C5">
        <w:rPr>
          <w:rFonts w:ascii="Helvetica" w:eastAsiaTheme="majorEastAsia" w:hAnsi="Helvetica"/>
          <w:i/>
        </w:rPr>
        <w:t>ood</w:t>
      </w:r>
      <w:r w:rsidR="00842EF1">
        <w:rPr>
          <w:rFonts w:ascii="Helvetica" w:eastAsiaTheme="majorEastAsia" w:hAnsi="Helvetica"/>
          <w:i/>
        </w:rPr>
        <w:t>.</w:t>
      </w:r>
      <w:r w:rsidR="00842EF1">
        <w:rPr>
          <w:rFonts w:ascii="Helvetica" w:eastAsiaTheme="majorEastAsia" w:hAnsi="Helvetica"/>
        </w:rPr>
        <w:t xml:space="preserve"> </w:t>
      </w:r>
      <w:r w:rsidR="006A5C38">
        <w:rPr>
          <w:rFonts w:ascii="Helvetica" w:eastAsiaTheme="majorEastAsia" w:hAnsi="Helvetica"/>
        </w:rPr>
        <w:t xml:space="preserve"> </w:t>
      </w:r>
    </w:p>
    <w:p w14:paraId="2553FFAD" w14:textId="07CECA20" w:rsidR="00C924E4" w:rsidRPr="00553CD8" w:rsidRDefault="00C924E4" w:rsidP="00753BA4">
      <w:pPr>
        <w:spacing w:line="360" w:lineRule="auto"/>
        <w:jc w:val="both"/>
        <w:divId w:val="925652555"/>
        <w:rPr>
          <w:rFonts w:ascii="Helvetica" w:eastAsiaTheme="majorEastAsia" w:hAnsi="Helvetica"/>
        </w:rPr>
      </w:pPr>
    </w:p>
    <w:p w14:paraId="232CF590" w14:textId="0ED547CF" w:rsidR="00C012CB" w:rsidRDefault="00C012CB" w:rsidP="00753BA4">
      <w:pPr>
        <w:spacing w:line="360" w:lineRule="auto"/>
        <w:jc w:val="both"/>
        <w:divId w:val="925652555"/>
        <w:rPr>
          <w:rFonts w:ascii="Helvetica" w:eastAsiaTheme="majorEastAsia" w:hAnsi="Helvetica"/>
          <w:b/>
        </w:rPr>
      </w:pPr>
    </w:p>
    <w:p w14:paraId="273084C3" w14:textId="0B6203A6" w:rsidR="00C012CB" w:rsidRDefault="00C012CB" w:rsidP="00753BA4">
      <w:pPr>
        <w:spacing w:line="360" w:lineRule="auto"/>
        <w:jc w:val="both"/>
        <w:divId w:val="925652555"/>
        <w:rPr>
          <w:rFonts w:ascii="Helvetica" w:eastAsiaTheme="majorEastAsia" w:hAnsi="Helvetica"/>
          <w:b/>
        </w:rPr>
      </w:pPr>
    </w:p>
    <w:p w14:paraId="4A32A81F" w14:textId="146880EC" w:rsidR="00C012CB" w:rsidRDefault="00C012CB" w:rsidP="00753BA4">
      <w:pPr>
        <w:spacing w:line="360" w:lineRule="auto"/>
        <w:jc w:val="both"/>
        <w:divId w:val="925652555"/>
        <w:rPr>
          <w:rFonts w:ascii="Helvetica" w:eastAsiaTheme="majorEastAsia" w:hAnsi="Helvetica"/>
          <w:b/>
        </w:rPr>
      </w:pPr>
    </w:p>
    <w:p w14:paraId="08269CD4" w14:textId="4C5B223E" w:rsidR="00C012CB" w:rsidRDefault="00C012CB" w:rsidP="00753BA4">
      <w:pPr>
        <w:spacing w:line="360" w:lineRule="auto"/>
        <w:jc w:val="both"/>
        <w:divId w:val="925652555"/>
        <w:rPr>
          <w:rFonts w:ascii="Helvetica" w:eastAsiaTheme="majorEastAsia" w:hAnsi="Helvetica"/>
          <w:b/>
        </w:rPr>
      </w:pPr>
    </w:p>
    <w:p w14:paraId="5F3D8B53" w14:textId="5716D115" w:rsidR="00C012CB" w:rsidRDefault="00C012CB" w:rsidP="00753BA4">
      <w:pPr>
        <w:spacing w:line="360" w:lineRule="auto"/>
        <w:jc w:val="both"/>
        <w:divId w:val="925652555"/>
        <w:rPr>
          <w:rFonts w:ascii="Helvetica" w:eastAsiaTheme="majorEastAsia" w:hAnsi="Helvetica"/>
          <w:b/>
        </w:rPr>
      </w:pPr>
    </w:p>
    <w:p w14:paraId="215FFBFB" w14:textId="7A528E7E" w:rsidR="00C012CB" w:rsidRDefault="00C012CB" w:rsidP="00753BA4">
      <w:pPr>
        <w:spacing w:line="360" w:lineRule="auto"/>
        <w:jc w:val="both"/>
        <w:divId w:val="925652555"/>
        <w:rPr>
          <w:rFonts w:ascii="Helvetica" w:eastAsiaTheme="majorEastAsia" w:hAnsi="Helvetica"/>
          <w:b/>
        </w:rPr>
      </w:pPr>
    </w:p>
    <w:p w14:paraId="4C316E76" w14:textId="1F6773EB" w:rsidR="00C012CB" w:rsidRDefault="00C012CB" w:rsidP="00753BA4">
      <w:pPr>
        <w:spacing w:line="360" w:lineRule="auto"/>
        <w:jc w:val="both"/>
        <w:divId w:val="925652555"/>
        <w:rPr>
          <w:rFonts w:ascii="Helvetica" w:eastAsiaTheme="majorEastAsia" w:hAnsi="Helvetica"/>
          <w:b/>
        </w:rPr>
      </w:pPr>
    </w:p>
    <w:p w14:paraId="5ED6CA0C" w14:textId="711219BB" w:rsidR="00C012CB" w:rsidRDefault="00C012CB" w:rsidP="00753BA4">
      <w:pPr>
        <w:spacing w:line="360" w:lineRule="auto"/>
        <w:jc w:val="both"/>
        <w:divId w:val="925652555"/>
        <w:rPr>
          <w:rFonts w:ascii="Helvetica" w:eastAsiaTheme="majorEastAsia" w:hAnsi="Helvetica"/>
          <w:b/>
        </w:rPr>
      </w:pPr>
    </w:p>
    <w:p w14:paraId="5E71FFEF" w14:textId="56746E55" w:rsidR="00C012CB" w:rsidRDefault="00C012CB" w:rsidP="00753BA4">
      <w:pPr>
        <w:spacing w:line="360" w:lineRule="auto"/>
        <w:jc w:val="both"/>
        <w:divId w:val="925652555"/>
        <w:rPr>
          <w:rFonts w:ascii="Helvetica" w:eastAsiaTheme="majorEastAsia" w:hAnsi="Helvetica"/>
          <w:b/>
        </w:rPr>
      </w:pPr>
    </w:p>
    <w:p w14:paraId="4BB98C0B" w14:textId="283E61AE" w:rsidR="00C012CB" w:rsidRDefault="00C012CB" w:rsidP="00753BA4">
      <w:pPr>
        <w:spacing w:line="360" w:lineRule="auto"/>
        <w:jc w:val="both"/>
        <w:divId w:val="925652555"/>
        <w:rPr>
          <w:rFonts w:ascii="Helvetica" w:eastAsiaTheme="majorEastAsia" w:hAnsi="Helvetica"/>
          <w:b/>
        </w:rPr>
      </w:pPr>
    </w:p>
    <w:p w14:paraId="7C362853" w14:textId="44B5E95E" w:rsidR="00C012CB" w:rsidRDefault="00C012CB" w:rsidP="00753BA4">
      <w:pPr>
        <w:spacing w:line="360" w:lineRule="auto"/>
        <w:jc w:val="both"/>
        <w:divId w:val="925652555"/>
        <w:rPr>
          <w:rFonts w:ascii="Helvetica" w:eastAsiaTheme="majorEastAsia" w:hAnsi="Helvetica"/>
          <w:b/>
        </w:rPr>
      </w:pPr>
    </w:p>
    <w:p w14:paraId="11C6A6AC" w14:textId="0CF4E111" w:rsidR="00C012CB" w:rsidRDefault="00C012CB" w:rsidP="00753BA4">
      <w:pPr>
        <w:spacing w:line="360" w:lineRule="auto"/>
        <w:jc w:val="both"/>
        <w:divId w:val="925652555"/>
        <w:rPr>
          <w:rFonts w:ascii="Helvetica" w:eastAsiaTheme="majorEastAsia" w:hAnsi="Helvetica"/>
          <w:b/>
        </w:rPr>
      </w:pPr>
    </w:p>
    <w:p w14:paraId="296AEEB7" w14:textId="0654BC66" w:rsidR="00C012CB" w:rsidRDefault="00C012CB" w:rsidP="00753BA4">
      <w:pPr>
        <w:spacing w:line="360" w:lineRule="auto"/>
        <w:jc w:val="both"/>
        <w:divId w:val="925652555"/>
        <w:rPr>
          <w:rFonts w:ascii="Helvetica" w:eastAsiaTheme="majorEastAsia" w:hAnsi="Helvetica"/>
          <w:b/>
        </w:rPr>
      </w:pPr>
    </w:p>
    <w:p w14:paraId="7BCC4754" w14:textId="66D95D25" w:rsidR="00C012CB" w:rsidRDefault="00C012CB" w:rsidP="00753BA4">
      <w:pPr>
        <w:spacing w:line="360" w:lineRule="auto"/>
        <w:jc w:val="both"/>
        <w:divId w:val="925652555"/>
        <w:rPr>
          <w:rFonts w:ascii="Helvetica" w:eastAsiaTheme="majorEastAsia" w:hAnsi="Helvetica"/>
          <w:b/>
        </w:rPr>
      </w:pPr>
    </w:p>
    <w:p w14:paraId="3BD7498E" w14:textId="4D2DA2C1" w:rsidR="00C012CB" w:rsidRDefault="00C012CB" w:rsidP="00753BA4">
      <w:pPr>
        <w:spacing w:line="360" w:lineRule="auto"/>
        <w:jc w:val="both"/>
        <w:divId w:val="925652555"/>
        <w:rPr>
          <w:rFonts w:ascii="Helvetica" w:eastAsiaTheme="majorEastAsia" w:hAnsi="Helvetica"/>
          <w:b/>
        </w:rPr>
      </w:pPr>
    </w:p>
    <w:p w14:paraId="6AC99B9B" w14:textId="53636CD0" w:rsidR="00C012CB" w:rsidRDefault="00C012CB" w:rsidP="00753BA4">
      <w:pPr>
        <w:spacing w:line="360" w:lineRule="auto"/>
        <w:jc w:val="both"/>
        <w:divId w:val="925652555"/>
        <w:rPr>
          <w:rFonts w:ascii="Helvetica" w:eastAsiaTheme="majorEastAsia" w:hAnsi="Helvetica"/>
          <w:b/>
        </w:rPr>
      </w:pPr>
    </w:p>
    <w:p w14:paraId="285249CC" w14:textId="77E5CF9A" w:rsidR="00C012CB" w:rsidRDefault="00C012CB" w:rsidP="00753BA4">
      <w:pPr>
        <w:spacing w:line="360" w:lineRule="auto"/>
        <w:jc w:val="both"/>
        <w:divId w:val="925652555"/>
        <w:rPr>
          <w:rFonts w:ascii="Helvetica" w:eastAsiaTheme="majorEastAsia" w:hAnsi="Helvetica"/>
          <w:b/>
        </w:rPr>
      </w:pPr>
    </w:p>
    <w:p w14:paraId="465A4580" w14:textId="10291166" w:rsidR="00C012CB" w:rsidRDefault="00C012CB" w:rsidP="00753BA4">
      <w:pPr>
        <w:spacing w:line="360" w:lineRule="auto"/>
        <w:jc w:val="both"/>
        <w:divId w:val="925652555"/>
        <w:rPr>
          <w:rFonts w:ascii="Helvetica" w:eastAsiaTheme="majorEastAsia" w:hAnsi="Helvetica"/>
          <w:b/>
        </w:rPr>
      </w:pPr>
    </w:p>
    <w:p w14:paraId="128D3DFD" w14:textId="4F8FD4C6" w:rsidR="00C012CB" w:rsidRDefault="00C012CB" w:rsidP="00753BA4">
      <w:pPr>
        <w:spacing w:line="360" w:lineRule="auto"/>
        <w:jc w:val="both"/>
        <w:divId w:val="925652555"/>
        <w:rPr>
          <w:rFonts w:ascii="Helvetica" w:eastAsiaTheme="majorEastAsia" w:hAnsi="Helvetica"/>
          <w:b/>
        </w:rPr>
      </w:pPr>
    </w:p>
    <w:p w14:paraId="5BE27CCE" w14:textId="1ADAD29D" w:rsidR="00C012CB" w:rsidRDefault="00C012CB" w:rsidP="00753BA4">
      <w:pPr>
        <w:spacing w:line="360" w:lineRule="auto"/>
        <w:jc w:val="both"/>
        <w:divId w:val="925652555"/>
        <w:rPr>
          <w:rFonts w:ascii="Helvetica" w:eastAsiaTheme="majorEastAsia" w:hAnsi="Helvetica"/>
          <w:b/>
        </w:rPr>
      </w:pPr>
    </w:p>
    <w:p w14:paraId="57CE9A77" w14:textId="2C08A15F" w:rsidR="00C012CB" w:rsidRDefault="00C012CB" w:rsidP="00753BA4">
      <w:pPr>
        <w:spacing w:line="360" w:lineRule="auto"/>
        <w:jc w:val="both"/>
        <w:divId w:val="925652555"/>
        <w:rPr>
          <w:rFonts w:ascii="Helvetica" w:eastAsiaTheme="majorEastAsia" w:hAnsi="Helvetica"/>
          <w:b/>
        </w:rPr>
      </w:pPr>
    </w:p>
    <w:p w14:paraId="622380B1" w14:textId="070CF593" w:rsidR="00C012CB" w:rsidRDefault="00C012CB" w:rsidP="00753BA4">
      <w:pPr>
        <w:spacing w:line="360" w:lineRule="auto"/>
        <w:jc w:val="both"/>
        <w:divId w:val="925652555"/>
        <w:rPr>
          <w:rFonts w:ascii="Helvetica" w:eastAsiaTheme="majorEastAsia" w:hAnsi="Helvetica"/>
          <w:b/>
        </w:rPr>
      </w:pPr>
    </w:p>
    <w:p w14:paraId="6AF25F01" w14:textId="77777777" w:rsidR="002A503F" w:rsidRDefault="002A503F" w:rsidP="00753BA4">
      <w:pPr>
        <w:spacing w:line="360" w:lineRule="auto"/>
        <w:jc w:val="both"/>
        <w:divId w:val="925652555"/>
        <w:rPr>
          <w:rFonts w:ascii="Helvetica" w:eastAsiaTheme="majorEastAsia" w:hAnsi="Helvetica"/>
          <w:b/>
        </w:rPr>
      </w:pPr>
    </w:p>
    <w:p w14:paraId="197C68C6" w14:textId="1525EC99" w:rsidR="005F0E4A" w:rsidRPr="005F0E4A" w:rsidRDefault="005F0E4A" w:rsidP="00753BA4">
      <w:pPr>
        <w:spacing w:line="360" w:lineRule="auto"/>
        <w:jc w:val="both"/>
        <w:divId w:val="925652555"/>
        <w:rPr>
          <w:rFonts w:ascii="Helvetica" w:eastAsiaTheme="majorEastAsia" w:hAnsi="Helvetica"/>
          <w:b/>
        </w:rPr>
      </w:pPr>
      <w:r>
        <w:rPr>
          <w:rFonts w:ascii="Helvetica" w:eastAsiaTheme="majorEastAsia" w:hAnsi="Helvetica"/>
          <w:b/>
        </w:rPr>
        <w:lastRenderedPageBreak/>
        <w:t>Bibliography</w:t>
      </w:r>
    </w:p>
    <w:p w14:paraId="57D77F9D" w14:textId="77777777" w:rsidR="00161FCB" w:rsidRPr="00161FCB" w:rsidRDefault="00161FCB" w:rsidP="00753BA4">
      <w:pPr>
        <w:spacing w:line="360" w:lineRule="auto"/>
        <w:jc w:val="both"/>
        <w:divId w:val="925652555"/>
        <w:rPr>
          <w:rFonts w:ascii="Helvetica" w:eastAsiaTheme="majorEastAsia" w:hAnsi="Helvetica"/>
        </w:rPr>
      </w:pPr>
      <w:bookmarkStart w:id="0" w:name="_GoBack"/>
      <w:bookmarkEnd w:id="0"/>
    </w:p>
    <w:p w14:paraId="651FC322" w14:textId="7512C1D0" w:rsidR="00B92C73" w:rsidRPr="00B92C73" w:rsidRDefault="00B92C73" w:rsidP="00753BA4">
      <w:pPr>
        <w:spacing w:line="360" w:lineRule="auto"/>
        <w:jc w:val="both"/>
        <w:rPr>
          <w:rFonts w:ascii="Helvetica" w:eastAsia="Times New Roman" w:hAnsi="Helvetica" w:cs="Times New Roman"/>
          <w:lang w:eastAsia="ja-JP"/>
        </w:rPr>
      </w:pPr>
      <w:r w:rsidRPr="00B92C73">
        <w:rPr>
          <w:rFonts w:ascii="Helvetica" w:eastAsia="Times New Roman" w:hAnsi="Helvetica" w:cs="Arial"/>
          <w:color w:val="333333"/>
          <w:shd w:val="clear" w:color="auto" w:fill="FFFFFF"/>
          <w:lang w:eastAsia="ja-JP"/>
        </w:rPr>
        <w:t>Brzezinski, Monica. “THE HARROWING OF HELL, THE LAST JUDGMENT, AND ‘THE DREAM OF THE ROOD.’” </w:t>
      </w:r>
      <w:proofErr w:type="spellStart"/>
      <w:r w:rsidRPr="00B92C73">
        <w:rPr>
          <w:rFonts w:ascii="Helvetica" w:eastAsia="Times New Roman" w:hAnsi="Helvetica" w:cs="Arial"/>
          <w:i/>
          <w:iCs/>
          <w:color w:val="333333"/>
          <w:lang w:eastAsia="ja-JP"/>
        </w:rPr>
        <w:t>Neuphilologische</w:t>
      </w:r>
      <w:proofErr w:type="spellEnd"/>
      <w:r w:rsidRPr="00B92C73">
        <w:rPr>
          <w:rFonts w:ascii="Helvetica" w:eastAsia="Times New Roman" w:hAnsi="Helvetica" w:cs="Arial"/>
          <w:i/>
          <w:iCs/>
          <w:color w:val="333333"/>
          <w:lang w:eastAsia="ja-JP"/>
        </w:rPr>
        <w:t xml:space="preserve"> </w:t>
      </w:r>
      <w:proofErr w:type="spellStart"/>
      <w:r w:rsidRPr="00B92C73">
        <w:rPr>
          <w:rFonts w:ascii="Helvetica" w:eastAsia="Times New Roman" w:hAnsi="Helvetica" w:cs="Arial"/>
          <w:i/>
          <w:iCs/>
          <w:color w:val="333333"/>
          <w:lang w:eastAsia="ja-JP"/>
        </w:rPr>
        <w:t>Mitteilungen</w:t>
      </w:r>
      <w:proofErr w:type="spellEnd"/>
      <w:r w:rsidRPr="00B92C73">
        <w:rPr>
          <w:rFonts w:ascii="Helvetica" w:eastAsia="Times New Roman" w:hAnsi="Helvetica" w:cs="Arial"/>
          <w:color w:val="333333"/>
          <w:shd w:val="clear" w:color="auto" w:fill="FFFFFF"/>
          <w:lang w:eastAsia="ja-JP"/>
        </w:rPr>
        <w:t>, vol. 89, no. 3, 1988, pp. 252–265. </w:t>
      </w:r>
      <w:r w:rsidRPr="00B92C73">
        <w:rPr>
          <w:rFonts w:ascii="Helvetica" w:eastAsia="Times New Roman" w:hAnsi="Helvetica" w:cs="Arial"/>
          <w:i/>
          <w:iCs/>
          <w:color w:val="333333"/>
          <w:lang w:eastAsia="ja-JP"/>
        </w:rPr>
        <w:t>JSTOR</w:t>
      </w:r>
      <w:r w:rsidRPr="00B92C73">
        <w:rPr>
          <w:rFonts w:ascii="Helvetica" w:eastAsia="Times New Roman" w:hAnsi="Helvetica" w:cs="Arial"/>
          <w:color w:val="333333"/>
          <w:shd w:val="clear" w:color="auto" w:fill="FFFFFF"/>
          <w:lang w:eastAsia="ja-JP"/>
        </w:rPr>
        <w:t xml:space="preserve">, JSTOR, </w:t>
      </w:r>
      <w:r w:rsidR="00125EED">
        <w:rPr>
          <w:rFonts w:ascii="Helvetica" w:eastAsia="Times New Roman" w:hAnsi="Helvetica" w:cs="Arial"/>
          <w:color w:val="333333"/>
          <w:shd w:val="clear" w:color="auto" w:fill="FFFFFF"/>
          <w:lang w:eastAsia="ja-JP"/>
        </w:rPr>
        <w:t>&lt;</w:t>
      </w:r>
      <w:r w:rsidRPr="00B92C73">
        <w:rPr>
          <w:rFonts w:ascii="Helvetica" w:eastAsia="Times New Roman" w:hAnsi="Helvetica" w:cs="Arial"/>
          <w:color w:val="333333"/>
          <w:shd w:val="clear" w:color="auto" w:fill="FFFFFF"/>
          <w:lang w:eastAsia="ja-JP"/>
        </w:rPr>
        <w:t>www.jstor.org/stable/43343865.</w:t>
      </w:r>
      <w:r w:rsidR="00125EED">
        <w:rPr>
          <w:rFonts w:ascii="Helvetica" w:eastAsia="Times New Roman" w:hAnsi="Helvetica" w:cs="Arial"/>
          <w:color w:val="333333"/>
          <w:shd w:val="clear" w:color="auto" w:fill="FFFFFF"/>
          <w:lang w:eastAsia="ja-JP"/>
        </w:rPr>
        <w:t>&gt; [Accessed 26</w:t>
      </w:r>
      <w:r w:rsidR="00125EED" w:rsidRPr="00125EED">
        <w:rPr>
          <w:rFonts w:ascii="Helvetica" w:eastAsia="Times New Roman" w:hAnsi="Helvetica" w:cs="Arial"/>
          <w:color w:val="333333"/>
          <w:shd w:val="clear" w:color="auto" w:fill="FFFFFF"/>
          <w:vertAlign w:val="superscript"/>
          <w:lang w:eastAsia="ja-JP"/>
        </w:rPr>
        <w:t>th</w:t>
      </w:r>
      <w:r w:rsidR="00125EED">
        <w:rPr>
          <w:rFonts w:ascii="Helvetica" w:eastAsia="Times New Roman" w:hAnsi="Helvetica" w:cs="Arial"/>
          <w:color w:val="333333"/>
          <w:shd w:val="clear" w:color="auto" w:fill="FFFFFF"/>
          <w:lang w:eastAsia="ja-JP"/>
        </w:rPr>
        <w:t xml:space="preserve"> </w:t>
      </w:r>
      <w:r w:rsidR="00F91568">
        <w:rPr>
          <w:rFonts w:ascii="Helvetica" w:eastAsia="Times New Roman" w:hAnsi="Helvetica" w:cs="Arial"/>
          <w:color w:val="333333"/>
          <w:shd w:val="clear" w:color="auto" w:fill="FFFFFF"/>
          <w:lang w:eastAsia="ja-JP"/>
        </w:rPr>
        <w:t>March 2018]</w:t>
      </w:r>
    </w:p>
    <w:p w14:paraId="0FF7B595" w14:textId="77777777" w:rsidR="00D31FFF" w:rsidRDefault="00D31FFF" w:rsidP="00A1026F">
      <w:pPr>
        <w:spacing w:line="360" w:lineRule="auto"/>
        <w:jc w:val="both"/>
        <w:rPr>
          <w:rFonts w:ascii="Arial" w:eastAsia="Times New Roman" w:hAnsi="Arial" w:cs="Arial"/>
          <w:color w:val="333333"/>
          <w:sz w:val="21"/>
          <w:szCs w:val="21"/>
          <w:shd w:val="clear" w:color="auto" w:fill="FFFFFF"/>
          <w:lang w:eastAsia="ja-JP"/>
        </w:rPr>
      </w:pPr>
    </w:p>
    <w:p w14:paraId="5EA956D2" w14:textId="10A27A1D" w:rsidR="00D31FFF" w:rsidRPr="00C128EA" w:rsidRDefault="00D31FFF" w:rsidP="00A1026F">
      <w:pPr>
        <w:spacing w:line="360" w:lineRule="auto"/>
        <w:jc w:val="both"/>
        <w:rPr>
          <w:rFonts w:ascii="Helvetica" w:eastAsia="Times New Roman" w:hAnsi="Helvetica" w:cs="Times New Roman"/>
          <w:lang w:eastAsia="ja-JP"/>
        </w:rPr>
      </w:pPr>
      <w:proofErr w:type="spellStart"/>
      <w:r w:rsidRPr="00C128EA">
        <w:rPr>
          <w:rFonts w:ascii="Helvetica" w:eastAsia="Times New Roman" w:hAnsi="Helvetica" w:cs="Arial"/>
          <w:color w:val="333333"/>
          <w:shd w:val="clear" w:color="auto" w:fill="FFFFFF"/>
          <w:lang w:eastAsia="ja-JP"/>
        </w:rPr>
        <w:t>Canuteson</w:t>
      </w:r>
      <w:proofErr w:type="spellEnd"/>
      <w:r w:rsidRPr="00C128EA">
        <w:rPr>
          <w:rFonts w:ascii="Helvetica" w:eastAsia="Times New Roman" w:hAnsi="Helvetica" w:cs="Arial"/>
          <w:color w:val="333333"/>
          <w:shd w:val="clear" w:color="auto" w:fill="FFFFFF"/>
          <w:lang w:eastAsia="ja-JP"/>
        </w:rPr>
        <w:t>, John. “The Crucifixion and the Second Coming in ‘The Dream of the Rood.’” </w:t>
      </w:r>
      <w:r w:rsidRPr="00C128EA">
        <w:rPr>
          <w:rFonts w:ascii="Helvetica" w:eastAsia="Times New Roman" w:hAnsi="Helvetica" w:cs="Arial"/>
          <w:i/>
          <w:iCs/>
          <w:color w:val="333333"/>
          <w:lang w:eastAsia="ja-JP"/>
        </w:rPr>
        <w:t>Modern Philology</w:t>
      </w:r>
      <w:r w:rsidRPr="00C128EA">
        <w:rPr>
          <w:rFonts w:ascii="Helvetica" w:eastAsia="Times New Roman" w:hAnsi="Helvetica" w:cs="Arial"/>
          <w:i/>
          <w:color w:val="333333"/>
          <w:shd w:val="clear" w:color="auto" w:fill="FFFFFF"/>
          <w:lang w:eastAsia="ja-JP"/>
        </w:rPr>
        <w:t>,</w:t>
      </w:r>
      <w:r w:rsidRPr="00C128EA">
        <w:rPr>
          <w:rFonts w:ascii="Helvetica" w:eastAsia="Times New Roman" w:hAnsi="Helvetica" w:cs="Arial"/>
          <w:color w:val="333333"/>
          <w:shd w:val="clear" w:color="auto" w:fill="FFFFFF"/>
          <w:lang w:eastAsia="ja-JP"/>
        </w:rPr>
        <w:t xml:space="preserve"> vol. 66, no. 4, 1969, pp. 293–297. </w:t>
      </w:r>
      <w:r w:rsidRPr="00C128EA">
        <w:rPr>
          <w:rFonts w:ascii="Helvetica" w:eastAsia="Times New Roman" w:hAnsi="Helvetica" w:cs="Arial"/>
          <w:iCs/>
          <w:color w:val="333333"/>
          <w:lang w:eastAsia="ja-JP"/>
        </w:rPr>
        <w:t>JSTOR</w:t>
      </w:r>
      <w:r w:rsidRPr="00C128EA">
        <w:rPr>
          <w:rFonts w:ascii="Helvetica" w:eastAsia="Times New Roman" w:hAnsi="Helvetica" w:cs="Arial"/>
          <w:color w:val="333333"/>
          <w:shd w:val="clear" w:color="auto" w:fill="FFFFFF"/>
          <w:lang w:eastAsia="ja-JP"/>
        </w:rPr>
        <w:t xml:space="preserve">, JSTOR, </w:t>
      </w:r>
      <w:hyperlink r:id="rId6" w:history="1">
        <w:r w:rsidR="00F91568" w:rsidRPr="00C128EA">
          <w:rPr>
            <w:rStyle w:val="Hyperlink"/>
            <w:rFonts w:ascii="Helvetica" w:eastAsia="Times New Roman" w:hAnsi="Helvetica" w:cs="Arial"/>
            <w:shd w:val="clear" w:color="auto" w:fill="FFFFFF"/>
            <w:lang w:eastAsia="ja-JP"/>
          </w:rPr>
          <w:t>www.jstor.org/stable/436165.</w:t>
        </w:r>
      </w:hyperlink>
      <w:r w:rsidR="00F91568" w:rsidRPr="00C128EA">
        <w:rPr>
          <w:rFonts w:ascii="Helvetica" w:eastAsia="Times New Roman" w:hAnsi="Helvetica" w:cs="Arial"/>
          <w:color w:val="333333"/>
          <w:shd w:val="clear" w:color="auto" w:fill="FFFFFF"/>
          <w:lang w:eastAsia="ja-JP"/>
        </w:rPr>
        <w:t xml:space="preserve"> [Accessed 26</w:t>
      </w:r>
      <w:r w:rsidR="00F91568" w:rsidRPr="00C128EA">
        <w:rPr>
          <w:rFonts w:ascii="Helvetica" w:eastAsia="Times New Roman" w:hAnsi="Helvetica" w:cs="Arial"/>
          <w:color w:val="333333"/>
          <w:shd w:val="clear" w:color="auto" w:fill="FFFFFF"/>
          <w:vertAlign w:val="superscript"/>
          <w:lang w:eastAsia="ja-JP"/>
        </w:rPr>
        <w:t>th</w:t>
      </w:r>
      <w:r w:rsidR="00F91568" w:rsidRPr="00C128EA">
        <w:rPr>
          <w:rFonts w:ascii="Helvetica" w:eastAsia="Times New Roman" w:hAnsi="Helvetica" w:cs="Arial"/>
          <w:color w:val="333333"/>
          <w:shd w:val="clear" w:color="auto" w:fill="FFFFFF"/>
          <w:lang w:eastAsia="ja-JP"/>
        </w:rPr>
        <w:t xml:space="preserve"> March 2018]</w:t>
      </w:r>
    </w:p>
    <w:p w14:paraId="0E8DDCE6" w14:textId="77777777" w:rsidR="00B92C73" w:rsidRPr="00C128EA" w:rsidRDefault="00B92C73" w:rsidP="00753BA4">
      <w:pPr>
        <w:spacing w:line="360" w:lineRule="auto"/>
        <w:jc w:val="both"/>
        <w:rPr>
          <w:rFonts w:ascii="Helvetica" w:eastAsiaTheme="majorEastAsia" w:hAnsi="Helvetica"/>
        </w:rPr>
      </w:pPr>
    </w:p>
    <w:p w14:paraId="2041E5C2" w14:textId="2AAF3928" w:rsidR="00D31FFF" w:rsidRPr="00F91568" w:rsidRDefault="00D31FFF" w:rsidP="00A1026F">
      <w:pPr>
        <w:spacing w:line="360" w:lineRule="auto"/>
        <w:jc w:val="both"/>
        <w:rPr>
          <w:rFonts w:ascii="Helvetica" w:eastAsia="Times New Roman" w:hAnsi="Helvetica" w:cs="Times New Roman"/>
          <w:lang w:eastAsia="ja-JP"/>
        </w:rPr>
      </w:pPr>
      <w:proofErr w:type="spellStart"/>
      <w:r w:rsidRPr="0019735B">
        <w:rPr>
          <w:rFonts w:ascii="Helvetica" w:eastAsia="Times New Roman" w:hAnsi="Helvetica" w:cs="Times New Roman"/>
          <w:color w:val="181817"/>
          <w:sz w:val="24"/>
          <w:szCs w:val="24"/>
          <w:shd w:val="clear" w:color="auto" w:fill="FFFFFF"/>
          <w:lang w:eastAsia="ja-JP"/>
        </w:rPr>
        <w:t>Cherniss</w:t>
      </w:r>
      <w:proofErr w:type="spellEnd"/>
      <w:r w:rsidRPr="0019735B">
        <w:rPr>
          <w:rFonts w:ascii="Helvetica" w:eastAsia="Times New Roman" w:hAnsi="Helvetica" w:cs="Times New Roman"/>
          <w:color w:val="181817"/>
          <w:sz w:val="24"/>
          <w:szCs w:val="24"/>
          <w:shd w:val="clear" w:color="auto" w:fill="FFFFFF"/>
          <w:lang w:eastAsia="ja-JP"/>
        </w:rPr>
        <w:t>, Michael D. “The Cross as Christ's Weapon: the Influence of Heroic Literary Tradition on The Dream of the Rood.” </w:t>
      </w:r>
      <w:r w:rsidRPr="0019735B">
        <w:rPr>
          <w:rFonts w:ascii="Helvetica" w:eastAsia="Times New Roman" w:hAnsi="Helvetica" w:cs="Times New Roman"/>
          <w:i/>
          <w:iCs/>
          <w:color w:val="181817"/>
          <w:sz w:val="24"/>
          <w:szCs w:val="24"/>
          <w:bdr w:val="none" w:sz="0" w:space="0" w:color="auto" w:frame="1"/>
          <w:lang w:eastAsia="ja-JP"/>
        </w:rPr>
        <w:t>Anglo-Saxon England</w:t>
      </w:r>
      <w:r w:rsidRPr="0019735B">
        <w:rPr>
          <w:rFonts w:ascii="Helvetica" w:eastAsia="Times New Roman" w:hAnsi="Helvetica" w:cs="Times New Roman"/>
          <w:color w:val="181817"/>
          <w:sz w:val="24"/>
          <w:szCs w:val="24"/>
          <w:shd w:val="clear" w:color="auto" w:fill="FFFFFF"/>
          <w:lang w:eastAsia="ja-JP"/>
        </w:rPr>
        <w:t>, vol. 2, 1973, pp. 241–252.,</w:t>
      </w:r>
      <w:r>
        <w:rPr>
          <w:rFonts w:ascii="Helvetica" w:eastAsia="Times New Roman" w:hAnsi="Helvetica" w:cs="Times New Roman"/>
          <w:color w:val="181817"/>
          <w:sz w:val="24"/>
          <w:szCs w:val="24"/>
          <w:shd w:val="clear" w:color="auto" w:fill="FFFFFF"/>
          <w:lang w:eastAsia="ja-JP"/>
        </w:rPr>
        <w:t>&lt;</w:t>
      </w:r>
      <w:hyperlink r:id="rId7" w:history="1">
        <w:r w:rsidR="00125EED" w:rsidRPr="009E5930">
          <w:rPr>
            <w:rStyle w:val="Hyperlink"/>
            <w:rFonts w:ascii="Helvetica" w:eastAsia="Times New Roman" w:hAnsi="Helvetica" w:cs="Times New Roman"/>
            <w:sz w:val="24"/>
            <w:szCs w:val="24"/>
            <w:shd w:val="clear" w:color="auto" w:fill="FFFFFF"/>
            <w:lang w:eastAsia="ja-JP"/>
          </w:rPr>
          <w:t>https://www.cambridge.org/core/services/aop-cambridgecore/content/view/13D94996EC323E169281857B27CEE9F2/S0263675100000454a.pdf/cross_as_christs_weapon_the_influence_of_heroic_literary_tradition_on_the_dream_of_the_rood.pdf</w:t>
        </w:r>
      </w:hyperlink>
      <w:r>
        <w:rPr>
          <w:rFonts w:ascii="Helvetica" w:eastAsia="Times New Roman" w:hAnsi="Helvetica" w:cs="Times New Roman"/>
          <w:color w:val="181817"/>
          <w:sz w:val="24"/>
          <w:szCs w:val="24"/>
          <w:shd w:val="clear" w:color="auto" w:fill="FFFFFF"/>
          <w:lang w:eastAsia="ja-JP"/>
        </w:rPr>
        <w:t>&gt;</w:t>
      </w:r>
      <w:r w:rsidR="00F91568">
        <w:rPr>
          <w:rFonts w:ascii="Helvetica" w:eastAsia="Times New Roman" w:hAnsi="Helvetica" w:cs="Times New Roman"/>
          <w:color w:val="181817"/>
          <w:sz w:val="24"/>
          <w:szCs w:val="24"/>
          <w:shd w:val="clear" w:color="auto" w:fill="FFFFFF"/>
          <w:lang w:eastAsia="ja-JP"/>
        </w:rPr>
        <w:t xml:space="preserve"> </w:t>
      </w:r>
      <w:r w:rsidR="00F91568">
        <w:rPr>
          <w:rFonts w:ascii="Helvetica" w:eastAsia="Times New Roman" w:hAnsi="Helvetica" w:cs="Arial"/>
          <w:color w:val="333333"/>
          <w:shd w:val="clear" w:color="auto" w:fill="FFFFFF"/>
          <w:lang w:eastAsia="ja-JP"/>
        </w:rPr>
        <w:t>[Accessed 26</w:t>
      </w:r>
      <w:r w:rsidR="00F91568" w:rsidRPr="00125EED">
        <w:rPr>
          <w:rFonts w:ascii="Helvetica" w:eastAsia="Times New Roman" w:hAnsi="Helvetica" w:cs="Arial"/>
          <w:color w:val="333333"/>
          <w:shd w:val="clear" w:color="auto" w:fill="FFFFFF"/>
          <w:vertAlign w:val="superscript"/>
          <w:lang w:eastAsia="ja-JP"/>
        </w:rPr>
        <w:t>th</w:t>
      </w:r>
      <w:r w:rsidR="00F91568">
        <w:rPr>
          <w:rFonts w:ascii="Helvetica" w:eastAsia="Times New Roman" w:hAnsi="Helvetica" w:cs="Arial"/>
          <w:color w:val="333333"/>
          <w:shd w:val="clear" w:color="auto" w:fill="FFFFFF"/>
          <w:lang w:eastAsia="ja-JP"/>
        </w:rPr>
        <w:t xml:space="preserve"> March 2018]</w:t>
      </w:r>
      <w:r>
        <w:rPr>
          <w:rFonts w:ascii="Helvetica" w:eastAsia="Times New Roman" w:hAnsi="Helvetica" w:cs="Times New Roman"/>
          <w:color w:val="181817"/>
          <w:sz w:val="24"/>
          <w:szCs w:val="24"/>
          <w:shd w:val="clear" w:color="auto" w:fill="FFFFFF"/>
          <w:lang w:eastAsia="ja-JP"/>
        </w:rPr>
        <w:t xml:space="preserve">  </w:t>
      </w:r>
    </w:p>
    <w:p w14:paraId="48045AE7" w14:textId="77777777" w:rsidR="00D31FFF" w:rsidRDefault="00D31FFF" w:rsidP="00A1026F">
      <w:pPr>
        <w:spacing w:line="360" w:lineRule="auto"/>
        <w:jc w:val="both"/>
        <w:rPr>
          <w:rFonts w:ascii="Arial" w:eastAsia="Times New Roman" w:hAnsi="Arial" w:cs="Arial"/>
          <w:color w:val="333333"/>
          <w:sz w:val="21"/>
          <w:szCs w:val="21"/>
          <w:shd w:val="clear" w:color="auto" w:fill="FFFFFF"/>
          <w:lang w:eastAsia="ja-JP"/>
        </w:rPr>
      </w:pPr>
    </w:p>
    <w:p w14:paraId="0746AC9F" w14:textId="3D590749" w:rsidR="00F91568" w:rsidRPr="00C128EA" w:rsidRDefault="00D31FFF" w:rsidP="00A1026F">
      <w:pPr>
        <w:spacing w:line="360" w:lineRule="auto"/>
        <w:jc w:val="both"/>
        <w:rPr>
          <w:rFonts w:ascii="Helvetica" w:eastAsia="Times New Roman" w:hAnsi="Helvetica" w:cs="Times New Roman"/>
          <w:lang w:eastAsia="ja-JP"/>
        </w:rPr>
      </w:pPr>
      <w:proofErr w:type="spellStart"/>
      <w:r w:rsidRPr="00C128EA">
        <w:rPr>
          <w:rFonts w:ascii="Helvetica" w:eastAsia="Times New Roman" w:hAnsi="Helvetica" w:cs="Arial"/>
          <w:color w:val="333333"/>
          <w:shd w:val="clear" w:color="auto" w:fill="FFFFFF"/>
          <w:lang w:eastAsia="ja-JP"/>
        </w:rPr>
        <w:t>Halbrooks</w:t>
      </w:r>
      <w:proofErr w:type="spellEnd"/>
      <w:r w:rsidRPr="00C128EA">
        <w:rPr>
          <w:rFonts w:ascii="Helvetica" w:eastAsia="Times New Roman" w:hAnsi="Helvetica" w:cs="Arial"/>
          <w:color w:val="333333"/>
          <w:shd w:val="clear" w:color="auto" w:fill="FFFFFF"/>
          <w:lang w:eastAsia="ja-JP"/>
        </w:rPr>
        <w:t>, John. “</w:t>
      </w:r>
      <w:proofErr w:type="spellStart"/>
      <w:r w:rsidRPr="00C128EA">
        <w:rPr>
          <w:rFonts w:ascii="Helvetica" w:eastAsia="Times New Roman" w:hAnsi="Helvetica" w:cs="Arial"/>
          <w:color w:val="333333"/>
          <w:shd w:val="clear" w:color="auto" w:fill="FFFFFF"/>
          <w:lang w:eastAsia="ja-JP"/>
        </w:rPr>
        <w:t>Ælfric</w:t>
      </w:r>
      <w:proofErr w:type="spellEnd"/>
      <w:r w:rsidRPr="00C128EA">
        <w:rPr>
          <w:rFonts w:ascii="Helvetica" w:eastAsia="Times New Roman" w:hAnsi="Helvetica" w:cs="Arial"/>
          <w:color w:val="333333"/>
          <w:shd w:val="clear" w:color="auto" w:fill="FFFFFF"/>
          <w:lang w:eastAsia="ja-JP"/>
        </w:rPr>
        <w:t>, the Maccabees, and the Problem of Christian Heroism.”</w:t>
      </w:r>
      <w:r w:rsidRPr="00CB45DF">
        <w:rPr>
          <w:rFonts w:ascii="Helvetica" w:eastAsia="Times New Roman" w:hAnsi="Helvetica" w:cs="Arial"/>
          <w:i/>
          <w:color w:val="333333"/>
          <w:shd w:val="clear" w:color="auto" w:fill="FFFFFF"/>
          <w:lang w:eastAsia="ja-JP"/>
        </w:rPr>
        <w:t> </w:t>
      </w:r>
      <w:r w:rsidRPr="00CB45DF">
        <w:rPr>
          <w:rFonts w:ascii="Helvetica" w:eastAsia="Times New Roman" w:hAnsi="Helvetica" w:cs="Arial"/>
          <w:i/>
          <w:iCs/>
          <w:color w:val="333333"/>
          <w:lang w:eastAsia="ja-JP"/>
        </w:rPr>
        <w:t>Studies in Philology</w:t>
      </w:r>
      <w:r w:rsidRPr="00CB45DF">
        <w:rPr>
          <w:rFonts w:ascii="Helvetica" w:eastAsia="Times New Roman" w:hAnsi="Helvetica" w:cs="Arial"/>
          <w:i/>
          <w:color w:val="333333"/>
          <w:shd w:val="clear" w:color="auto" w:fill="FFFFFF"/>
          <w:lang w:eastAsia="ja-JP"/>
        </w:rPr>
        <w:t>,</w:t>
      </w:r>
      <w:r w:rsidRPr="00C128EA">
        <w:rPr>
          <w:rFonts w:ascii="Helvetica" w:eastAsia="Times New Roman" w:hAnsi="Helvetica" w:cs="Arial"/>
          <w:color w:val="333333"/>
          <w:shd w:val="clear" w:color="auto" w:fill="FFFFFF"/>
          <w:lang w:eastAsia="ja-JP"/>
        </w:rPr>
        <w:t xml:space="preserve"> vol. 106, no. 3, 2009, pp. 263–284. </w:t>
      </w:r>
      <w:r w:rsidRPr="00C128EA">
        <w:rPr>
          <w:rFonts w:ascii="Helvetica" w:eastAsia="Times New Roman" w:hAnsi="Helvetica" w:cs="Arial"/>
          <w:iCs/>
          <w:color w:val="333333"/>
          <w:lang w:eastAsia="ja-JP"/>
        </w:rPr>
        <w:t>JSTOR</w:t>
      </w:r>
      <w:r w:rsidRPr="00C128EA">
        <w:rPr>
          <w:rFonts w:ascii="Helvetica" w:eastAsia="Times New Roman" w:hAnsi="Helvetica" w:cs="Arial"/>
          <w:color w:val="333333"/>
          <w:shd w:val="clear" w:color="auto" w:fill="FFFFFF"/>
          <w:lang w:eastAsia="ja-JP"/>
        </w:rPr>
        <w:t xml:space="preserve">, JSTOR, </w:t>
      </w:r>
      <w:r w:rsidR="00F91568" w:rsidRPr="00C128EA">
        <w:rPr>
          <w:rFonts w:ascii="Helvetica" w:eastAsia="Times New Roman" w:hAnsi="Helvetica" w:cs="Arial"/>
          <w:color w:val="333333"/>
          <w:shd w:val="clear" w:color="auto" w:fill="FFFFFF"/>
          <w:lang w:eastAsia="ja-JP"/>
        </w:rPr>
        <w:t>&lt;</w:t>
      </w:r>
      <w:hyperlink r:id="rId8" w:history="1">
        <w:r w:rsidR="00F91568" w:rsidRPr="00C128EA">
          <w:rPr>
            <w:rStyle w:val="Hyperlink"/>
            <w:rFonts w:ascii="Helvetica" w:eastAsia="Times New Roman" w:hAnsi="Helvetica" w:cs="Arial"/>
            <w:shd w:val="clear" w:color="auto" w:fill="FFFFFF"/>
            <w:lang w:eastAsia="ja-JP"/>
          </w:rPr>
          <w:t>www.jstor.org/stable/25656015</w:t>
        </w:r>
      </w:hyperlink>
      <w:r w:rsidRPr="00C128EA">
        <w:rPr>
          <w:rFonts w:ascii="Helvetica" w:eastAsia="Times New Roman" w:hAnsi="Helvetica" w:cs="Arial"/>
          <w:color w:val="333333"/>
          <w:shd w:val="clear" w:color="auto" w:fill="FFFFFF"/>
          <w:lang w:eastAsia="ja-JP"/>
        </w:rPr>
        <w:t>.</w:t>
      </w:r>
      <w:r w:rsidR="00F91568" w:rsidRPr="00C128EA">
        <w:rPr>
          <w:rFonts w:ascii="Helvetica" w:eastAsia="Times New Roman" w:hAnsi="Helvetica" w:cs="Arial"/>
          <w:color w:val="333333"/>
          <w:shd w:val="clear" w:color="auto" w:fill="FFFFFF"/>
          <w:lang w:eastAsia="ja-JP"/>
        </w:rPr>
        <w:t>&gt; [Accessed 26</w:t>
      </w:r>
      <w:r w:rsidR="00F91568" w:rsidRPr="00C128EA">
        <w:rPr>
          <w:rFonts w:ascii="Helvetica" w:eastAsia="Times New Roman" w:hAnsi="Helvetica" w:cs="Arial"/>
          <w:color w:val="333333"/>
          <w:shd w:val="clear" w:color="auto" w:fill="FFFFFF"/>
          <w:vertAlign w:val="superscript"/>
          <w:lang w:eastAsia="ja-JP"/>
        </w:rPr>
        <w:t>th</w:t>
      </w:r>
      <w:r w:rsidR="00F91568" w:rsidRPr="00C128EA">
        <w:rPr>
          <w:rFonts w:ascii="Helvetica" w:eastAsia="Times New Roman" w:hAnsi="Helvetica" w:cs="Arial"/>
          <w:color w:val="333333"/>
          <w:shd w:val="clear" w:color="auto" w:fill="FFFFFF"/>
          <w:lang w:eastAsia="ja-JP"/>
        </w:rPr>
        <w:t xml:space="preserve"> March 2018]</w:t>
      </w:r>
    </w:p>
    <w:p w14:paraId="02B4504F" w14:textId="77777777" w:rsidR="002A503F" w:rsidRDefault="002A503F" w:rsidP="00A1026F">
      <w:pPr>
        <w:pStyle w:val="FootnoteText"/>
        <w:rPr>
          <w:rFonts w:ascii="Helvetica" w:hAnsi="Helvetica"/>
          <w:sz w:val="16"/>
          <w:szCs w:val="16"/>
        </w:rPr>
      </w:pPr>
    </w:p>
    <w:p w14:paraId="33EB4036" w14:textId="356DD0D6" w:rsidR="00D31FFF" w:rsidRPr="002A503F" w:rsidRDefault="002A503F" w:rsidP="002A503F">
      <w:pPr>
        <w:pStyle w:val="FootnoteText"/>
        <w:rPr>
          <w:sz w:val="22"/>
          <w:szCs w:val="22"/>
        </w:rPr>
      </w:pPr>
      <w:r w:rsidRPr="002A503F">
        <w:rPr>
          <w:rFonts w:ascii="Helvetica" w:hAnsi="Helvetica"/>
          <w:sz w:val="22"/>
          <w:szCs w:val="22"/>
        </w:rPr>
        <w:t>Krapp, George P.,</w:t>
      </w:r>
      <w:r w:rsidRPr="002A503F">
        <w:rPr>
          <w:rFonts w:ascii="Helvetica" w:hAnsi="Helvetica"/>
          <w:i/>
          <w:sz w:val="22"/>
          <w:szCs w:val="22"/>
        </w:rPr>
        <w:t xml:space="preserve">The Vercelli Book, </w:t>
      </w:r>
      <w:r w:rsidRPr="002A503F">
        <w:rPr>
          <w:rFonts w:ascii="Helvetica" w:hAnsi="Helvetica"/>
          <w:sz w:val="22"/>
          <w:szCs w:val="22"/>
        </w:rPr>
        <w:t xml:space="preserve">(New York: Columbia University Press 1932, </w:t>
      </w:r>
      <w:proofErr w:type="spellStart"/>
      <w:r w:rsidRPr="002A503F">
        <w:rPr>
          <w:rFonts w:ascii="Helvetica" w:hAnsi="Helvetica"/>
          <w:sz w:val="22"/>
          <w:szCs w:val="22"/>
        </w:rPr>
        <w:t>rp</w:t>
      </w:r>
      <w:proofErr w:type="spellEnd"/>
      <w:r w:rsidRPr="002A503F">
        <w:rPr>
          <w:rFonts w:ascii="Helvetica" w:hAnsi="Helvetica"/>
          <w:sz w:val="22"/>
          <w:szCs w:val="22"/>
        </w:rPr>
        <w:t xml:space="preserve"> 1961)</w:t>
      </w:r>
    </w:p>
    <w:p w14:paraId="315C1069" w14:textId="77777777" w:rsidR="002A503F" w:rsidRDefault="002A503F" w:rsidP="00A1026F">
      <w:pPr>
        <w:spacing w:line="360" w:lineRule="auto"/>
        <w:jc w:val="both"/>
        <w:rPr>
          <w:rFonts w:ascii="Helvetica" w:eastAsiaTheme="majorEastAsia" w:hAnsi="Helvetica"/>
        </w:rPr>
      </w:pPr>
    </w:p>
    <w:p w14:paraId="6BC99D78" w14:textId="77777777" w:rsidR="00F91568" w:rsidRPr="00CB45DF" w:rsidRDefault="00D31FFF" w:rsidP="00A1026F">
      <w:pPr>
        <w:spacing w:line="360" w:lineRule="auto"/>
        <w:jc w:val="both"/>
        <w:rPr>
          <w:rFonts w:ascii="Helvetica" w:eastAsia="Times New Roman" w:hAnsi="Helvetica" w:cs="Times New Roman"/>
          <w:lang w:eastAsia="ja-JP"/>
        </w:rPr>
      </w:pPr>
      <w:proofErr w:type="spellStart"/>
      <w:r w:rsidRPr="00CB45DF">
        <w:rPr>
          <w:rFonts w:ascii="Helvetica" w:eastAsia="Times New Roman" w:hAnsi="Helvetica" w:cs="Arial"/>
          <w:color w:val="333333"/>
          <w:shd w:val="clear" w:color="auto" w:fill="FFFFFF"/>
          <w:lang w:eastAsia="ja-JP"/>
        </w:rPr>
        <w:t>Mize</w:t>
      </w:r>
      <w:proofErr w:type="spellEnd"/>
      <w:r w:rsidRPr="00CB45DF">
        <w:rPr>
          <w:rFonts w:ascii="Helvetica" w:eastAsia="Times New Roman" w:hAnsi="Helvetica" w:cs="Arial"/>
          <w:color w:val="333333"/>
          <w:shd w:val="clear" w:color="auto" w:fill="FFFFFF"/>
          <w:lang w:eastAsia="ja-JP"/>
        </w:rPr>
        <w:t>, Britt. “The Mental Container and the Cross of Christ: Revelation and Community in The Dream of the Rood.” </w:t>
      </w:r>
      <w:r w:rsidRPr="00CB45DF">
        <w:rPr>
          <w:rFonts w:ascii="Helvetica" w:eastAsia="Times New Roman" w:hAnsi="Helvetica" w:cs="Arial"/>
          <w:i/>
          <w:iCs/>
          <w:color w:val="333333"/>
          <w:lang w:eastAsia="ja-JP"/>
        </w:rPr>
        <w:t>Studies in Philology</w:t>
      </w:r>
      <w:r w:rsidRPr="00CB45DF">
        <w:rPr>
          <w:rFonts w:ascii="Helvetica" w:eastAsia="Times New Roman" w:hAnsi="Helvetica" w:cs="Arial"/>
          <w:color w:val="333333"/>
          <w:shd w:val="clear" w:color="auto" w:fill="FFFFFF"/>
          <w:lang w:eastAsia="ja-JP"/>
        </w:rPr>
        <w:t>, vol. 107, no. 2, 2010, pp. 131–178. </w:t>
      </w:r>
      <w:r w:rsidRPr="00CB45DF">
        <w:rPr>
          <w:rFonts w:ascii="Helvetica" w:eastAsia="Times New Roman" w:hAnsi="Helvetica" w:cs="Arial"/>
          <w:iCs/>
          <w:color w:val="333333"/>
          <w:lang w:eastAsia="ja-JP"/>
        </w:rPr>
        <w:t>JSTOR</w:t>
      </w:r>
      <w:r w:rsidRPr="00CB45DF">
        <w:rPr>
          <w:rFonts w:ascii="Helvetica" w:eastAsia="Times New Roman" w:hAnsi="Helvetica" w:cs="Arial"/>
          <w:color w:val="333333"/>
          <w:shd w:val="clear" w:color="auto" w:fill="FFFFFF"/>
          <w:lang w:eastAsia="ja-JP"/>
        </w:rPr>
        <w:t xml:space="preserve">, JSTOR, </w:t>
      </w:r>
      <w:hyperlink r:id="rId9" w:history="1">
        <w:r w:rsidR="00F91568" w:rsidRPr="00CB45DF">
          <w:rPr>
            <w:rStyle w:val="Hyperlink"/>
            <w:rFonts w:ascii="Helvetica" w:eastAsia="Times New Roman" w:hAnsi="Helvetica" w:cs="Arial"/>
            <w:shd w:val="clear" w:color="auto" w:fill="FFFFFF"/>
            <w:lang w:eastAsia="ja-JP"/>
          </w:rPr>
          <w:t>www.jstor.org/stable/25681414.</w:t>
        </w:r>
      </w:hyperlink>
      <w:r w:rsidR="00F91568" w:rsidRPr="00CB45DF">
        <w:rPr>
          <w:rFonts w:ascii="Helvetica" w:eastAsia="Times New Roman" w:hAnsi="Helvetica" w:cs="Arial"/>
          <w:color w:val="333333"/>
          <w:shd w:val="clear" w:color="auto" w:fill="FFFFFF"/>
          <w:lang w:eastAsia="ja-JP"/>
        </w:rPr>
        <w:t xml:space="preserve"> [Accessed 26</w:t>
      </w:r>
      <w:r w:rsidR="00F91568" w:rsidRPr="00CB45DF">
        <w:rPr>
          <w:rFonts w:ascii="Helvetica" w:eastAsia="Times New Roman" w:hAnsi="Helvetica" w:cs="Arial"/>
          <w:color w:val="333333"/>
          <w:shd w:val="clear" w:color="auto" w:fill="FFFFFF"/>
          <w:vertAlign w:val="superscript"/>
          <w:lang w:eastAsia="ja-JP"/>
        </w:rPr>
        <w:t>th</w:t>
      </w:r>
      <w:r w:rsidR="00F91568" w:rsidRPr="00CB45DF">
        <w:rPr>
          <w:rFonts w:ascii="Helvetica" w:eastAsia="Times New Roman" w:hAnsi="Helvetica" w:cs="Arial"/>
          <w:color w:val="333333"/>
          <w:shd w:val="clear" w:color="auto" w:fill="FFFFFF"/>
          <w:lang w:eastAsia="ja-JP"/>
        </w:rPr>
        <w:t xml:space="preserve"> March 2018]</w:t>
      </w:r>
    </w:p>
    <w:p w14:paraId="2C5C1F0B" w14:textId="77777777" w:rsidR="00B92C73" w:rsidRDefault="00B92C73" w:rsidP="00753BA4">
      <w:pPr>
        <w:spacing w:line="360" w:lineRule="auto"/>
        <w:jc w:val="both"/>
        <w:divId w:val="925652555"/>
        <w:rPr>
          <w:rFonts w:ascii="Helvetica" w:eastAsiaTheme="majorEastAsia" w:hAnsi="Helvetica"/>
        </w:rPr>
      </w:pPr>
    </w:p>
    <w:p w14:paraId="57B034FD" w14:textId="6A6474C1" w:rsidR="005F0E4A" w:rsidRPr="00B92C73" w:rsidRDefault="005F0E4A" w:rsidP="00753BA4">
      <w:pPr>
        <w:pStyle w:val="FootnoteText"/>
        <w:spacing w:line="360" w:lineRule="auto"/>
        <w:jc w:val="both"/>
        <w:rPr>
          <w:rFonts w:ascii="Helvetica" w:hAnsi="Helvetica"/>
          <w:sz w:val="22"/>
          <w:szCs w:val="22"/>
          <w:lang w:val="en-US"/>
        </w:rPr>
      </w:pPr>
      <w:r w:rsidRPr="00B92C73">
        <w:rPr>
          <w:rFonts w:ascii="Helvetica" w:hAnsi="Helvetica"/>
          <w:sz w:val="22"/>
          <w:szCs w:val="22"/>
        </w:rPr>
        <w:t xml:space="preserve">Swanton, </w:t>
      </w:r>
      <w:proofErr w:type="spellStart"/>
      <w:r w:rsidR="00B92C73">
        <w:rPr>
          <w:rFonts w:ascii="Helvetica" w:hAnsi="Helvetica"/>
          <w:sz w:val="22"/>
          <w:szCs w:val="22"/>
        </w:rPr>
        <w:t>Michael</w:t>
      </w:r>
      <w:r w:rsidRPr="00B92C73">
        <w:rPr>
          <w:rFonts w:ascii="Helvetica" w:hAnsi="Helvetica"/>
          <w:sz w:val="22"/>
          <w:szCs w:val="22"/>
        </w:rPr>
        <w:t>ed</w:t>
      </w:r>
      <w:proofErr w:type="spellEnd"/>
      <w:r w:rsidRPr="00B92C73">
        <w:rPr>
          <w:rFonts w:ascii="Helvetica" w:hAnsi="Helvetica"/>
          <w:sz w:val="22"/>
          <w:szCs w:val="22"/>
        </w:rPr>
        <w:t xml:space="preserve">., </w:t>
      </w:r>
      <w:r w:rsidRPr="00B92C73">
        <w:rPr>
          <w:rFonts w:ascii="Helvetica" w:hAnsi="Helvetica"/>
          <w:i/>
          <w:sz w:val="22"/>
          <w:szCs w:val="22"/>
        </w:rPr>
        <w:t>The Dream of the Rood</w:t>
      </w:r>
      <w:r w:rsidRPr="00B92C73">
        <w:rPr>
          <w:rFonts w:ascii="Helvetica" w:hAnsi="Helvetica"/>
          <w:sz w:val="22"/>
          <w:szCs w:val="22"/>
        </w:rPr>
        <w:t xml:space="preserve">, (Manchester: Manchester University Press, 1970; </w:t>
      </w:r>
      <w:proofErr w:type="spellStart"/>
      <w:r w:rsidRPr="00B92C73">
        <w:rPr>
          <w:rFonts w:ascii="Helvetica" w:hAnsi="Helvetica"/>
          <w:sz w:val="22"/>
          <w:szCs w:val="22"/>
        </w:rPr>
        <w:t>rpr</w:t>
      </w:r>
      <w:proofErr w:type="spellEnd"/>
      <w:r w:rsidRPr="00B92C73">
        <w:rPr>
          <w:rFonts w:ascii="Helvetica" w:hAnsi="Helvetica"/>
          <w:sz w:val="22"/>
          <w:szCs w:val="22"/>
        </w:rPr>
        <w:t>. 1978, and frequently reprinted).</w:t>
      </w:r>
    </w:p>
    <w:p w14:paraId="585F9816" w14:textId="3D3529D5" w:rsidR="002040EB" w:rsidRDefault="002040EB" w:rsidP="00753BA4">
      <w:pPr>
        <w:spacing w:line="360" w:lineRule="auto"/>
        <w:jc w:val="both"/>
        <w:divId w:val="925652555"/>
        <w:rPr>
          <w:rFonts w:ascii="Helvetica" w:eastAsiaTheme="majorEastAsia" w:hAnsi="Helvetica"/>
        </w:rPr>
      </w:pPr>
    </w:p>
    <w:p w14:paraId="20602B87" w14:textId="77777777" w:rsidR="00F91568" w:rsidRPr="00B92C73" w:rsidRDefault="00C346CB" w:rsidP="00A1026F">
      <w:pPr>
        <w:spacing w:line="360" w:lineRule="auto"/>
        <w:jc w:val="both"/>
        <w:rPr>
          <w:rFonts w:ascii="Helvetica" w:eastAsia="Times New Roman" w:hAnsi="Helvetica" w:cs="Times New Roman"/>
          <w:lang w:eastAsia="ja-JP"/>
        </w:rPr>
      </w:pPr>
      <w:r w:rsidRPr="00C346CB">
        <w:rPr>
          <w:rFonts w:ascii="Arial" w:eastAsia="Times New Roman" w:hAnsi="Arial" w:cs="Arial"/>
          <w:color w:val="333333"/>
          <w:sz w:val="21"/>
          <w:szCs w:val="21"/>
          <w:shd w:val="clear" w:color="auto" w:fill="FFFFFF"/>
          <w:lang w:eastAsia="ja-JP"/>
        </w:rPr>
        <w:t>Wolf, Carol Jean. “CHRIST AS HERO IN ‘THE DREAM OF THE ROOD.’” </w:t>
      </w:r>
      <w:proofErr w:type="spellStart"/>
      <w:r w:rsidRPr="00C346CB">
        <w:rPr>
          <w:rFonts w:ascii="Arial" w:eastAsia="Times New Roman" w:hAnsi="Arial" w:cs="Arial"/>
          <w:i/>
          <w:iCs/>
          <w:color w:val="333333"/>
          <w:sz w:val="21"/>
          <w:szCs w:val="21"/>
          <w:lang w:eastAsia="ja-JP"/>
        </w:rPr>
        <w:t>Neuphilologische</w:t>
      </w:r>
      <w:proofErr w:type="spellEnd"/>
      <w:r w:rsidRPr="00C346CB">
        <w:rPr>
          <w:rFonts w:ascii="Arial" w:eastAsia="Times New Roman" w:hAnsi="Arial" w:cs="Arial"/>
          <w:i/>
          <w:iCs/>
          <w:color w:val="333333"/>
          <w:sz w:val="21"/>
          <w:szCs w:val="21"/>
          <w:lang w:eastAsia="ja-JP"/>
        </w:rPr>
        <w:t xml:space="preserve"> </w:t>
      </w:r>
      <w:proofErr w:type="spellStart"/>
      <w:r w:rsidRPr="00C346CB">
        <w:rPr>
          <w:rFonts w:ascii="Arial" w:eastAsia="Times New Roman" w:hAnsi="Arial" w:cs="Arial"/>
          <w:i/>
          <w:iCs/>
          <w:color w:val="333333"/>
          <w:sz w:val="21"/>
          <w:szCs w:val="21"/>
          <w:lang w:eastAsia="ja-JP"/>
        </w:rPr>
        <w:t>Mitteilungen</w:t>
      </w:r>
      <w:proofErr w:type="spellEnd"/>
      <w:r w:rsidRPr="00C346CB">
        <w:rPr>
          <w:rFonts w:ascii="Arial" w:eastAsia="Times New Roman" w:hAnsi="Arial" w:cs="Arial"/>
          <w:color w:val="333333"/>
          <w:sz w:val="21"/>
          <w:szCs w:val="21"/>
          <w:shd w:val="clear" w:color="auto" w:fill="FFFFFF"/>
          <w:lang w:eastAsia="ja-JP"/>
        </w:rPr>
        <w:t>, vol. 71, no. 2, 1970, pp. 202–210. </w:t>
      </w:r>
      <w:r w:rsidRPr="00C346CB">
        <w:rPr>
          <w:rFonts w:ascii="Arial" w:eastAsia="Times New Roman" w:hAnsi="Arial" w:cs="Arial"/>
          <w:i/>
          <w:iCs/>
          <w:color w:val="333333"/>
          <w:sz w:val="21"/>
          <w:szCs w:val="21"/>
          <w:lang w:eastAsia="ja-JP"/>
        </w:rPr>
        <w:t>JSTOR</w:t>
      </w:r>
      <w:r w:rsidRPr="00C346CB">
        <w:rPr>
          <w:rFonts w:ascii="Arial" w:eastAsia="Times New Roman" w:hAnsi="Arial" w:cs="Arial"/>
          <w:color w:val="333333"/>
          <w:sz w:val="21"/>
          <w:szCs w:val="21"/>
          <w:shd w:val="clear" w:color="auto" w:fill="FFFFFF"/>
          <w:lang w:eastAsia="ja-JP"/>
        </w:rPr>
        <w:t xml:space="preserve">, JSTOR, </w:t>
      </w:r>
      <w:hyperlink r:id="rId10" w:history="1">
        <w:r w:rsidR="00F91568" w:rsidRPr="009E5930">
          <w:rPr>
            <w:rStyle w:val="Hyperlink"/>
            <w:rFonts w:ascii="Arial" w:eastAsia="Times New Roman" w:hAnsi="Arial" w:cs="Arial"/>
            <w:sz w:val="21"/>
            <w:szCs w:val="21"/>
            <w:shd w:val="clear" w:color="auto" w:fill="FFFFFF"/>
            <w:lang w:eastAsia="ja-JP"/>
          </w:rPr>
          <w:t>www.jstor.org/stable/43342587.</w:t>
        </w:r>
      </w:hyperlink>
      <w:r w:rsidR="00F91568">
        <w:rPr>
          <w:rFonts w:ascii="Arial" w:eastAsia="Times New Roman" w:hAnsi="Arial" w:cs="Arial"/>
          <w:color w:val="333333"/>
          <w:sz w:val="21"/>
          <w:szCs w:val="21"/>
          <w:shd w:val="clear" w:color="auto" w:fill="FFFFFF"/>
          <w:lang w:eastAsia="ja-JP"/>
        </w:rPr>
        <w:t xml:space="preserve"> </w:t>
      </w:r>
      <w:r w:rsidR="00F91568">
        <w:rPr>
          <w:rFonts w:ascii="Helvetica" w:eastAsia="Times New Roman" w:hAnsi="Helvetica" w:cs="Arial"/>
          <w:color w:val="333333"/>
          <w:shd w:val="clear" w:color="auto" w:fill="FFFFFF"/>
          <w:lang w:eastAsia="ja-JP"/>
        </w:rPr>
        <w:t>[Accessed 26</w:t>
      </w:r>
      <w:r w:rsidR="00F91568" w:rsidRPr="00125EED">
        <w:rPr>
          <w:rFonts w:ascii="Helvetica" w:eastAsia="Times New Roman" w:hAnsi="Helvetica" w:cs="Arial"/>
          <w:color w:val="333333"/>
          <w:shd w:val="clear" w:color="auto" w:fill="FFFFFF"/>
          <w:vertAlign w:val="superscript"/>
          <w:lang w:eastAsia="ja-JP"/>
        </w:rPr>
        <w:t>th</w:t>
      </w:r>
      <w:r w:rsidR="00F91568">
        <w:rPr>
          <w:rFonts w:ascii="Helvetica" w:eastAsia="Times New Roman" w:hAnsi="Helvetica" w:cs="Arial"/>
          <w:color w:val="333333"/>
          <w:shd w:val="clear" w:color="auto" w:fill="FFFFFF"/>
          <w:lang w:eastAsia="ja-JP"/>
        </w:rPr>
        <w:t xml:space="preserve"> March 2018]</w:t>
      </w:r>
    </w:p>
    <w:p w14:paraId="2590F872" w14:textId="2B70C5C7" w:rsidR="00C346CB" w:rsidRPr="00C346CB" w:rsidRDefault="00C346CB" w:rsidP="00753BA4">
      <w:pPr>
        <w:spacing w:line="360" w:lineRule="auto"/>
        <w:jc w:val="both"/>
        <w:divId w:val="299238351"/>
        <w:rPr>
          <w:rFonts w:ascii="Times New Roman" w:eastAsia="Times New Roman" w:hAnsi="Times New Roman" w:cs="Times New Roman"/>
          <w:sz w:val="24"/>
          <w:szCs w:val="24"/>
          <w:lang w:eastAsia="ja-JP"/>
        </w:rPr>
      </w:pPr>
    </w:p>
    <w:p w14:paraId="1FAFC1A5" w14:textId="77777777" w:rsidR="0019735B" w:rsidRDefault="0019735B" w:rsidP="00753BA4">
      <w:pPr>
        <w:spacing w:line="360" w:lineRule="auto"/>
        <w:jc w:val="both"/>
        <w:divId w:val="889731294"/>
        <w:rPr>
          <w:rFonts w:ascii="Helvetica" w:eastAsia="Times New Roman" w:hAnsi="Helvetica" w:cs="Times New Roman"/>
          <w:color w:val="181817"/>
          <w:sz w:val="24"/>
          <w:szCs w:val="24"/>
          <w:shd w:val="clear" w:color="auto" w:fill="FFFFFF"/>
          <w:lang w:eastAsia="ja-JP"/>
        </w:rPr>
      </w:pPr>
    </w:p>
    <w:p w14:paraId="3B929C0F" w14:textId="77777777" w:rsidR="00E132FB" w:rsidRDefault="00E132FB" w:rsidP="00753BA4">
      <w:pPr>
        <w:spacing w:line="360" w:lineRule="auto"/>
        <w:jc w:val="both"/>
        <w:rPr>
          <w:rFonts w:ascii="Helvetica" w:eastAsiaTheme="majorEastAsia" w:hAnsi="Helvetica"/>
        </w:rPr>
      </w:pPr>
    </w:p>
    <w:sectPr w:rsidR="00E132FB">
      <w:headerReference w:type="even" r:id="rId11"/>
      <w:headerReference w:type="default" r:id="rId12"/>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703CA1" w14:textId="77777777" w:rsidR="00AD5A3A" w:rsidRDefault="00AD5A3A" w:rsidP="00A55533">
      <w:r>
        <w:separator/>
      </w:r>
    </w:p>
  </w:endnote>
  <w:endnote w:type="continuationSeparator" w:id="0">
    <w:p w14:paraId="1D4CB889" w14:textId="77777777" w:rsidR="00AD5A3A" w:rsidRDefault="00AD5A3A" w:rsidP="00A55533">
      <w:r>
        <w:continuationSeparator/>
      </w:r>
    </w:p>
  </w:endnote>
  <w:endnote w:type="continuationNotice" w:id="1">
    <w:p w14:paraId="528C0339" w14:textId="77777777" w:rsidR="00AD5A3A" w:rsidRDefault="00AD5A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59714024"/>
      <w:docPartObj>
        <w:docPartGallery w:val="Page Numbers (Bottom of Page)"/>
        <w:docPartUnique/>
      </w:docPartObj>
    </w:sdtPr>
    <w:sdtEndPr>
      <w:rPr>
        <w:rStyle w:val="PageNumber"/>
      </w:rPr>
    </w:sdtEndPr>
    <w:sdtContent>
      <w:p w14:paraId="3662E4AE" w14:textId="77777777" w:rsidR="00E4660A" w:rsidRDefault="00E4660A" w:rsidP="00917D0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568496226"/>
      <w:docPartObj>
        <w:docPartGallery w:val="Page Numbers (Bottom of Page)"/>
        <w:docPartUnique/>
      </w:docPartObj>
    </w:sdtPr>
    <w:sdtEndPr>
      <w:rPr>
        <w:rStyle w:val="PageNumber"/>
      </w:rPr>
    </w:sdtEndPr>
    <w:sdtContent>
      <w:p w14:paraId="0AEBC2A1" w14:textId="77777777" w:rsidR="00E4660A" w:rsidRDefault="00E4660A" w:rsidP="00E4660A">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963EAF" w14:textId="77777777" w:rsidR="00A55533" w:rsidRDefault="00A555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81268275"/>
      <w:docPartObj>
        <w:docPartGallery w:val="Page Numbers (Bottom of Page)"/>
        <w:docPartUnique/>
      </w:docPartObj>
    </w:sdtPr>
    <w:sdtEndPr>
      <w:rPr>
        <w:rStyle w:val="PageNumber"/>
      </w:rPr>
    </w:sdtEndPr>
    <w:sdtContent>
      <w:p w14:paraId="3A93BD1D" w14:textId="77777777" w:rsidR="00E4660A" w:rsidRDefault="00E4660A" w:rsidP="00917D0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32A52">
          <w:rPr>
            <w:rStyle w:val="PageNumber"/>
            <w:noProof/>
          </w:rPr>
          <w:t>6</w:t>
        </w:r>
        <w:r>
          <w:rPr>
            <w:rStyle w:val="PageNumber"/>
          </w:rPr>
          <w:fldChar w:fldCharType="end"/>
        </w:r>
      </w:p>
    </w:sdtContent>
  </w:sdt>
  <w:p w14:paraId="50CAD00F" w14:textId="77777777" w:rsidR="00A55533" w:rsidRDefault="00A555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3EB8D0" w14:textId="77777777" w:rsidR="00AD5A3A" w:rsidRDefault="00AD5A3A" w:rsidP="00A55533">
      <w:r>
        <w:separator/>
      </w:r>
    </w:p>
  </w:footnote>
  <w:footnote w:type="continuationSeparator" w:id="0">
    <w:p w14:paraId="75BE85D6" w14:textId="77777777" w:rsidR="00AD5A3A" w:rsidRDefault="00AD5A3A" w:rsidP="00A55533">
      <w:r>
        <w:continuationSeparator/>
      </w:r>
    </w:p>
  </w:footnote>
  <w:footnote w:type="continuationNotice" w:id="1">
    <w:p w14:paraId="7EAA4901" w14:textId="77777777" w:rsidR="00AD5A3A" w:rsidRDefault="00AD5A3A"/>
  </w:footnote>
  <w:footnote w:id="2">
    <w:p w14:paraId="53336E45" w14:textId="2270F776" w:rsidR="00D14671" w:rsidRPr="00035C82" w:rsidRDefault="00D14671" w:rsidP="00502361">
      <w:pPr>
        <w:jc w:val="both"/>
        <w:rPr>
          <w:rFonts w:ascii="Helvetica" w:eastAsia="Times New Roman" w:hAnsi="Helvetica" w:cs="Times New Roman"/>
          <w:sz w:val="16"/>
          <w:szCs w:val="16"/>
          <w:lang w:eastAsia="ja-JP"/>
        </w:rPr>
      </w:pPr>
      <w:r>
        <w:rPr>
          <w:rStyle w:val="FootnoteReference"/>
        </w:rPr>
        <w:footnoteRef/>
      </w:r>
      <w:r>
        <w:t xml:space="preserve"> </w:t>
      </w:r>
      <w:r>
        <w:rPr>
          <w:rFonts w:ascii="Helvetica" w:eastAsia="Times New Roman" w:hAnsi="Helvetica" w:cs="Arial"/>
          <w:color w:val="333333"/>
          <w:sz w:val="16"/>
          <w:szCs w:val="16"/>
          <w:shd w:val="clear" w:color="auto" w:fill="FFFFFF"/>
          <w:lang w:eastAsia="ja-JP"/>
        </w:rPr>
        <w:t xml:space="preserve">John </w:t>
      </w:r>
      <w:proofErr w:type="spellStart"/>
      <w:r>
        <w:rPr>
          <w:rFonts w:ascii="Helvetica" w:eastAsia="Times New Roman" w:hAnsi="Helvetica" w:cs="Arial"/>
          <w:color w:val="333333"/>
          <w:sz w:val="16"/>
          <w:szCs w:val="16"/>
          <w:shd w:val="clear" w:color="auto" w:fill="FFFFFF"/>
          <w:lang w:eastAsia="ja-JP"/>
        </w:rPr>
        <w:t>H</w:t>
      </w:r>
      <w:r w:rsidRPr="00A87CB7">
        <w:rPr>
          <w:rFonts w:ascii="Helvetica" w:eastAsia="Times New Roman" w:hAnsi="Helvetica" w:cs="Arial"/>
          <w:color w:val="333333"/>
          <w:sz w:val="16"/>
          <w:szCs w:val="16"/>
          <w:shd w:val="clear" w:color="auto" w:fill="FFFFFF"/>
          <w:lang w:eastAsia="ja-JP"/>
        </w:rPr>
        <w:t>albrooks</w:t>
      </w:r>
      <w:proofErr w:type="spellEnd"/>
      <w:r w:rsidRPr="00A87CB7">
        <w:rPr>
          <w:rFonts w:ascii="Helvetica" w:eastAsia="Times New Roman" w:hAnsi="Helvetica" w:cs="Arial"/>
          <w:color w:val="333333"/>
          <w:sz w:val="16"/>
          <w:szCs w:val="16"/>
          <w:shd w:val="clear" w:color="auto" w:fill="FFFFFF"/>
          <w:lang w:eastAsia="ja-JP"/>
        </w:rPr>
        <w:t>, “</w:t>
      </w:r>
      <w:proofErr w:type="spellStart"/>
      <w:r w:rsidRPr="00A87CB7">
        <w:rPr>
          <w:rFonts w:ascii="Helvetica" w:eastAsia="Times New Roman" w:hAnsi="Helvetica" w:cs="Arial"/>
          <w:color w:val="333333"/>
          <w:sz w:val="16"/>
          <w:szCs w:val="16"/>
          <w:shd w:val="clear" w:color="auto" w:fill="FFFFFF"/>
          <w:lang w:eastAsia="ja-JP"/>
        </w:rPr>
        <w:t>Ælfric</w:t>
      </w:r>
      <w:proofErr w:type="spellEnd"/>
      <w:r w:rsidRPr="00A87CB7">
        <w:rPr>
          <w:rFonts w:ascii="Helvetica" w:eastAsia="Times New Roman" w:hAnsi="Helvetica" w:cs="Arial"/>
          <w:color w:val="333333"/>
          <w:sz w:val="16"/>
          <w:szCs w:val="16"/>
          <w:shd w:val="clear" w:color="auto" w:fill="FFFFFF"/>
          <w:lang w:eastAsia="ja-JP"/>
        </w:rPr>
        <w:t>, the Maccabees, and the Problem of Christian Heroism.” </w:t>
      </w:r>
      <w:r w:rsidRPr="008F02E4">
        <w:rPr>
          <w:rFonts w:ascii="Helvetica" w:eastAsia="Times New Roman" w:hAnsi="Helvetica" w:cs="Arial"/>
          <w:i/>
          <w:iCs/>
          <w:color w:val="333333"/>
          <w:sz w:val="16"/>
          <w:szCs w:val="16"/>
          <w:lang w:eastAsia="ja-JP"/>
        </w:rPr>
        <w:t>Studies in Philology</w:t>
      </w:r>
      <w:r w:rsidRPr="008F02E4">
        <w:rPr>
          <w:rFonts w:ascii="Helvetica" w:eastAsia="Times New Roman" w:hAnsi="Helvetica" w:cs="Arial"/>
          <w:i/>
          <w:color w:val="333333"/>
          <w:sz w:val="16"/>
          <w:szCs w:val="16"/>
          <w:shd w:val="clear" w:color="auto" w:fill="FFFFFF"/>
          <w:lang w:eastAsia="ja-JP"/>
        </w:rPr>
        <w:t xml:space="preserve">, </w:t>
      </w:r>
      <w:r w:rsidRPr="00A87CB7">
        <w:rPr>
          <w:rFonts w:ascii="Helvetica" w:eastAsia="Times New Roman" w:hAnsi="Helvetica" w:cs="Arial"/>
          <w:color w:val="333333"/>
          <w:sz w:val="16"/>
          <w:szCs w:val="16"/>
          <w:shd w:val="clear" w:color="auto" w:fill="FFFFFF"/>
          <w:lang w:eastAsia="ja-JP"/>
        </w:rPr>
        <w:t>vol. 106, no. 3, 2009, pp. 263–284. </w:t>
      </w:r>
      <w:r w:rsidRPr="00A87CB7">
        <w:rPr>
          <w:rFonts w:ascii="Helvetica" w:eastAsia="Times New Roman" w:hAnsi="Helvetica" w:cs="Arial"/>
          <w:iCs/>
          <w:color w:val="333333"/>
          <w:sz w:val="16"/>
          <w:szCs w:val="16"/>
          <w:lang w:eastAsia="ja-JP"/>
        </w:rPr>
        <w:t>JSTOR</w:t>
      </w:r>
      <w:r w:rsidRPr="00A87CB7">
        <w:rPr>
          <w:rFonts w:ascii="Helvetica" w:eastAsia="Times New Roman" w:hAnsi="Helvetica" w:cs="Arial"/>
          <w:color w:val="333333"/>
          <w:sz w:val="16"/>
          <w:szCs w:val="16"/>
          <w:shd w:val="clear" w:color="auto" w:fill="FFFFFF"/>
          <w:lang w:eastAsia="ja-JP"/>
        </w:rPr>
        <w:t xml:space="preserve">, JSTOR, </w:t>
      </w:r>
      <w:hyperlink r:id="rId1" w:history="1">
        <w:r w:rsidR="00603F7A" w:rsidRPr="009E5930">
          <w:rPr>
            <w:rStyle w:val="Hyperlink"/>
            <w:rFonts w:ascii="Helvetica" w:eastAsia="Times New Roman" w:hAnsi="Helvetica" w:cs="Arial"/>
            <w:sz w:val="16"/>
            <w:szCs w:val="16"/>
            <w:shd w:val="clear" w:color="auto" w:fill="FFFFFF"/>
            <w:lang w:eastAsia="ja-JP"/>
          </w:rPr>
          <w:t>www.jstor.org/stable/25656015.</w:t>
        </w:r>
      </w:hyperlink>
      <w:r w:rsidR="00603F7A">
        <w:rPr>
          <w:rFonts w:ascii="Helvetica" w:eastAsia="Times New Roman" w:hAnsi="Helvetica" w:cs="Arial"/>
          <w:color w:val="333333"/>
          <w:sz w:val="16"/>
          <w:szCs w:val="16"/>
          <w:shd w:val="clear" w:color="auto" w:fill="FFFFFF"/>
          <w:lang w:eastAsia="ja-JP"/>
        </w:rPr>
        <w:t xml:space="preserve"> </w:t>
      </w:r>
      <w:r w:rsidR="00603F7A" w:rsidRPr="00492E42">
        <w:rPr>
          <w:rFonts w:ascii="Helvetica" w:eastAsia="Times New Roman" w:hAnsi="Helvetica" w:cs="Arial"/>
          <w:color w:val="333333"/>
          <w:sz w:val="16"/>
          <w:szCs w:val="16"/>
          <w:shd w:val="clear" w:color="auto" w:fill="FFFFFF"/>
          <w:lang w:eastAsia="ja-JP"/>
        </w:rPr>
        <w:t>[Accessed 26</w:t>
      </w:r>
      <w:r w:rsidR="00603F7A" w:rsidRPr="00492E42">
        <w:rPr>
          <w:rFonts w:ascii="Helvetica" w:eastAsia="Times New Roman" w:hAnsi="Helvetica" w:cs="Arial"/>
          <w:color w:val="333333"/>
          <w:sz w:val="16"/>
          <w:szCs w:val="16"/>
          <w:shd w:val="clear" w:color="auto" w:fill="FFFFFF"/>
          <w:vertAlign w:val="superscript"/>
          <w:lang w:eastAsia="ja-JP"/>
        </w:rPr>
        <w:t>th</w:t>
      </w:r>
      <w:r w:rsidR="00603F7A" w:rsidRPr="00492E42">
        <w:rPr>
          <w:rFonts w:ascii="Helvetica" w:eastAsia="Times New Roman" w:hAnsi="Helvetica" w:cs="Arial"/>
          <w:color w:val="333333"/>
          <w:sz w:val="16"/>
          <w:szCs w:val="16"/>
          <w:shd w:val="clear" w:color="auto" w:fill="FFFFFF"/>
          <w:lang w:eastAsia="ja-JP"/>
        </w:rPr>
        <w:t xml:space="preserve"> March 2018]</w:t>
      </w:r>
    </w:p>
  </w:footnote>
  <w:footnote w:id="3">
    <w:p w14:paraId="63EE7390" w14:textId="7EF3430B" w:rsidR="001F399C" w:rsidRPr="00BB28A3" w:rsidRDefault="001F399C" w:rsidP="00502361">
      <w:pPr>
        <w:jc w:val="both"/>
        <w:rPr>
          <w:rFonts w:ascii="Helvetica" w:eastAsia="Times New Roman" w:hAnsi="Helvetica" w:cs="Times New Roman"/>
          <w:sz w:val="16"/>
          <w:szCs w:val="16"/>
          <w:lang w:eastAsia="ja-JP"/>
        </w:rPr>
      </w:pPr>
      <w:r>
        <w:rPr>
          <w:rStyle w:val="FootnoteReference"/>
        </w:rPr>
        <w:footnoteRef/>
      </w:r>
      <w:r>
        <w:t xml:space="preserve"> </w:t>
      </w:r>
      <w:r w:rsidR="008578BF" w:rsidRPr="0019735B">
        <w:rPr>
          <w:rFonts w:ascii="Helvetica" w:hAnsi="Helvetica"/>
          <w:sz w:val="16"/>
          <w:szCs w:val="16"/>
        </w:rPr>
        <w:t xml:space="preserve">Michael D. </w:t>
      </w:r>
      <w:proofErr w:type="spellStart"/>
      <w:r w:rsidR="008578BF" w:rsidRPr="0019735B">
        <w:rPr>
          <w:rFonts w:ascii="Helvetica" w:eastAsia="Times New Roman" w:hAnsi="Helvetica" w:cs="Times New Roman"/>
          <w:color w:val="181817"/>
          <w:sz w:val="16"/>
          <w:szCs w:val="16"/>
          <w:shd w:val="clear" w:color="auto" w:fill="FFFFFF"/>
          <w:lang w:eastAsia="ja-JP"/>
        </w:rPr>
        <w:t>Cherniss</w:t>
      </w:r>
      <w:proofErr w:type="spellEnd"/>
      <w:r w:rsidR="00BE0CB7">
        <w:rPr>
          <w:rFonts w:ascii="Helvetica" w:eastAsia="Times New Roman" w:hAnsi="Helvetica" w:cs="Times New Roman"/>
          <w:color w:val="181817"/>
          <w:sz w:val="16"/>
          <w:szCs w:val="16"/>
          <w:shd w:val="clear" w:color="auto" w:fill="FFFFFF"/>
          <w:lang w:eastAsia="ja-JP"/>
        </w:rPr>
        <w:t xml:space="preserve">, </w:t>
      </w:r>
      <w:r w:rsidR="008578BF" w:rsidRPr="0019735B">
        <w:rPr>
          <w:rFonts w:ascii="Helvetica" w:eastAsia="Times New Roman" w:hAnsi="Helvetica" w:cs="Times New Roman"/>
          <w:color w:val="181817"/>
          <w:sz w:val="16"/>
          <w:szCs w:val="16"/>
          <w:shd w:val="clear" w:color="auto" w:fill="FFFFFF"/>
          <w:lang w:eastAsia="ja-JP"/>
        </w:rPr>
        <w:t>“The Cross as Christ's Weapon: the Influence of Heroic Literary Tradition on The Dream of the Rood.” </w:t>
      </w:r>
      <w:r w:rsidR="008578BF" w:rsidRPr="0019735B">
        <w:rPr>
          <w:rFonts w:ascii="Helvetica" w:eastAsia="Times New Roman" w:hAnsi="Helvetica" w:cs="Times New Roman"/>
          <w:i/>
          <w:iCs/>
          <w:color w:val="181817"/>
          <w:sz w:val="16"/>
          <w:szCs w:val="16"/>
          <w:bdr w:val="none" w:sz="0" w:space="0" w:color="auto" w:frame="1"/>
          <w:lang w:eastAsia="ja-JP"/>
        </w:rPr>
        <w:t>Anglo-Saxon England</w:t>
      </w:r>
      <w:r w:rsidR="008578BF" w:rsidRPr="0019735B">
        <w:rPr>
          <w:rFonts w:ascii="Helvetica" w:eastAsia="Times New Roman" w:hAnsi="Helvetica" w:cs="Times New Roman"/>
          <w:color w:val="181817"/>
          <w:sz w:val="16"/>
          <w:szCs w:val="16"/>
          <w:shd w:val="clear" w:color="auto" w:fill="FFFFFF"/>
          <w:lang w:eastAsia="ja-JP"/>
        </w:rPr>
        <w:t xml:space="preserve">, vol. 2, 1973, pp. 241–252., </w:t>
      </w:r>
      <w:r w:rsidR="008578BF" w:rsidRPr="003E67D9">
        <w:rPr>
          <w:rFonts w:ascii="Helvetica" w:eastAsia="Times New Roman" w:hAnsi="Helvetica" w:cs="Times New Roman"/>
          <w:color w:val="181817"/>
          <w:sz w:val="16"/>
          <w:szCs w:val="16"/>
          <w:shd w:val="clear" w:color="auto" w:fill="FFFFFF"/>
          <w:lang w:eastAsia="ja-JP"/>
        </w:rPr>
        <w:t xml:space="preserve">&lt;https://www.cambridge.org/core/services/aop-cambridge-core/content/view/13D94996EC323E169281857B27CEE9F2/S0263675100000454a.pdf/cross_as_christs_weapon_the_influence_of_heroic_literary_tradition_on_the_dream_of_the_rood.pdf&gt; </w:t>
      </w:r>
      <w:r w:rsidR="00492E42" w:rsidRPr="00492E42">
        <w:rPr>
          <w:rFonts w:ascii="Helvetica" w:eastAsia="Times New Roman" w:hAnsi="Helvetica" w:cs="Arial"/>
          <w:color w:val="333333"/>
          <w:sz w:val="16"/>
          <w:szCs w:val="16"/>
          <w:shd w:val="clear" w:color="auto" w:fill="FFFFFF"/>
          <w:lang w:eastAsia="ja-JP"/>
        </w:rPr>
        <w:t>[Accessed 26</w:t>
      </w:r>
      <w:r w:rsidR="00492E42" w:rsidRPr="00492E42">
        <w:rPr>
          <w:rFonts w:ascii="Helvetica" w:eastAsia="Times New Roman" w:hAnsi="Helvetica" w:cs="Arial"/>
          <w:color w:val="333333"/>
          <w:sz w:val="16"/>
          <w:szCs w:val="16"/>
          <w:shd w:val="clear" w:color="auto" w:fill="FFFFFF"/>
          <w:vertAlign w:val="superscript"/>
          <w:lang w:eastAsia="ja-JP"/>
        </w:rPr>
        <w:t>th</w:t>
      </w:r>
      <w:r w:rsidR="00492E42" w:rsidRPr="00492E42">
        <w:rPr>
          <w:rFonts w:ascii="Helvetica" w:eastAsia="Times New Roman" w:hAnsi="Helvetica" w:cs="Arial"/>
          <w:color w:val="333333"/>
          <w:sz w:val="16"/>
          <w:szCs w:val="16"/>
          <w:shd w:val="clear" w:color="auto" w:fill="FFFFFF"/>
          <w:lang w:eastAsia="ja-JP"/>
        </w:rPr>
        <w:t xml:space="preserve"> March 2018]</w:t>
      </w:r>
    </w:p>
  </w:footnote>
  <w:footnote w:id="4">
    <w:p w14:paraId="5CD76743" w14:textId="69E37DF7" w:rsidR="00324D6E" w:rsidRPr="00417188" w:rsidRDefault="00324D6E" w:rsidP="00502361">
      <w:pPr>
        <w:pStyle w:val="FootnoteText"/>
        <w:jc w:val="both"/>
        <w:rPr>
          <w:rFonts w:ascii="Helvetica" w:hAnsi="Helvetica"/>
          <w:sz w:val="16"/>
          <w:szCs w:val="16"/>
          <w:lang w:val="en-US"/>
        </w:rPr>
      </w:pPr>
      <w:r>
        <w:rPr>
          <w:rStyle w:val="FootnoteReference"/>
        </w:rPr>
        <w:footnoteRef/>
      </w:r>
      <w:r>
        <w:t xml:space="preserve"> </w:t>
      </w:r>
      <w:r w:rsidR="00C5344D">
        <w:rPr>
          <w:rFonts w:ascii="Helvetica" w:hAnsi="Helvetica"/>
          <w:sz w:val="16"/>
          <w:szCs w:val="16"/>
        </w:rPr>
        <w:t xml:space="preserve">Michael </w:t>
      </w:r>
      <w:r w:rsidR="00C5344D" w:rsidRPr="00C5344D">
        <w:rPr>
          <w:rFonts w:ascii="Helvetica" w:hAnsi="Helvetica"/>
          <w:sz w:val="16"/>
          <w:szCs w:val="16"/>
        </w:rPr>
        <w:t xml:space="preserve">Swanton, </w:t>
      </w:r>
      <w:r w:rsidR="00C5344D" w:rsidRPr="00C5344D">
        <w:rPr>
          <w:rFonts w:ascii="Helvetica" w:hAnsi="Helvetica"/>
          <w:i/>
          <w:sz w:val="16"/>
          <w:szCs w:val="16"/>
        </w:rPr>
        <w:t>The Dream of the Rood</w:t>
      </w:r>
      <w:r w:rsidR="00C5344D" w:rsidRPr="00C5344D">
        <w:rPr>
          <w:rFonts w:ascii="Helvetica" w:hAnsi="Helvetica"/>
          <w:sz w:val="16"/>
          <w:szCs w:val="16"/>
        </w:rPr>
        <w:t xml:space="preserve">, (Manchester: Manchester University Press, 1970; </w:t>
      </w:r>
      <w:proofErr w:type="spellStart"/>
      <w:r w:rsidR="00C5344D" w:rsidRPr="00C5344D">
        <w:rPr>
          <w:rFonts w:ascii="Helvetica" w:hAnsi="Helvetica"/>
          <w:sz w:val="16"/>
          <w:szCs w:val="16"/>
        </w:rPr>
        <w:t>rpr</w:t>
      </w:r>
      <w:proofErr w:type="spellEnd"/>
      <w:r w:rsidR="00C5344D" w:rsidRPr="00C5344D">
        <w:rPr>
          <w:rFonts w:ascii="Helvetica" w:hAnsi="Helvetica"/>
          <w:sz w:val="16"/>
          <w:szCs w:val="16"/>
        </w:rPr>
        <w:t>. 1978, and frequently reprinted)</w:t>
      </w:r>
      <w:r w:rsidR="00807F6F">
        <w:rPr>
          <w:rFonts w:ascii="Helvetica" w:hAnsi="Helvetica"/>
          <w:sz w:val="16"/>
          <w:szCs w:val="16"/>
        </w:rPr>
        <w:t>,</w:t>
      </w:r>
      <w:r w:rsidR="00C5344D">
        <w:rPr>
          <w:rFonts w:ascii="Helvetica" w:hAnsi="Helvetica"/>
          <w:sz w:val="16"/>
          <w:szCs w:val="16"/>
        </w:rPr>
        <w:t xml:space="preserve"> </w:t>
      </w:r>
      <w:r w:rsidR="00AE69FE">
        <w:rPr>
          <w:rFonts w:ascii="Helvetica" w:hAnsi="Helvetica"/>
          <w:sz w:val="16"/>
          <w:szCs w:val="16"/>
        </w:rPr>
        <w:t>24-34</w:t>
      </w:r>
      <w:r w:rsidR="00807F6F">
        <w:rPr>
          <w:rFonts w:ascii="Helvetica" w:hAnsi="Helvetica"/>
          <w:sz w:val="16"/>
          <w:szCs w:val="16"/>
        </w:rPr>
        <w:t>.</w:t>
      </w:r>
    </w:p>
  </w:footnote>
  <w:footnote w:id="5">
    <w:p w14:paraId="15F406F9" w14:textId="5DF17AB9" w:rsidR="0045360A" w:rsidRPr="009509FC" w:rsidRDefault="0045360A" w:rsidP="00502361">
      <w:pPr>
        <w:pStyle w:val="FootnoteText"/>
        <w:rPr>
          <w:rFonts w:ascii="Helvetica" w:hAnsi="Helvetica"/>
          <w:sz w:val="16"/>
          <w:szCs w:val="16"/>
          <w:lang w:val="en-US"/>
        </w:rPr>
      </w:pPr>
      <w:r>
        <w:rPr>
          <w:rStyle w:val="FootnoteReference"/>
        </w:rPr>
        <w:footnoteRef/>
      </w:r>
      <w:r>
        <w:t xml:space="preserve"> </w:t>
      </w:r>
      <w:r>
        <w:rPr>
          <w:rFonts w:ascii="Helvetica" w:hAnsi="Helvetica"/>
          <w:sz w:val="16"/>
          <w:szCs w:val="16"/>
        </w:rPr>
        <w:t>Swanton</w:t>
      </w:r>
      <w:r w:rsidR="00312954">
        <w:rPr>
          <w:rFonts w:ascii="Helvetica" w:hAnsi="Helvetica"/>
          <w:sz w:val="16"/>
          <w:szCs w:val="16"/>
        </w:rPr>
        <w:t>,</w:t>
      </w:r>
      <w:r w:rsidR="00807F6F">
        <w:rPr>
          <w:rFonts w:ascii="Helvetica" w:hAnsi="Helvetica"/>
          <w:sz w:val="16"/>
          <w:szCs w:val="16"/>
        </w:rPr>
        <w:t xml:space="preserve"> </w:t>
      </w:r>
      <w:r w:rsidR="00312954">
        <w:rPr>
          <w:rFonts w:ascii="Helvetica" w:hAnsi="Helvetica"/>
          <w:sz w:val="16"/>
          <w:szCs w:val="16"/>
        </w:rPr>
        <w:t>35-49.</w:t>
      </w:r>
    </w:p>
  </w:footnote>
  <w:footnote w:id="6">
    <w:p w14:paraId="58F56886" w14:textId="40927755" w:rsidR="00B14A6D" w:rsidRDefault="00B14A6D" w:rsidP="00502361">
      <w:pPr>
        <w:pStyle w:val="FootnoteText"/>
      </w:pPr>
      <w:r>
        <w:rPr>
          <w:rStyle w:val="FootnoteReference"/>
        </w:rPr>
        <w:footnoteRef/>
      </w:r>
      <w:r>
        <w:t xml:space="preserve"> </w:t>
      </w:r>
      <w:r w:rsidR="00BF624A">
        <w:rPr>
          <w:rFonts w:ascii="Helvetica" w:hAnsi="Helvetica"/>
          <w:sz w:val="16"/>
          <w:szCs w:val="16"/>
        </w:rPr>
        <w:t>Swanton</w:t>
      </w:r>
      <w:r w:rsidR="00F742F7">
        <w:rPr>
          <w:rFonts w:ascii="Helvetica" w:hAnsi="Helvetica"/>
          <w:sz w:val="16"/>
          <w:szCs w:val="16"/>
        </w:rPr>
        <w:t>,</w:t>
      </w:r>
      <w:r w:rsidR="00312954">
        <w:rPr>
          <w:rFonts w:ascii="Helvetica" w:hAnsi="Helvetica"/>
          <w:sz w:val="16"/>
          <w:szCs w:val="16"/>
        </w:rPr>
        <w:t xml:space="preserve"> </w:t>
      </w:r>
      <w:r w:rsidR="00401FA6">
        <w:rPr>
          <w:rFonts w:ascii="Helvetica" w:hAnsi="Helvetica"/>
          <w:sz w:val="16"/>
          <w:szCs w:val="16"/>
        </w:rPr>
        <w:t>35-45</w:t>
      </w:r>
      <w:r w:rsidR="00F742F7">
        <w:rPr>
          <w:rFonts w:ascii="Helvetica" w:hAnsi="Helvetica"/>
          <w:sz w:val="16"/>
          <w:szCs w:val="16"/>
        </w:rPr>
        <w:t>.</w:t>
      </w:r>
    </w:p>
  </w:footnote>
  <w:footnote w:id="7">
    <w:p w14:paraId="7AF7046C" w14:textId="77777777" w:rsidR="00A8154C" w:rsidRPr="00777F2E" w:rsidRDefault="00A8154C" w:rsidP="00502361">
      <w:pPr>
        <w:rPr>
          <w:rFonts w:ascii="Helvetica" w:eastAsia="Times New Roman" w:hAnsi="Helvetica" w:cs="Times New Roman"/>
          <w:sz w:val="16"/>
          <w:szCs w:val="16"/>
          <w:lang w:eastAsia="ja-JP"/>
        </w:rPr>
      </w:pPr>
      <w:r>
        <w:rPr>
          <w:rStyle w:val="FootnoteReference"/>
        </w:rPr>
        <w:footnoteRef/>
      </w:r>
      <w:r>
        <w:rPr>
          <w:rFonts w:ascii="Helvetica" w:eastAsia="Times New Roman" w:hAnsi="Helvetica" w:cs="Arial"/>
          <w:color w:val="333333"/>
          <w:sz w:val="16"/>
          <w:szCs w:val="16"/>
          <w:shd w:val="clear" w:color="auto" w:fill="FFFFFF"/>
          <w:lang w:eastAsia="ja-JP"/>
        </w:rPr>
        <w:t xml:space="preserve"> </w:t>
      </w:r>
      <w:proofErr w:type="spellStart"/>
      <w:r w:rsidRPr="00D234A2">
        <w:rPr>
          <w:rFonts w:ascii="Helvetica" w:eastAsia="Times New Roman" w:hAnsi="Helvetica" w:cs="Arial"/>
          <w:color w:val="333333"/>
          <w:sz w:val="16"/>
          <w:szCs w:val="16"/>
          <w:shd w:val="clear" w:color="auto" w:fill="FFFFFF"/>
          <w:lang w:eastAsia="ja-JP"/>
        </w:rPr>
        <w:t>Canuteson</w:t>
      </w:r>
      <w:proofErr w:type="spellEnd"/>
      <w:r>
        <w:rPr>
          <w:rFonts w:ascii="Helvetica" w:eastAsia="Times New Roman" w:hAnsi="Helvetica" w:cs="Arial"/>
          <w:color w:val="333333"/>
          <w:sz w:val="16"/>
          <w:szCs w:val="16"/>
          <w:shd w:val="clear" w:color="auto" w:fill="FFFFFF"/>
          <w:lang w:eastAsia="ja-JP"/>
        </w:rPr>
        <w:t xml:space="preserve"> pp.293-297 </w:t>
      </w:r>
    </w:p>
  </w:footnote>
  <w:footnote w:id="8">
    <w:p w14:paraId="2DDCE8E6" w14:textId="2060DC24" w:rsidR="006D4595" w:rsidRDefault="006D4595" w:rsidP="00502361">
      <w:pPr>
        <w:pStyle w:val="FootnoteText"/>
      </w:pPr>
      <w:r>
        <w:rPr>
          <w:rStyle w:val="FootnoteReference"/>
        </w:rPr>
        <w:footnoteRef/>
      </w:r>
      <w:r>
        <w:t xml:space="preserve"> </w:t>
      </w:r>
      <w:r w:rsidR="00BF624A">
        <w:rPr>
          <w:rFonts w:ascii="Helvetica" w:hAnsi="Helvetica"/>
          <w:sz w:val="16"/>
          <w:szCs w:val="16"/>
        </w:rPr>
        <w:t>Swanton</w:t>
      </w:r>
      <w:r w:rsidR="00F742F7">
        <w:rPr>
          <w:rFonts w:ascii="Helvetica" w:hAnsi="Helvetica"/>
          <w:sz w:val="16"/>
          <w:szCs w:val="16"/>
        </w:rPr>
        <w:t xml:space="preserve">, </w:t>
      </w:r>
      <w:r w:rsidR="00C01079">
        <w:rPr>
          <w:rFonts w:ascii="Helvetica" w:hAnsi="Helvetica"/>
          <w:sz w:val="16"/>
          <w:szCs w:val="16"/>
        </w:rPr>
        <w:t>35-45.</w:t>
      </w:r>
    </w:p>
  </w:footnote>
  <w:footnote w:id="9">
    <w:p w14:paraId="56C5B2A0" w14:textId="089F0835" w:rsidR="007C7454" w:rsidRPr="00035C82" w:rsidRDefault="007C7454" w:rsidP="00502361">
      <w:pPr>
        <w:pStyle w:val="FootnoteText"/>
        <w:rPr>
          <w:rFonts w:ascii="Helvetica" w:hAnsi="Helvetica"/>
          <w:sz w:val="16"/>
          <w:szCs w:val="16"/>
        </w:rPr>
      </w:pPr>
      <w:r>
        <w:rPr>
          <w:rStyle w:val="FootnoteReference"/>
        </w:rPr>
        <w:footnoteRef/>
      </w:r>
      <w:r>
        <w:t xml:space="preserve"> </w:t>
      </w:r>
      <w:proofErr w:type="spellStart"/>
      <w:r>
        <w:rPr>
          <w:rFonts w:ascii="Helvetica" w:hAnsi="Helvetica"/>
          <w:sz w:val="16"/>
          <w:szCs w:val="16"/>
        </w:rPr>
        <w:t>Halbrooks</w:t>
      </w:r>
      <w:proofErr w:type="spellEnd"/>
      <w:r w:rsidR="00320423">
        <w:rPr>
          <w:rFonts w:ascii="Helvetica" w:hAnsi="Helvetica"/>
          <w:sz w:val="16"/>
          <w:szCs w:val="16"/>
        </w:rPr>
        <w:t>, p</w:t>
      </w:r>
      <w:r w:rsidR="00C11168">
        <w:rPr>
          <w:rFonts w:ascii="Helvetica" w:hAnsi="Helvetica"/>
          <w:sz w:val="16"/>
          <w:szCs w:val="16"/>
        </w:rPr>
        <w:t>p</w:t>
      </w:r>
      <w:r w:rsidR="00320423">
        <w:rPr>
          <w:rFonts w:ascii="Helvetica" w:hAnsi="Helvetica"/>
          <w:sz w:val="16"/>
          <w:szCs w:val="16"/>
        </w:rPr>
        <w:t>.263-284.</w:t>
      </w:r>
    </w:p>
  </w:footnote>
  <w:footnote w:id="10">
    <w:p w14:paraId="26582317" w14:textId="4978D29A" w:rsidR="004E582F" w:rsidRPr="00340210" w:rsidRDefault="004E582F" w:rsidP="00502361">
      <w:pPr>
        <w:pStyle w:val="FootnoteText"/>
        <w:rPr>
          <w:rFonts w:ascii="Helvetica" w:hAnsi="Helvetica"/>
          <w:sz w:val="16"/>
          <w:szCs w:val="16"/>
          <w:lang w:val="en-US"/>
        </w:rPr>
      </w:pPr>
      <w:r>
        <w:rPr>
          <w:rStyle w:val="FootnoteReference"/>
        </w:rPr>
        <w:footnoteRef/>
      </w:r>
      <w:r>
        <w:t xml:space="preserve"> </w:t>
      </w:r>
      <w:r>
        <w:rPr>
          <w:rFonts w:ascii="Helvetica" w:hAnsi="Helvetica"/>
          <w:sz w:val="16"/>
          <w:szCs w:val="16"/>
        </w:rPr>
        <w:t>Swanton</w:t>
      </w:r>
      <w:r w:rsidR="00D51F7D">
        <w:rPr>
          <w:rFonts w:ascii="Helvetica" w:hAnsi="Helvetica"/>
          <w:sz w:val="16"/>
          <w:szCs w:val="16"/>
        </w:rPr>
        <w:t>, 46-49.</w:t>
      </w:r>
    </w:p>
  </w:footnote>
  <w:footnote w:id="11">
    <w:p w14:paraId="36910A71" w14:textId="392AB2BD" w:rsidR="00596D97" w:rsidRPr="00BE0CB7" w:rsidRDefault="005072E2" w:rsidP="00502361">
      <w:pPr>
        <w:jc w:val="both"/>
        <w:rPr>
          <w:rFonts w:ascii="Helvetica" w:eastAsia="Times New Roman" w:hAnsi="Helvetica" w:cs="Times New Roman"/>
          <w:sz w:val="16"/>
          <w:szCs w:val="16"/>
          <w:lang w:eastAsia="ja-JP"/>
        </w:rPr>
      </w:pPr>
      <w:r>
        <w:rPr>
          <w:rStyle w:val="FootnoteReference"/>
        </w:rPr>
        <w:footnoteRef/>
      </w:r>
      <w:r>
        <w:t xml:space="preserve"> </w:t>
      </w:r>
      <w:proofErr w:type="spellStart"/>
      <w:r w:rsidR="00596D97" w:rsidRPr="0019735B">
        <w:rPr>
          <w:rFonts w:ascii="Helvetica" w:eastAsia="Times New Roman" w:hAnsi="Helvetica" w:cs="Times New Roman"/>
          <w:color w:val="181817"/>
          <w:sz w:val="16"/>
          <w:szCs w:val="16"/>
          <w:shd w:val="clear" w:color="auto" w:fill="FFFFFF"/>
          <w:lang w:eastAsia="ja-JP"/>
        </w:rPr>
        <w:t>Cherniss</w:t>
      </w:r>
      <w:proofErr w:type="spellEnd"/>
      <w:r w:rsidR="00596D97" w:rsidRPr="0019735B">
        <w:rPr>
          <w:rFonts w:ascii="Helvetica" w:eastAsia="Times New Roman" w:hAnsi="Helvetica" w:cs="Times New Roman"/>
          <w:color w:val="181817"/>
          <w:sz w:val="16"/>
          <w:szCs w:val="16"/>
          <w:shd w:val="clear" w:color="auto" w:fill="FFFFFF"/>
          <w:lang w:eastAsia="ja-JP"/>
        </w:rPr>
        <w:t>,</w:t>
      </w:r>
      <w:r w:rsidR="003C5120">
        <w:rPr>
          <w:rFonts w:ascii="Helvetica" w:eastAsia="Times New Roman" w:hAnsi="Helvetica" w:cs="Times New Roman"/>
          <w:color w:val="181817"/>
          <w:sz w:val="16"/>
          <w:szCs w:val="16"/>
          <w:shd w:val="clear" w:color="auto" w:fill="FFFFFF"/>
          <w:lang w:eastAsia="ja-JP"/>
        </w:rPr>
        <w:t xml:space="preserve"> </w:t>
      </w:r>
      <w:r w:rsidR="00596D97" w:rsidRPr="0019735B">
        <w:rPr>
          <w:rFonts w:ascii="Helvetica" w:eastAsia="Times New Roman" w:hAnsi="Helvetica" w:cs="Times New Roman"/>
          <w:color w:val="181817"/>
          <w:sz w:val="16"/>
          <w:szCs w:val="16"/>
          <w:shd w:val="clear" w:color="auto" w:fill="FFFFFF"/>
          <w:lang w:eastAsia="ja-JP"/>
        </w:rPr>
        <w:t>pp. 241–252.</w:t>
      </w:r>
    </w:p>
  </w:footnote>
  <w:footnote w:id="12">
    <w:p w14:paraId="5DBEADBD" w14:textId="3DE23E75" w:rsidR="002C28F0" w:rsidRPr="0053623C" w:rsidRDefault="002C28F0" w:rsidP="00502361">
      <w:pPr>
        <w:pStyle w:val="FootnoteText"/>
        <w:rPr>
          <w:rFonts w:ascii="Helvetica" w:hAnsi="Helvetica"/>
          <w:sz w:val="16"/>
          <w:szCs w:val="16"/>
          <w:lang w:val="en-US"/>
        </w:rPr>
      </w:pPr>
      <w:r>
        <w:rPr>
          <w:rStyle w:val="FootnoteReference"/>
        </w:rPr>
        <w:footnoteRef/>
      </w:r>
      <w:r>
        <w:t xml:space="preserve"> </w:t>
      </w:r>
      <w:r>
        <w:rPr>
          <w:rFonts w:ascii="Helvetica" w:hAnsi="Helvetica"/>
          <w:sz w:val="16"/>
          <w:szCs w:val="16"/>
        </w:rPr>
        <w:t>Swanton</w:t>
      </w:r>
      <w:r w:rsidR="00D51F7D">
        <w:rPr>
          <w:rFonts w:ascii="Helvetica" w:hAnsi="Helvetica"/>
          <w:sz w:val="16"/>
          <w:szCs w:val="16"/>
        </w:rPr>
        <w:t xml:space="preserve">, </w:t>
      </w:r>
      <w:r w:rsidR="00316ABA">
        <w:rPr>
          <w:rFonts w:ascii="Helvetica" w:hAnsi="Helvetica"/>
          <w:sz w:val="16"/>
          <w:szCs w:val="16"/>
        </w:rPr>
        <w:t>13-23.</w:t>
      </w:r>
    </w:p>
  </w:footnote>
  <w:footnote w:id="13">
    <w:p w14:paraId="4E6DF39D" w14:textId="5863551A" w:rsidR="00F537EB" w:rsidRDefault="00F537EB" w:rsidP="00502361">
      <w:pPr>
        <w:pStyle w:val="FootnoteText"/>
      </w:pPr>
      <w:r>
        <w:rPr>
          <w:rStyle w:val="FootnoteReference"/>
        </w:rPr>
        <w:footnoteRef/>
      </w:r>
      <w:r>
        <w:t xml:space="preserve"> </w:t>
      </w:r>
      <w:r w:rsidR="00993649">
        <w:rPr>
          <w:rFonts w:ascii="Helvetica" w:hAnsi="Helvetica"/>
          <w:sz w:val="16"/>
          <w:szCs w:val="16"/>
        </w:rPr>
        <w:t>George</w:t>
      </w:r>
      <w:r w:rsidR="002C7BB0">
        <w:rPr>
          <w:rFonts w:ascii="Helvetica" w:hAnsi="Helvetica"/>
          <w:sz w:val="16"/>
          <w:szCs w:val="16"/>
        </w:rPr>
        <w:t xml:space="preserve"> P. Krapp, </w:t>
      </w:r>
      <w:r w:rsidR="002C7BB0">
        <w:rPr>
          <w:rFonts w:ascii="Helvetica" w:hAnsi="Helvetica"/>
          <w:i/>
          <w:sz w:val="16"/>
          <w:szCs w:val="16"/>
        </w:rPr>
        <w:t xml:space="preserve">The Vercelli Book, </w:t>
      </w:r>
      <w:r w:rsidR="002A503F">
        <w:rPr>
          <w:rFonts w:ascii="Helvetica" w:hAnsi="Helvetica"/>
          <w:sz w:val="16"/>
          <w:szCs w:val="16"/>
        </w:rPr>
        <w:t xml:space="preserve">(New York: Columbia University Press 1932, </w:t>
      </w:r>
      <w:proofErr w:type="spellStart"/>
      <w:r w:rsidR="002A503F">
        <w:rPr>
          <w:rFonts w:ascii="Helvetica" w:hAnsi="Helvetica"/>
          <w:sz w:val="16"/>
          <w:szCs w:val="16"/>
        </w:rPr>
        <w:t>rp</w:t>
      </w:r>
      <w:proofErr w:type="spellEnd"/>
      <w:r w:rsidR="002A503F">
        <w:rPr>
          <w:rFonts w:ascii="Helvetica" w:hAnsi="Helvetica"/>
          <w:sz w:val="16"/>
          <w:szCs w:val="16"/>
        </w:rPr>
        <w:t xml:space="preserve"> 1961) </w:t>
      </w:r>
      <w:proofErr w:type="spellStart"/>
      <w:r w:rsidR="002A503F">
        <w:rPr>
          <w:rFonts w:ascii="Helvetica" w:hAnsi="Helvetica"/>
          <w:sz w:val="16"/>
          <w:szCs w:val="16"/>
        </w:rPr>
        <w:t>pg</w:t>
      </w:r>
      <w:proofErr w:type="spellEnd"/>
      <w:r w:rsidR="002A503F">
        <w:rPr>
          <w:rFonts w:ascii="Helvetica" w:hAnsi="Helvetica"/>
          <w:sz w:val="16"/>
          <w:szCs w:val="16"/>
        </w:rPr>
        <w:t xml:space="preserve"> 158</w:t>
      </w:r>
    </w:p>
  </w:footnote>
  <w:footnote w:id="14">
    <w:p w14:paraId="43B2727B" w14:textId="27F594A9" w:rsidR="007E21AD" w:rsidRPr="003C5120" w:rsidRDefault="007E21AD" w:rsidP="00502361">
      <w:pPr>
        <w:pStyle w:val="FootnoteText"/>
        <w:rPr>
          <w:rFonts w:ascii="Helvetica" w:hAnsi="Helvetica"/>
          <w:sz w:val="16"/>
          <w:szCs w:val="16"/>
        </w:rPr>
      </w:pPr>
      <w:r>
        <w:rPr>
          <w:rStyle w:val="FootnoteReference"/>
        </w:rPr>
        <w:footnoteRef/>
      </w:r>
      <w:r>
        <w:t xml:space="preserve"> </w:t>
      </w:r>
      <w:r w:rsidR="003C5120">
        <w:rPr>
          <w:rFonts w:ascii="Helvetica" w:hAnsi="Helvetica"/>
          <w:sz w:val="16"/>
          <w:szCs w:val="16"/>
        </w:rPr>
        <w:t>Swanton</w:t>
      </w:r>
      <w:r w:rsidR="00316ABA">
        <w:rPr>
          <w:rFonts w:ascii="Helvetica" w:hAnsi="Helvetica"/>
          <w:sz w:val="16"/>
          <w:szCs w:val="16"/>
        </w:rPr>
        <w:t xml:space="preserve">, </w:t>
      </w:r>
      <w:r w:rsidR="004143D0">
        <w:rPr>
          <w:rFonts w:ascii="Helvetica" w:hAnsi="Helvetica"/>
          <w:sz w:val="16"/>
          <w:szCs w:val="16"/>
        </w:rPr>
        <w:t>95-121.</w:t>
      </w:r>
    </w:p>
  </w:footnote>
  <w:footnote w:id="15">
    <w:p w14:paraId="15D09261" w14:textId="286F382F" w:rsidR="002C3F98" w:rsidRPr="007B7673" w:rsidRDefault="002C3F98" w:rsidP="00502361">
      <w:pPr>
        <w:rPr>
          <w:rFonts w:ascii="Helvetica" w:eastAsia="Times New Roman" w:hAnsi="Helvetica" w:cs="Times New Roman"/>
          <w:sz w:val="16"/>
          <w:szCs w:val="16"/>
          <w:lang w:eastAsia="ja-JP"/>
        </w:rPr>
      </w:pPr>
      <w:r>
        <w:rPr>
          <w:rStyle w:val="FootnoteReference"/>
        </w:rPr>
        <w:footnoteRef/>
      </w:r>
      <w:r>
        <w:t xml:space="preserve"> </w:t>
      </w:r>
      <w:r w:rsidRPr="007B7673">
        <w:rPr>
          <w:rFonts w:ascii="Helvetica" w:eastAsia="Times New Roman" w:hAnsi="Helvetica" w:cs="Arial"/>
          <w:color w:val="333333"/>
          <w:sz w:val="16"/>
          <w:szCs w:val="16"/>
          <w:shd w:val="clear" w:color="auto" w:fill="FFFFFF"/>
          <w:lang w:eastAsia="ja-JP"/>
        </w:rPr>
        <w:t>Monica Brzezinski, “THE HARROWING OF HELL, THE LAST JUDGMENT, AND ‘THE DREAM OF THE ROOD.’” </w:t>
      </w:r>
      <w:proofErr w:type="spellStart"/>
      <w:r w:rsidRPr="007B7673">
        <w:rPr>
          <w:rFonts w:ascii="Helvetica" w:eastAsia="Times New Roman" w:hAnsi="Helvetica" w:cs="Arial"/>
          <w:i/>
          <w:iCs/>
          <w:color w:val="333333"/>
          <w:sz w:val="16"/>
          <w:szCs w:val="16"/>
          <w:lang w:eastAsia="ja-JP"/>
        </w:rPr>
        <w:t>Neuphilologische</w:t>
      </w:r>
      <w:proofErr w:type="spellEnd"/>
      <w:r w:rsidRPr="007B7673">
        <w:rPr>
          <w:rFonts w:ascii="Helvetica" w:eastAsia="Times New Roman" w:hAnsi="Helvetica" w:cs="Arial"/>
          <w:i/>
          <w:iCs/>
          <w:color w:val="333333"/>
          <w:sz w:val="16"/>
          <w:szCs w:val="16"/>
          <w:lang w:eastAsia="ja-JP"/>
        </w:rPr>
        <w:t xml:space="preserve"> </w:t>
      </w:r>
      <w:proofErr w:type="spellStart"/>
      <w:r w:rsidRPr="007B7673">
        <w:rPr>
          <w:rFonts w:ascii="Helvetica" w:eastAsia="Times New Roman" w:hAnsi="Helvetica" w:cs="Arial"/>
          <w:i/>
          <w:iCs/>
          <w:color w:val="333333"/>
          <w:sz w:val="16"/>
          <w:szCs w:val="16"/>
          <w:lang w:eastAsia="ja-JP"/>
        </w:rPr>
        <w:t>Mitteilungen</w:t>
      </w:r>
      <w:proofErr w:type="spellEnd"/>
      <w:r w:rsidRPr="007B7673">
        <w:rPr>
          <w:rFonts w:ascii="Helvetica" w:eastAsia="Times New Roman" w:hAnsi="Helvetica" w:cs="Arial"/>
          <w:color w:val="333333"/>
          <w:sz w:val="16"/>
          <w:szCs w:val="16"/>
          <w:shd w:val="clear" w:color="auto" w:fill="FFFFFF"/>
          <w:lang w:eastAsia="ja-JP"/>
        </w:rPr>
        <w:t>, vol. 89, no. 3, 1988, pp. 252–265. </w:t>
      </w:r>
      <w:r w:rsidRPr="007B7673">
        <w:rPr>
          <w:rFonts w:ascii="Helvetica" w:eastAsia="Times New Roman" w:hAnsi="Helvetica" w:cs="Arial"/>
          <w:i/>
          <w:iCs/>
          <w:color w:val="333333"/>
          <w:sz w:val="16"/>
          <w:szCs w:val="16"/>
          <w:lang w:eastAsia="ja-JP"/>
        </w:rPr>
        <w:t>JSTOR</w:t>
      </w:r>
      <w:r w:rsidRPr="007B7673">
        <w:rPr>
          <w:rFonts w:ascii="Helvetica" w:eastAsia="Times New Roman" w:hAnsi="Helvetica" w:cs="Arial"/>
          <w:color w:val="333333"/>
          <w:sz w:val="16"/>
          <w:szCs w:val="16"/>
          <w:shd w:val="clear" w:color="auto" w:fill="FFFFFF"/>
          <w:lang w:eastAsia="ja-JP"/>
        </w:rPr>
        <w:t xml:space="preserve">, JSTOR, </w:t>
      </w:r>
      <w:hyperlink r:id="rId2" w:history="1">
        <w:r w:rsidRPr="00917D06">
          <w:rPr>
            <w:rStyle w:val="Hyperlink"/>
            <w:rFonts w:ascii="Helvetica" w:eastAsia="Times New Roman" w:hAnsi="Helvetica" w:cs="Arial"/>
            <w:sz w:val="16"/>
            <w:szCs w:val="16"/>
            <w:shd w:val="clear" w:color="auto" w:fill="FFFFFF"/>
            <w:lang w:eastAsia="ja-JP"/>
          </w:rPr>
          <w:t>www.jstor.org/stable/43343865</w:t>
        </w:r>
      </w:hyperlink>
      <w:r w:rsidRPr="007B7673">
        <w:rPr>
          <w:rFonts w:ascii="Helvetica" w:eastAsia="Times New Roman" w:hAnsi="Helvetica" w:cs="Arial"/>
          <w:color w:val="333333"/>
          <w:sz w:val="16"/>
          <w:szCs w:val="16"/>
          <w:shd w:val="clear" w:color="auto" w:fill="FFFFFF"/>
          <w:lang w:eastAsia="ja-JP"/>
        </w:rPr>
        <w:t>.</w:t>
      </w:r>
      <w:r>
        <w:rPr>
          <w:rFonts w:ascii="Helvetica" w:eastAsia="Times New Roman" w:hAnsi="Helvetica" w:cs="Arial"/>
          <w:color w:val="333333"/>
          <w:sz w:val="16"/>
          <w:szCs w:val="16"/>
          <w:shd w:val="clear" w:color="auto" w:fill="FFFFFF"/>
          <w:lang w:eastAsia="ja-JP"/>
        </w:rPr>
        <w:t xml:space="preserve"> p.256</w:t>
      </w:r>
      <w:r w:rsidR="00C753B8">
        <w:rPr>
          <w:rFonts w:ascii="Helvetica" w:eastAsia="Times New Roman" w:hAnsi="Helvetica" w:cs="Arial"/>
          <w:color w:val="333333"/>
          <w:sz w:val="16"/>
          <w:szCs w:val="16"/>
          <w:shd w:val="clear" w:color="auto" w:fill="FFFFFF"/>
          <w:lang w:eastAsia="ja-JP"/>
        </w:rPr>
        <w:t xml:space="preserve"> </w:t>
      </w:r>
      <w:r w:rsidR="00C753B8" w:rsidRPr="00492E42">
        <w:rPr>
          <w:rFonts w:ascii="Helvetica" w:eastAsia="Times New Roman" w:hAnsi="Helvetica" w:cs="Arial"/>
          <w:color w:val="333333"/>
          <w:sz w:val="16"/>
          <w:szCs w:val="16"/>
          <w:shd w:val="clear" w:color="auto" w:fill="FFFFFF"/>
          <w:lang w:eastAsia="ja-JP"/>
        </w:rPr>
        <w:t>[Accessed 26</w:t>
      </w:r>
      <w:r w:rsidR="00C753B8" w:rsidRPr="00492E42">
        <w:rPr>
          <w:rFonts w:ascii="Helvetica" w:eastAsia="Times New Roman" w:hAnsi="Helvetica" w:cs="Arial"/>
          <w:color w:val="333333"/>
          <w:sz w:val="16"/>
          <w:szCs w:val="16"/>
          <w:shd w:val="clear" w:color="auto" w:fill="FFFFFF"/>
          <w:vertAlign w:val="superscript"/>
          <w:lang w:eastAsia="ja-JP"/>
        </w:rPr>
        <w:t>th</w:t>
      </w:r>
      <w:r w:rsidR="00C753B8" w:rsidRPr="00492E42">
        <w:rPr>
          <w:rFonts w:ascii="Helvetica" w:eastAsia="Times New Roman" w:hAnsi="Helvetica" w:cs="Arial"/>
          <w:color w:val="333333"/>
          <w:sz w:val="16"/>
          <w:szCs w:val="16"/>
          <w:shd w:val="clear" w:color="auto" w:fill="FFFFFF"/>
          <w:lang w:eastAsia="ja-JP"/>
        </w:rPr>
        <w:t xml:space="preserve"> March 2018]</w:t>
      </w:r>
    </w:p>
  </w:footnote>
  <w:footnote w:id="16">
    <w:p w14:paraId="255D6C3D" w14:textId="0F67443F" w:rsidR="005A5830" w:rsidRPr="00161FCB" w:rsidRDefault="005A5830" w:rsidP="00502361">
      <w:pPr>
        <w:jc w:val="both"/>
        <w:rPr>
          <w:rFonts w:ascii="Helvetica" w:eastAsia="Times New Roman" w:hAnsi="Helvetica" w:cs="Times New Roman"/>
          <w:sz w:val="16"/>
          <w:szCs w:val="16"/>
          <w:lang w:eastAsia="ja-JP"/>
        </w:rPr>
      </w:pPr>
      <w:r>
        <w:rPr>
          <w:rStyle w:val="FootnoteReference"/>
        </w:rPr>
        <w:footnoteRef/>
      </w:r>
      <w:r>
        <w:t xml:space="preserve"> </w:t>
      </w:r>
      <w:proofErr w:type="spellStart"/>
      <w:r w:rsidRPr="00161FCB">
        <w:rPr>
          <w:rFonts w:ascii="Arial" w:eastAsia="Times New Roman" w:hAnsi="Arial" w:cs="Arial"/>
          <w:color w:val="333333"/>
          <w:sz w:val="16"/>
          <w:szCs w:val="16"/>
          <w:shd w:val="clear" w:color="auto" w:fill="FFFFFF"/>
          <w:lang w:eastAsia="ja-JP"/>
        </w:rPr>
        <w:t>Mize</w:t>
      </w:r>
      <w:proofErr w:type="spellEnd"/>
      <w:r w:rsidRPr="00161FCB">
        <w:rPr>
          <w:rFonts w:ascii="Arial" w:eastAsia="Times New Roman" w:hAnsi="Arial" w:cs="Arial"/>
          <w:color w:val="333333"/>
          <w:sz w:val="16"/>
          <w:szCs w:val="16"/>
          <w:shd w:val="clear" w:color="auto" w:fill="FFFFFF"/>
          <w:lang w:eastAsia="ja-JP"/>
        </w:rPr>
        <w:t>, Britt. “The Mental Container and the Cross of Christ: Revelation and Community in The Dream of the Rood.” </w:t>
      </w:r>
      <w:r w:rsidRPr="00161FCB">
        <w:rPr>
          <w:rFonts w:ascii="Arial" w:eastAsia="Times New Roman" w:hAnsi="Arial" w:cs="Arial"/>
          <w:i/>
          <w:iCs/>
          <w:color w:val="333333"/>
          <w:sz w:val="16"/>
          <w:szCs w:val="16"/>
          <w:lang w:eastAsia="ja-JP"/>
        </w:rPr>
        <w:t>Studies in Philology</w:t>
      </w:r>
      <w:r w:rsidRPr="00161FCB">
        <w:rPr>
          <w:rFonts w:ascii="Arial" w:eastAsia="Times New Roman" w:hAnsi="Arial" w:cs="Arial"/>
          <w:color w:val="333333"/>
          <w:sz w:val="16"/>
          <w:szCs w:val="16"/>
          <w:shd w:val="clear" w:color="auto" w:fill="FFFFFF"/>
          <w:lang w:eastAsia="ja-JP"/>
        </w:rPr>
        <w:t>, vol. 107, no. 2, 2010, pp. 131–178. </w:t>
      </w:r>
      <w:r w:rsidRPr="00161FCB">
        <w:rPr>
          <w:rFonts w:ascii="Arial" w:eastAsia="Times New Roman" w:hAnsi="Arial" w:cs="Arial"/>
          <w:i/>
          <w:iCs/>
          <w:color w:val="333333"/>
          <w:sz w:val="16"/>
          <w:szCs w:val="16"/>
          <w:lang w:eastAsia="ja-JP"/>
        </w:rPr>
        <w:t>JSTOR</w:t>
      </w:r>
      <w:r w:rsidRPr="00161FCB">
        <w:rPr>
          <w:rFonts w:ascii="Arial" w:eastAsia="Times New Roman" w:hAnsi="Arial" w:cs="Arial"/>
          <w:color w:val="333333"/>
          <w:sz w:val="16"/>
          <w:szCs w:val="16"/>
          <w:shd w:val="clear" w:color="auto" w:fill="FFFFFF"/>
          <w:lang w:eastAsia="ja-JP"/>
        </w:rPr>
        <w:t xml:space="preserve">, JSTOR, </w:t>
      </w:r>
      <w:hyperlink r:id="rId3" w:history="1">
        <w:r w:rsidR="00161FCB" w:rsidRPr="00161FCB">
          <w:rPr>
            <w:rStyle w:val="Hyperlink"/>
            <w:rFonts w:ascii="Arial" w:eastAsia="Times New Roman" w:hAnsi="Arial" w:cs="Arial"/>
            <w:sz w:val="16"/>
            <w:szCs w:val="16"/>
            <w:shd w:val="clear" w:color="auto" w:fill="FFFFFF"/>
            <w:lang w:eastAsia="ja-JP"/>
          </w:rPr>
          <w:t>www.jstor.org/stable/25681414</w:t>
        </w:r>
      </w:hyperlink>
      <w:r w:rsidRPr="00161FCB">
        <w:rPr>
          <w:rFonts w:ascii="Arial" w:eastAsia="Times New Roman" w:hAnsi="Arial" w:cs="Arial"/>
          <w:color w:val="333333"/>
          <w:sz w:val="16"/>
          <w:szCs w:val="16"/>
          <w:shd w:val="clear" w:color="auto" w:fill="FFFFFF"/>
          <w:lang w:eastAsia="ja-JP"/>
        </w:rPr>
        <w:t>.</w:t>
      </w:r>
      <w:r w:rsidR="00161FCB" w:rsidRPr="00161FCB">
        <w:rPr>
          <w:rFonts w:ascii="Arial" w:eastAsia="Times New Roman" w:hAnsi="Arial" w:cs="Arial"/>
          <w:color w:val="333333"/>
          <w:sz w:val="16"/>
          <w:szCs w:val="16"/>
          <w:shd w:val="clear" w:color="auto" w:fill="FFFFFF"/>
          <w:lang w:eastAsia="ja-JP"/>
        </w:rPr>
        <w:t xml:space="preserve"> </w:t>
      </w:r>
      <w:r w:rsidR="00161FCB" w:rsidRPr="00161FCB">
        <w:rPr>
          <w:rFonts w:ascii="Helvetica" w:eastAsia="Times New Roman" w:hAnsi="Helvetica" w:cs="Arial"/>
          <w:color w:val="333333"/>
          <w:sz w:val="16"/>
          <w:szCs w:val="16"/>
          <w:shd w:val="clear" w:color="auto" w:fill="FFFFFF"/>
          <w:lang w:eastAsia="ja-JP"/>
        </w:rPr>
        <w:t>[Accessed 26</w:t>
      </w:r>
      <w:r w:rsidR="00161FCB" w:rsidRPr="00161FCB">
        <w:rPr>
          <w:rFonts w:ascii="Helvetica" w:eastAsia="Times New Roman" w:hAnsi="Helvetica" w:cs="Arial"/>
          <w:color w:val="333333"/>
          <w:sz w:val="16"/>
          <w:szCs w:val="16"/>
          <w:shd w:val="clear" w:color="auto" w:fill="FFFFFF"/>
          <w:vertAlign w:val="superscript"/>
          <w:lang w:eastAsia="ja-JP"/>
        </w:rPr>
        <w:t>th</w:t>
      </w:r>
      <w:r w:rsidR="00161FCB" w:rsidRPr="00161FCB">
        <w:rPr>
          <w:rFonts w:ascii="Helvetica" w:eastAsia="Times New Roman" w:hAnsi="Helvetica" w:cs="Arial"/>
          <w:color w:val="333333"/>
          <w:sz w:val="16"/>
          <w:szCs w:val="16"/>
          <w:shd w:val="clear" w:color="auto" w:fill="FFFFFF"/>
          <w:lang w:eastAsia="ja-JP"/>
        </w:rPr>
        <w:t xml:space="preserve"> March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40746565"/>
      <w:docPartObj>
        <w:docPartGallery w:val="Page Numbers (Top of Page)"/>
        <w:docPartUnique/>
      </w:docPartObj>
    </w:sdtPr>
    <w:sdtEndPr>
      <w:rPr>
        <w:rStyle w:val="PageNumber"/>
      </w:rPr>
    </w:sdtEndPr>
    <w:sdtContent>
      <w:p w14:paraId="3C3F4720" w14:textId="77777777" w:rsidR="00E4660A" w:rsidRDefault="00E4660A" w:rsidP="00917D06">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29875B5" w14:textId="77777777" w:rsidR="00A55533" w:rsidRDefault="00A555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DBB10A" w14:textId="77777777" w:rsidR="00A55533" w:rsidRPr="00E4660A" w:rsidRDefault="00E4660A" w:rsidP="00E4660A">
    <w:pPr>
      <w:pStyle w:val="Header"/>
      <w:ind w:firstLine="360"/>
      <w:rPr>
        <w:lang w:val="en-US"/>
      </w:rPr>
    </w:pPr>
    <w:r>
      <w:rPr>
        <w:lang w:val="en-US"/>
      </w:rPr>
      <w:t>Michael Thomas 0800946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132FB"/>
    <w:rsid w:val="000007AE"/>
    <w:rsid w:val="0001072E"/>
    <w:rsid w:val="00035C82"/>
    <w:rsid w:val="0005476A"/>
    <w:rsid w:val="00055B00"/>
    <w:rsid w:val="0007142E"/>
    <w:rsid w:val="00071F9C"/>
    <w:rsid w:val="00074C7A"/>
    <w:rsid w:val="00081F58"/>
    <w:rsid w:val="0008757C"/>
    <w:rsid w:val="000C1180"/>
    <w:rsid w:val="000C13EA"/>
    <w:rsid w:val="000D0C91"/>
    <w:rsid w:val="000D75D5"/>
    <w:rsid w:val="000E3928"/>
    <w:rsid w:val="000F0BF6"/>
    <w:rsid w:val="0010595C"/>
    <w:rsid w:val="0010741D"/>
    <w:rsid w:val="00107878"/>
    <w:rsid w:val="00114DF4"/>
    <w:rsid w:val="00115B40"/>
    <w:rsid w:val="00125EED"/>
    <w:rsid w:val="00130497"/>
    <w:rsid w:val="00136752"/>
    <w:rsid w:val="00137648"/>
    <w:rsid w:val="00152D64"/>
    <w:rsid w:val="0015424D"/>
    <w:rsid w:val="00154955"/>
    <w:rsid w:val="00161229"/>
    <w:rsid w:val="00161FCB"/>
    <w:rsid w:val="001634C8"/>
    <w:rsid w:val="00170D02"/>
    <w:rsid w:val="00177EC0"/>
    <w:rsid w:val="001824E9"/>
    <w:rsid w:val="00184012"/>
    <w:rsid w:val="001927A5"/>
    <w:rsid w:val="00194E19"/>
    <w:rsid w:val="0019735B"/>
    <w:rsid w:val="001B663A"/>
    <w:rsid w:val="001D3FBC"/>
    <w:rsid w:val="001D4871"/>
    <w:rsid w:val="001E175A"/>
    <w:rsid w:val="001F1450"/>
    <w:rsid w:val="001F399C"/>
    <w:rsid w:val="001F6E74"/>
    <w:rsid w:val="00201D7B"/>
    <w:rsid w:val="002040EB"/>
    <w:rsid w:val="00211CA2"/>
    <w:rsid w:val="00214FB2"/>
    <w:rsid w:val="00223458"/>
    <w:rsid w:val="00234607"/>
    <w:rsid w:val="00237D6A"/>
    <w:rsid w:val="002537CA"/>
    <w:rsid w:val="002607A2"/>
    <w:rsid w:val="00267DB5"/>
    <w:rsid w:val="00270E6A"/>
    <w:rsid w:val="002858AD"/>
    <w:rsid w:val="0029200A"/>
    <w:rsid w:val="002A4EAC"/>
    <w:rsid w:val="002A503F"/>
    <w:rsid w:val="002B2A87"/>
    <w:rsid w:val="002C1041"/>
    <w:rsid w:val="002C1563"/>
    <w:rsid w:val="002C28F0"/>
    <w:rsid w:val="002C3F98"/>
    <w:rsid w:val="002C747E"/>
    <w:rsid w:val="002C7BB0"/>
    <w:rsid w:val="002D1727"/>
    <w:rsid w:val="002D2194"/>
    <w:rsid w:val="002D47E7"/>
    <w:rsid w:val="002E16EF"/>
    <w:rsid w:val="002E5A9B"/>
    <w:rsid w:val="002F471F"/>
    <w:rsid w:val="002F5196"/>
    <w:rsid w:val="002F6668"/>
    <w:rsid w:val="00312954"/>
    <w:rsid w:val="00316ABA"/>
    <w:rsid w:val="00320423"/>
    <w:rsid w:val="00324456"/>
    <w:rsid w:val="00324D6E"/>
    <w:rsid w:val="00325301"/>
    <w:rsid w:val="0032774C"/>
    <w:rsid w:val="0032793D"/>
    <w:rsid w:val="00336C89"/>
    <w:rsid w:val="00340210"/>
    <w:rsid w:val="00340980"/>
    <w:rsid w:val="00350625"/>
    <w:rsid w:val="003561C5"/>
    <w:rsid w:val="003620BD"/>
    <w:rsid w:val="0037189E"/>
    <w:rsid w:val="00380E54"/>
    <w:rsid w:val="0038150F"/>
    <w:rsid w:val="00386C55"/>
    <w:rsid w:val="00393ECC"/>
    <w:rsid w:val="003A720A"/>
    <w:rsid w:val="003B4F3D"/>
    <w:rsid w:val="003C0B63"/>
    <w:rsid w:val="003C2ECC"/>
    <w:rsid w:val="003C5120"/>
    <w:rsid w:val="003C6ED9"/>
    <w:rsid w:val="003E67D9"/>
    <w:rsid w:val="003F2F5E"/>
    <w:rsid w:val="003F4019"/>
    <w:rsid w:val="003F4883"/>
    <w:rsid w:val="00401FA6"/>
    <w:rsid w:val="004143D0"/>
    <w:rsid w:val="00416351"/>
    <w:rsid w:val="00417188"/>
    <w:rsid w:val="00420299"/>
    <w:rsid w:val="004202AB"/>
    <w:rsid w:val="004245D6"/>
    <w:rsid w:val="00432D27"/>
    <w:rsid w:val="00442616"/>
    <w:rsid w:val="0045348E"/>
    <w:rsid w:val="0045360A"/>
    <w:rsid w:val="00474AC1"/>
    <w:rsid w:val="00481805"/>
    <w:rsid w:val="004921AF"/>
    <w:rsid w:val="00492E42"/>
    <w:rsid w:val="00495D31"/>
    <w:rsid w:val="004A0AE6"/>
    <w:rsid w:val="004A494C"/>
    <w:rsid w:val="004A4C9A"/>
    <w:rsid w:val="004A7FCB"/>
    <w:rsid w:val="004B0F51"/>
    <w:rsid w:val="004B0F9A"/>
    <w:rsid w:val="004B1803"/>
    <w:rsid w:val="004C0142"/>
    <w:rsid w:val="004C1FA8"/>
    <w:rsid w:val="004C6C2A"/>
    <w:rsid w:val="004D3AA1"/>
    <w:rsid w:val="004D576E"/>
    <w:rsid w:val="004D7B99"/>
    <w:rsid w:val="004E582F"/>
    <w:rsid w:val="004F06AC"/>
    <w:rsid w:val="004F26B1"/>
    <w:rsid w:val="00500705"/>
    <w:rsid w:val="00501829"/>
    <w:rsid w:val="00502361"/>
    <w:rsid w:val="005072E2"/>
    <w:rsid w:val="00513314"/>
    <w:rsid w:val="00516D69"/>
    <w:rsid w:val="00521EAE"/>
    <w:rsid w:val="00525120"/>
    <w:rsid w:val="00530463"/>
    <w:rsid w:val="0053623C"/>
    <w:rsid w:val="00536E9E"/>
    <w:rsid w:val="00537BD8"/>
    <w:rsid w:val="00553CD8"/>
    <w:rsid w:val="00560D4D"/>
    <w:rsid w:val="005675E1"/>
    <w:rsid w:val="00582F6F"/>
    <w:rsid w:val="005855A1"/>
    <w:rsid w:val="00596D97"/>
    <w:rsid w:val="005A5607"/>
    <w:rsid w:val="005A5830"/>
    <w:rsid w:val="005A5939"/>
    <w:rsid w:val="005B7010"/>
    <w:rsid w:val="005B7458"/>
    <w:rsid w:val="005C2EB5"/>
    <w:rsid w:val="005C5AA2"/>
    <w:rsid w:val="005D7110"/>
    <w:rsid w:val="005E12D1"/>
    <w:rsid w:val="005E23E2"/>
    <w:rsid w:val="005E58BA"/>
    <w:rsid w:val="005E634F"/>
    <w:rsid w:val="005F0474"/>
    <w:rsid w:val="005F0E4A"/>
    <w:rsid w:val="00602452"/>
    <w:rsid w:val="006027AE"/>
    <w:rsid w:val="00603F7A"/>
    <w:rsid w:val="006218FD"/>
    <w:rsid w:val="006242EF"/>
    <w:rsid w:val="00626F66"/>
    <w:rsid w:val="00634F9A"/>
    <w:rsid w:val="00641472"/>
    <w:rsid w:val="00643668"/>
    <w:rsid w:val="006478B3"/>
    <w:rsid w:val="006569B1"/>
    <w:rsid w:val="00657B76"/>
    <w:rsid w:val="00661451"/>
    <w:rsid w:val="00675F94"/>
    <w:rsid w:val="00677120"/>
    <w:rsid w:val="00694682"/>
    <w:rsid w:val="00697AB4"/>
    <w:rsid w:val="006A5C38"/>
    <w:rsid w:val="006B40A1"/>
    <w:rsid w:val="006C65A3"/>
    <w:rsid w:val="006D0A39"/>
    <w:rsid w:val="006D4595"/>
    <w:rsid w:val="006F42AC"/>
    <w:rsid w:val="006F6B5E"/>
    <w:rsid w:val="00706574"/>
    <w:rsid w:val="00722E66"/>
    <w:rsid w:val="007461E9"/>
    <w:rsid w:val="00747C8A"/>
    <w:rsid w:val="0075273E"/>
    <w:rsid w:val="00753BA4"/>
    <w:rsid w:val="007638F6"/>
    <w:rsid w:val="00764748"/>
    <w:rsid w:val="007652D2"/>
    <w:rsid w:val="00772F2D"/>
    <w:rsid w:val="00777F2E"/>
    <w:rsid w:val="00780E2B"/>
    <w:rsid w:val="007845AD"/>
    <w:rsid w:val="007929D5"/>
    <w:rsid w:val="00796ED0"/>
    <w:rsid w:val="007A5E5F"/>
    <w:rsid w:val="007B5564"/>
    <w:rsid w:val="007B7673"/>
    <w:rsid w:val="007C51DF"/>
    <w:rsid w:val="007C7454"/>
    <w:rsid w:val="007D1F74"/>
    <w:rsid w:val="007D5A97"/>
    <w:rsid w:val="007E070E"/>
    <w:rsid w:val="007E21AD"/>
    <w:rsid w:val="007E45BC"/>
    <w:rsid w:val="007E616F"/>
    <w:rsid w:val="007F7FAC"/>
    <w:rsid w:val="00807381"/>
    <w:rsid w:val="00807F6F"/>
    <w:rsid w:val="00812133"/>
    <w:rsid w:val="00824BED"/>
    <w:rsid w:val="00842E54"/>
    <w:rsid w:val="00842EF1"/>
    <w:rsid w:val="00844A5C"/>
    <w:rsid w:val="00847E05"/>
    <w:rsid w:val="008525E2"/>
    <w:rsid w:val="00855ABC"/>
    <w:rsid w:val="008578BF"/>
    <w:rsid w:val="00866EBC"/>
    <w:rsid w:val="008815FA"/>
    <w:rsid w:val="00884CDB"/>
    <w:rsid w:val="008903BF"/>
    <w:rsid w:val="00893E42"/>
    <w:rsid w:val="008A03DA"/>
    <w:rsid w:val="008A29BD"/>
    <w:rsid w:val="008A766A"/>
    <w:rsid w:val="008B4BF5"/>
    <w:rsid w:val="008C026D"/>
    <w:rsid w:val="008E455A"/>
    <w:rsid w:val="008F02E4"/>
    <w:rsid w:val="0090041B"/>
    <w:rsid w:val="0090273E"/>
    <w:rsid w:val="00903493"/>
    <w:rsid w:val="00914B4D"/>
    <w:rsid w:val="00915ED3"/>
    <w:rsid w:val="009269EF"/>
    <w:rsid w:val="0093454B"/>
    <w:rsid w:val="0094102D"/>
    <w:rsid w:val="00942B40"/>
    <w:rsid w:val="00950212"/>
    <w:rsid w:val="009503BC"/>
    <w:rsid w:val="009509FC"/>
    <w:rsid w:val="00977320"/>
    <w:rsid w:val="00993649"/>
    <w:rsid w:val="00995535"/>
    <w:rsid w:val="009A0CC8"/>
    <w:rsid w:val="009A0F46"/>
    <w:rsid w:val="009A2D4A"/>
    <w:rsid w:val="009A399F"/>
    <w:rsid w:val="009B57FE"/>
    <w:rsid w:val="009B7AD0"/>
    <w:rsid w:val="009C49C4"/>
    <w:rsid w:val="009D1F94"/>
    <w:rsid w:val="009D3D5F"/>
    <w:rsid w:val="009D501C"/>
    <w:rsid w:val="009E66F6"/>
    <w:rsid w:val="009F5DB1"/>
    <w:rsid w:val="00A24E77"/>
    <w:rsid w:val="00A333F2"/>
    <w:rsid w:val="00A372CF"/>
    <w:rsid w:val="00A4051A"/>
    <w:rsid w:val="00A40F03"/>
    <w:rsid w:val="00A41822"/>
    <w:rsid w:val="00A47EE7"/>
    <w:rsid w:val="00A520D8"/>
    <w:rsid w:val="00A5370B"/>
    <w:rsid w:val="00A5373E"/>
    <w:rsid w:val="00A55533"/>
    <w:rsid w:val="00A618A1"/>
    <w:rsid w:val="00A669E6"/>
    <w:rsid w:val="00A8154C"/>
    <w:rsid w:val="00A87CB7"/>
    <w:rsid w:val="00A96F10"/>
    <w:rsid w:val="00AA2455"/>
    <w:rsid w:val="00AA48BC"/>
    <w:rsid w:val="00AB256B"/>
    <w:rsid w:val="00AB6843"/>
    <w:rsid w:val="00AC7F9F"/>
    <w:rsid w:val="00AD1152"/>
    <w:rsid w:val="00AD5A3A"/>
    <w:rsid w:val="00AE1DC1"/>
    <w:rsid w:val="00AE371F"/>
    <w:rsid w:val="00AE69FE"/>
    <w:rsid w:val="00AF5BF4"/>
    <w:rsid w:val="00B07549"/>
    <w:rsid w:val="00B12483"/>
    <w:rsid w:val="00B13337"/>
    <w:rsid w:val="00B14A6D"/>
    <w:rsid w:val="00B34636"/>
    <w:rsid w:val="00B35EC8"/>
    <w:rsid w:val="00B425A5"/>
    <w:rsid w:val="00B5016B"/>
    <w:rsid w:val="00B51AB0"/>
    <w:rsid w:val="00B51CE5"/>
    <w:rsid w:val="00B70B81"/>
    <w:rsid w:val="00B82B28"/>
    <w:rsid w:val="00B91833"/>
    <w:rsid w:val="00B92C73"/>
    <w:rsid w:val="00B94EB9"/>
    <w:rsid w:val="00B96212"/>
    <w:rsid w:val="00B9702C"/>
    <w:rsid w:val="00B97EF3"/>
    <w:rsid w:val="00BA6C7C"/>
    <w:rsid w:val="00BB22A1"/>
    <w:rsid w:val="00BB28A3"/>
    <w:rsid w:val="00BB311F"/>
    <w:rsid w:val="00BB5D5B"/>
    <w:rsid w:val="00BB67AA"/>
    <w:rsid w:val="00BC5007"/>
    <w:rsid w:val="00BD2824"/>
    <w:rsid w:val="00BE0CB7"/>
    <w:rsid w:val="00BE6A2D"/>
    <w:rsid w:val="00BF624A"/>
    <w:rsid w:val="00C01079"/>
    <w:rsid w:val="00C012CB"/>
    <w:rsid w:val="00C01BB4"/>
    <w:rsid w:val="00C11168"/>
    <w:rsid w:val="00C128EA"/>
    <w:rsid w:val="00C14EE5"/>
    <w:rsid w:val="00C24929"/>
    <w:rsid w:val="00C32A52"/>
    <w:rsid w:val="00C346CB"/>
    <w:rsid w:val="00C403A4"/>
    <w:rsid w:val="00C42731"/>
    <w:rsid w:val="00C5010A"/>
    <w:rsid w:val="00C5344D"/>
    <w:rsid w:val="00C53483"/>
    <w:rsid w:val="00C5644F"/>
    <w:rsid w:val="00C6109E"/>
    <w:rsid w:val="00C630D9"/>
    <w:rsid w:val="00C65B27"/>
    <w:rsid w:val="00C753B8"/>
    <w:rsid w:val="00C77F0F"/>
    <w:rsid w:val="00C80FB0"/>
    <w:rsid w:val="00C924E4"/>
    <w:rsid w:val="00C9749B"/>
    <w:rsid w:val="00CA323A"/>
    <w:rsid w:val="00CA4B6D"/>
    <w:rsid w:val="00CB45DF"/>
    <w:rsid w:val="00CC0254"/>
    <w:rsid w:val="00CF6456"/>
    <w:rsid w:val="00D0485A"/>
    <w:rsid w:val="00D113BE"/>
    <w:rsid w:val="00D14671"/>
    <w:rsid w:val="00D14AF6"/>
    <w:rsid w:val="00D17549"/>
    <w:rsid w:val="00D234A2"/>
    <w:rsid w:val="00D31FFF"/>
    <w:rsid w:val="00D3523D"/>
    <w:rsid w:val="00D35333"/>
    <w:rsid w:val="00D501AE"/>
    <w:rsid w:val="00D51F7D"/>
    <w:rsid w:val="00D56781"/>
    <w:rsid w:val="00D66954"/>
    <w:rsid w:val="00DA1D2F"/>
    <w:rsid w:val="00DC569C"/>
    <w:rsid w:val="00DC5F63"/>
    <w:rsid w:val="00DD1001"/>
    <w:rsid w:val="00DD5620"/>
    <w:rsid w:val="00DE6708"/>
    <w:rsid w:val="00DF4C2D"/>
    <w:rsid w:val="00E0367F"/>
    <w:rsid w:val="00E132FB"/>
    <w:rsid w:val="00E22A8D"/>
    <w:rsid w:val="00E232B1"/>
    <w:rsid w:val="00E4203D"/>
    <w:rsid w:val="00E453B9"/>
    <w:rsid w:val="00E4660A"/>
    <w:rsid w:val="00E53837"/>
    <w:rsid w:val="00E72695"/>
    <w:rsid w:val="00E94737"/>
    <w:rsid w:val="00EA592A"/>
    <w:rsid w:val="00EB16F2"/>
    <w:rsid w:val="00EB6300"/>
    <w:rsid w:val="00EC4A68"/>
    <w:rsid w:val="00ED21F9"/>
    <w:rsid w:val="00ED77C1"/>
    <w:rsid w:val="00EE10A6"/>
    <w:rsid w:val="00F03A37"/>
    <w:rsid w:val="00F10DF3"/>
    <w:rsid w:val="00F2548A"/>
    <w:rsid w:val="00F267D7"/>
    <w:rsid w:val="00F340F5"/>
    <w:rsid w:val="00F36BD2"/>
    <w:rsid w:val="00F37DEB"/>
    <w:rsid w:val="00F45076"/>
    <w:rsid w:val="00F51AEF"/>
    <w:rsid w:val="00F537EB"/>
    <w:rsid w:val="00F53B09"/>
    <w:rsid w:val="00F6079D"/>
    <w:rsid w:val="00F66F86"/>
    <w:rsid w:val="00F742F7"/>
    <w:rsid w:val="00F7632F"/>
    <w:rsid w:val="00F80A04"/>
    <w:rsid w:val="00F858F8"/>
    <w:rsid w:val="00F860D4"/>
    <w:rsid w:val="00F91568"/>
    <w:rsid w:val="00F92A12"/>
    <w:rsid w:val="00FA74D8"/>
    <w:rsid w:val="00FB4256"/>
    <w:rsid w:val="00FE0CFF"/>
    <w:rsid w:val="00FE4D95"/>
    <w:rsid w:val="00FE59E5"/>
    <w:rsid w:val="00FF1851"/>
    <w:rsid w:val="00FF6DC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5FF5A"/>
  <w15:docId w15:val="{3D68B6F5-FA45-0945-83C7-058A6620E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5533"/>
    <w:pPr>
      <w:tabs>
        <w:tab w:val="center" w:pos="4513"/>
        <w:tab w:val="right" w:pos="9026"/>
      </w:tabs>
    </w:pPr>
  </w:style>
  <w:style w:type="character" w:customStyle="1" w:styleId="HeaderChar">
    <w:name w:val="Header Char."/>
    <w:basedOn w:val="DefaultParagraphFont"/>
    <w:link w:val="Header"/>
    <w:uiPriority w:val="99"/>
    <w:rsid w:val="00A55533"/>
  </w:style>
  <w:style w:type="paragraph" w:styleId="Footer">
    <w:name w:val="footer"/>
    <w:basedOn w:val="Normal"/>
    <w:link w:val="FooterChar"/>
    <w:uiPriority w:val="99"/>
    <w:unhideWhenUsed/>
    <w:rsid w:val="00A55533"/>
    <w:pPr>
      <w:tabs>
        <w:tab w:val="center" w:pos="4513"/>
        <w:tab w:val="right" w:pos="9026"/>
      </w:tabs>
    </w:pPr>
  </w:style>
  <w:style w:type="character" w:customStyle="1" w:styleId="FooterChar">
    <w:name w:val="Footer Char."/>
    <w:basedOn w:val="DefaultParagraphFont"/>
    <w:link w:val="Footer"/>
    <w:uiPriority w:val="99"/>
    <w:rsid w:val="00A55533"/>
  </w:style>
  <w:style w:type="character" w:styleId="PageNumber">
    <w:name w:val="page number"/>
    <w:basedOn w:val="DefaultParagraphFont"/>
    <w:uiPriority w:val="99"/>
    <w:semiHidden/>
    <w:unhideWhenUsed/>
    <w:rsid w:val="00A55533"/>
  </w:style>
  <w:style w:type="paragraph" w:styleId="FootnoteText">
    <w:name w:val="footnote text"/>
    <w:basedOn w:val="Normal"/>
    <w:link w:val="FootnoteTextChar"/>
    <w:uiPriority w:val="99"/>
    <w:unhideWhenUsed/>
    <w:rsid w:val="00A55533"/>
    <w:rPr>
      <w:sz w:val="20"/>
      <w:szCs w:val="20"/>
    </w:rPr>
  </w:style>
  <w:style w:type="character" w:customStyle="1" w:styleId="FootnoteTextChar">
    <w:name w:val="Footnote Text Char."/>
    <w:basedOn w:val="DefaultParagraphFont"/>
    <w:link w:val="FootnoteText"/>
    <w:uiPriority w:val="99"/>
    <w:rsid w:val="00A55533"/>
    <w:rPr>
      <w:sz w:val="20"/>
      <w:szCs w:val="20"/>
    </w:rPr>
  </w:style>
  <w:style w:type="character" w:styleId="FootnoteReference">
    <w:name w:val="footnote reference"/>
    <w:basedOn w:val="DefaultParagraphFont"/>
    <w:uiPriority w:val="99"/>
    <w:semiHidden/>
    <w:unhideWhenUsed/>
    <w:rsid w:val="00A55533"/>
    <w:rPr>
      <w:vertAlign w:val="superscript"/>
    </w:rPr>
  </w:style>
  <w:style w:type="character" w:customStyle="1" w:styleId="apple-converted-space">
    <w:name w:val="apple-converted-space"/>
    <w:basedOn w:val="DefaultParagraphFont"/>
    <w:rsid w:val="00A55533"/>
  </w:style>
  <w:style w:type="character" w:styleId="Hyperlink">
    <w:name w:val="Hyperlink"/>
    <w:basedOn w:val="DefaultParagraphFont"/>
    <w:uiPriority w:val="99"/>
    <w:unhideWhenUsed/>
    <w:rsid w:val="00A55533"/>
    <w:rPr>
      <w:color w:val="0563C1" w:themeColor="hyperlink"/>
      <w:u w:val="single"/>
    </w:rPr>
  </w:style>
  <w:style w:type="character" w:customStyle="1" w:styleId="UnresolvedMention1">
    <w:name w:val="Unresolved Mention1"/>
    <w:basedOn w:val="DefaultParagraphFont"/>
    <w:uiPriority w:val="99"/>
    <w:semiHidden/>
    <w:unhideWhenUsed/>
    <w:rsid w:val="00A55533"/>
    <w:rPr>
      <w:color w:val="808080"/>
      <w:shd w:val="clear" w:color="auto" w:fill="E6E6E6"/>
    </w:rPr>
  </w:style>
  <w:style w:type="character" w:styleId="CommentReference">
    <w:name w:val="annotation reference"/>
    <w:basedOn w:val="DefaultParagraphFont"/>
    <w:uiPriority w:val="99"/>
    <w:semiHidden/>
    <w:unhideWhenUsed/>
    <w:rsid w:val="00B94EB9"/>
    <w:rPr>
      <w:sz w:val="16"/>
      <w:szCs w:val="16"/>
    </w:rPr>
  </w:style>
  <w:style w:type="paragraph" w:styleId="CommentText">
    <w:name w:val="annotation text"/>
    <w:basedOn w:val="Normal"/>
    <w:link w:val="CommentTextChar"/>
    <w:uiPriority w:val="99"/>
    <w:semiHidden/>
    <w:unhideWhenUsed/>
    <w:rsid w:val="00B94EB9"/>
    <w:rPr>
      <w:sz w:val="20"/>
      <w:szCs w:val="20"/>
    </w:rPr>
  </w:style>
  <w:style w:type="character" w:customStyle="1" w:styleId="CommentTextChar">
    <w:name w:val="Comment Text Char."/>
    <w:basedOn w:val="DefaultParagraphFont"/>
    <w:link w:val="CommentText"/>
    <w:uiPriority w:val="99"/>
    <w:semiHidden/>
    <w:rsid w:val="00B94EB9"/>
    <w:rPr>
      <w:sz w:val="20"/>
      <w:szCs w:val="20"/>
    </w:rPr>
  </w:style>
  <w:style w:type="paragraph" w:styleId="CommentSubject">
    <w:name w:val="annotation subject"/>
    <w:basedOn w:val="CommentText"/>
    <w:next w:val="CommentText"/>
    <w:link w:val="CommentSubjectChar"/>
    <w:uiPriority w:val="99"/>
    <w:semiHidden/>
    <w:unhideWhenUsed/>
    <w:rsid w:val="00B94EB9"/>
    <w:rPr>
      <w:b/>
      <w:bCs/>
    </w:rPr>
  </w:style>
  <w:style w:type="character" w:customStyle="1" w:styleId="CommentSubjectChar">
    <w:name w:val="Comment Subject Char."/>
    <w:basedOn w:val="CommentTextChar"/>
    <w:link w:val="CommentSubject"/>
    <w:uiPriority w:val="99"/>
    <w:semiHidden/>
    <w:rsid w:val="00B94EB9"/>
    <w:rPr>
      <w:b/>
      <w:bCs/>
      <w:sz w:val="20"/>
      <w:szCs w:val="20"/>
    </w:rPr>
  </w:style>
  <w:style w:type="paragraph" w:styleId="BalloonText">
    <w:name w:val="Balloon Text"/>
    <w:basedOn w:val="Normal"/>
    <w:link w:val="BalloonTextChar"/>
    <w:uiPriority w:val="99"/>
    <w:semiHidden/>
    <w:unhideWhenUsed/>
    <w:rsid w:val="00B94EB9"/>
    <w:rPr>
      <w:rFonts w:ascii="Tahoma" w:hAnsi="Tahoma" w:cs="Tahoma"/>
      <w:sz w:val="16"/>
      <w:szCs w:val="16"/>
    </w:rPr>
  </w:style>
  <w:style w:type="character" w:customStyle="1" w:styleId="BalloonTextChar">
    <w:name w:val="Balloon Text Char."/>
    <w:basedOn w:val="DefaultParagraphFont"/>
    <w:link w:val="BalloonText"/>
    <w:uiPriority w:val="99"/>
    <w:semiHidden/>
    <w:rsid w:val="00B94EB9"/>
    <w:rPr>
      <w:rFonts w:ascii="Tahoma" w:hAnsi="Tahoma" w:cs="Tahoma"/>
      <w:sz w:val="16"/>
      <w:szCs w:val="16"/>
    </w:rPr>
  </w:style>
  <w:style w:type="character" w:styleId="UnresolvedMention">
    <w:name w:val="Unresolved Mention"/>
    <w:basedOn w:val="DefaultParagraphFont"/>
    <w:uiPriority w:val="99"/>
    <w:semiHidden/>
    <w:unhideWhenUsed/>
    <w:rsid w:val="00D31FF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5911496">
      <w:bodyDiv w:val="1"/>
      <w:marLeft w:val="0"/>
      <w:marRight w:val="0"/>
      <w:marTop w:val="0"/>
      <w:marBottom w:val="0"/>
      <w:divBdr>
        <w:top w:val="none" w:sz="0" w:space="0" w:color="auto"/>
        <w:left w:val="none" w:sz="0" w:space="0" w:color="auto"/>
        <w:bottom w:val="none" w:sz="0" w:space="0" w:color="auto"/>
        <w:right w:val="none" w:sz="0" w:space="0" w:color="auto"/>
      </w:divBdr>
    </w:div>
    <w:div w:id="925652555">
      <w:bodyDiv w:val="1"/>
      <w:marLeft w:val="0"/>
      <w:marRight w:val="0"/>
      <w:marTop w:val="0"/>
      <w:marBottom w:val="0"/>
      <w:divBdr>
        <w:top w:val="none" w:sz="0" w:space="0" w:color="auto"/>
        <w:left w:val="none" w:sz="0" w:space="0" w:color="auto"/>
        <w:bottom w:val="none" w:sz="0" w:space="0" w:color="auto"/>
        <w:right w:val="none" w:sz="0" w:space="0" w:color="auto"/>
      </w:divBdr>
      <w:divsChild>
        <w:div w:id="299238351">
          <w:marLeft w:val="0"/>
          <w:marRight w:val="0"/>
          <w:marTop w:val="0"/>
          <w:marBottom w:val="0"/>
          <w:divBdr>
            <w:top w:val="none" w:sz="0" w:space="0" w:color="auto"/>
            <w:left w:val="none" w:sz="0" w:space="0" w:color="auto"/>
            <w:bottom w:val="none" w:sz="0" w:space="0" w:color="auto"/>
            <w:right w:val="none" w:sz="0" w:space="0" w:color="auto"/>
          </w:divBdr>
        </w:div>
        <w:div w:id="889731294">
          <w:marLeft w:val="0"/>
          <w:marRight w:val="0"/>
          <w:marTop w:val="0"/>
          <w:marBottom w:val="0"/>
          <w:divBdr>
            <w:top w:val="none" w:sz="0" w:space="0" w:color="auto"/>
            <w:left w:val="none" w:sz="0" w:space="0" w:color="auto"/>
            <w:bottom w:val="none" w:sz="0" w:space="0" w:color="auto"/>
            <w:right w:val="none" w:sz="0" w:space="0" w:color="auto"/>
          </w:divBdr>
        </w:div>
        <w:div w:id="992836514">
          <w:marLeft w:val="0"/>
          <w:marRight w:val="0"/>
          <w:marTop w:val="0"/>
          <w:marBottom w:val="0"/>
          <w:divBdr>
            <w:top w:val="none" w:sz="0" w:space="0" w:color="auto"/>
            <w:left w:val="none" w:sz="0" w:space="0" w:color="auto"/>
            <w:bottom w:val="none" w:sz="0" w:space="0" w:color="auto"/>
            <w:right w:val="none" w:sz="0" w:space="0" w:color="auto"/>
          </w:divBdr>
        </w:div>
        <w:div w:id="1302534527">
          <w:marLeft w:val="0"/>
          <w:marRight w:val="0"/>
          <w:marTop w:val="0"/>
          <w:marBottom w:val="0"/>
          <w:divBdr>
            <w:top w:val="none" w:sz="0" w:space="0" w:color="auto"/>
            <w:left w:val="none" w:sz="0" w:space="0" w:color="auto"/>
            <w:bottom w:val="none" w:sz="0" w:space="0" w:color="auto"/>
            <w:right w:val="none" w:sz="0" w:space="0" w:color="auto"/>
          </w:divBdr>
        </w:div>
        <w:div w:id="1573807808">
          <w:marLeft w:val="0"/>
          <w:marRight w:val="0"/>
          <w:marTop w:val="0"/>
          <w:marBottom w:val="0"/>
          <w:divBdr>
            <w:top w:val="none" w:sz="0" w:space="0" w:color="auto"/>
            <w:left w:val="none" w:sz="0" w:space="0" w:color="auto"/>
            <w:bottom w:val="none" w:sz="0" w:space="0" w:color="auto"/>
            <w:right w:val="none" w:sz="0" w:space="0" w:color="auto"/>
          </w:divBdr>
        </w:div>
        <w:div w:id="1717123160">
          <w:marLeft w:val="0"/>
          <w:marRight w:val="0"/>
          <w:marTop w:val="0"/>
          <w:marBottom w:val="0"/>
          <w:divBdr>
            <w:top w:val="none" w:sz="0" w:space="0" w:color="auto"/>
            <w:left w:val="none" w:sz="0" w:space="0" w:color="auto"/>
            <w:bottom w:val="none" w:sz="0" w:space="0" w:color="auto"/>
            <w:right w:val="none" w:sz="0" w:space="0" w:color="auto"/>
          </w:divBdr>
        </w:div>
      </w:divsChild>
    </w:div>
    <w:div w:id="1020660617">
      <w:bodyDiv w:val="1"/>
      <w:marLeft w:val="0"/>
      <w:marRight w:val="0"/>
      <w:marTop w:val="0"/>
      <w:marBottom w:val="0"/>
      <w:divBdr>
        <w:top w:val="none" w:sz="0" w:space="0" w:color="auto"/>
        <w:left w:val="none" w:sz="0" w:space="0" w:color="auto"/>
        <w:bottom w:val="none" w:sz="0" w:space="0" w:color="auto"/>
        <w:right w:val="none" w:sz="0" w:space="0" w:color="auto"/>
      </w:divBdr>
    </w:div>
    <w:div w:id="1446852943">
      <w:bodyDiv w:val="1"/>
      <w:marLeft w:val="0"/>
      <w:marRight w:val="0"/>
      <w:marTop w:val="0"/>
      <w:marBottom w:val="0"/>
      <w:divBdr>
        <w:top w:val="none" w:sz="0" w:space="0" w:color="auto"/>
        <w:left w:val="none" w:sz="0" w:space="0" w:color="auto"/>
        <w:bottom w:val="none" w:sz="0" w:space="0" w:color="auto"/>
        <w:right w:val="none" w:sz="0" w:space="0" w:color="auto"/>
      </w:divBdr>
    </w:div>
    <w:div w:id="1500848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25656015"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cambridge.org/core/services/aop-cambridgecore/content/view/13D94996EC323E169281857B27CEE9F2/S0263675100000454a.pdf/cross_as_christs_weapon_the_influence_of_heroic_literary_tradition_on_the_dream_of_the_rood.pdf" TargetMode="External"/><Relationship Id="rId12"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jstor.org/stable/436165."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www.jstor.org/stable/43342587." TargetMode="External"/><Relationship Id="rId4" Type="http://schemas.openxmlformats.org/officeDocument/2006/relationships/footnotes" Target="footnotes.xml"/><Relationship Id="rId9" Type="http://schemas.openxmlformats.org/officeDocument/2006/relationships/hyperlink" Target="http://www.jstor.org/stable/25681414."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www.jstor.org/stable/25681414" TargetMode="External"/><Relationship Id="rId2" Type="http://schemas.openxmlformats.org/officeDocument/2006/relationships/hyperlink" Target="http://www.jstor.org/stable/43343865" TargetMode="External"/><Relationship Id="rId1" Type="http://schemas.openxmlformats.org/officeDocument/2006/relationships/hyperlink" Target="http://www.jstor.org/stable/256560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2336</Words>
  <Characters>13319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Thomas (0800946)</dc:creator>
  <cp:lastModifiedBy>Michael Thomas (0800946)</cp:lastModifiedBy>
  <cp:revision>2</cp:revision>
  <dcterms:created xsi:type="dcterms:W3CDTF">2018-03-29T14:14:00Z</dcterms:created>
  <dcterms:modified xsi:type="dcterms:W3CDTF">2018-03-29T14:14:00Z</dcterms:modified>
</cp:coreProperties>
</file>