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26167405"/>
        <w:docPartObj>
          <w:docPartGallery w:val="Cover Pages"/>
          <w:docPartUnique/>
        </w:docPartObj>
      </w:sdtPr>
      <w:sdtContent>
        <w:p w14:paraId="02807BC8" w14:textId="5B493C26" w:rsidR="00CC4A0B" w:rsidRDefault="00CC4A0B">
          <w:pPr>
            <w:pStyle w:val="NoSpacing"/>
          </w:pPr>
        </w:p>
        <w:p w14:paraId="330849D9" w14:textId="77777777" w:rsidR="00CC4A0B" w:rsidRDefault="00CC4A0B">
          <w:pPr>
            <w:pStyle w:val="NoSpacing"/>
          </w:pPr>
        </w:p>
        <w:p w14:paraId="7677003A" w14:textId="77777777" w:rsidR="00CC4A0B" w:rsidRDefault="00CC4A0B">
          <w:pPr>
            <w:pStyle w:val="NoSpacing"/>
          </w:pPr>
        </w:p>
        <w:p w14:paraId="047A8C8C" w14:textId="77777777" w:rsidR="00CC4A0B" w:rsidRDefault="00CC4A0B">
          <w:pPr>
            <w:pStyle w:val="NoSpacing"/>
          </w:pPr>
        </w:p>
        <w:p w14:paraId="69BAA005" w14:textId="77777777" w:rsidR="00CC4A0B" w:rsidRDefault="00CC4A0B">
          <w:pPr>
            <w:pStyle w:val="NoSpacing"/>
          </w:pPr>
        </w:p>
        <w:p w14:paraId="2511730B" w14:textId="5891C8AE" w:rsidR="00CC4A0B" w:rsidRDefault="00E417F0">
          <w:pPr>
            <w:pStyle w:val="NoSpacing"/>
          </w:pPr>
          <w:r>
            <w:rPr>
              <w:noProof/>
            </w:rPr>
            <mc:AlternateContent>
              <mc:Choice Requires="wps">
                <w:drawing>
                  <wp:anchor distT="0" distB="0" distL="114300" distR="114300" simplePos="0" relativeHeight="251672576" behindDoc="0" locked="0" layoutInCell="1" allowOverlap="1" wp14:anchorId="426E2233" wp14:editId="2C61A464">
                    <wp:simplePos x="0" y="0"/>
                    <wp:positionH relativeFrom="column">
                      <wp:posOffset>846828</wp:posOffset>
                    </wp:positionH>
                    <wp:positionV relativeFrom="paragraph">
                      <wp:posOffset>22972</wp:posOffset>
                    </wp:positionV>
                    <wp:extent cx="4074459" cy="6575611"/>
                    <wp:effectExtent l="0" t="0" r="15240" b="15875"/>
                    <wp:wrapNone/>
                    <wp:docPr id="1594599533" name="Text Box 28"/>
                    <wp:cNvGraphicFramePr/>
                    <a:graphic xmlns:a="http://schemas.openxmlformats.org/drawingml/2006/main">
                      <a:graphicData uri="http://schemas.microsoft.com/office/word/2010/wordprocessingShape">
                        <wps:wsp>
                          <wps:cNvSpPr txBox="1"/>
                          <wps:spPr>
                            <a:xfrm>
                              <a:off x="0" y="0"/>
                              <a:ext cx="4074459" cy="6575611"/>
                            </a:xfrm>
                            <a:prstGeom prst="rect">
                              <a:avLst/>
                            </a:prstGeom>
                            <a:solidFill>
                              <a:schemeClr val="lt1"/>
                            </a:solidFill>
                            <a:ln w="6350">
                              <a:solidFill>
                                <a:prstClr val="black"/>
                              </a:solidFill>
                            </a:ln>
                          </wps:spPr>
                          <wps:txbx>
                            <w:txbxContent>
                              <w:p w14:paraId="75EE427D" w14:textId="379F35F7" w:rsidR="00E417F0" w:rsidRDefault="00E417F0">
                                <w:pPr>
                                  <w:rPr>
                                    <w:sz w:val="40"/>
                                    <w:szCs w:val="40"/>
                                  </w:rPr>
                                </w:pPr>
                                <w:r>
                                  <w:rPr>
                                    <w:sz w:val="40"/>
                                    <w:szCs w:val="40"/>
                                  </w:rPr>
                                  <w:t>Introduction to health and social care</w:t>
                                </w:r>
                              </w:p>
                              <w:p w14:paraId="22EDA733" w14:textId="77777777" w:rsidR="00E417F0" w:rsidRDefault="00E417F0">
                                <w:pPr>
                                  <w:rPr>
                                    <w:sz w:val="40"/>
                                    <w:szCs w:val="40"/>
                                  </w:rPr>
                                </w:pPr>
                              </w:p>
                              <w:p w14:paraId="51748416" w14:textId="71E6162D" w:rsidR="00E417F0" w:rsidRDefault="00E417F0">
                                <w:pPr>
                                  <w:rPr>
                                    <w:sz w:val="40"/>
                                    <w:szCs w:val="40"/>
                                  </w:rPr>
                                </w:pPr>
                                <w:r>
                                  <w:rPr>
                                    <w:sz w:val="40"/>
                                    <w:szCs w:val="40"/>
                                  </w:rPr>
                                  <w:t xml:space="preserve">Name: </w:t>
                                </w:r>
                                <w:proofErr w:type="spellStart"/>
                                <w:r>
                                  <w:rPr>
                                    <w:sz w:val="40"/>
                                    <w:szCs w:val="40"/>
                                  </w:rPr>
                                  <w:t>Nazmeen</w:t>
                                </w:r>
                                <w:proofErr w:type="spellEnd"/>
                                <w:r>
                                  <w:rPr>
                                    <w:sz w:val="40"/>
                                    <w:szCs w:val="40"/>
                                  </w:rPr>
                                  <w:t xml:space="preserve"> Akhtar</w:t>
                                </w:r>
                              </w:p>
                              <w:p w14:paraId="0193E0AB" w14:textId="6B6566EC" w:rsidR="00E417F0" w:rsidRDefault="00E417F0">
                                <w:pPr>
                                  <w:rPr>
                                    <w:sz w:val="40"/>
                                    <w:szCs w:val="40"/>
                                  </w:rPr>
                                </w:pPr>
                                <w:r>
                                  <w:rPr>
                                    <w:sz w:val="40"/>
                                    <w:szCs w:val="40"/>
                                  </w:rPr>
                                  <w:t>Student No. 2513946</w:t>
                                </w:r>
                              </w:p>
                              <w:p w14:paraId="6DE3FCC0" w14:textId="21015CC7" w:rsidR="00E417F0" w:rsidRDefault="00E417F0">
                                <w:pPr>
                                  <w:rPr>
                                    <w:sz w:val="40"/>
                                    <w:szCs w:val="40"/>
                                  </w:rPr>
                                </w:pPr>
                                <w:r>
                                  <w:rPr>
                                    <w:sz w:val="40"/>
                                    <w:szCs w:val="40"/>
                                  </w:rPr>
                                  <w:t>Module Code: LCHS4003</w:t>
                                </w:r>
                              </w:p>
                              <w:p w14:paraId="5D8DA83B" w14:textId="3428DC10" w:rsidR="00E417F0" w:rsidRDefault="00E417F0">
                                <w:pPr>
                                  <w:rPr>
                                    <w:sz w:val="40"/>
                                    <w:szCs w:val="40"/>
                                  </w:rPr>
                                </w:pPr>
                                <w:r>
                                  <w:rPr>
                                    <w:sz w:val="40"/>
                                    <w:szCs w:val="40"/>
                                  </w:rPr>
                                  <w:t>Lecturer: Mumtaz Goolam</w:t>
                                </w:r>
                              </w:p>
                              <w:p w14:paraId="746B0445" w14:textId="681FD0DD" w:rsidR="00E417F0" w:rsidRPr="00E417F0" w:rsidRDefault="00E417F0">
                                <w:pPr>
                                  <w:rPr>
                                    <w:sz w:val="40"/>
                                    <w:szCs w:val="40"/>
                                  </w:rPr>
                                </w:pPr>
                                <w:r>
                                  <w:rPr>
                                    <w:sz w:val="40"/>
                                    <w:szCs w:val="40"/>
                                  </w:rPr>
                                  <w:t>Component 1 Task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26E2233" id="_x0000_t202" coordsize="21600,21600" o:spt="202" path="m,l,21600r21600,l21600,xe">
                    <v:stroke joinstyle="miter"/>
                    <v:path gradientshapeok="t" o:connecttype="rect"/>
                  </v:shapetype>
                  <v:shape id="Text Box 28" o:spid="_x0000_s1026" type="#_x0000_t202" style="position:absolute;margin-left:66.7pt;margin-top:1.8pt;width:320.8pt;height:517.7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" fillcolor="white [3201]" strokeweight=".5pt">
                    <v:textbox>
                      <w:txbxContent>
                        <w:p w14:paraId="75EE427D" w14:textId="379F35F7" w:rsidR="00E417F0" w:rsidRDefault="00E417F0">
                          <w:pPr>
                            <w:rPr>
                              <w:sz w:val="40"/>
                              <w:szCs w:val="40"/>
                            </w:rPr>
                          </w:pPr>
                          <w:r>
                            <w:rPr>
                              <w:sz w:val="40"/>
                              <w:szCs w:val="40"/>
                            </w:rPr>
                            <w:t>Introduction to health and social care</w:t>
                          </w:r>
                        </w:p>
                        <w:p w14:paraId="22EDA733" w14:textId="77777777" w:rsidR="00E417F0" w:rsidRDefault="00E417F0">
                          <w:pPr>
                            <w:rPr>
                              <w:sz w:val="40"/>
                              <w:szCs w:val="40"/>
                            </w:rPr>
                          </w:pPr>
                        </w:p>
                        <w:p w14:paraId="51748416" w14:textId="71E6162D" w:rsidR="00E417F0" w:rsidRDefault="00E417F0">
                          <w:pPr>
                            <w:rPr>
                              <w:sz w:val="40"/>
                              <w:szCs w:val="40"/>
                            </w:rPr>
                          </w:pPr>
                          <w:r>
                            <w:rPr>
                              <w:sz w:val="40"/>
                              <w:szCs w:val="40"/>
                            </w:rPr>
                            <w:t xml:space="preserve">Name: </w:t>
                          </w:r>
                          <w:proofErr w:type="spellStart"/>
                          <w:r>
                            <w:rPr>
                              <w:sz w:val="40"/>
                              <w:szCs w:val="40"/>
                            </w:rPr>
                            <w:t>Nazmeen</w:t>
                          </w:r>
                          <w:proofErr w:type="spellEnd"/>
                          <w:r>
                            <w:rPr>
                              <w:sz w:val="40"/>
                              <w:szCs w:val="40"/>
                            </w:rPr>
                            <w:t xml:space="preserve"> Akhtar</w:t>
                          </w:r>
                        </w:p>
                        <w:p w14:paraId="0193E0AB" w14:textId="6B6566EC" w:rsidR="00E417F0" w:rsidRDefault="00E417F0">
                          <w:pPr>
                            <w:rPr>
                              <w:sz w:val="40"/>
                              <w:szCs w:val="40"/>
                            </w:rPr>
                          </w:pPr>
                          <w:r>
                            <w:rPr>
                              <w:sz w:val="40"/>
                              <w:szCs w:val="40"/>
                            </w:rPr>
                            <w:t>Student No. 2513946</w:t>
                          </w:r>
                        </w:p>
                        <w:p w14:paraId="6DE3FCC0" w14:textId="21015CC7" w:rsidR="00E417F0" w:rsidRDefault="00E417F0">
                          <w:pPr>
                            <w:rPr>
                              <w:sz w:val="40"/>
                              <w:szCs w:val="40"/>
                            </w:rPr>
                          </w:pPr>
                          <w:r>
                            <w:rPr>
                              <w:sz w:val="40"/>
                              <w:szCs w:val="40"/>
                            </w:rPr>
                            <w:t>Module Code: LCHS4003</w:t>
                          </w:r>
                        </w:p>
                        <w:p w14:paraId="5D8DA83B" w14:textId="3428DC10" w:rsidR="00E417F0" w:rsidRDefault="00E417F0">
                          <w:pPr>
                            <w:rPr>
                              <w:sz w:val="40"/>
                              <w:szCs w:val="40"/>
                            </w:rPr>
                          </w:pPr>
                          <w:r>
                            <w:rPr>
                              <w:sz w:val="40"/>
                              <w:szCs w:val="40"/>
                            </w:rPr>
                            <w:t>Lecturer: Mumtaz Goolam</w:t>
                          </w:r>
                        </w:p>
                        <w:p w14:paraId="746B0445" w14:textId="681FD0DD" w:rsidR="00E417F0" w:rsidRPr="00E417F0" w:rsidRDefault="00E417F0">
                          <w:pPr>
                            <w:rPr>
                              <w:sz w:val="40"/>
                              <w:szCs w:val="40"/>
                            </w:rPr>
                          </w:pPr>
                          <w:r>
                            <w:rPr>
                              <w:sz w:val="40"/>
                              <w:szCs w:val="40"/>
                            </w:rPr>
                            <w:t>Component 1 Task 1</w:t>
                          </w:r>
                        </w:p>
                      </w:txbxContent>
                    </v:textbox>
                  </v:shape>
                </w:pict>
              </mc:Fallback>
            </mc:AlternateContent>
          </w:r>
        </w:p>
        <w:p w14:paraId="5BBDC143" w14:textId="396AFDA7" w:rsidR="00CC4A0B" w:rsidRDefault="00CC4A0B">
          <w:pPr>
            <w:pStyle w:val="NoSpacing"/>
          </w:pPr>
        </w:p>
        <w:p w14:paraId="7AEEE2C1" w14:textId="77777777" w:rsidR="00CC4A0B" w:rsidRDefault="00CC4A0B">
          <w:pPr>
            <w:pStyle w:val="NoSpacing"/>
          </w:pPr>
        </w:p>
        <w:p w14:paraId="3074FDD1" w14:textId="77777777" w:rsidR="00CC4A0B" w:rsidRDefault="00CC4A0B">
          <w:pPr>
            <w:pStyle w:val="NoSpacing"/>
          </w:pPr>
        </w:p>
        <w:p w14:paraId="7980EAAA" w14:textId="5B817060" w:rsidR="00CC4A0B" w:rsidRDefault="00CC4A0B">
          <w:pPr>
            <w:spacing w:after="200" w:line="276" w:lineRule="auto"/>
          </w:pPr>
          <w:r>
            <w:br w:type="page"/>
          </w:r>
        </w:p>
      </w:sdtContent>
    </w:sdt>
    <w:p w14:paraId="2C001AEA" w14:textId="11761143" w:rsidR="002A11B1" w:rsidRDefault="00CC4A0B">
      <w:r>
        <w:rPr>
          <w:noProof/>
        </w:rPr>
        <w:lastRenderedPageBreak/>
        <mc:AlternateContent>
          <mc:Choice Requires="wps">
            <w:drawing>
              <wp:anchor distT="0" distB="0" distL="114300" distR="114300" simplePos="0" relativeHeight="251662336" behindDoc="0" locked="0" layoutInCell="1" allowOverlap="1" wp14:anchorId="30604A7B" wp14:editId="53619CA0">
                <wp:simplePos x="0" y="0"/>
                <wp:positionH relativeFrom="column">
                  <wp:posOffset>-960755</wp:posOffset>
                </wp:positionH>
                <wp:positionV relativeFrom="paragraph">
                  <wp:posOffset>1322705</wp:posOffset>
                </wp:positionV>
                <wp:extent cx="3278458" cy="1505415"/>
                <wp:effectExtent l="0" t="0" r="0" b="0"/>
                <wp:wrapNone/>
                <wp:docPr id="1864494947" name="Text Box 4"/>
                <wp:cNvGraphicFramePr/>
                <a:graphic xmlns:a="http://schemas.openxmlformats.org/drawingml/2006/main">
                  <a:graphicData uri="http://schemas.microsoft.com/office/word/2010/wordprocessingShape">
                    <wps:wsp>
                      <wps:cNvSpPr txBox="1"/>
                      <wps:spPr>
                        <a:xfrm>
                          <a:off x="0" y="0"/>
                          <a:ext cx="3278458" cy="1505415"/>
                        </a:xfrm>
                        <a:prstGeom prst="rect">
                          <a:avLst/>
                        </a:prstGeom>
                        <a:noFill/>
                        <a:ln w="6350">
                          <a:noFill/>
                        </a:ln>
                      </wps:spPr>
                      <wps:txbx>
                        <w:txbxContent>
                          <w:p w14:paraId="5EAD6D4C" w14:textId="00526DDF" w:rsidR="00CC4A0B" w:rsidRDefault="00CC4A0B">
                            <w:r>
                              <w:t>These services aim to:</w:t>
                            </w:r>
                          </w:p>
                          <w:p w14:paraId="433CD44C" w14:textId="0A75BA04" w:rsidR="00CC4A0B" w:rsidRDefault="00CC4A0B" w:rsidP="00CC4A0B">
                            <w:pPr>
                              <w:pStyle w:val="ListParagraph"/>
                              <w:numPr>
                                <w:ilvl w:val="0"/>
                                <w:numId w:val="1"/>
                              </w:numPr>
                            </w:pPr>
                            <w:r>
                              <w:t>Promote independency</w:t>
                            </w:r>
                          </w:p>
                          <w:p w14:paraId="2A4981DE" w14:textId="777012DC" w:rsidR="00CC4A0B" w:rsidRDefault="00CC4A0B" w:rsidP="00CC4A0B">
                            <w:pPr>
                              <w:pStyle w:val="ListParagraph"/>
                              <w:numPr>
                                <w:ilvl w:val="0"/>
                                <w:numId w:val="1"/>
                              </w:numPr>
                            </w:pPr>
                            <w:r>
                              <w:t>Provide access to healthcare, therapy and social support</w:t>
                            </w:r>
                          </w:p>
                          <w:p w14:paraId="3E3EE9FF" w14:textId="1A6050D8" w:rsidR="00CC4A0B" w:rsidRDefault="00CC4A0B" w:rsidP="00CC4A0B">
                            <w:pPr>
                              <w:pStyle w:val="ListParagraph"/>
                              <w:numPr>
                                <w:ilvl w:val="0"/>
                                <w:numId w:val="1"/>
                              </w:numPr>
                            </w:pPr>
                            <w:r>
                              <w:t xml:space="preserve">Reduce social inclusion and inequality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04A7B" id="Text Box 4" o:spid="_x0000_s1027" type="#_x0000_t202" style="position:absolute;margin-left:-75.65pt;margin-top:104.15pt;width:258.15pt;height:118.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" filled="f" stroked="f" strokeweight=".5pt">
                <v:textbox>
                  <w:txbxContent>
                    <w:p w14:paraId="5EAD6D4C" w14:textId="00526DDF" w:rsidR="00CC4A0B" w:rsidRDefault="00CC4A0B">
                      <w:r>
                        <w:t>These services aim to:</w:t>
                      </w:r>
                    </w:p>
                    <w:p w14:paraId="433CD44C" w14:textId="0A75BA04" w:rsidR="00CC4A0B" w:rsidRDefault="00CC4A0B" w:rsidP="00CC4A0B">
                      <w:pPr>
                        <w:pStyle w:val="ListParagraph"/>
                        <w:numPr>
                          <w:ilvl w:val="0"/>
                          <w:numId w:val="1"/>
                        </w:numPr>
                      </w:pPr>
                      <w:r>
                        <w:t>Promote independency</w:t>
                      </w:r>
                    </w:p>
                    <w:p w14:paraId="2A4981DE" w14:textId="777012DC" w:rsidR="00CC4A0B" w:rsidRDefault="00CC4A0B" w:rsidP="00CC4A0B">
                      <w:pPr>
                        <w:pStyle w:val="ListParagraph"/>
                        <w:numPr>
                          <w:ilvl w:val="0"/>
                          <w:numId w:val="1"/>
                        </w:numPr>
                      </w:pPr>
                      <w:r>
                        <w:t>Provide access to healthcare, therapy and social support</w:t>
                      </w:r>
                    </w:p>
                    <w:p w14:paraId="3E3EE9FF" w14:textId="1A6050D8" w:rsidR="00CC4A0B" w:rsidRDefault="00CC4A0B" w:rsidP="00CC4A0B">
                      <w:pPr>
                        <w:pStyle w:val="ListParagraph"/>
                        <w:numPr>
                          <w:ilvl w:val="0"/>
                          <w:numId w:val="1"/>
                        </w:numPr>
                      </w:pPr>
                      <w:r>
                        <w:t xml:space="preserve">Reduce social inclusion and inequality </w:t>
                      </w:r>
                    </w:p>
                  </w:txbxContent>
                </v:textbox>
              </v:shape>
            </w:pict>
          </mc:Fallback>
        </mc:AlternateContent>
      </w:r>
      <w:r>
        <w:t xml:space="preserve"> </w:t>
      </w:r>
      <w:r>
        <w:fldChar w:fldCharType="begin"/>
      </w:r>
      <w:r>
        <w:instrText xml:space="preserve"> INCLUDEPICTURE "/Users/esha/Library/Group Containers/UBF8T346G9.ms/WebArchiveCopyPasteTempFiles/com.microsoft.Word/pathway-graphic-2022-v2-751x1024.png" \* MERGEFORMATINET </w:instrText>
      </w:r>
      <w:r>
        <w:fldChar w:fldCharType="separate"/>
      </w:r>
      <w:r>
        <w:fldChar w:fldCharType="end"/>
      </w:r>
      <w:r>
        <w:rPr>
          <w:noProof/>
        </w:rPr>
        <mc:AlternateContent>
          <mc:Choice Requires="wps">
            <w:drawing>
              <wp:anchor distT="0" distB="0" distL="114300" distR="114300" simplePos="0" relativeHeight="251661312" behindDoc="0" locked="0" layoutInCell="1" allowOverlap="1" wp14:anchorId="17014B1F" wp14:editId="05663B9F">
                <wp:simplePos x="0" y="0"/>
                <wp:positionH relativeFrom="column">
                  <wp:posOffset>-387569</wp:posOffset>
                </wp:positionH>
                <wp:positionV relativeFrom="paragraph">
                  <wp:posOffset>864038</wp:posOffset>
                </wp:positionV>
                <wp:extent cx="45719" cy="460265"/>
                <wp:effectExtent l="114300" t="12700" r="120015" b="22860"/>
                <wp:wrapNone/>
                <wp:docPr id="218526044" name="Straight Arrow Connector 3"/>
                <wp:cNvGraphicFramePr/>
                <a:graphic xmlns:a="http://schemas.openxmlformats.org/drawingml/2006/main">
                  <a:graphicData uri="http://schemas.microsoft.com/office/word/2010/wordprocessingShape">
                    <wps:wsp>
                      <wps:cNvCnPr/>
                      <wps:spPr>
                        <a:xfrm>
                          <a:off x="0" y="0"/>
                          <a:ext cx="45719" cy="46026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6F9660B" id="_x0000_t32" coordsize="21600,21600" o:spt="32" o:oned="t" path="m,l21600,21600e" filled="f">
                <v:path arrowok="t" fillok="f" o:connecttype="none"/>
                <o:lock v:ext="edit" shapetype="t"/>
              </v:shapetype>
              <v:shape id="Straight Arrow Connector 3" o:spid="_x0000_s1026" type="#_x0000_t32" style="position:absolute;margin-left:-30.5pt;margin-top:68.05pt;width:3.6pt;height:3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" strokecolor="black [3200]" strokeweight="4pt" insetpen="t">
                <v:stroke endarrow="block"/>
              </v:shape>
            </w:pict>
          </mc:Fallback>
        </mc:AlternateContent>
      </w:r>
      <w:r>
        <w:rPr>
          <w:noProof/>
        </w:rPr>
        <w:drawing>
          <wp:anchor distT="0" distB="0" distL="114300" distR="114300" simplePos="0" relativeHeight="251664384" behindDoc="0" locked="0" layoutInCell="1" allowOverlap="1" wp14:anchorId="282A44FC" wp14:editId="758EB4E4">
            <wp:simplePos x="0" y="0"/>
            <wp:positionH relativeFrom="column">
              <wp:posOffset>2136972</wp:posOffset>
            </wp:positionH>
            <wp:positionV relativeFrom="paragraph">
              <wp:posOffset>1323624</wp:posOffset>
            </wp:positionV>
            <wp:extent cx="4407256" cy="1102422"/>
            <wp:effectExtent l="25400" t="0" r="12700" b="53340"/>
            <wp:wrapNone/>
            <wp:docPr id="244230602"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0" locked="0" layoutInCell="1" allowOverlap="1" wp14:anchorId="146ED0F0" wp14:editId="3E64E3C9">
                <wp:simplePos x="0" y="0"/>
                <wp:positionH relativeFrom="column">
                  <wp:posOffset>1846580</wp:posOffset>
                </wp:positionH>
                <wp:positionV relativeFrom="paragraph">
                  <wp:posOffset>-483914</wp:posOffset>
                </wp:positionV>
                <wp:extent cx="4585269" cy="2119280"/>
                <wp:effectExtent l="0" t="0" r="0" b="0"/>
                <wp:wrapNone/>
                <wp:docPr id="403817802" name="Text Box 5"/>
                <wp:cNvGraphicFramePr/>
                <a:graphic xmlns:a="http://schemas.openxmlformats.org/drawingml/2006/main">
                  <a:graphicData uri="http://schemas.microsoft.com/office/word/2010/wordprocessingShape">
                    <wps:wsp>
                      <wps:cNvSpPr txBox="1"/>
                      <wps:spPr>
                        <a:xfrm>
                          <a:off x="0" y="0"/>
                          <a:ext cx="4585269" cy="2119280"/>
                        </a:xfrm>
                        <a:prstGeom prst="rect">
                          <a:avLst/>
                        </a:prstGeom>
                        <a:noFill/>
                        <a:ln w="6350">
                          <a:noFill/>
                        </a:ln>
                      </wps:spPr>
                      <wps:txbx>
                        <w:txbxContent>
                          <w:p w14:paraId="4F9064BB" w14:textId="5CE07B78" w:rsidR="00CC4A0B" w:rsidRPr="00CC4A0B" w:rsidRDefault="00CC4A0B">
                            <w:pPr>
                              <w:rPr>
                                <w:sz w:val="21"/>
                                <w:szCs w:val="21"/>
                              </w:rPr>
                            </w:pPr>
                            <w:r w:rsidRPr="00CC4A0B">
                              <w:rPr>
                                <w:sz w:val="21"/>
                                <w:szCs w:val="21"/>
                              </w:rPr>
                              <w:t>The history-</w:t>
                            </w:r>
                          </w:p>
                          <w:p w14:paraId="74FB881F" w14:textId="0BC076C8" w:rsidR="00CC4A0B" w:rsidRPr="00CC4A0B" w:rsidRDefault="00CC4A0B">
                            <w:pPr>
                              <w:rPr>
                                <w:sz w:val="21"/>
                                <w:szCs w:val="21"/>
                              </w:rPr>
                            </w:pPr>
                            <w:r w:rsidRPr="00CC4A0B">
                              <w:rPr>
                                <w:sz w:val="21"/>
                                <w:szCs w:val="21"/>
                              </w:rPr>
                              <w:t>Individuals with disabilities were often cared for in institutional settings. Many of these scenarios took place between the 19</w:t>
                            </w:r>
                            <w:r w:rsidRPr="00CC4A0B">
                              <w:rPr>
                                <w:sz w:val="21"/>
                                <w:szCs w:val="21"/>
                                <w:vertAlign w:val="superscript"/>
                              </w:rPr>
                              <w:t>th</w:t>
                            </w:r>
                            <w:r w:rsidRPr="00CC4A0B">
                              <w:rPr>
                                <w:sz w:val="21"/>
                                <w:szCs w:val="21"/>
                              </w:rPr>
                              <w:t xml:space="preserve"> and 20</w:t>
                            </w:r>
                            <w:r w:rsidRPr="00CC4A0B">
                              <w:rPr>
                                <w:sz w:val="21"/>
                                <w:szCs w:val="21"/>
                                <w:vertAlign w:val="superscript"/>
                              </w:rPr>
                              <w:t>th</w:t>
                            </w:r>
                            <w:r w:rsidRPr="00CC4A0B">
                              <w:rPr>
                                <w:sz w:val="21"/>
                                <w:szCs w:val="21"/>
                              </w:rPr>
                              <w:t xml:space="preserve"> century, where large institutions were common. These environments frequently limited social integration.</w:t>
                            </w:r>
                          </w:p>
                          <w:p w14:paraId="2E3E97C2" w14:textId="09898A1E" w:rsidR="00CC4A0B" w:rsidRPr="00CC4A0B" w:rsidRDefault="00CC4A0B">
                            <w:pPr>
                              <w:rPr>
                                <w:sz w:val="21"/>
                                <w:szCs w:val="21"/>
                              </w:rPr>
                            </w:pPr>
                            <w:r w:rsidRPr="00CC4A0B">
                              <w:rPr>
                                <w:sz w:val="21"/>
                                <w:szCs w:val="21"/>
                              </w:rPr>
                              <w:t>Since this time, policy reforms and disability rights movements began promoting. Today, community disability services focus on enabling people to remain within their homes and communities rather than institutional settings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ED0F0" id="Text Box 5" o:spid="_x0000_s1028" type="#_x0000_t202" style="position:absolute;margin-left:145.4pt;margin-top:-38.1pt;width:361.05pt;height:166.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" filled="f" stroked="f" strokeweight=".5pt">
                <v:textbox>
                  <w:txbxContent>
                    <w:p w14:paraId="4F9064BB" w14:textId="5CE07B78" w:rsidR="00CC4A0B" w:rsidRPr="00CC4A0B" w:rsidRDefault="00CC4A0B">
                      <w:pPr>
                        <w:rPr>
                          <w:sz w:val="21"/>
                          <w:szCs w:val="21"/>
                        </w:rPr>
                      </w:pPr>
                      <w:r w:rsidRPr="00CC4A0B">
                        <w:rPr>
                          <w:sz w:val="21"/>
                          <w:szCs w:val="21"/>
                        </w:rPr>
                        <w:t>The history-</w:t>
                      </w:r>
                    </w:p>
                    <w:p w14:paraId="74FB881F" w14:textId="0BC076C8" w:rsidR="00CC4A0B" w:rsidRPr="00CC4A0B" w:rsidRDefault="00CC4A0B">
                      <w:pPr>
                        <w:rPr>
                          <w:sz w:val="21"/>
                          <w:szCs w:val="21"/>
                        </w:rPr>
                      </w:pPr>
                      <w:r w:rsidRPr="00CC4A0B">
                        <w:rPr>
                          <w:sz w:val="21"/>
                          <w:szCs w:val="21"/>
                        </w:rPr>
                        <w:t>Individuals with disabilities were often cared for in institutional settings. Many of these scenarios took place between the 19</w:t>
                      </w:r>
                      <w:r w:rsidRPr="00CC4A0B">
                        <w:rPr>
                          <w:sz w:val="21"/>
                          <w:szCs w:val="21"/>
                          <w:vertAlign w:val="superscript"/>
                        </w:rPr>
                        <w:t>th</w:t>
                      </w:r>
                      <w:r w:rsidRPr="00CC4A0B">
                        <w:rPr>
                          <w:sz w:val="21"/>
                          <w:szCs w:val="21"/>
                        </w:rPr>
                        <w:t xml:space="preserve"> and 20</w:t>
                      </w:r>
                      <w:r w:rsidRPr="00CC4A0B">
                        <w:rPr>
                          <w:sz w:val="21"/>
                          <w:szCs w:val="21"/>
                          <w:vertAlign w:val="superscript"/>
                        </w:rPr>
                        <w:t>th</w:t>
                      </w:r>
                      <w:r w:rsidRPr="00CC4A0B">
                        <w:rPr>
                          <w:sz w:val="21"/>
                          <w:szCs w:val="21"/>
                        </w:rPr>
                        <w:t xml:space="preserve"> century, where large institutions were common. These environments frequently limited social integration.</w:t>
                      </w:r>
                    </w:p>
                    <w:p w14:paraId="2E3E97C2" w14:textId="09898A1E" w:rsidR="00CC4A0B" w:rsidRPr="00CC4A0B" w:rsidRDefault="00CC4A0B">
                      <w:pPr>
                        <w:rPr>
                          <w:sz w:val="21"/>
                          <w:szCs w:val="21"/>
                        </w:rPr>
                      </w:pPr>
                      <w:r w:rsidRPr="00CC4A0B">
                        <w:rPr>
                          <w:sz w:val="21"/>
                          <w:szCs w:val="21"/>
                        </w:rPr>
                        <w:t>Since this time, policy reforms and disability rights movements began promoting. Today, community disability services focus on enabling people to remain within their homes and communities rather than institutional settings</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59E584DE" wp14:editId="36328ADE">
                <wp:simplePos x="0" y="0"/>
                <wp:positionH relativeFrom="column">
                  <wp:posOffset>-868658</wp:posOffset>
                </wp:positionH>
                <wp:positionV relativeFrom="paragraph">
                  <wp:posOffset>-289472</wp:posOffset>
                </wp:positionV>
                <wp:extent cx="2877015" cy="1159727"/>
                <wp:effectExtent l="0" t="0" r="6350" b="0"/>
                <wp:wrapNone/>
                <wp:docPr id="896805137" name="Text Box 2"/>
                <wp:cNvGraphicFramePr/>
                <a:graphic xmlns:a="http://schemas.openxmlformats.org/drawingml/2006/main">
                  <a:graphicData uri="http://schemas.microsoft.com/office/word/2010/wordprocessingShape">
                    <wps:wsp>
                      <wps:cNvSpPr txBox="1"/>
                      <wps:spPr>
                        <a:xfrm>
                          <a:off x="0" y="0"/>
                          <a:ext cx="2877015" cy="1159727"/>
                        </a:xfrm>
                        <a:prstGeom prst="rect">
                          <a:avLst/>
                        </a:prstGeom>
                        <a:solidFill>
                          <a:schemeClr val="lt1"/>
                        </a:solidFill>
                        <a:ln w="6350">
                          <a:noFill/>
                        </a:ln>
                      </wps:spPr>
                      <wps:txbx>
                        <w:txbxContent>
                          <w:p w14:paraId="3E151B1F" w14:textId="263A64C4" w:rsidR="00CC4A0B" w:rsidRPr="00CC4A0B" w:rsidRDefault="00CC4A0B">
                            <w:pPr>
                              <w:rPr>
                                <w:rFonts w:ascii="Arial Narrow" w:hAnsi="Arial Narrow"/>
                                <w:b/>
                                <w:bCs/>
                                <w:i/>
                                <w:iCs/>
                              </w:rPr>
                            </w:pPr>
                            <w:r w:rsidRPr="00CC4A0B">
                              <w:rPr>
                                <w:rFonts w:ascii="Arial Narrow" w:hAnsi="Arial Narrow"/>
                                <w:b/>
                                <w:bCs/>
                                <w:i/>
                                <w:iCs/>
                              </w:rPr>
                              <w:t>What are community disability services?</w:t>
                            </w:r>
                          </w:p>
                          <w:p w14:paraId="74D066FB" w14:textId="05D9454C" w:rsidR="00CC4A0B" w:rsidRDefault="00CC4A0B">
                            <w:r>
                              <w:t>Community disability services are health and social care services that support children and adults with physical, learning, sensory and intellectual disabilities to live independently.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E584DE" id="Text Box 2" o:spid="_x0000_s1029" type="#_x0000_t202" style="position:absolute;margin-left:-68.4pt;margin-top:-22.8pt;width:226.55pt;height:9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" fillcolor="white [3201]" stroked="f" strokeweight=".5pt">
                <v:textbox>
                  <w:txbxContent>
                    <w:p w14:paraId="3E151B1F" w14:textId="263A64C4" w:rsidR="00CC4A0B" w:rsidRPr="00CC4A0B" w:rsidRDefault="00CC4A0B">
                      <w:pPr>
                        <w:rPr>
                          <w:rFonts w:ascii="Arial Narrow" w:hAnsi="Arial Narrow"/>
                          <w:b/>
                          <w:bCs/>
                          <w:i/>
                          <w:iCs/>
                        </w:rPr>
                      </w:pPr>
                      <w:r w:rsidRPr="00CC4A0B">
                        <w:rPr>
                          <w:rFonts w:ascii="Arial Narrow" w:hAnsi="Arial Narrow"/>
                          <w:b/>
                          <w:bCs/>
                          <w:i/>
                          <w:iCs/>
                        </w:rPr>
                        <w:t>What are community disability services?</w:t>
                      </w:r>
                    </w:p>
                    <w:p w14:paraId="74D066FB" w14:textId="05D9454C" w:rsidR="00CC4A0B" w:rsidRDefault="00CC4A0B">
                      <w:r>
                        <w:t>Community disability services are health and social care services that support children and adults with physical, learning, sensory and intellectual disabilities to live independently.</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BEB365C" wp14:editId="4A372075">
                <wp:simplePos x="0" y="0"/>
                <wp:positionH relativeFrom="column">
                  <wp:posOffset>862352</wp:posOffset>
                </wp:positionH>
                <wp:positionV relativeFrom="paragraph">
                  <wp:posOffset>-821843</wp:posOffset>
                </wp:positionV>
                <wp:extent cx="4326084" cy="434820"/>
                <wp:effectExtent l="0" t="0" r="5080" b="0"/>
                <wp:wrapNone/>
                <wp:docPr id="2109178001" name="Text Box 1"/>
                <wp:cNvGraphicFramePr/>
                <a:graphic xmlns:a="http://schemas.openxmlformats.org/drawingml/2006/main">
                  <a:graphicData uri="http://schemas.microsoft.com/office/word/2010/wordprocessingShape">
                    <wps:wsp>
                      <wps:cNvSpPr txBox="1"/>
                      <wps:spPr>
                        <a:xfrm>
                          <a:off x="0" y="0"/>
                          <a:ext cx="4326084" cy="434820"/>
                        </a:xfrm>
                        <a:prstGeom prst="rect">
                          <a:avLst/>
                        </a:prstGeom>
                        <a:solidFill>
                          <a:schemeClr val="lt1"/>
                        </a:solidFill>
                        <a:ln w="6350">
                          <a:noFill/>
                        </a:ln>
                      </wps:spPr>
                      <wps:txbx>
                        <w:txbxContent>
                          <w:p w14:paraId="0870880D" w14:textId="16C8D5C1" w:rsidR="00CC4A0B" w:rsidRPr="00CC4A0B" w:rsidRDefault="00CC4A0B">
                            <w:pPr>
                              <w:rPr>
                                <w:rFonts w:ascii="Avenir Next Condensed Medium" w:hAnsi="Avenir Next Condensed Medium"/>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4A0B">
                              <w:rPr>
                                <w:rFonts w:ascii="Avenir Next Condensed Medium" w:hAnsi="Avenir Next Condensed Medium"/>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 DISABILITY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EB365C" id="Text Box 1" o:spid="_x0000_s1030" type="#_x0000_t202" style="position:absolute;margin-left:67.9pt;margin-top:-64.7pt;width:340.65pt;height:3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" fillcolor="white [3201]" stroked="f" strokeweight=".5pt">
                <v:textbox>
                  <w:txbxContent>
                    <w:p w14:paraId="0870880D" w14:textId="16C8D5C1" w:rsidR="00CC4A0B" w:rsidRPr="00CC4A0B" w:rsidRDefault="00CC4A0B">
                      <w:pPr>
                        <w:rPr>
                          <w:rFonts w:ascii="Avenir Next Condensed Medium" w:hAnsi="Avenir Next Condensed Medium"/>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4A0B">
                        <w:rPr>
                          <w:rFonts w:ascii="Avenir Next Condensed Medium" w:hAnsi="Avenir Next Condensed Medium"/>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 DISABILITY SERVICES</w:t>
                      </w:r>
                    </w:p>
                  </w:txbxContent>
                </v:textbox>
              </v:shape>
            </w:pict>
          </mc:Fallback>
        </mc:AlternateContent>
      </w:r>
    </w:p>
    <w:p w14:paraId="55FE9246" w14:textId="77777777" w:rsidR="00CC4A0B" w:rsidRPr="00CC4A0B" w:rsidRDefault="00CC4A0B" w:rsidP="00CC4A0B"/>
    <w:p w14:paraId="4E6E4281" w14:textId="77777777" w:rsidR="00CC4A0B" w:rsidRPr="00CC4A0B" w:rsidRDefault="00CC4A0B" w:rsidP="00CC4A0B"/>
    <w:p w14:paraId="77B5DF04" w14:textId="77777777" w:rsidR="00CC4A0B" w:rsidRPr="00CC4A0B" w:rsidRDefault="00CC4A0B" w:rsidP="00CC4A0B"/>
    <w:p w14:paraId="1470167E" w14:textId="77777777" w:rsidR="00CC4A0B" w:rsidRPr="00CC4A0B" w:rsidRDefault="00CC4A0B" w:rsidP="00CC4A0B"/>
    <w:p w14:paraId="5EAD103C" w14:textId="77777777" w:rsidR="00CC4A0B" w:rsidRPr="00CC4A0B" w:rsidRDefault="00CC4A0B" w:rsidP="00CC4A0B"/>
    <w:p w14:paraId="3E89DD87" w14:textId="77777777" w:rsidR="00CC4A0B" w:rsidRPr="00CC4A0B" w:rsidRDefault="00CC4A0B" w:rsidP="00CC4A0B"/>
    <w:p w14:paraId="25644F56" w14:textId="77777777" w:rsidR="00CC4A0B" w:rsidRPr="00CC4A0B" w:rsidRDefault="00CC4A0B" w:rsidP="00CC4A0B"/>
    <w:p w14:paraId="1BA47FD2" w14:textId="7D9C1C55" w:rsidR="00CC4A0B" w:rsidRPr="00CC4A0B" w:rsidRDefault="00CC4A0B" w:rsidP="00CC4A0B">
      <w:r>
        <w:rPr>
          <w:noProof/>
        </w:rPr>
        <mc:AlternateContent>
          <mc:Choice Requires="wps">
            <w:drawing>
              <wp:anchor distT="0" distB="0" distL="114300" distR="114300" simplePos="0" relativeHeight="251665408" behindDoc="0" locked="0" layoutInCell="1" allowOverlap="1" wp14:anchorId="27275F35" wp14:editId="1066466E">
                <wp:simplePos x="0" y="0"/>
                <wp:positionH relativeFrom="column">
                  <wp:posOffset>3563471</wp:posOffset>
                </wp:positionH>
                <wp:positionV relativeFrom="paragraph">
                  <wp:posOffset>174438</wp:posOffset>
                </wp:positionV>
                <wp:extent cx="2663825" cy="6387353"/>
                <wp:effectExtent l="0" t="0" r="0" b="0"/>
                <wp:wrapNone/>
                <wp:docPr id="996083382" name="Text Box 7"/>
                <wp:cNvGraphicFramePr/>
                <a:graphic xmlns:a="http://schemas.openxmlformats.org/drawingml/2006/main">
                  <a:graphicData uri="http://schemas.microsoft.com/office/word/2010/wordprocessingShape">
                    <wps:wsp>
                      <wps:cNvSpPr txBox="1"/>
                      <wps:spPr>
                        <a:xfrm>
                          <a:off x="0" y="0"/>
                          <a:ext cx="2663825" cy="6387353"/>
                        </a:xfrm>
                        <a:prstGeom prst="rect">
                          <a:avLst/>
                        </a:prstGeom>
                        <a:noFill/>
                        <a:ln w="6350">
                          <a:noFill/>
                        </a:ln>
                      </wps:spPr>
                      <wps:txbx>
                        <w:txbxContent>
                          <w:p w14:paraId="04C4D255" w14:textId="790B3BF7" w:rsidR="00CC4A0B" w:rsidRPr="00CC4A0B" w:rsidRDefault="00CC4A0B">
                            <w:pPr>
                              <w:rPr>
                                <w:sz w:val="28"/>
                                <w:szCs w:val="28"/>
                              </w:rPr>
                            </w:pPr>
                            <w:r w:rsidRPr="00CC4A0B">
                              <w:rPr>
                                <w:sz w:val="28"/>
                                <w:szCs w:val="28"/>
                              </w:rPr>
                              <w:t>Current functioning of community disability services-</w:t>
                            </w:r>
                          </w:p>
                          <w:p w14:paraId="3FAD0956" w14:textId="1971C91E" w:rsidR="00CC4A0B" w:rsidRPr="00CC4A0B" w:rsidRDefault="00CC4A0B">
                            <w:pPr>
                              <w:rPr>
                                <w:sz w:val="28"/>
                                <w:szCs w:val="28"/>
                              </w:rPr>
                            </w:pPr>
                            <w:r w:rsidRPr="00CC4A0B">
                              <w:rPr>
                                <w:sz w:val="28"/>
                                <w:szCs w:val="28"/>
                              </w:rPr>
                              <w:t>Community disability services now operate within integrated health and social care systems. Their current functions include:</w:t>
                            </w:r>
                          </w:p>
                          <w:p w14:paraId="73289106" w14:textId="286B63AE" w:rsidR="00CC4A0B" w:rsidRPr="00CC4A0B" w:rsidRDefault="00CC4A0B">
                            <w:pPr>
                              <w:rPr>
                                <w:sz w:val="28"/>
                                <w:szCs w:val="28"/>
                              </w:rPr>
                            </w:pPr>
                            <w:r w:rsidRPr="00CC4A0B">
                              <w:rPr>
                                <w:sz w:val="28"/>
                                <w:szCs w:val="28"/>
                              </w:rPr>
                              <w:t>Assessment and care planning-</w:t>
                            </w:r>
                          </w:p>
                          <w:p w14:paraId="1F4D2978" w14:textId="5398D6DA" w:rsidR="00CC4A0B" w:rsidRPr="00CC4A0B" w:rsidRDefault="00CC4A0B" w:rsidP="00CC4A0B">
                            <w:pPr>
                              <w:pStyle w:val="ListParagraph"/>
                              <w:numPr>
                                <w:ilvl w:val="0"/>
                                <w:numId w:val="4"/>
                              </w:numPr>
                              <w:rPr>
                                <w:sz w:val="28"/>
                                <w:szCs w:val="28"/>
                              </w:rPr>
                            </w:pPr>
                            <w:r w:rsidRPr="00CC4A0B">
                              <w:rPr>
                                <w:sz w:val="28"/>
                                <w:szCs w:val="28"/>
                              </w:rPr>
                              <w:t>Development of personalised care plans</w:t>
                            </w:r>
                          </w:p>
                          <w:p w14:paraId="61F7038C" w14:textId="69C074A1" w:rsidR="00CC4A0B" w:rsidRPr="00CC4A0B" w:rsidRDefault="00CC4A0B" w:rsidP="00CC4A0B">
                            <w:pPr>
                              <w:pStyle w:val="ListParagraph"/>
                              <w:numPr>
                                <w:ilvl w:val="0"/>
                                <w:numId w:val="4"/>
                              </w:numPr>
                              <w:rPr>
                                <w:sz w:val="28"/>
                                <w:szCs w:val="28"/>
                              </w:rPr>
                            </w:pPr>
                            <w:r w:rsidRPr="00CC4A0B">
                              <w:rPr>
                                <w:sz w:val="28"/>
                                <w:szCs w:val="28"/>
                              </w:rPr>
                              <w:t>Risk assessments</w:t>
                            </w:r>
                          </w:p>
                          <w:p w14:paraId="1F43841A" w14:textId="1E1BB55E" w:rsidR="00CC4A0B" w:rsidRPr="00CC4A0B" w:rsidRDefault="00CC4A0B" w:rsidP="00CC4A0B">
                            <w:pPr>
                              <w:rPr>
                                <w:sz w:val="28"/>
                                <w:szCs w:val="28"/>
                              </w:rPr>
                            </w:pPr>
                            <w:r w:rsidRPr="00CC4A0B">
                              <w:rPr>
                                <w:sz w:val="28"/>
                                <w:szCs w:val="28"/>
                              </w:rPr>
                              <w:t>Therapeutic support-</w:t>
                            </w:r>
                          </w:p>
                          <w:p w14:paraId="134E3453" w14:textId="08F4E610" w:rsidR="00CC4A0B" w:rsidRPr="00CC4A0B" w:rsidRDefault="00CC4A0B" w:rsidP="00CC4A0B">
                            <w:pPr>
                              <w:pStyle w:val="ListParagraph"/>
                              <w:numPr>
                                <w:ilvl w:val="0"/>
                                <w:numId w:val="5"/>
                              </w:numPr>
                              <w:rPr>
                                <w:sz w:val="28"/>
                                <w:szCs w:val="28"/>
                              </w:rPr>
                            </w:pPr>
                            <w:r w:rsidRPr="00CC4A0B">
                              <w:rPr>
                                <w:sz w:val="28"/>
                                <w:szCs w:val="28"/>
                              </w:rPr>
                              <w:t>Rehabilitation programme</w:t>
                            </w:r>
                          </w:p>
                          <w:p w14:paraId="08ABDF15" w14:textId="50C6938F" w:rsidR="00CC4A0B" w:rsidRPr="00CC4A0B" w:rsidRDefault="00CC4A0B" w:rsidP="00CC4A0B">
                            <w:pPr>
                              <w:pStyle w:val="ListParagraph"/>
                              <w:numPr>
                                <w:ilvl w:val="0"/>
                                <w:numId w:val="5"/>
                              </w:numPr>
                              <w:rPr>
                                <w:sz w:val="28"/>
                                <w:szCs w:val="28"/>
                              </w:rPr>
                            </w:pPr>
                            <w:r w:rsidRPr="00CC4A0B">
                              <w:rPr>
                                <w:sz w:val="28"/>
                                <w:szCs w:val="28"/>
                              </w:rPr>
                              <w:t>Mobility and equipment provision</w:t>
                            </w:r>
                          </w:p>
                          <w:p w14:paraId="401DB29E" w14:textId="32F91FA4" w:rsidR="00CC4A0B" w:rsidRPr="00CC4A0B" w:rsidRDefault="00CC4A0B" w:rsidP="00CC4A0B">
                            <w:pPr>
                              <w:pStyle w:val="ListParagraph"/>
                              <w:numPr>
                                <w:ilvl w:val="0"/>
                                <w:numId w:val="5"/>
                              </w:numPr>
                              <w:rPr>
                                <w:sz w:val="28"/>
                                <w:szCs w:val="28"/>
                              </w:rPr>
                            </w:pPr>
                            <w:r w:rsidRPr="00CC4A0B">
                              <w:rPr>
                                <w:sz w:val="28"/>
                                <w:szCs w:val="28"/>
                              </w:rPr>
                              <w:t>Communication support</w:t>
                            </w:r>
                          </w:p>
                          <w:p w14:paraId="17C49188" w14:textId="1F20FF62" w:rsidR="00CC4A0B" w:rsidRPr="00CC4A0B" w:rsidRDefault="00CC4A0B" w:rsidP="00CC4A0B">
                            <w:pPr>
                              <w:pStyle w:val="ListParagraph"/>
                              <w:numPr>
                                <w:ilvl w:val="0"/>
                                <w:numId w:val="5"/>
                              </w:numPr>
                              <w:rPr>
                                <w:sz w:val="28"/>
                                <w:szCs w:val="28"/>
                              </w:rPr>
                            </w:pPr>
                            <w:r w:rsidRPr="00CC4A0B">
                              <w:rPr>
                                <w:sz w:val="28"/>
                                <w:szCs w:val="28"/>
                              </w:rPr>
                              <w:t>Mental health support</w:t>
                            </w:r>
                          </w:p>
                          <w:p w14:paraId="1A819FE3" w14:textId="38AF6F63" w:rsidR="00CC4A0B" w:rsidRPr="00CC4A0B" w:rsidRDefault="00CC4A0B" w:rsidP="00CC4A0B">
                            <w:pPr>
                              <w:rPr>
                                <w:sz w:val="28"/>
                                <w:szCs w:val="28"/>
                              </w:rPr>
                            </w:pPr>
                            <w:r w:rsidRPr="00CC4A0B">
                              <w:rPr>
                                <w:sz w:val="28"/>
                                <w:szCs w:val="28"/>
                              </w:rPr>
                              <w:t>Partnership working-</w:t>
                            </w:r>
                          </w:p>
                          <w:p w14:paraId="6487114E" w14:textId="4DC65F6F" w:rsidR="00CC4A0B" w:rsidRPr="00CC4A0B" w:rsidRDefault="00CC4A0B" w:rsidP="00CC4A0B">
                            <w:pPr>
                              <w:pStyle w:val="ListParagraph"/>
                              <w:numPr>
                                <w:ilvl w:val="0"/>
                                <w:numId w:val="6"/>
                              </w:numPr>
                              <w:rPr>
                                <w:sz w:val="28"/>
                                <w:szCs w:val="28"/>
                              </w:rPr>
                            </w:pPr>
                            <w:r w:rsidRPr="00CC4A0B">
                              <w:rPr>
                                <w:sz w:val="28"/>
                                <w:szCs w:val="28"/>
                              </w:rPr>
                              <w:t xml:space="preserve">Local authorities </w:t>
                            </w:r>
                          </w:p>
                          <w:p w14:paraId="640F2137" w14:textId="24C032D7" w:rsidR="00CC4A0B" w:rsidRPr="00CC4A0B" w:rsidRDefault="00CC4A0B" w:rsidP="00CC4A0B">
                            <w:pPr>
                              <w:pStyle w:val="ListParagraph"/>
                              <w:numPr>
                                <w:ilvl w:val="0"/>
                                <w:numId w:val="6"/>
                              </w:numPr>
                              <w:rPr>
                                <w:sz w:val="28"/>
                                <w:szCs w:val="28"/>
                              </w:rPr>
                            </w:pPr>
                            <w:r w:rsidRPr="00CC4A0B">
                              <w:rPr>
                                <w:sz w:val="28"/>
                                <w:szCs w:val="28"/>
                              </w:rPr>
                              <w:t>NHS services</w:t>
                            </w:r>
                          </w:p>
                          <w:p w14:paraId="3327C6CD" w14:textId="544CEE51" w:rsidR="00CC4A0B" w:rsidRPr="00CC4A0B" w:rsidRDefault="00CC4A0B" w:rsidP="00CC4A0B">
                            <w:pPr>
                              <w:pStyle w:val="ListParagraph"/>
                              <w:numPr>
                                <w:ilvl w:val="0"/>
                                <w:numId w:val="6"/>
                              </w:numPr>
                              <w:rPr>
                                <w:sz w:val="28"/>
                                <w:szCs w:val="28"/>
                              </w:rPr>
                            </w:pPr>
                            <w:r w:rsidRPr="00CC4A0B">
                              <w:rPr>
                                <w:sz w:val="28"/>
                                <w:szCs w:val="28"/>
                              </w:rPr>
                              <w:t xml:space="preserve">Schools and colleges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275F35" id="Text Box 7" o:spid="_x0000_s1031" type="#_x0000_t202" style="position:absolute;margin-left:280.6pt;margin-top:13.75pt;width:209.75pt;height:502.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" filled="f" stroked="f" strokeweight=".5pt">
                <v:textbox>
                  <w:txbxContent>
                    <w:p w14:paraId="04C4D255" w14:textId="790B3BF7" w:rsidR="00CC4A0B" w:rsidRPr="00CC4A0B" w:rsidRDefault="00CC4A0B">
                      <w:pPr>
                        <w:rPr>
                          <w:sz w:val="28"/>
                          <w:szCs w:val="28"/>
                        </w:rPr>
                      </w:pPr>
                      <w:r w:rsidRPr="00CC4A0B">
                        <w:rPr>
                          <w:sz w:val="28"/>
                          <w:szCs w:val="28"/>
                        </w:rPr>
                        <w:t>Current functioning of community disability services-</w:t>
                      </w:r>
                    </w:p>
                    <w:p w14:paraId="3FAD0956" w14:textId="1971C91E" w:rsidR="00CC4A0B" w:rsidRPr="00CC4A0B" w:rsidRDefault="00CC4A0B">
                      <w:pPr>
                        <w:rPr>
                          <w:sz w:val="28"/>
                          <w:szCs w:val="28"/>
                        </w:rPr>
                      </w:pPr>
                      <w:r w:rsidRPr="00CC4A0B">
                        <w:rPr>
                          <w:sz w:val="28"/>
                          <w:szCs w:val="28"/>
                        </w:rPr>
                        <w:t>Community disability services now operate within integrated health and social care systems. Their current functions include:</w:t>
                      </w:r>
                    </w:p>
                    <w:p w14:paraId="73289106" w14:textId="286B63AE" w:rsidR="00CC4A0B" w:rsidRPr="00CC4A0B" w:rsidRDefault="00CC4A0B">
                      <w:pPr>
                        <w:rPr>
                          <w:sz w:val="28"/>
                          <w:szCs w:val="28"/>
                        </w:rPr>
                      </w:pPr>
                      <w:r w:rsidRPr="00CC4A0B">
                        <w:rPr>
                          <w:sz w:val="28"/>
                          <w:szCs w:val="28"/>
                        </w:rPr>
                        <w:t>Assessment and care planning-</w:t>
                      </w:r>
                    </w:p>
                    <w:p w14:paraId="1F4D2978" w14:textId="5398D6DA" w:rsidR="00CC4A0B" w:rsidRPr="00CC4A0B" w:rsidRDefault="00CC4A0B" w:rsidP="00CC4A0B">
                      <w:pPr>
                        <w:pStyle w:val="ListParagraph"/>
                        <w:numPr>
                          <w:ilvl w:val="0"/>
                          <w:numId w:val="4"/>
                        </w:numPr>
                        <w:rPr>
                          <w:sz w:val="28"/>
                          <w:szCs w:val="28"/>
                        </w:rPr>
                      </w:pPr>
                      <w:r w:rsidRPr="00CC4A0B">
                        <w:rPr>
                          <w:sz w:val="28"/>
                          <w:szCs w:val="28"/>
                        </w:rPr>
                        <w:t>Development of personalised care plans</w:t>
                      </w:r>
                    </w:p>
                    <w:p w14:paraId="61F7038C" w14:textId="69C074A1" w:rsidR="00CC4A0B" w:rsidRPr="00CC4A0B" w:rsidRDefault="00CC4A0B" w:rsidP="00CC4A0B">
                      <w:pPr>
                        <w:pStyle w:val="ListParagraph"/>
                        <w:numPr>
                          <w:ilvl w:val="0"/>
                          <w:numId w:val="4"/>
                        </w:numPr>
                        <w:rPr>
                          <w:sz w:val="28"/>
                          <w:szCs w:val="28"/>
                        </w:rPr>
                      </w:pPr>
                      <w:r w:rsidRPr="00CC4A0B">
                        <w:rPr>
                          <w:sz w:val="28"/>
                          <w:szCs w:val="28"/>
                        </w:rPr>
                        <w:t>Risk assessments</w:t>
                      </w:r>
                    </w:p>
                    <w:p w14:paraId="1F43841A" w14:textId="1E1BB55E" w:rsidR="00CC4A0B" w:rsidRPr="00CC4A0B" w:rsidRDefault="00CC4A0B" w:rsidP="00CC4A0B">
                      <w:pPr>
                        <w:rPr>
                          <w:sz w:val="28"/>
                          <w:szCs w:val="28"/>
                        </w:rPr>
                      </w:pPr>
                      <w:r w:rsidRPr="00CC4A0B">
                        <w:rPr>
                          <w:sz w:val="28"/>
                          <w:szCs w:val="28"/>
                        </w:rPr>
                        <w:t>Therapeutic support-</w:t>
                      </w:r>
                    </w:p>
                    <w:p w14:paraId="134E3453" w14:textId="08F4E610" w:rsidR="00CC4A0B" w:rsidRPr="00CC4A0B" w:rsidRDefault="00CC4A0B" w:rsidP="00CC4A0B">
                      <w:pPr>
                        <w:pStyle w:val="ListParagraph"/>
                        <w:numPr>
                          <w:ilvl w:val="0"/>
                          <w:numId w:val="5"/>
                        </w:numPr>
                        <w:rPr>
                          <w:sz w:val="28"/>
                          <w:szCs w:val="28"/>
                        </w:rPr>
                      </w:pPr>
                      <w:r w:rsidRPr="00CC4A0B">
                        <w:rPr>
                          <w:sz w:val="28"/>
                          <w:szCs w:val="28"/>
                        </w:rPr>
                        <w:t>Rehabilitation programme</w:t>
                      </w:r>
                    </w:p>
                    <w:p w14:paraId="08ABDF15" w14:textId="50C6938F" w:rsidR="00CC4A0B" w:rsidRPr="00CC4A0B" w:rsidRDefault="00CC4A0B" w:rsidP="00CC4A0B">
                      <w:pPr>
                        <w:pStyle w:val="ListParagraph"/>
                        <w:numPr>
                          <w:ilvl w:val="0"/>
                          <w:numId w:val="5"/>
                        </w:numPr>
                        <w:rPr>
                          <w:sz w:val="28"/>
                          <w:szCs w:val="28"/>
                        </w:rPr>
                      </w:pPr>
                      <w:r w:rsidRPr="00CC4A0B">
                        <w:rPr>
                          <w:sz w:val="28"/>
                          <w:szCs w:val="28"/>
                        </w:rPr>
                        <w:t>Mobility and equipment provision</w:t>
                      </w:r>
                    </w:p>
                    <w:p w14:paraId="401DB29E" w14:textId="32F91FA4" w:rsidR="00CC4A0B" w:rsidRPr="00CC4A0B" w:rsidRDefault="00CC4A0B" w:rsidP="00CC4A0B">
                      <w:pPr>
                        <w:pStyle w:val="ListParagraph"/>
                        <w:numPr>
                          <w:ilvl w:val="0"/>
                          <w:numId w:val="5"/>
                        </w:numPr>
                        <w:rPr>
                          <w:sz w:val="28"/>
                          <w:szCs w:val="28"/>
                        </w:rPr>
                      </w:pPr>
                      <w:r w:rsidRPr="00CC4A0B">
                        <w:rPr>
                          <w:sz w:val="28"/>
                          <w:szCs w:val="28"/>
                        </w:rPr>
                        <w:t>Communication support</w:t>
                      </w:r>
                    </w:p>
                    <w:p w14:paraId="17C49188" w14:textId="1F20FF62" w:rsidR="00CC4A0B" w:rsidRPr="00CC4A0B" w:rsidRDefault="00CC4A0B" w:rsidP="00CC4A0B">
                      <w:pPr>
                        <w:pStyle w:val="ListParagraph"/>
                        <w:numPr>
                          <w:ilvl w:val="0"/>
                          <w:numId w:val="5"/>
                        </w:numPr>
                        <w:rPr>
                          <w:sz w:val="28"/>
                          <w:szCs w:val="28"/>
                        </w:rPr>
                      </w:pPr>
                      <w:r w:rsidRPr="00CC4A0B">
                        <w:rPr>
                          <w:sz w:val="28"/>
                          <w:szCs w:val="28"/>
                        </w:rPr>
                        <w:t>Mental health support</w:t>
                      </w:r>
                    </w:p>
                    <w:p w14:paraId="1A819FE3" w14:textId="38AF6F63" w:rsidR="00CC4A0B" w:rsidRPr="00CC4A0B" w:rsidRDefault="00CC4A0B" w:rsidP="00CC4A0B">
                      <w:pPr>
                        <w:rPr>
                          <w:sz w:val="28"/>
                          <w:szCs w:val="28"/>
                        </w:rPr>
                      </w:pPr>
                      <w:r w:rsidRPr="00CC4A0B">
                        <w:rPr>
                          <w:sz w:val="28"/>
                          <w:szCs w:val="28"/>
                        </w:rPr>
                        <w:t>Partnership working-</w:t>
                      </w:r>
                    </w:p>
                    <w:p w14:paraId="6487114E" w14:textId="4DC65F6F" w:rsidR="00CC4A0B" w:rsidRPr="00CC4A0B" w:rsidRDefault="00CC4A0B" w:rsidP="00CC4A0B">
                      <w:pPr>
                        <w:pStyle w:val="ListParagraph"/>
                        <w:numPr>
                          <w:ilvl w:val="0"/>
                          <w:numId w:val="6"/>
                        </w:numPr>
                        <w:rPr>
                          <w:sz w:val="28"/>
                          <w:szCs w:val="28"/>
                        </w:rPr>
                      </w:pPr>
                      <w:r w:rsidRPr="00CC4A0B">
                        <w:rPr>
                          <w:sz w:val="28"/>
                          <w:szCs w:val="28"/>
                        </w:rPr>
                        <w:t xml:space="preserve">Local authorities </w:t>
                      </w:r>
                    </w:p>
                    <w:p w14:paraId="640F2137" w14:textId="24C032D7" w:rsidR="00CC4A0B" w:rsidRPr="00CC4A0B" w:rsidRDefault="00CC4A0B" w:rsidP="00CC4A0B">
                      <w:pPr>
                        <w:pStyle w:val="ListParagraph"/>
                        <w:numPr>
                          <w:ilvl w:val="0"/>
                          <w:numId w:val="6"/>
                        </w:numPr>
                        <w:rPr>
                          <w:sz w:val="28"/>
                          <w:szCs w:val="28"/>
                        </w:rPr>
                      </w:pPr>
                      <w:r w:rsidRPr="00CC4A0B">
                        <w:rPr>
                          <w:sz w:val="28"/>
                          <w:szCs w:val="28"/>
                        </w:rPr>
                        <w:t>NHS services</w:t>
                      </w:r>
                    </w:p>
                    <w:p w14:paraId="3327C6CD" w14:textId="544CEE51" w:rsidR="00CC4A0B" w:rsidRPr="00CC4A0B" w:rsidRDefault="00CC4A0B" w:rsidP="00CC4A0B">
                      <w:pPr>
                        <w:pStyle w:val="ListParagraph"/>
                        <w:numPr>
                          <w:ilvl w:val="0"/>
                          <w:numId w:val="6"/>
                        </w:numPr>
                        <w:rPr>
                          <w:sz w:val="28"/>
                          <w:szCs w:val="28"/>
                        </w:rPr>
                      </w:pPr>
                      <w:r w:rsidRPr="00CC4A0B">
                        <w:rPr>
                          <w:sz w:val="28"/>
                          <w:szCs w:val="28"/>
                        </w:rPr>
                        <w:t xml:space="preserve">Schools and colleges </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6BB81A7F" wp14:editId="2AE63C16">
                <wp:simplePos x="0" y="0"/>
                <wp:positionH relativeFrom="column">
                  <wp:posOffset>-766482</wp:posOffset>
                </wp:positionH>
                <wp:positionV relativeFrom="paragraph">
                  <wp:posOffset>174437</wp:posOffset>
                </wp:positionV>
                <wp:extent cx="4193540" cy="5567083"/>
                <wp:effectExtent l="0" t="0" r="10160" b="8255"/>
                <wp:wrapNone/>
                <wp:docPr id="237506532" name="Text Box 8"/>
                <wp:cNvGraphicFramePr/>
                <a:graphic xmlns:a="http://schemas.openxmlformats.org/drawingml/2006/main">
                  <a:graphicData uri="http://schemas.microsoft.com/office/word/2010/wordprocessingShape">
                    <wps:wsp>
                      <wps:cNvSpPr txBox="1"/>
                      <wps:spPr>
                        <a:xfrm>
                          <a:off x="0" y="0"/>
                          <a:ext cx="4193540" cy="5567083"/>
                        </a:xfrm>
                        <a:prstGeom prst="rect">
                          <a:avLst/>
                        </a:prstGeom>
                        <a:solidFill>
                          <a:schemeClr val="lt1"/>
                        </a:solidFill>
                        <a:ln w="6350">
                          <a:solidFill>
                            <a:srgbClr val="0070C0"/>
                          </a:solidFill>
                        </a:ln>
                        <a:effectLst/>
                      </wps:spPr>
                      <wps:txbx>
                        <w:txbxContent>
                          <w:p w14:paraId="0D29EDEE" w14:textId="346BA1A7" w:rsidR="00CC4A0B" w:rsidRPr="00CC4A0B" w:rsidRDefault="00CC4A0B">
                            <w:pPr>
                              <w:rPr>
                                <w:sz w:val="24"/>
                                <w:szCs w:val="24"/>
                              </w:rPr>
                            </w:pPr>
                            <w:r w:rsidRPr="00CC4A0B">
                              <w:rPr>
                                <w:sz w:val="24"/>
                                <w:szCs w:val="24"/>
                              </w:rPr>
                              <w:t>Two Key Challenges-</w:t>
                            </w:r>
                          </w:p>
                          <w:p w14:paraId="555E6BF0" w14:textId="51BB1FD6" w:rsidR="00CC4A0B" w:rsidRPr="00CC4A0B" w:rsidRDefault="00CC4A0B">
                            <w:pPr>
                              <w:rPr>
                                <w:b/>
                                <w:bCs/>
                                <w:sz w:val="24"/>
                                <w:szCs w:val="24"/>
                              </w:rPr>
                            </w:pPr>
                            <w:r w:rsidRPr="00CC4A0B">
                              <w:rPr>
                                <w:b/>
                                <w:bCs/>
                                <w:sz w:val="24"/>
                                <w:szCs w:val="24"/>
                              </w:rPr>
                              <w:t>Challenge 1- Funding and resource constraints</w:t>
                            </w:r>
                          </w:p>
                          <w:p w14:paraId="1BFECF72" w14:textId="58138351" w:rsidR="00CC4A0B" w:rsidRPr="00CC4A0B" w:rsidRDefault="00CC4A0B">
                            <w:pPr>
                              <w:rPr>
                                <w:sz w:val="24"/>
                                <w:szCs w:val="24"/>
                              </w:rPr>
                            </w:pPr>
                            <w:r w:rsidRPr="00CC4A0B">
                              <w:rPr>
                                <w:sz w:val="24"/>
                                <w:szCs w:val="24"/>
                              </w:rPr>
                              <w:t>One of the most significant challenges is limited funding. Increasing demand for services, alongside financial pressures on local authorities, has therefore resulted in:</w:t>
                            </w:r>
                          </w:p>
                          <w:p w14:paraId="26133FCB" w14:textId="1D13D0EE" w:rsidR="00CC4A0B" w:rsidRPr="00CC4A0B" w:rsidRDefault="00CC4A0B" w:rsidP="00CC4A0B">
                            <w:pPr>
                              <w:pStyle w:val="ListParagraph"/>
                              <w:numPr>
                                <w:ilvl w:val="0"/>
                                <w:numId w:val="7"/>
                              </w:numPr>
                              <w:rPr>
                                <w:sz w:val="24"/>
                                <w:szCs w:val="24"/>
                              </w:rPr>
                            </w:pPr>
                            <w:r w:rsidRPr="00CC4A0B">
                              <w:rPr>
                                <w:sz w:val="24"/>
                                <w:szCs w:val="24"/>
                              </w:rPr>
                              <w:t>Long waiting lists</w:t>
                            </w:r>
                          </w:p>
                          <w:p w14:paraId="4E97E2E5" w14:textId="1696A97A" w:rsidR="00CC4A0B" w:rsidRPr="00CC4A0B" w:rsidRDefault="00CC4A0B" w:rsidP="00CC4A0B">
                            <w:pPr>
                              <w:pStyle w:val="ListParagraph"/>
                              <w:numPr>
                                <w:ilvl w:val="0"/>
                                <w:numId w:val="7"/>
                              </w:numPr>
                              <w:rPr>
                                <w:sz w:val="24"/>
                                <w:szCs w:val="24"/>
                              </w:rPr>
                            </w:pPr>
                            <w:r w:rsidRPr="00CC4A0B">
                              <w:rPr>
                                <w:sz w:val="24"/>
                                <w:szCs w:val="24"/>
                              </w:rPr>
                              <w:t xml:space="preserve">Reduced availability </w:t>
                            </w:r>
                          </w:p>
                          <w:p w14:paraId="1DB298CA" w14:textId="7542F865" w:rsidR="00CC4A0B" w:rsidRPr="00CC4A0B" w:rsidRDefault="00CC4A0B" w:rsidP="00CC4A0B">
                            <w:pPr>
                              <w:pStyle w:val="ListParagraph"/>
                              <w:numPr>
                                <w:ilvl w:val="0"/>
                                <w:numId w:val="7"/>
                              </w:numPr>
                              <w:rPr>
                                <w:sz w:val="24"/>
                                <w:szCs w:val="24"/>
                              </w:rPr>
                            </w:pPr>
                            <w:r w:rsidRPr="00CC4A0B">
                              <w:rPr>
                                <w:sz w:val="24"/>
                                <w:szCs w:val="24"/>
                              </w:rPr>
                              <w:t>Staff shortages</w:t>
                            </w:r>
                          </w:p>
                          <w:p w14:paraId="29DB8F10" w14:textId="0643A635" w:rsidR="00CC4A0B" w:rsidRPr="00CC4A0B" w:rsidRDefault="00CC4A0B" w:rsidP="00CC4A0B">
                            <w:pPr>
                              <w:rPr>
                                <w:sz w:val="24"/>
                                <w:szCs w:val="24"/>
                              </w:rPr>
                            </w:pPr>
                            <w:r w:rsidRPr="00CC4A0B">
                              <w:rPr>
                                <w:sz w:val="24"/>
                                <w:szCs w:val="24"/>
                              </w:rPr>
                              <w:t>The impact of this means delays in assessments, reduced quality of care and increased pressure on families.</w:t>
                            </w:r>
                          </w:p>
                          <w:p w14:paraId="36E5960A" w14:textId="55802784" w:rsidR="00CC4A0B" w:rsidRPr="00CC4A0B" w:rsidRDefault="00CC4A0B" w:rsidP="00CC4A0B">
                            <w:pPr>
                              <w:rPr>
                                <w:b/>
                                <w:bCs/>
                                <w:sz w:val="24"/>
                                <w:szCs w:val="24"/>
                              </w:rPr>
                            </w:pPr>
                            <w:r w:rsidRPr="00CC4A0B">
                              <w:rPr>
                                <w:b/>
                                <w:bCs/>
                                <w:sz w:val="24"/>
                                <w:szCs w:val="24"/>
                              </w:rPr>
                              <w:t>Challenge 2- Workforce recruitment and retention</w:t>
                            </w:r>
                          </w:p>
                          <w:p w14:paraId="2988690D" w14:textId="50333978" w:rsidR="00CC4A0B" w:rsidRPr="00CC4A0B" w:rsidRDefault="00CC4A0B" w:rsidP="00CC4A0B">
                            <w:pPr>
                              <w:rPr>
                                <w:sz w:val="24"/>
                                <w:szCs w:val="24"/>
                              </w:rPr>
                            </w:pPr>
                            <w:r w:rsidRPr="00CC4A0B">
                              <w:rPr>
                                <w:sz w:val="24"/>
                                <w:szCs w:val="24"/>
                              </w:rPr>
                              <w:t>Community disability services ace difficulties recruiting and retaining qualified professionals. Many of these factors include:</w:t>
                            </w:r>
                          </w:p>
                          <w:p w14:paraId="298CFFAE" w14:textId="5C38F044" w:rsidR="00CC4A0B" w:rsidRPr="00CC4A0B" w:rsidRDefault="00CC4A0B" w:rsidP="00CC4A0B">
                            <w:pPr>
                              <w:pStyle w:val="ListParagraph"/>
                              <w:numPr>
                                <w:ilvl w:val="0"/>
                                <w:numId w:val="8"/>
                              </w:numPr>
                              <w:rPr>
                                <w:sz w:val="24"/>
                                <w:szCs w:val="24"/>
                              </w:rPr>
                            </w:pPr>
                            <w:r w:rsidRPr="00CC4A0B">
                              <w:rPr>
                                <w:sz w:val="24"/>
                                <w:szCs w:val="24"/>
                              </w:rPr>
                              <w:t>High emotional demands</w:t>
                            </w:r>
                          </w:p>
                          <w:p w14:paraId="64502515" w14:textId="764DFB74" w:rsidR="00CC4A0B" w:rsidRPr="00CC4A0B" w:rsidRDefault="00CC4A0B" w:rsidP="00CC4A0B">
                            <w:pPr>
                              <w:pStyle w:val="ListParagraph"/>
                              <w:numPr>
                                <w:ilvl w:val="0"/>
                                <w:numId w:val="8"/>
                              </w:numPr>
                              <w:rPr>
                                <w:sz w:val="24"/>
                                <w:szCs w:val="24"/>
                              </w:rPr>
                            </w:pPr>
                            <w:r w:rsidRPr="00CC4A0B">
                              <w:rPr>
                                <w:sz w:val="24"/>
                                <w:szCs w:val="24"/>
                              </w:rPr>
                              <w:t xml:space="preserve">Low pay in social care </w:t>
                            </w:r>
                          </w:p>
                          <w:p w14:paraId="30C01F95" w14:textId="1445BBB7" w:rsidR="00CC4A0B" w:rsidRPr="00CC4A0B" w:rsidRDefault="00CC4A0B" w:rsidP="00CC4A0B">
                            <w:pPr>
                              <w:pStyle w:val="ListParagraph"/>
                              <w:numPr>
                                <w:ilvl w:val="0"/>
                                <w:numId w:val="8"/>
                              </w:numPr>
                              <w:rPr>
                                <w:sz w:val="24"/>
                                <w:szCs w:val="24"/>
                              </w:rPr>
                            </w:pPr>
                            <w:r w:rsidRPr="00CC4A0B">
                              <w:rPr>
                                <w:sz w:val="24"/>
                                <w:szCs w:val="24"/>
                              </w:rPr>
                              <w:t xml:space="preserve">Burnout and stress </w:t>
                            </w:r>
                          </w:p>
                          <w:p w14:paraId="5789C60C" w14:textId="7BE6CAC5" w:rsidR="00CC4A0B" w:rsidRPr="00CC4A0B" w:rsidRDefault="00CC4A0B" w:rsidP="00CC4A0B">
                            <w:pPr>
                              <w:rPr>
                                <w:sz w:val="24"/>
                                <w:szCs w:val="24"/>
                              </w:rPr>
                            </w:pPr>
                            <w:r w:rsidRPr="00CC4A0B">
                              <w:rPr>
                                <w:sz w:val="24"/>
                                <w:szCs w:val="24"/>
                              </w:rPr>
                              <w:t>The impact of this would be inconsistent care provision, reduced community of care and an increased reliance on temporary staff. Addressing these challenges requires policy reform, sustainable funding and improved workforce development strategies to ensure equitable and high-quality provision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B81A7F" id="Text Box 8" o:spid="_x0000_s1032" type="#_x0000_t202" style="position:absolute;margin-left:-60.35pt;margin-top:13.75pt;width:330.2pt;height:438.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" fillcolor="white [3201]" strokecolor="#0070c0" strokeweight=".5pt">
                <v:textbox>
                  <w:txbxContent>
                    <w:p w14:paraId="0D29EDEE" w14:textId="346BA1A7" w:rsidR="00CC4A0B" w:rsidRPr="00CC4A0B" w:rsidRDefault="00CC4A0B">
                      <w:pPr>
                        <w:rPr>
                          <w:sz w:val="24"/>
                          <w:szCs w:val="24"/>
                        </w:rPr>
                      </w:pPr>
                      <w:r w:rsidRPr="00CC4A0B">
                        <w:rPr>
                          <w:sz w:val="24"/>
                          <w:szCs w:val="24"/>
                        </w:rPr>
                        <w:t>Two Key Challenges-</w:t>
                      </w:r>
                    </w:p>
                    <w:p w14:paraId="555E6BF0" w14:textId="51BB1FD6" w:rsidR="00CC4A0B" w:rsidRPr="00CC4A0B" w:rsidRDefault="00CC4A0B">
                      <w:pPr>
                        <w:rPr>
                          <w:b/>
                          <w:bCs/>
                          <w:sz w:val="24"/>
                          <w:szCs w:val="24"/>
                        </w:rPr>
                      </w:pPr>
                      <w:r w:rsidRPr="00CC4A0B">
                        <w:rPr>
                          <w:b/>
                          <w:bCs/>
                          <w:sz w:val="24"/>
                          <w:szCs w:val="24"/>
                        </w:rPr>
                        <w:t>Challenge 1- Funding and resource constraints</w:t>
                      </w:r>
                    </w:p>
                    <w:p w14:paraId="1BFECF72" w14:textId="58138351" w:rsidR="00CC4A0B" w:rsidRPr="00CC4A0B" w:rsidRDefault="00CC4A0B">
                      <w:pPr>
                        <w:rPr>
                          <w:sz w:val="24"/>
                          <w:szCs w:val="24"/>
                        </w:rPr>
                      </w:pPr>
                      <w:r w:rsidRPr="00CC4A0B">
                        <w:rPr>
                          <w:sz w:val="24"/>
                          <w:szCs w:val="24"/>
                        </w:rPr>
                        <w:t>One of the most significant challenges is limited funding. Increasing demand for services, alongside financial pressures on local authorities, has therefore resulted in:</w:t>
                      </w:r>
                    </w:p>
                    <w:p w14:paraId="26133FCB" w14:textId="1D13D0EE" w:rsidR="00CC4A0B" w:rsidRPr="00CC4A0B" w:rsidRDefault="00CC4A0B" w:rsidP="00CC4A0B">
                      <w:pPr>
                        <w:pStyle w:val="ListParagraph"/>
                        <w:numPr>
                          <w:ilvl w:val="0"/>
                          <w:numId w:val="7"/>
                        </w:numPr>
                        <w:rPr>
                          <w:sz w:val="24"/>
                          <w:szCs w:val="24"/>
                        </w:rPr>
                      </w:pPr>
                      <w:r w:rsidRPr="00CC4A0B">
                        <w:rPr>
                          <w:sz w:val="24"/>
                          <w:szCs w:val="24"/>
                        </w:rPr>
                        <w:t>Long waiting lists</w:t>
                      </w:r>
                    </w:p>
                    <w:p w14:paraId="4E97E2E5" w14:textId="1696A97A" w:rsidR="00CC4A0B" w:rsidRPr="00CC4A0B" w:rsidRDefault="00CC4A0B" w:rsidP="00CC4A0B">
                      <w:pPr>
                        <w:pStyle w:val="ListParagraph"/>
                        <w:numPr>
                          <w:ilvl w:val="0"/>
                          <w:numId w:val="7"/>
                        </w:numPr>
                        <w:rPr>
                          <w:sz w:val="24"/>
                          <w:szCs w:val="24"/>
                        </w:rPr>
                      </w:pPr>
                      <w:r w:rsidRPr="00CC4A0B">
                        <w:rPr>
                          <w:sz w:val="24"/>
                          <w:szCs w:val="24"/>
                        </w:rPr>
                        <w:t xml:space="preserve">Reduced availability </w:t>
                      </w:r>
                    </w:p>
                    <w:p w14:paraId="1DB298CA" w14:textId="7542F865" w:rsidR="00CC4A0B" w:rsidRPr="00CC4A0B" w:rsidRDefault="00CC4A0B" w:rsidP="00CC4A0B">
                      <w:pPr>
                        <w:pStyle w:val="ListParagraph"/>
                        <w:numPr>
                          <w:ilvl w:val="0"/>
                          <w:numId w:val="7"/>
                        </w:numPr>
                        <w:rPr>
                          <w:sz w:val="24"/>
                          <w:szCs w:val="24"/>
                        </w:rPr>
                      </w:pPr>
                      <w:r w:rsidRPr="00CC4A0B">
                        <w:rPr>
                          <w:sz w:val="24"/>
                          <w:szCs w:val="24"/>
                        </w:rPr>
                        <w:t>Staff shortages</w:t>
                      </w:r>
                    </w:p>
                    <w:p w14:paraId="29DB8F10" w14:textId="0643A635" w:rsidR="00CC4A0B" w:rsidRPr="00CC4A0B" w:rsidRDefault="00CC4A0B" w:rsidP="00CC4A0B">
                      <w:pPr>
                        <w:rPr>
                          <w:sz w:val="24"/>
                          <w:szCs w:val="24"/>
                        </w:rPr>
                      </w:pPr>
                      <w:r w:rsidRPr="00CC4A0B">
                        <w:rPr>
                          <w:sz w:val="24"/>
                          <w:szCs w:val="24"/>
                        </w:rPr>
                        <w:t>The impact of this means delays in assessments, reduced quality of care and increased pressure on families.</w:t>
                      </w:r>
                    </w:p>
                    <w:p w14:paraId="36E5960A" w14:textId="55802784" w:rsidR="00CC4A0B" w:rsidRPr="00CC4A0B" w:rsidRDefault="00CC4A0B" w:rsidP="00CC4A0B">
                      <w:pPr>
                        <w:rPr>
                          <w:b/>
                          <w:bCs/>
                          <w:sz w:val="24"/>
                          <w:szCs w:val="24"/>
                        </w:rPr>
                      </w:pPr>
                      <w:r w:rsidRPr="00CC4A0B">
                        <w:rPr>
                          <w:b/>
                          <w:bCs/>
                          <w:sz w:val="24"/>
                          <w:szCs w:val="24"/>
                        </w:rPr>
                        <w:t>Challenge 2- Workforce recruitment and retention</w:t>
                      </w:r>
                    </w:p>
                    <w:p w14:paraId="2988690D" w14:textId="50333978" w:rsidR="00CC4A0B" w:rsidRPr="00CC4A0B" w:rsidRDefault="00CC4A0B" w:rsidP="00CC4A0B">
                      <w:pPr>
                        <w:rPr>
                          <w:sz w:val="24"/>
                          <w:szCs w:val="24"/>
                        </w:rPr>
                      </w:pPr>
                      <w:r w:rsidRPr="00CC4A0B">
                        <w:rPr>
                          <w:sz w:val="24"/>
                          <w:szCs w:val="24"/>
                        </w:rPr>
                        <w:t>Community disability services ace difficulties recruiting and retaining qualified professionals. Many of these factors include:</w:t>
                      </w:r>
                    </w:p>
                    <w:p w14:paraId="298CFFAE" w14:textId="5C38F044" w:rsidR="00CC4A0B" w:rsidRPr="00CC4A0B" w:rsidRDefault="00CC4A0B" w:rsidP="00CC4A0B">
                      <w:pPr>
                        <w:pStyle w:val="ListParagraph"/>
                        <w:numPr>
                          <w:ilvl w:val="0"/>
                          <w:numId w:val="8"/>
                        </w:numPr>
                        <w:rPr>
                          <w:sz w:val="24"/>
                          <w:szCs w:val="24"/>
                        </w:rPr>
                      </w:pPr>
                      <w:r w:rsidRPr="00CC4A0B">
                        <w:rPr>
                          <w:sz w:val="24"/>
                          <w:szCs w:val="24"/>
                        </w:rPr>
                        <w:t>High emotional demands</w:t>
                      </w:r>
                    </w:p>
                    <w:p w14:paraId="64502515" w14:textId="764DFB74" w:rsidR="00CC4A0B" w:rsidRPr="00CC4A0B" w:rsidRDefault="00CC4A0B" w:rsidP="00CC4A0B">
                      <w:pPr>
                        <w:pStyle w:val="ListParagraph"/>
                        <w:numPr>
                          <w:ilvl w:val="0"/>
                          <w:numId w:val="8"/>
                        </w:numPr>
                        <w:rPr>
                          <w:sz w:val="24"/>
                          <w:szCs w:val="24"/>
                        </w:rPr>
                      </w:pPr>
                      <w:r w:rsidRPr="00CC4A0B">
                        <w:rPr>
                          <w:sz w:val="24"/>
                          <w:szCs w:val="24"/>
                        </w:rPr>
                        <w:t xml:space="preserve">Low pay in social care </w:t>
                      </w:r>
                    </w:p>
                    <w:p w14:paraId="30C01F95" w14:textId="1445BBB7" w:rsidR="00CC4A0B" w:rsidRPr="00CC4A0B" w:rsidRDefault="00CC4A0B" w:rsidP="00CC4A0B">
                      <w:pPr>
                        <w:pStyle w:val="ListParagraph"/>
                        <w:numPr>
                          <w:ilvl w:val="0"/>
                          <w:numId w:val="8"/>
                        </w:numPr>
                        <w:rPr>
                          <w:sz w:val="24"/>
                          <w:szCs w:val="24"/>
                        </w:rPr>
                      </w:pPr>
                      <w:r w:rsidRPr="00CC4A0B">
                        <w:rPr>
                          <w:sz w:val="24"/>
                          <w:szCs w:val="24"/>
                        </w:rPr>
                        <w:t xml:space="preserve">Burnout and stress </w:t>
                      </w:r>
                    </w:p>
                    <w:p w14:paraId="5789C60C" w14:textId="7BE6CAC5" w:rsidR="00CC4A0B" w:rsidRPr="00CC4A0B" w:rsidRDefault="00CC4A0B" w:rsidP="00CC4A0B">
                      <w:pPr>
                        <w:rPr>
                          <w:sz w:val="24"/>
                          <w:szCs w:val="24"/>
                        </w:rPr>
                      </w:pPr>
                      <w:r w:rsidRPr="00CC4A0B">
                        <w:rPr>
                          <w:sz w:val="24"/>
                          <w:szCs w:val="24"/>
                        </w:rPr>
                        <w:t>The impact of this would be inconsistent care provision, reduced community of care and an increased reliance on temporary staff. Addressing these challenges requires policy reform, sustainable funding and improved workforce development strategies to ensure equitable and high-quality provision</w:t>
                      </w:r>
                    </w:p>
                  </w:txbxContent>
                </v:textbox>
              </v:shape>
            </w:pict>
          </mc:Fallback>
        </mc:AlternateContent>
      </w:r>
    </w:p>
    <w:p w14:paraId="6F1DEB66" w14:textId="77777777" w:rsidR="00CC4A0B" w:rsidRPr="00CC4A0B" w:rsidRDefault="00CC4A0B" w:rsidP="00CC4A0B"/>
    <w:p w14:paraId="4FBCEE55" w14:textId="77777777" w:rsidR="00CC4A0B" w:rsidRPr="00CC4A0B" w:rsidRDefault="00CC4A0B" w:rsidP="00CC4A0B"/>
    <w:p w14:paraId="67E1AABB" w14:textId="77777777" w:rsidR="00CC4A0B" w:rsidRPr="00CC4A0B" w:rsidRDefault="00CC4A0B" w:rsidP="00CC4A0B"/>
    <w:p w14:paraId="0D887B2E" w14:textId="77777777" w:rsidR="00CC4A0B" w:rsidRPr="00CC4A0B" w:rsidRDefault="00CC4A0B" w:rsidP="00CC4A0B"/>
    <w:p w14:paraId="011035BE" w14:textId="1DF6C3D3" w:rsidR="00CC4A0B" w:rsidRPr="00CC4A0B" w:rsidRDefault="00CC4A0B" w:rsidP="00CC4A0B"/>
    <w:p w14:paraId="6F57A393" w14:textId="75D0E218" w:rsidR="00CC4A0B" w:rsidRPr="00CC4A0B" w:rsidRDefault="00CC4A0B" w:rsidP="00CC4A0B"/>
    <w:p w14:paraId="624D7D40" w14:textId="1A983C38" w:rsidR="00CC4A0B" w:rsidRPr="00CC4A0B" w:rsidRDefault="00CC4A0B" w:rsidP="00CC4A0B"/>
    <w:p w14:paraId="6E6552CB" w14:textId="05F7C143" w:rsidR="00CC4A0B" w:rsidRPr="00CC4A0B" w:rsidRDefault="00CC4A0B" w:rsidP="00CC4A0B"/>
    <w:p w14:paraId="10EE4B1F" w14:textId="20811334" w:rsidR="00CC4A0B" w:rsidRPr="00CC4A0B" w:rsidRDefault="00CC4A0B" w:rsidP="00CC4A0B"/>
    <w:p w14:paraId="32EF48F6" w14:textId="5B024634" w:rsidR="00CC4A0B" w:rsidRPr="00CC4A0B" w:rsidRDefault="00CC4A0B" w:rsidP="00CC4A0B"/>
    <w:p w14:paraId="37E90D5F" w14:textId="043D7786" w:rsidR="00CC4A0B" w:rsidRPr="00CC4A0B" w:rsidRDefault="00CC4A0B" w:rsidP="00CC4A0B"/>
    <w:p w14:paraId="1F5C71CB" w14:textId="77777777" w:rsidR="00CC4A0B" w:rsidRPr="00CC4A0B" w:rsidRDefault="00CC4A0B" w:rsidP="00CC4A0B"/>
    <w:p w14:paraId="11FBE59D" w14:textId="04205EE5" w:rsidR="00CC4A0B" w:rsidRPr="00CC4A0B" w:rsidRDefault="00CC4A0B" w:rsidP="00CC4A0B"/>
    <w:p w14:paraId="4A0DCEA4" w14:textId="77777777" w:rsidR="00CC4A0B" w:rsidRPr="00CC4A0B" w:rsidRDefault="00CC4A0B" w:rsidP="00CC4A0B"/>
    <w:p w14:paraId="0DB372D7" w14:textId="6D58F231" w:rsidR="00CC4A0B" w:rsidRDefault="00CC4A0B" w:rsidP="00CC4A0B"/>
    <w:p w14:paraId="70C102A9" w14:textId="2614C669" w:rsidR="00CC4A0B" w:rsidRPr="00CC4A0B" w:rsidRDefault="00CC4A0B" w:rsidP="00CC4A0B"/>
    <w:p w14:paraId="29D15613" w14:textId="03F8A0DB" w:rsidR="00CC4A0B" w:rsidRPr="00CC4A0B" w:rsidRDefault="00CC4A0B" w:rsidP="00CC4A0B"/>
    <w:p w14:paraId="4F6E62D8" w14:textId="48E4F6EF" w:rsidR="00CC4A0B" w:rsidRPr="00CC4A0B" w:rsidRDefault="00CC4A0B" w:rsidP="00CC4A0B"/>
    <w:p w14:paraId="2973A28A" w14:textId="0FF5BBD9" w:rsidR="00CC4A0B" w:rsidRDefault="00CC4A0B" w:rsidP="00CC4A0B"/>
    <w:p w14:paraId="3572E5CC" w14:textId="7376BA41" w:rsidR="00CC4A0B" w:rsidRDefault="00CC4A0B" w:rsidP="00CC4A0B">
      <w:pPr>
        <w:tabs>
          <w:tab w:val="left" w:pos="5686"/>
        </w:tabs>
      </w:pPr>
      <w:r>
        <w:tab/>
      </w:r>
    </w:p>
    <w:p w14:paraId="4132EEA7" w14:textId="71CD8E22" w:rsidR="00CC4A0B" w:rsidRDefault="00CC4A0B" w:rsidP="00CC4A0B">
      <w:pPr>
        <w:tabs>
          <w:tab w:val="left" w:pos="5686"/>
        </w:tabs>
      </w:pPr>
    </w:p>
    <w:p w14:paraId="752E7B60" w14:textId="623FFAC6" w:rsidR="00CC4A0B" w:rsidRDefault="00CC4A0B" w:rsidP="00CC4A0B">
      <w:pPr>
        <w:tabs>
          <w:tab w:val="left" w:pos="5686"/>
        </w:tabs>
      </w:pPr>
      <w:r>
        <w:rPr>
          <w:noProof/>
        </w:rPr>
        <w:lastRenderedPageBreak/>
        <mc:AlternateContent>
          <mc:Choice Requires="wps">
            <w:drawing>
              <wp:anchor distT="0" distB="0" distL="114300" distR="114300" simplePos="0" relativeHeight="251667456" behindDoc="0" locked="0" layoutInCell="1" allowOverlap="1" wp14:anchorId="5B7D2DA0" wp14:editId="5A6F4B03">
                <wp:simplePos x="0" y="0"/>
                <wp:positionH relativeFrom="column">
                  <wp:posOffset>-685800</wp:posOffset>
                </wp:positionH>
                <wp:positionV relativeFrom="paragraph">
                  <wp:posOffset>-470646</wp:posOffset>
                </wp:positionV>
                <wp:extent cx="2729230" cy="2568388"/>
                <wp:effectExtent l="0" t="0" r="13970" b="10160"/>
                <wp:wrapNone/>
                <wp:docPr id="1096961537" name="Text Box 10"/>
                <wp:cNvGraphicFramePr/>
                <a:graphic xmlns:a="http://schemas.openxmlformats.org/drawingml/2006/main">
                  <a:graphicData uri="http://schemas.microsoft.com/office/word/2010/wordprocessingShape">
                    <wps:wsp>
                      <wps:cNvSpPr txBox="1"/>
                      <wps:spPr>
                        <a:xfrm>
                          <a:off x="0" y="0"/>
                          <a:ext cx="2729230" cy="2568388"/>
                        </a:xfrm>
                        <a:prstGeom prst="rect">
                          <a:avLst/>
                        </a:prstGeom>
                        <a:solidFill>
                          <a:schemeClr val="lt1"/>
                        </a:solidFill>
                        <a:ln w="6350">
                          <a:solidFill>
                            <a:prstClr val="black"/>
                          </a:solidFill>
                        </a:ln>
                      </wps:spPr>
                      <wps:txbx>
                        <w:txbxContent>
                          <w:p w14:paraId="0C0CB130" w14:textId="77777777" w:rsidR="00CC4A0B" w:rsidRPr="00CC4A0B" w:rsidRDefault="00CC4A0B" w:rsidP="00CC4A0B">
                            <w:pPr>
                              <w:spacing w:before="100" w:beforeAutospacing="1" w:after="100" w:afterAutospacing="1" w:line="240" w:lineRule="auto"/>
                              <w:rPr>
                                <w:rFonts w:eastAsia="Times New Roman" w:cs="Times New Roman"/>
                                <w:color w:val="000000"/>
                                <w:sz w:val="28"/>
                                <w:szCs w:val="28"/>
                                <w:lang w:eastAsia="en-GB"/>
                              </w:rPr>
                            </w:pPr>
                            <w:r w:rsidRPr="00CC4A0B">
                              <w:rPr>
                                <w:rFonts w:eastAsia="Times New Roman" w:cs="Times New Roman"/>
                                <w:color w:val="000000"/>
                                <w:sz w:val="28"/>
                                <w:szCs w:val="28"/>
                                <w:lang w:eastAsia="en-GB"/>
                              </w:rPr>
                              <w:t>One key model of support is </w:t>
                            </w:r>
                            <w:r w:rsidRPr="00CC4A0B">
                              <w:rPr>
                                <w:rFonts w:eastAsia="Times New Roman" w:cs="Times New Roman"/>
                                <w:b/>
                                <w:bCs/>
                                <w:color w:val="000000"/>
                                <w:sz w:val="28"/>
                                <w:szCs w:val="28"/>
                                <w:lang w:eastAsia="en-GB"/>
                              </w:rPr>
                              <w:t>community-based rehabilitation (CBR)</w:t>
                            </w:r>
                            <w:r w:rsidRPr="00CC4A0B">
                              <w:rPr>
                                <w:rFonts w:eastAsia="Times New Roman" w:cs="Times New Roman"/>
                                <w:color w:val="000000"/>
                                <w:sz w:val="28"/>
                                <w:szCs w:val="28"/>
                                <w:lang w:eastAsia="en-GB"/>
                              </w:rPr>
                              <w:t>, which promotes full inclusion by involving individuals with disabilities, their families and community members in designing and delivering services. This approach is particularly effective in rural and low-resource areas because it doesn’t rely solely on formal institutions or specialists. </w:t>
                            </w:r>
                          </w:p>
                          <w:p w14:paraId="57D83F03" w14:textId="5BF1CE38" w:rsidR="00CC4A0B" w:rsidRPr="00CC4A0B" w:rsidRDefault="00CC4A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7D2DA0" id="Text Box 10" o:spid="_x0000_s1033" type="#_x0000_t202" style="position:absolute;margin-left:-54pt;margin-top:-37.05pt;width:214.9pt;height:202.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" fillcolor="white [3201]" strokeweight=".5pt">
                <v:textbox>
                  <w:txbxContent>
                    <w:p w14:paraId="0C0CB130" w14:textId="77777777" w:rsidR="00CC4A0B" w:rsidRPr="00CC4A0B" w:rsidRDefault="00CC4A0B" w:rsidP="00CC4A0B">
                      <w:pPr>
                        <w:spacing w:before="100" w:beforeAutospacing="1" w:after="100" w:afterAutospacing="1" w:line="240" w:lineRule="auto"/>
                        <w:rPr>
                          <w:rFonts w:eastAsia="Times New Roman" w:cs="Times New Roman"/>
                          <w:color w:val="000000"/>
                          <w:sz w:val="28"/>
                          <w:szCs w:val="28"/>
                          <w:lang w:eastAsia="en-GB"/>
                        </w:rPr>
                      </w:pPr>
                      <w:r w:rsidRPr="00CC4A0B">
                        <w:rPr>
                          <w:rFonts w:eastAsia="Times New Roman" w:cs="Times New Roman"/>
                          <w:color w:val="000000"/>
                          <w:sz w:val="28"/>
                          <w:szCs w:val="28"/>
                          <w:lang w:eastAsia="en-GB"/>
                        </w:rPr>
                        <w:t>One key model of support is </w:t>
                      </w:r>
                      <w:r w:rsidRPr="00CC4A0B">
                        <w:rPr>
                          <w:rFonts w:eastAsia="Times New Roman" w:cs="Times New Roman"/>
                          <w:b/>
                          <w:bCs/>
                          <w:color w:val="000000"/>
                          <w:sz w:val="28"/>
                          <w:szCs w:val="28"/>
                          <w:lang w:eastAsia="en-GB"/>
                        </w:rPr>
                        <w:t>community-based rehabilitation (CBR)</w:t>
                      </w:r>
                      <w:r w:rsidRPr="00CC4A0B">
                        <w:rPr>
                          <w:rFonts w:eastAsia="Times New Roman" w:cs="Times New Roman"/>
                          <w:color w:val="000000"/>
                          <w:sz w:val="28"/>
                          <w:szCs w:val="28"/>
                          <w:lang w:eastAsia="en-GB"/>
                        </w:rPr>
                        <w:t>, which promotes full inclusion by involving individuals with disabilities, their families and community members in designing and delivering services. This approach is particularly effective in rural and low-resource areas because it doesn’t rely solely on formal institutions or specialists. </w:t>
                      </w:r>
                    </w:p>
                    <w:p w14:paraId="57D83F03" w14:textId="5BF1CE38" w:rsidR="00CC4A0B" w:rsidRPr="00CC4A0B" w:rsidRDefault="00CC4A0B"/>
                  </w:txbxContent>
                </v:textbox>
              </v:shape>
            </w:pict>
          </mc:Fallback>
        </mc:AlternateContent>
      </w:r>
      <w:r>
        <w:rPr>
          <w:noProof/>
        </w:rPr>
        <w:drawing>
          <wp:anchor distT="0" distB="0" distL="114300" distR="114300" simplePos="0" relativeHeight="251669504" behindDoc="1" locked="0" layoutInCell="1" allowOverlap="1" wp14:anchorId="1E502809" wp14:editId="5DB21B49">
            <wp:simplePos x="0" y="0"/>
            <wp:positionH relativeFrom="column">
              <wp:posOffset>2354356</wp:posOffset>
            </wp:positionH>
            <wp:positionV relativeFrom="paragraph">
              <wp:posOffset>75</wp:posOffset>
            </wp:positionV>
            <wp:extent cx="3467735" cy="1949450"/>
            <wp:effectExtent l="0" t="0" r="0" b="6350"/>
            <wp:wrapTight wrapText="bothSides">
              <wp:wrapPolygon edited="0">
                <wp:start x="0" y="0"/>
                <wp:lineTo x="0" y="21530"/>
                <wp:lineTo x="21517" y="21530"/>
                <wp:lineTo x="21517" y="0"/>
                <wp:lineTo x="0" y="0"/>
              </wp:wrapPolygon>
            </wp:wrapTight>
            <wp:docPr id="259675212" name="Picture 25"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ommunity based rehabilitation models: Empowering Communities: A Guide to Community  Based Rehabilitation Models - FasterCapit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67735" cy="1949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DA7265" w14:textId="6DDF5787" w:rsidR="00CC4A0B" w:rsidRDefault="00CC4A0B" w:rsidP="00CC4A0B">
      <w:pPr>
        <w:tabs>
          <w:tab w:val="left" w:pos="5686"/>
        </w:tabs>
      </w:pP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2133BBAF" wp14:editId="6D05CA72">
                <wp:extent cx="309245" cy="309245"/>
                <wp:effectExtent l="0" t="0" r="0" b="0"/>
                <wp:docPr id="1798352383" name="Rectangle 12"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C9312A" id="Rectangle 12"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62D43FFC" wp14:editId="04CFBE03">
                <wp:extent cx="309245" cy="309245"/>
                <wp:effectExtent l="0" t="0" r="0" b="0"/>
                <wp:docPr id="1078549552" name="Rectangle 13"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CD1B32" id="Rectangle 13"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63518061" wp14:editId="39B5179E">
                <wp:extent cx="309245" cy="309245"/>
                <wp:effectExtent l="0" t="0" r="0" b="0"/>
                <wp:docPr id="164448088" name="Rectangle 14"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0B018F" id="Rectangle 14"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6E9FD267" wp14:editId="153C253C">
                <wp:extent cx="309245" cy="309245"/>
                <wp:effectExtent l="0" t="0" r="0" b="0"/>
                <wp:docPr id="576056395" name="Rectangle 15"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DD3C06" id="Rectangle 15"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proofErr w:type="spellStart"/>
      <w:r>
        <w:t>vv</w:t>
      </w:r>
      <w:proofErr w:type="spellEnd"/>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73B27BB2" wp14:editId="6F22C91D">
                <wp:extent cx="309245" cy="309245"/>
                <wp:effectExtent l="0" t="0" r="0" b="0"/>
                <wp:docPr id="1674595747" name="Rectangle 16"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11E53D" id="Rectangle 16"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788896BD" wp14:editId="27E7A01E">
                <wp:extent cx="309245" cy="309245"/>
                <wp:effectExtent l="0" t="0" r="0" b="0"/>
                <wp:docPr id="826872311" name="Rectangle 17"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4A6EB4" id="Rectangle 17"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r>
        <w:t>v</w:t>
      </w: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55EC718D" wp14:editId="5AC03386">
                <wp:extent cx="309245" cy="309245"/>
                <wp:effectExtent l="0" t="0" r="0" b="0"/>
                <wp:docPr id="350137096" name="Rectangle 18"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B5A26C" id="Rectangle 18"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1BF6AEA5" wp14:editId="3B26DDC6">
                <wp:extent cx="309245" cy="309245"/>
                <wp:effectExtent l="0" t="0" r="0" b="0"/>
                <wp:docPr id="1003261344" name="Rectangle 19"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68F554" id="Rectangle 19"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101FD0C0" wp14:editId="1734D110">
                <wp:extent cx="309245" cy="309245"/>
                <wp:effectExtent l="0" t="0" r="0" b="0"/>
                <wp:docPr id="910641544" name="Rectangle 20"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00E217" id="Rectangle 20"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0C1281D3" wp14:editId="24EF8B07">
                <wp:extent cx="309245" cy="309245"/>
                <wp:effectExtent l="0" t="0" r="0" b="0"/>
                <wp:docPr id="1703762590" name="Rectangle 21"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0267D1" id="Rectangle 21"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63C2CF64" wp14:editId="4A88ABBB">
                <wp:extent cx="309245" cy="309245"/>
                <wp:effectExtent l="0" t="0" r="0" b="0"/>
                <wp:docPr id="2006702116" name="Rectangle 22"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7BF2B5" id="Rectangle 22"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57FF4524" wp14:editId="402B8815">
                <wp:extent cx="309245" cy="309245"/>
                <wp:effectExtent l="0" t="0" r="0" b="0"/>
                <wp:docPr id="2016920889" name="Rectangle 23"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449CEB" id="Rectangle 23"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r>
        <w:fldChar w:fldCharType="begin"/>
      </w:r>
      <w:r>
        <w:instrText xml:space="preserve"> INCLUDEPICTURE "/Users/esha/Library/Group Containers/UBF8T346G9.ms/WebArchiveCopyPasteTempFiles/com.microsoft.Word/Community-based-rehabilitation-models-Empowering-Communities--A-Guide-to-Community-Based-Rehabilitation-Models--Challenges-and-Solutions-in-Community-Based-Rehabilitation.webp" \* MERGEFORMATINET </w:instrText>
      </w:r>
      <w:r>
        <w:fldChar w:fldCharType="separate"/>
      </w:r>
      <w:r>
        <w:rPr>
          <w:noProof/>
        </w:rPr>
        <mc:AlternateContent>
          <mc:Choice Requires="wps">
            <w:drawing>
              <wp:inline distT="0" distB="0" distL="0" distR="0" wp14:anchorId="0CD83073" wp14:editId="112D8763">
                <wp:extent cx="309245" cy="309245"/>
                <wp:effectExtent l="0" t="0" r="0" b="0"/>
                <wp:docPr id="1369360090" name="Rectangle 24" descr="Community based rehabilitation models Empowering Communities: A Guide to Community  Based Rehabilitation Model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D47ED1" id="Rectangle 24" o:spid="_x0000_s1026" alt="Community based rehabilitation models Empowering Communities: A Guide to Community  Based Rehabilitation Models - FasterCapital"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nt+0gEAAJ4DAAAOAAAAZHJzL2Uyb0RvYy54bWysU9uO0zAQfUfiHyy/06SlC2zUdLXa1SKk&#13;&#10;5SItfIDr2IlF4jEzbtPy9YydblvgDfFizcU5c+b4ZHWzH3qxM0gOfC3ns1IK4zU0zre1/Pb14dU7&#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AaTnt+0gEAAJ4D&#13;&#10;AAAOAAAAAAAAAAAAAAAAAC4CAABkcnMvZTJvRG9jLnhtbFBLAQItABQABgAIAAAAIQAwl8FX3QAA&#13;&#10;AAgBAAAPAAAAAAAAAAAAAAAAACwEAABkcnMvZG93bnJldi54bWxQSwUGAAAAAAQABADzAAAANgUA&#13;&#10;AAAA&#13;&#10;" filled="f" stroked="f">
                <o:lock v:ext="edit" aspectratio="t"/>
                <w10:anchorlock/>
              </v:rect>
            </w:pict>
          </mc:Fallback>
        </mc:AlternateContent>
      </w:r>
      <w:r>
        <w:fldChar w:fldCharType="end"/>
      </w:r>
    </w:p>
    <w:p w14:paraId="0D24B84A" w14:textId="77777777" w:rsidR="00CC4A0B" w:rsidRDefault="00CC4A0B" w:rsidP="00CC4A0B">
      <w:pPr>
        <w:tabs>
          <w:tab w:val="left" w:pos="5686"/>
        </w:tabs>
      </w:pPr>
    </w:p>
    <w:p w14:paraId="2E95CA0C" w14:textId="77777777" w:rsidR="00CC4A0B" w:rsidRDefault="00CC4A0B" w:rsidP="00CC4A0B">
      <w:pPr>
        <w:tabs>
          <w:tab w:val="left" w:pos="5686"/>
        </w:tabs>
      </w:pPr>
    </w:p>
    <w:p w14:paraId="7847868C" w14:textId="77777777" w:rsidR="00CC4A0B" w:rsidRDefault="00CC4A0B" w:rsidP="00CC4A0B">
      <w:pPr>
        <w:tabs>
          <w:tab w:val="left" w:pos="5686"/>
        </w:tabs>
      </w:pPr>
    </w:p>
    <w:p w14:paraId="36E57D69" w14:textId="77777777" w:rsidR="00CC4A0B" w:rsidRDefault="00CC4A0B" w:rsidP="00CC4A0B">
      <w:pPr>
        <w:tabs>
          <w:tab w:val="left" w:pos="5686"/>
        </w:tabs>
      </w:pPr>
    </w:p>
    <w:p w14:paraId="7A0BBF2B" w14:textId="2C2DC649" w:rsidR="00CC4A0B" w:rsidRDefault="00CC4A0B" w:rsidP="00CC4A0B">
      <w:pPr>
        <w:tabs>
          <w:tab w:val="left" w:pos="5686"/>
        </w:tabs>
      </w:pPr>
      <w:r>
        <w:rPr>
          <w:noProof/>
        </w:rPr>
        <w:drawing>
          <wp:anchor distT="0" distB="0" distL="114300" distR="114300" simplePos="0" relativeHeight="251668480" behindDoc="1" locked="0" layoutInCell="1" allowOverlap="1" wp14:anchorId="03935078" wp14:editId="1DA8542E">
            <wp:simplePos x="0" y="0"/>
            <wp:positionH relativeFrom="column">
              <wp:posOffset>-699770</wp:posOffset>
            </wp:positionH>
            <wp:positionV relativeFrom="paragraph">
              <wp:posOffset>201930</wp:posOffset>
            </wp:positionV>
            <wp:extent cx="2366645" cy="3227070"/>
            <wp:effectExtent l="0" t="0" r="0" b="0"/>
            <wp:wrapTight wrapText="bothSides">
              <wp:wrapPolygon edited="0">
                <wp:start x="3477" y="0"/>
                <wp:lineTo x="2782" y="255"/>
                <wp:lineTo x="927" y="1275"/>
                <wp:lineTo x="464" y="2890"/>
                <wp:lineTo x="1043" y="4250"/>
                <wp:lineTo x="2318" y="5610"/>
                <wp:lineTo x="811" y="6970"/>
                <wp:lineTo x="464" y="8331"/>
                <wp:lineTo x="1275" y="9691"/>
                <wp:lineTo x="2202" y="11051"/>
                <wp:lineTo x="580" y="12241"/>
                <wp:lineTo x="464" y="13771"/>
                <wp:lineTo x="464" y="13941"/>
                <wp:lineTo x="2086" y="16491"/>
                <wp:lineTo x="1623" y="16831"/>
                <wp:lineTo x="695" y="17766"/>
                <wp:lineTo x="580" y="18276"/>
                <wp:lineTo x="580" y="19211"/>
                <wp:lineTo x="1623" y="20741"/>
                <wp:lineTo x="3825" y="21506"/>
                <wp:lineTo x="18198" y="21506"/>
                <wp:lineTo x="20400" y="20741"/>
                <wp:lineTo x="21444" y="19211"/>
                <wp:lineTo x="21328" y="17851"/>
                <wp:lineTo x="20516" y="17001"/>
                <wp:lineTo x="19821" y="16491"/>
                <wp:lineTo x="20516" y="15131"/>
                <wp:lineTo x="21328" y="13856"/>
                <wp:lineTo x="21212" y="12411"/>
                <wp:lineTo x="20284" y="11561"/>
                <wp:lineTo x="19705" y="11051"/>
                <wp:lineTo x="20748" y="9691"/>
                <wp:lineTo x="21444" y="8416"/>
                <wp:lineTo x="21212" y="6800"/>
                <wp:lineTo x="19705" y="5780"/>
                <wp:lineTo x="19241" y="5610"/>
                <wp:lineTo x="20980" y="4250"/>
                <wp:lineTo x="21444" y="3060"/>
                <wp:lineTo x="21096" y="1275"/>
                <wp:lineTo x="19357" y="340"/>
                <wp:lineTo x="18430" y="0"/>
                <wp:lineTo x="3477" y="0"/>
              </wp:wrapPolygon>
            </wp:wrapTight>
            <wp:docPr id="846229268" name="Picture 11" descr="Care Pathway – Noble Care | Specialist Learning Disability &amp; Mental Health  Care | West Midl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e Pathway – Noble Care | Specialist Learning Disability &amp; Mental Health  Care | West Midland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66645" cy="32270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90834E" w14:textId="77777777" w:rsidR="00CC4A0B" w:rsidRPr="00CC4A0B" w:rsidRDefault="00CC4A0B" w:rsidP="00CC4A0B">
      <w:pPr>
        <w:spacing w:before="100" w:beforeAutospacing="1" w:after="100" w:afterAutospacing="1" w:line="240" w:lineRule="auto"/>
        <w:rPr>
          <w:rFonts w:eastAsia="Times New Roman" w:cs="Times New Roman"/>
          <w:color w:val="000000"/>
          <w:sz w:val="24"/>
          <w:szCs w:val="24"/>
          <w:lang w:eastAsia="en-GB"/>
        </w:rPr>
      </w:pPr>
      <w:r w:rsidRPr="00CC4A0B">
        <w:rPr>
          <w:rFonts w:eastAsia="Times New Roman" w:cs="Times New Roman"/>
          <w:color w:val="000000"/>
          <w:sz w:val="24"/>
          <w:szCs w:val="24"/>
          <w:lang w:eastAsia="en-GB"/>
        </w:rPr>
        <w:t>In many countries, community disability services include a mix of government-run programs and services provided by charities and non-profits. For example, in the UK most specialist disability services are delivered by voluntary sector organisations, complementing mainstream health and social services used by the wider population. </w:t>
      </w:r>
    </w:p>
    <w:p w14:paraId="430A0993" w14:textId="3282866D" w:rsidR="00CC4A0B" w:rsidRPr="00CC4A0B" w:rsidRDefault="00CC4A0B" w:rsidP="00CC4A0B">
      <w:pPr>
        <w:spacing w:before="100" w:beforeAutospacing="1" w:after="100" w:afterAutospacing="1" w:line="240" w:lineRule="auto"/>
        <w:rPr>
          <w:rFonts w:eastAsia="Times New Roman" w:cs="Times New Roman"/>
          <w:color w:val="000000"/>
          <w:sz w:val="24"/>
          <w:szCs w:val="24"/>
          <w:lang w:eastAsia="en-GB"/>
        </w:rPr>
      </w:pPr>
      <w:r w:rsidRPr="00CC4A0B">
        <w:rPr>
          <w:rFonts w:eastAsia="Times New Roman" w:cs="Times New Roman"/>
          <w:color w:val="000000"/>
          <w:sz w:val="24"/>
          <w:szCs w:val="24"/>
          <w:lang w:eastAsia="en-GB"/>
        </w:rPr>
        <w:t>These services cover a wide range of support such as personal care, communication assistance, transport options, housing support, and social activities that promote inclusion. They help people learn or maintain life skills, access education and employment, and build social networks—all of which improve quality of life.</w:t>
      </w:r>
    </w:p>
    <w:p w14:paraId="30692CA1" w14:textId="5D3FDEEC" w:rsidR="00CC4A0B" w:rsidRDefault="00CC4A0B" w:rsidP="00CC4A0B">
      <w:pPr>
        <w:tabs>
          <w:tab w:val="left" w:pos="5686"/>
        </w:tabs>
      </w:pPr>
    </w:p>
    <w:p w14:paraId="6E805F88" w14:textId="381D2A72" w:rsidR="00CC4A0B" w:rsidRDefault="00CC4A0B" w:rsidP="00CC4A0B">
      <w:pPr>
        <w:tabs>
          <w:tab w:val="left" w:pos="5686"/>
        </w:tabs>
      </w:pPr>
    </w:p>
    <w:p w14:paraId="54D74393" w14:textId="2393663C" w:rsidR="00CC4A0B" w:rsidRDefault="00CC4A0B" w:rsidP="00CC4A0B">
      <w:pPr>
        <w:tabs>
          <w:tab w:val="left" w:pos="5686"/>
        </w:tabs>
      </w:pPr>
      <w:r>
        <w:rPr>
          <w:noProof/>
        </w:rPr>
        <mc:AlternateContent>
          <mc:Choice Requires="wps">
            <w:drawing>
              <wp:anchor distT="0" distB="0" distL="114300" distR="114300" simplePos="0" relativeHeight="251670528" behindDoc="0" locked="0" layoutInCell="1" allowOverlap="1" wp14:anchorId="08991716" wp14:editId="2FAD6195">
                <wp:simplePos x="0" y="0"/>
                <wp:positionH relativeFrom="column">
                  <wp:posOffset>-590849</wp:posOffset>
                </wp:positionH>
                <wp:positionV relativeFrom="paragraph">
                  <wp:posOffset>200660</wp:posOffset>
                </wp:positionV>
                <wp:extent cx="3818965" cy="3334870"/>
                <wp:effectExtent l="0" t="0" r="16510" b="18415"/>
                <wp:wrapNone/>
                <wp:docPr id="1925651904" name="Text Box 26"/>
                <wp:cNvGraphicFramePr/>
                <a:graphic xmlns:a="http://schemas.openxmlformats.org/drawingml/2006/main">
                  <a:graphicData uri="http://schemas.microsoft.com/office/word/2010/wordprocessingShape">
                    <wps:wsp>
                      <wps:cNvSpPr txBox="1"/>
                      <wps:spPr>
                        <a:xfrm>
                          <a:off x="0" y="0"/>
                          <a:ext cx="3818965" cy="3334870"/>
                        </a:xfrm>
                        <a:prstGeom prst="rect">
                          <a:avLst/>
                        </a:prstGeom>
                        <a:solidFill>
                          <a:schemeClr val="lt1"/>
                        </a:solidFill>
                        <a:ln w="6350">
                          <a:solidFill>
                            <a:prstClr val="black"/>
                          </a:solidFill>
                        </a:ln>
                      </wps:spPr>
                      <wps:txbx>
                        <w:txbxContent>
                          <w:p w14:paraId="3D4206CF" w14:textId="77777777" w:rsidR="00CC4A0B" w:rsidRPr="00CC4A0B" w:rsidRDefault="00CC4A0B" w:rsidP="00CC4A0B">
                            <w:pPr>
                              <w:spacing w:before="100" w:beforeAutospacing="1" w:after="100" w:afterAutospacing="1" w:line="240" w:lineRule="auto"/>
                              <w:rPr>
                                <w:rFonts w:eastAsia="Times New Roman" w:cs="Times New Roman"/>
                                <w:color w:val="000000"/>
                                <w:sz w:val="24"/>
                                <w:szCs w:val="24"/>
                                <w:lang w:eastAsia="en-GB"/>
                              </w:rPr>
                            </w:pPr>
                            <w:r w:rsidRPr="00CC4A0B">
                              <w:rPr>
                                <w:rFonts w:eastAsia="Times New Roman" w:cs="Times New Roman"/>
                                <w:color w:val="000000"/>
                                <w:sz w:val="24"/>
                                <w:szCs w:val="24"/>
                                <w:lang w:eastAsia="en-GB"/>
                              </w:rPr>
                              <w:t>Community support can also include legal advice and advocacy to help people navigate care systems and challenge unfair decisions by local authorities or health services. </w:t>
                            </w:r>
                          </w:p>
                          <w:p w14:paraId="290C12D9" w14:textId="77777777" w:rsidR="00CC4A0B" w:rsidRPr="00CC4A0B" w:rsidRDefault="00CC4A0B" w:rsidP="00CC4A0B">
                            <w:pPr>
                              <w:spacing w:before="100" w:beforeAutospacing="1" w:after="100" w:afterAutospacing="1" w:line="240" w:lineRule="auto"/>
                              <w:rPr>
                                <w:rFonts w:eastAsia="Times New Roman" w:cs="Times New Roman"/>
                                <w:color w:val="000000"/>
                                <w:sz w:val="24"/>
                                <w:szCs w:val="24"/>
                                <w:lang w:eastAsia="en-GB"/>
                              </w:rPr>
                            </w:pPr>
                            <w:r w:rsidRPr="00CC4A0B">
                              <w:rPr>
                                <w:rFonts w:eastAsia="Times New Roman" w:cs="Times New Roman"/>
                                <w:color w:val="000000"/>
                                <w:sz w:val="24"/>
                                <w:szCs w:val="24"/>
                                <w:lang w:eastAsia="en-GB"/>
                              </w:rPr>
                              <w:t>A major goal of these services is social integration—helping people with disabilities feel welcomed, valued and connected rather than isolated. This is important because social exclusion and barriers like lack of transport or stigma can severely limit participation in community life. </w:t>
                            </w:r>
                          </w:p>
                          <w:p w14:paraId="4F3BD052" w14:textId="77777777" w:rsidR="00CC4A0B" w:rsidRPr="00CC4A0B" w:rsidRDefault="00CC4A0B" w:rsidP="00CC4A0B">
                            <w:pPr>
                              <w:spacing w:before="100" w:beforeAutospacing="1" w:after="100" w:afterAutospacing="1" w:line="240" w:lineRule="auto"/>
                              <w:rPr>
                                <w:rFonts w:eastAsia="Times New Roman" w:cs="Times New Roman"/>
                                <w:color w:val="000000"/>
                                <w:sz w:val="24"/>
                                <w:szCs w:val="24"/>
                                <w:lang w:eastAsia="en-GB"/>
                              </w:rPr>
                            </w:pPr>
                            <w:r w:rsidRPr="00CC4A0B">
                              <w:rPr>
                                <w:rFonts w:eastAsia="Times New Roman" w:cs="Times New Roman"/>
                                <w:color w:val="000000"/>
                                <w:sz w:val="24"/>
                                <w:szCs w:val="24"/>
                                <w:lang w:eastAsia="en-GB"/>
                              </w:rPr>
                              <w:t>Effectively supported individuals are more able to live independently, contribute to society and enjoy the same opportunities as others, making community disability services essential to building inclusive societies.</w:t>
                            </w:r>
                          </w:p>
                          <w:p w14:paraId="2742C59F" w14:textId="77777777" w:rsidR="00CC4A0B" w:rsidRDefault="00CC4A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91716" id="Text Box 26" o:spid="_x0000_s1034" type="#_x0000_t202" style="position:absolute;margin-left:-46.5pt;margin-top:15.8pt;width:300.7pt;height:262.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" fillcolor="white [3201]" strokeweight=".5pt">
                <v:textbox>
                  <w:txbxContent>
                    <w:p w14:paraId="3D4206CF" w14:textId="77777777" w:rsidR="00CC4A0B" w:rsidRPr="00CC4A0B" w:rsidRDefault="00CC4A0B" w:rsidP="00CC4A0B">
                      <w:pPr>
                        <w:spacing w:before="100" w:beforeAutospacing="1" w:after="100" w:afterAutospacing="1" w:line="240" w:lineRule="auto"/>
                        <w:rPr>
                          <w:rFonts w:eastAsia="Times New Roman" w:cs="Times New Roman"/>
                          <w:color w:val="000000"/>
                          <w:sz w:val="24"/>
                          <w:szCs w:val="24"/>
                          <w:lang w:eastAsia="en-GB"/>
                        </w:rPr>
                      </w:pPr>
                      <w:r w:rsidRPr="00CC4A0B">
                        <w:rPr>
                          <w:rFonts w:eastAsia="Times New Roman" w:cs="Times New Roman"/>
                          <w:color w:val="000000"/>
                          <w:sz w:val="24"/>
                          <w:szCs w:val="24"/>
                          <w:lang w:eastAsia="en-GB"/>
                        </w:rPr>
                        <w:t>Community support can also include legal advice and advocacy to help people navigate care systems and challenge unfair decisions by local authorities or health services. </w:t>
                      </w:r>
                    </w:p>
                    <w:p w14:paraId="290C12D9" w14:textId="77777777" w:rsidR="00CC4A0B" w:rsidRPr="00CC4A0B" w:rsidRDefault="00CC4A0B" w:rsidP="00CC4A0B">
                      <w:pPr>
                        <w:spacing w:before="100" w:beforeAutospacing="1" w:after="100" w:afterAutospacing="1" w:line="240" w:lineRule="auto"/>
                        <w:rPr>
                          <w:rFonts w:eastAsia="Times New Roman" w:cs="Times New Roman"/>
                          <w:color w:val="000000"/>
                          <w:sz w:val="24"/>
                          <w:szCs w:val="24"/>
                          <w:lang w:eastAsia="en-GB"/>
                        </w:rPr>
                      </w:pPr>
                      <w:r w:rsidRPr="00CC4A0B">
                        <w:rPr>
                          <w:rFonts w:eastAsia="Times New Roman" w:cs="Times New Roman"/>
                          <w:color w:val="000000"/>
                          <w:sz w:val="24"/>
                          <w:szCs w:val="24"/>
                          <w:lang w:eastAsia="en-GB"/>
                        </w:rPr>
                        <w:t>A major goal of these services is social integration—helping people with disabilities feel welcomed, valued and connected rather than isolated. This is important because social exclusion and barriers like lack of transport or stigma can severely limit participation in community life. </w:t>
                      </w:r>
                    </w:p>
                    <w:p w14:paraId="4F3BD052" w14:textId="77777777" w:rsidR="00CC4A0B" w:rsidRPr="00CC4A0B" w:rsidRDefault="00CC4A0B" w:rsidP="00CC4A0B">
                      <w:pPr>
                        <w:spacing w:before="100" w:beforeAutospacing="1" w:after="100" w:afterAutospacing="1" w:line="240" w:lineRule="auto"/>
                        <w:rPr>
                          <w:rFonts w:eastAsia="Times New Roman" w:cs="Times New Roman"/>
                          <w:color w:val="000000"/>
                          <w:sz w:val="24"/>
                          <w:szCs w:val="24"/>
                          <w:lang w:eastAsia="en-GB"/>
                        </w:rPr>
                      </w:pPr>
                      <w:r w:rsidRPr="00CC4A0B">
                        <w:rPr>
                          <w:rFonts w:eastAsia="Times New Roman" w:cs="Times New Roman"/>
                          <w:color w:val="000000"/>
                          <w:sz w:val="24"/>
                          <w:szCs w:val="24"/>
                          <w:lang w:eastAsia="en-GB"/>
                        </w:rPr>
                        <w:t>Effectively supported individuals are more able to live independently, contribute to society and enjoy the same opportunities as others, making community disability services essential to building inclusive societies.</w:t>
                      </w:r>
                    </w:p>
                    <w:p w14:paraId="2742C59F" w14:textId="77777777" w:rsidR="00CC4A0B" w:rsidRDefault="00CC4A0B"/>
                  </w:txbxContent>
                </v:textbox>
              </v:shape>
            </w:pict>
          </mc:Fallback>
        </mc:AlternateContent>
      </w:r>
      <w:r>
        <w:rPr>
          <w:noProof/>
        </w:rPr>
        <w:drawing>
          <wp:anchor distT="0" distB="0" distL="114300" distR="114300" simplePos="0" relativeHeight="251671552" behindDoc="1" locked="0" layoutInCell="1" allowOverlap="1" wp14:anchorId="7CF55270" wp14:editId="71E29CDA">
            <wp:simplePos x="0" y="0"/>
            <wp:positionH relativeFrom="column">
              <wp:posOffset>3307715</wp:posOffset>
            </wp:positionH>
            <wp:positionV relativeFrom="paragraph">
              <wp:posOffset>-53452</wp:posOffset>
            </wp:positionV>
            <wp:extent cx="3133090" cy="3133090"/>
            <wp:effectExtent l="0" t="0" r="3810" b="3810"/>
            <wp:wrapTight wrapText="bothSides">
              <wp:wrapPolygon edited="0">
                <wp:start x="0" y="0"/>
                <wp:lineTo x="0" y="21539"/>
                <wp:lineTo x="21539" y="21539"/>
                <wp:lineTo x="21539" y="0"/>
                <wp:lineTo x="0" y="0"/>
              </wp:wrapPolygon>
            </wp:wrapTight>
            <wp:docPr id="678705767" name="Picture 27" descr="Social Economy for the full inclusion of people with disabilities BEST  PRACTICE GUIDE – Social Enterprise Development in the Baltic Sea 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Social Economy for the full inclusion of people with disabilities BEST  PRACTICE GUIDE – Social Enterprise Development in the Baltic Sea Reg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33090" cy="3133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6F0124" w14:textId="65E86329" w:rsidR="00CC4A0B" w:rsidRDefault="00CC4A0B" w:rsidP="00CC4A0B">
      <w:pPr>
        <w:tabs>
          <w:tab w:val="left" w:pos="6480"/>
        </w:tabs>
      </w:pPr>
    </w:p>
    <w:p w14:paraId="10289533" w14:textId="08951663" w:rsidR="00CC4A0B" w:rsidRDefault="00CC4A0B" w:rsidP="00CC4A0B">
      <w:pPr>
        <w:tabs>
          <w:tab w:val="left" w:pos="6480"/>
        </w:tabs>
      </w:pPr>
    </w:p>
    <w:p w14:paraId="4AF6C3A7" w14:textId="02AB71CB" w:rsidR="00CC4A0B" w:rsidRDefault="00CC4A0B" w:rsidP="00CC4A0B">
      <w:pPr>
        <w:tabs>
          <w:tab w:val="left" w:pos="6480"/>
        </w:tabs>
      </w:pPr>
    </w:p>
    <w:p w14:paraId="1B9FA182" w14:textId="40D8FF5A" w:rsidR="00CC4A0B" w:rsidRDefault="00CC4A0B" w:rsidP="00CC4A0B">
      <w:pPr>
        <w:tabs>
          <w:tab w:val="left" w:pos="6480"/>
        </w:tabs>
      </w:pPr>
    </w:p>
    <w:p w14:paraId="675A58FD" w14:textId="4EE1F61E" w:rsidR="00CC4A0B" w:rsidRDefault="00CC4A0B" w:rsidP="00CC4A0B">
      <w:pPr>
        <w:tabs>
          <w:tab w:val="left" w:pos="6480"/>
        </w:tabs>
      </w:pPr>
    </w:p>
    <w:p w14:paraId="0B1990E2" w14:textId="2834BAD7" w:rsidR="00CC4A0B" w:rsidRDefault="00CC4A0B" w:rsidP="00CC4A0B">
      <w:pPr>
        <w:tabs>
          <w:tab w:val="left" w:pos="6480"/>
        </w:tabs>
      </w:pPr>
    </w:p>
    <w:p w14:paraId="6DEC9A4B" w14:textId="2B8AA508" w:rsidR="00CC4A0B" w:rsidRDefault="00CC4A0B" w:rsidP="00CC4A0B">
      <w:pPr>
        <w:tabs>
          <w:tab w:val="left" w:pos="6480"/>
        </w:tabs>
      </w:pPr>
    </w:p>
    <w:p w14:paraId="6C4EF918" w14:textId="77777777" w:rsidR="00CC4A0B" w:rsidRDefault="00CC4A0B" w:rsidP="00CC4A0B">
      <w:pPr>
        <w:tabs>
          <w:tab w:val="left" w:pos="6480"/>
        </w:tabs>
      </w:pPr>
    </w:p>
    <w:p w14:paraId="0333E437" w14:textId="19830D45" w:rsidR="00CC4A0B" w:rsidRDefault="00CC4A0B" w:rsidP="00CC4A0B">
      <w:pPr>
        <w:tabs>
          <w:tab w:val="left" w:pos="6480"/>
        </w:tabs>
      </w:pPr>
    </w:p>
    <w:p w14:paraId="72DCBA1E" w14:textId="71FD2DC8" w:rsidR="00CC4A0B" w:rsidRDefault="00CC4A0B" w:rsidP="00CC4A0B">
      <w:pPr>
        <w:tabs>
          <w:tab w:val="left" w:pos="6480"/>
        </w:tabs>
      </w:pPr>
      <w:r>
        <w:lastRenderedPageBreak/>
        <w:t>Reference List:</w:t>
      </w:r>
    </w:p>
    <w:p w14:paraId="734B3643" w14:textId="3EB1C628" w:rsidR="00CC4A0B" w:rsidRDefault="00CC4A0B" w:rsidP="00CC4A0B">
      <w:pPr>
        <w:tabs>
          <w:tab w:val="left" w:pos="6480"/>
        </w:tabs>
      </w:pPr>
      <w:r>
        <w:t>Disability Federation of Ireland (n.d.) *Disability, health and social care services*. [</w:t>
      </w:r>
      <w:proofErr w:type="gramStart"/>
      <w:r>
        <w:t>https://www.disability-federation.ie/publications/disability-health-and-social-care-services/](</w:t>
      </w:r>
      <w:proofErr w:type="gramEnd"/>
      <w:r>
        <w:t xml:space="preserve">https://www.disability-federation.ie/publications/disability-health-and-social-care-services/) (Accessed: </w:t>
      </w:r>
      <w:r>
        <w:t>15</w:t>
      </w:r>
      <w:r w:rsidRPr="00CC4A0B">
        <w:rPr>
          <w:vertAlign w:val="superscript"/>
        </w:rPr>
        <w:t>th</w:t>
      </w:r>
      <w:r>
        <w:t xml:space="preserve"> </w:t>
      </w:r>
      <w:r>
        <w:t>February 2026).</w:t>
      </w:r>
    </w:p>
    <w:p w14:paraId="3207CF5A" w14:textId="6B2E7C1B" w:rsidR="00CC4A0B" w:rsidRDefault="00CC4A0B" w:rsidP="00CC4A0B">
      <w:pPr>
        <w:tabs>
          <w:tab w:val="left" w:pos="6480"/>
        </w:tabs>
      </w:pPr>
      <w:r>
        <w:t>Disability Law Service (n.d.) *Community care services*. [</w:t>
      </w:r>
      <w:proofErr w:type="gramStart"/>
      <w:r>
        <w:t>https://dls.org.uk/our-services/community-care/](</w:t>
      </w:r>
      <w:proofErr w:type="gramEnd"/>
      <w:r>
        <w:t xml:space="preserve">https://dls.org.uk/our-services/community-care/) (Accessed: </w:t>
      </w:r>
      <w:r>
        <w:t>10</w:t>
      </w:r>
      <w:r>
        <w:t xml:space="preserve"> February 2026).</w:t>
      </w:r>
    </w:p>
    <w:p w14:paraId="5785544C" w14:textId="7D70A67A" w:rsidR="00CC4A0B" w:rsidRDefault="00CC4A0B" w:rsidP="00CC4A0B">
      <w:pPr>
        <w:tabs>
          <w:tab w:val="left" w:pos="6480"/>
        </w:tabs>
      </w:pPr>
      <w:r>
        <w:t>TRCIL (n.d.) *How community services support people with disabilities*. Available at: [</w:t>
      </w:r>
      <w:proofErr w:type="gramStart"/>
      <w:r>
        <w:t>https://www.trcil.org/how-community-services-support-people-with-disabilities.html](</w:t>
      </w:r>
      <w:proofErr w:type="gramEnd"/>
      <w:r>
        <w:t xml:space="preserve">https://www.trcil.org/how-community-services-support-people-with-disabilities.html) (Accessed: </w:t>
      </w:r>
      <w:r>
        <w:t>18</w:t>
      </w:r>
      <w:r>
        <w:t xml:space="preserve"> February 2026).</w:t>
      </w:r>
    </w:p>
    <w:p w14:paraId="5F81E0E1" w14:textId="49814283" w:rsidR="00CC4A0B" w:rsidRDefault="00CC4A0B" w:rsidP="00CC4A0B">
      <w:pPr>
        <w:tabs>
          <w:tab w:val="left" w:pos="6480"/>
        </w:tabs>
      </w:pPr>
      <w:r>
        <w:t>UD Services (n.d.) *Community integration for people with disabilities*. [</w:t>
      </w:r>
      <w:proofErr w:type="gramStart"/>
      <w:r>
        <w:t>https://udservices.org/community-integration-people-with-disabilities/](</w:t>
      </w:r>
      <w:proofErr w:type="gramEnd"/>
      <w:r>
        <w:t xml:space="preserve">https://udservices.org/community-integration-people-with-disabilities/) (Accessed: </w:t>
      </w:r>
      <w:r>
        <w:t xml:space="preserve">18 </w:t>
      </w:r>
      <w:r>
        <w:t>February 2026).</w:t>
      </w:r>
    </w:p>
    <w:p w14:paraId="71039677" w14:textId="39DED42B" w:rsidR="00CC4A0B" w:rsidRDefault="00CC4A0B" w:rsidP="00CC4A0B">
      <w:pPr>
        <w:tabs>
          <w:tab w:val="left" w:pos="6480"/>
        </w:tabs>
      </w:pPr>
      <w:r>
        <w:t>Wikipedia (n.d.) *Community-based rehabilitation*. [</w:t>
      </w:r>
      <w:proofErr w:type="gramStart"/>
      <w:r>
        <w:t>https://en.wikipedia.org/wiki/Community-based_rehabilitation](</w:t>
      </w:r>
      <w:proofErr w:type="gramEnd"/>
      <w:r>
        <w:t>https://en.wikipedia.org/wiki/Community-based_rehabilitation) (Accessed: 2</w:t>
      </w:r>
      <w:r>
        <w:t xml:space="preserve">0 </w:t>
      </w:r>
      <w:r>
        <w:t>February 2026).</w:t>
      </w:r>
    </w:p>
    <w:p w14:paraId="0E893A74" w14:textId="5B4B8570" w:rsidR="00CC4A0B" w:rsidRPr="00CC4A0B" w:rsidRDefault="00CC4A0B" w:rsidP="00CC4A0B">
      <w:pPr>
        <w:tabs>
          <w:tab w:val="left" w:pos="6480"/>
        </w:tabs>
      </w:pPr>
      <w:r w:rsidRPr="00CC4A0B">
        <w:rPr>
          <w:color w:val="000000"/>
          <w:sz w:val="24"/>
          <w:szCs w:val="24"/>
        </w:rPr>
        <w:t>Barnes, C. (1991) </w:t>
      </w:r>
      <w:r w:rsidRPr="00CC4A0B">
        <w:rPr>
          <w:i/>
          <w:iCs/>
          <w:color w:val="000000"/>
        </w:rPr>
        <w:t>Disabled people in Britain and discrimination: The case for anti-discrimination legislation</w:t>
      </w:r>
      <w:r w:rsidRPr="00CC4A0B">
        <w:rPr>
          <w:color w:val="000000"/>
          <w:sz w:val="27"/>
          <w:szCs w:val="27"/>
        </w:rPr>
        <w:t xml:space="preserve">. </w:t>
      </w:r>
      <w:r w:rsidRPr="00CC4A0B">
        <w:rPr>
          <w:color w:val="000000"/>
          <w:sz w:val="24"/>
          <w:szCs w:val="24"/>
        </w:rPr>
        <w:t>London: Hurst &amp; Co.</w:t>
      </w:r>
      <w:r>
        <w:rPr>
          <w:color w:val="000000"/>
          <w:sz w:val="24"/>
          <w:szCs w:val="24"/>
        </w:rPr>
        <w:t xml:space="preserve"> (Accessed 14 February 2026)</w:t>
      </w:r>
    </w:p>
    <w:p w14:paraId="081F34AE" w14:textId="77777777" w:rsidR="00CC4A0B" w:rsidRDefault="00CC4A0B" w:rsidP="00CC4A0B">
      <w:pPr>
        <w:tabs>
          <w:tab w:val="left" w:pos="6480"/>
        </w:tabs>
      </w:pPr>
      <w:r>
        <w:fldChar w:fldCharType="begin"/>
      </w:r>
      <w:r>
        <w:instrText xml:space="preserve"> INCLUDEPICTURE "/Users/esha/Library/Group Containers/UBF8T346G9.ms/WebArchiveCopyPasteTempFiles/com.microsoft.Word/Community-based-rehabilitation-models--Empowering-Communities--A-Guide-to-Community-Based-Rehabilitation-Models--Core-Values-and-Approaches-in-CBR-Models.webp" \* MERGEFORMATINET </w:instrText>
      </w:r>
      <w:r>
        <w:fldChar w:fldCharType="separate"/>
      </w:r>
      <w:r>
        <w:fldChar w:fldCharType="end"/>
      </w:r>
      <w:r>
        <w:fldChar w:fldCharType="begin"/>
      </w:r>
      <w:r>
        <w:instrText xml:space="preserve"> INCLUDEPICTURE "/Users/esha/Library/Group Containers/UBF8T346G9.ms/WebArchiveCopyPasteTempFiles/com.microsoft.Word/pathway-graphic-2022-v2-751x1024.png" \* MERGEFORMATINET </w:instrText>
      </w:r>
      <w:r>
        <w:fldChar w:fldCharType="separate"/>
      </w:r>
      <w:r>
        <w:fldChar w:fldCharType="end"/>
      </w:r>
      <w:r>
        <w:tab/>
      </w:r>
    </w:p>
    <w:p w14:paraId="70B5A5E6" w14:textId="77777777" w:rsidR="00CC4A0B" w:rsidRDefault="00CC4A0B">
      <w:pPr>
        <w:spacing w:after="200" w:line="276" w:lineRule="auto"/>
      </w:pPr>
      <w:r>
        <w:br w:type="page"/>
      </w:r>
    </w:p>
    <w:p w14:paraId="1C92148C" w14:textId="3034B2A1" w:rsidR="00CC4A0B" w:rsidRPr="00CC4A0B" w:rsidRDefault="00CC4A0B" w:rsidP="00CC4A0B">
      <w:pPr>
        <w:tabs>
          <w:tab w:val="left" w:pos="6480"/>
        </w:tabs>
      </w:pPr>
      <w:r>
        <w:lastRenderedPageBreak/>
        <w:fldChar w:fldCharType="begin"/>
      </w:r>
      <w:r>
        <w:instrText xml:space="preserve"> INCLUDEPICTURE "/Users/esha/Library/Group Containers/UBF8T346G9.ms/WebArchiveCopyPasteTempFiles/com.microsoft.Word/Adapted-support-to-individuals-1024x1024.jpg" \* MERGEFORMATINET </w:instrText>
      </w:r>
      <w:r>
        <w:fldChar w:fldCharType="separate"/>
      </w:r>
      <w:r>
        <w:fldChar w:fldCharType="end"/>
      </w:r>
    </w:p>
    <w:sectPr w:rsidR="00CC4A0B" w:rsidRPr="00CC4A0B" w:rsidSect="00CC4A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ill Sans MT">
    <w:panose1 w:val="020B0502020104020203"/>
    <w:charset w:val="4D"/>
    <w:family w:val="swiss"/>
    <w:pitch w:val="variable"/>
    <w:sig w:usb0="00000003" w:usb1="00000000" w:usb2="00000000" w:usb3="00000000" w:csb0="00000003" w:csb1="00000000"/>
  </w:font>
  <w:font w:name="Impact">
    <w:panose1 w:val="020B0806030902050204"/>
    <w:charset w:val="00"/>
    <w:family w:val="swiss"/>
    <w:pitch w:val="variable"/>
    <w:sig w:usb0="000002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Avenir Next Condensed Medium">
    <w:panose1 w:val="020B0606020202020204"/>
    <w:charset w:val="00"/>
    <w:family w:val="swiss"/>
    <w:pitch w:val="variable"/>
    <w:sig w:usb0="8000002F" w:usb1="5000204A" w:usb2="00000000" w:usb3="00000000" w:csb0="0000009B"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8458A0"/>
    <w:multiLevelType w:val="hybridMultilevel"/>
    <w:tmpl w:val="96221CA4"/>
    <w:lvl w:ilvl="0" w:tplc="C9A2DE9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90427"/>
    <w:multiLevelType w:val="hybridMultilevel"/>
    <w:tmpl w:val="EF148FCE"/>
    <w:lvl w:ilvl="0" w:tplc="C9A2DE9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8C5FFF"/>
    <w:multiLevelType w:val="hybridMultilevel"/>
    <w:tmpl w:val="168AFB16"/>
    <w:lvl w:ilvl="0" w:tplc="C9A2DE9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B2462B"/>
    <w:multiLevelType w:val="hybridMultilevel"/>
    <w:tmpl w:val="23FE2524"/>
    <w:lvl w:ilvl="0" w:tplc="C9A2DE9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3A2308"/>
    <w:multiLevelType w:val="hybridMultilevel"/>
    <w:tmpl w:val="6B9827F0"/>
    <w:lvl w:ilvl="0" w:tplc="C9A2DE9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272D3C"/>
    <w:multiLevelType w:val="hybridMultilevel"/>
    <w:tmpl w:val="0AF479C8"/>
    <w:lvl w:ilvl="0" w:tplc="C9A2DE9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4797670">
    <w:abstractNumId w:val="5"/>
  </w:num>
  <w:num w:numId="2" w16cid:durableId="1703169492">
    <w:abstractNumId w:val="6"/>
  </w:num>
  <w:num w:numId="3" w16cid:durableId="453869257">
    <w:abstractNumId w:val="6"/>
  </w:num>
  <w:num w:numId="4" w16cid:durableId="1180580061">
    <w:abstractNumId w:val="2"/>
  </w:num>
  <w:num w:numId="5" w16cid:durableId="816217918">
    <w:abstractNumId w:val="3"/>
  </w:num>
  <w:num w:numId="6" w16cid:durableId="208424672">
    <w:abstractNumId w:val="1"/>
  </w:num>
  <w:num w:numId="7" w16cid:durableId="1796630852">
    <w:abstractNumId w:val="0"/>
  </w:num>
  <w:num w:numId="8" w16cid:durableId="8106826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A0B"/>
    <w:rsid w:val="000458C3"/>
    <w:rsid w:val="002A11B1"/>
    <w:rsid w:val="008F4715"/>
    <w:rsid w:val="00920E4A"/>
    <w:rsid w:val="00CC4A0B"/>
    <w:rsid w:val="00E41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D3F8F"/>
  <w15:chartTrackingRefBased/>
  <w15:docId w15:val="{AF5A749F-4600-794C-BC59-2585E5AFD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A0B"/>
    <w:pPr>
      <w:spacing w:after="180" w:line="274" w:lineRule="auto"/>
    </w:pPr>
  </w:style>
  <w:style w:type="paragraph" w:styleId="Heading1">
    <w:name w:val="heading 1"/>
    <w:basedOn w:val="Normal"/>
    <w:next w:val="Normal"/>
    <w:link w:val="Heading1Char"/>
    <w:uiPriority w:val="9"/>
    <w:qFormat/>
    <w:rsid w:val="00CC4A0B"/>
    <w:pPr>
      <w:keepNext/>
      <w:keepLines/>
      <w:spacing w:before="360" w:after="0" w:line="240" w:lineRule="auto"/>
      <w:outlineLvl w:val="0"/>
    </w:pPr>
    <w:rPr>
      <w:rFonts w:asciiTheme="majorHAnsi" w:eastAsiaTheme="majorEastAsia" w:hAnsiTheme="majorHAnsi" w:cstheme="majorBidi"/>
      <w:bCs/>
      <w:color w:val="444D26" w:themeColor="text2"/>
      <w:sz w:val="32"/>
      <w:szCs w:val="28"/>
    </w:rPr>
  </w:style>
  <w:style w:type="paragraph" w:styleId="Heading2">
    <w:name w:val="heading 2"/>
    <w:basedOn w:val="Normal"/>
    <w:next w:val="Normal"/>
    <w:link w:val="Heading2Char"/>
    <w:uiPriority w:val="9"/>
    <w:semiHidden/>
    <w:unhideWhenUsed/>
    <w:qFormat/>
    <w:rsid w:val="00CC4A0B"/>
    <w:pPr>
      <w:keepNext/>
      <w:keepLines/>
      <w:spacing w:before="120" w:after="0" w:line="240" w:lineRule="auto"/>
      <w:outlineLvl w:val="1"/>
    </w:pPr>
    <w:rPr>
      <w:rFonts w:asciiTheme="majorHAnsi" w:eastAsiaTheme="majorEastAsia" w:hAnsiTheme="majorHAnsi" w:cstheme="majorBidi"/>
      <w:b/>
      <w:bCs/>
      <w:color w:val="E7BC29" w:themeColor="accent3"/>
      <w:sz w:val="28"/>
      <w:szCs w:val="26"/>
    </w:rPr>
  </w:style>
  <w:style w:type="paragraph" w:styleId="Heading3">
    <w:name w:val="heading 3"/>
    <w:basedOn w:val="Normal"/>
    <w:next w:val="Normal"/>
    <w:link w:val="Heading3Char"/>
    <w:uiPriority w:val="9"/>
    <w:semiHidden/>
    <w:unhideWhenUsed/>
    <w:qFormat/>
    <w:rsid w:val="00CC4A0B"/>
    <w:pPr>
      <w:keepNext/>
      <w:keepLines/>
      <w:spacing w:before="20" w:after="0" w:line="240" w:lineRule="auto"/>
      <w:outlineLvl w:val="2"/>
    </w:pPr>
    <w:rPr>
      <w:rFonts w:eastAsiaTheme="majorEastAsia" w:cstheme="majorBidi"/>
      <w:b/>
      <w:bCs/>
      <w:color w:val="444D26" w:themeColor="text2"/>
      <w:sz w:val="24"/>
    </w:rPr>
  </w:style>
  <w:style w:type="paragraph" w:styleId="Heading4">
    <w:name w:val="heading 4"/>
    <w:basedOn w:val="Normal"/>
    <w:next w:val="Normal"/>
    <w:link w:val="Heading4Char"/>
    <w:uiPriority w:val="9"/>
    <w:semiHidden/>
    <w:unhideWhenUsed/>
    <w:qFormat/>
    <w:rsid w:val="00CC4A0B"/>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CC4A0B"/>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CC4A0B"/>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CC4A0B"/>
    <w:pPr>
      <w:keepNext/>
      <w:keepLines/>
      <w:spacing w:before="200" w:after="0"/>
      <w:outlineLvl w:val="6"/>
    </w:pPr>
    <w:rPr>
      <w:rFonts w:asciiTheme="majorHAnsi" w:eastAsiaTheme="majorEastAsia" w:hAnsiTheme="majorHAnsi" w:cstheme="majorBidi"/>
      <w:i/>
      <w:iCs/>
      <w:color w:val="444D26" w:themeColor="text2"/>
    </w:rPr>
  </w:style>
  <w:style w:type="paragraph" w:styleId="Heading8">
    <w:name w:val="heading 8"/>
    <w:basedOn w:val="Normal"/>
    <w:next w:val="Normal"/>
    <w:link w:val="Heading8Char"/>
    <w:uiPriority w:val="9"/>
    <w:semiHidden/>
    <w:unhideWhenUsed/>
    <w:qFormat/>
    <w:rsid w:val="00CC4A0B"/>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CC4A0B"/>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A0B"/>
    <w:rPr>
      <w:rFonts w:asciiTheme="majorHAnsi" w:eastAsiaTheme="majorEastAsia" w:hAnsiTheme="majorHAnsi" w:cstheme="majorBidi"/>
      <w:bCs/>
      <w:color w:val="444D26" w:themeColor="text2"/>
      <w:sz w:val="32"/>
      <w:szCs w:val="28"/>
    </w:rPr>
  </w:style>
  <w:style w:type="character" w:customStyle="1" w:styleId="Heading2Char">
    <w:name w:val="Heading 2 Char"/>
    <w:basedOn w:val="DefaultParagraphFont"/>
    <w:link w:val="Heading2"/>
    <w:uiPriority w:val="9"/>
    <w:semiHidden/>
    <w:rsid w:val="00CC4A0B"/>
    <w:rPr>
      <w:rFonts w:asciiTheme="majorHAnsi" w:eastAsiaTheme="majorEastAsia" w:hAnsiTheme="majorHAnsi" w:cstheme="majorBidi"/>
      <w:b/>
      <w:bCs/>
      <w:color w:val="E7BC29" w:themeColor="accent3"/>
      <w:sz w:val="28"/>
      <w:szCs w:val="26"/>
    </w:rPr>
  </w:style>
  <w:style w:type="character" w:customStyle="1" w:styleId="Heading3Char">
    <w:name w:val="Heading 3 Char"/>
    <w:basedOn w:val="DefaultParagraphFont"/>
    <w:link w:val="Heading3"/>
    <w:uiPriority w:val="9"/>
    <w:semiHidden/>
    <w:rsid w:val="00CC4A0B"/>
    <w:rPr>
      <w:rFonts w:eastAsiaTheme="majorEastAsia" w:cstheme="majorBidi"/>
      <w:b/>
      <w:bCs/>
      <w:color w:val="444D26" w:themeColor="text2"/>
      <w:sz w:val="24"/>
    </w:rPr>
  </w:style>
  <w:style w:type="character" w:customStyle="1" w:styleId="Heading4Char">
    <w:name w:val="Heading 4 Char"/>
    <w:basedOn w:val="DefaultParagraphFont"/>
    <w:link w:val="Heading4"/>
    <w:uiPriority w:val="9"/>
    <w:semiHidden/>
    <w:rsid w:val="00CC4A0B"/>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CC4A0B"/>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CC4A0B"/>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CC4A0B"/>
    <w:rPr>
      <w:rFonts w:asciiTheme="majorHAnsi" w:eastAsiaTheme="majorEastAsia" w:hAnsiTheme="majorHAnsi" w:cstheme="majorBidi"/>
      <w:i/>
      <w:iCs/>
      <w:color w:val="444D26" w:themeColor="text2"/>
    </w:rPr>
  </w:style>
  <w:style w:type="character" w:customStyle="1" w:styleId="Heading8Char">
    <w:name w:val="Heading 8 Char"/>
    <w:basedOn w:val="DefaultParagraphFont"/>
    <w:link w:val="Heading8"/>
    <w:uiPriority w:val="9"/>
    <w:semiHidden/>
    <w:rsid w:val="00CC4A0B"/>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CC4A0B"/>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CC4A0B"/>
    <w:pPr>
      <w:spacing w:after="120" w:line="240" w:lineRule="auto"/>
      <w:contextualSpacing/>
    </w:pPr>
    <w:rPr>
      <w:rFonts w:asciiTheme="majorHAnsi" w:eastAsiaTheme="majorEastAsia" w:hAnsiTheme="majorHAnsi" w:cstheme="majorBidi"/>
      <w:color w:val="444D26"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CC4A0B"/>
    <w:rPr>
      <w:rFonts w:asciiTheme="majorHAnsi" w:eastAsiaTheme="majorEastAsia" w:hAnsiTheme="majorHAnsi" w:cstheme="majorBidi"/>
      <w:color w:val="444D26"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CC4A0B"/>
    <w:pPr>
      <w:numPr>
        <w:ilvl w:val="1"/>
      </w:numPr>
    </w:pPr>
    <w:rPr>
      <w:rFonts w:eastAsiaTheme="majorEastAsia" w:cstheme="majorBidi"/>
      <w:iCs/>
      <w:color w:val="5A6632" w:themeColor="text2" w:themeTint="E6"/>
      <w:sz w:val="32"/>
      <w:szCs w:val="24"/>
      <w14:ligatures w14:val="standard"/>
    </w:rPr>
  </w:style>
  <w:style w:type="character" w:customStyle="1" w:styleId="SubtitleChar">
    <w:name w:val="Subtitle Char"/>
    <w:basedOn w:val="DefaultParagraphFont"/>
    <w:link w:val="Subtitle"/>
    <w:uiPriority w:val="11"/>
    <w:rsid w:val="00CC4A0B"/>
    <w:rPr>
      <w:rFonts w:eastAsiaTheme="majorEastAsia" w:cstheme="majorBidi"/>
      <w:iCs/>
      <w:color w:val="5A6632" w:themeColor="text2" w:themeTint="E6"/>
      <w:sz w:val="32"/>
      <w:szCs w:val="24"/>
      <w14:ligatures w14:val="standard"/>
    </w:rPr>
  </w:style>
  <w:style w:type="paragraph" w:styleId="Quote">
    <w:name w:val="Quote"/>
    <w:basedOn w:val="Normal"/>
    <w:next w:val="Normal"/>
    <w:link w:val="QuoteChar"/>
    <w:uiPriority w:val="29"/>
    <w:qFormat/>
    <w:rsid w:val="00CC4A0B"/>
    <w:pPr>
      <w:pBdr>
        <w:left w:val="single" w:sz="48" w:space="13" w:color="A5B592" w:themeColor="accent1"/>
      </w:pBdr>
      <w:spacing w:after="0" w:line="360" w:lineRule="auto"/>
    </w:pPr>
    <w:rPr>
      <w:rFonts w:asciiTheme="majorHAnsi" w:eastAsiaTheme="minorEastAsia" w:hAnsiTheme="majorHAnsi"/>
      <w:b/>
      <w:i/>
      <w:iCs/>
      <w:color w:val="A5B592" w:themeColor="accent1"/>
      <w:sz w:val="24"/>
    </w:rPr>
  </w:style>
  <w:style w:type="character" w:customStyle="1" w:styleId="QuoteChar">
    <w:name w:val="Quote Char"/>
    <w:basedOn w:val="DefaultParagraphFont"/>
    <w:link w:val="Quote"/>
    <w:uiPriority w:val="29"/>
    <w:rsid w:val="00CC4A0B"/>
    <w:rPr>
      <w:rFonts w:asciiTheme="majorHAnsi" w:eastAsiaTheme="minorEastAsia" w:hAnsiTheme="majorHAnsi"/>
      <w:b/>
      <w:i/>
      <w:iCs/>
      <w:color w:val="A5B592" w:themeColor="accent1"/>
      <w:sz w:val="24"/>
    </w:rPr>
  </w:style>
  <w:style w:type="paragraph" w:styleId="ListParagraph">
    <w:name w:val="List Paragraph"/>
    <w:basedOn w:val="Normal"/>
    <w:uiPriority w:val="34"/>
    <w:qFormat/>
    <w:rsid w:val="00CC4A0B"/>
    <w:pPr>
      <w:spacing w:line="240" w:lineRule="auto"/>
      <w:ind w:left="720" w:hanging="288"/>
      <w:contextualSpacing/>
    </w:pPr>
    <w:rPr>
      <w:color w:val="444D26" w:themeColor="text2"/>
    </w:rPr>
  </w:style>
  <w:style w:type="character" w:styleId="IntenseEmphasis">
    <w:name w:val="Intense Emphasis"/>
    <w:basedOn w:val="DefaultParagraphFont"/>
    <w:uiPriority w:val="21"/>
    <w:qFormat/>
    <w:rsid w:val="00CC4A0B"/>
    <w:rPr>
      <w:b/>
      <w:bCs/>
      <w:i/>
      <w:iCs/>
      <w:color w:val="444D26" w:themeColor="text2"/>
    </w:rPr>
  </w:style>
  <w:style w:type="paragraph" w:styleId="IntenseQuote">
    <w:name w:val="Intense Quote"/>
    <w:basedOn w:val="Normal"/>
    <w:next w:val="Normal"/>
    <w:link w:val="IntenseQuoteChar"/>
    <w:uiPriority w:val="30"/>
    <w:qFormat/>
    <w:rsid w:val="00CC4A0B"/>
    <w:pPr>
      <w:pBdr>
        <w:left w:val="single" w:sz="48" w:space="13" w:color="F3A447" w:themeColor="accent2"/>
      </w:pBdr>
      <w:spacing w:before="240" w:after="120" w:line="300" w:lineRule="auto"/>
    </w:pPr>
    <w:rPr>
      <w:rFonts w:eastAsiaTheme="minorEastAsia"/>
      <w:b/>
      <w:bCs/>
      <w:i/>
      <w:iCs/>
      <w:color w:val="F3A447" w:themeColor="accent2"/>
      <w:sz w:val="26"/>
      <w14:ligatures w14:val="standard"/>
      <w14:numForm w14:val="oldStyle"/>
    </w:rPr>
  </w:style>
  <w:style w:type="character" w:customStyle="1" w:styleId="IntenseQuoteChar">
    <w:name w:val="Intense Quote Char"/>
    <w:basedOn w:val="DefaultParagraphFont"/>
    <w:link w:val="IntenseQuote"/>
    <w:uiPriority w:val="30"/>
    <w:rsid w:val="00CC4A0B"/>
    <w:rPr>
      <w:rFonts w:eastAsiaTheme="minorEastAsia"/>
      <w:b/>
      <w:bCs/>
      <w:i/>
      <w:iCs/>
      <w:color w:val="F3A447" w:themeColor="accent2"/>
      <w:sz w:val="26"/>
      <w14:ligatures w14:val="standard"/>
      <w14:numForm w14:val="oldStyle"/>
    </w:rPr>
  </w:style>
  <w:style w:type="character" w:styleId="IntenseReference">
    <w:name w:val="Intense Reference"/>
    <w:basedOn w:val="DefaultParagraphFont"/>
    <w:uiPriority w:val="32"/>
    <w:qFormat/>
    <w:rsid w:val="00CC4A0B"/>
    <w:rPr>
      <w:rFonts w:asciiTheme="minorHAnsi" w:hAnsiTheme="minorHAnsi"/>
      <w:b/>
      <w:bCs/>
      <w:smallCaps/>
      <w:color w:val="444D26" w:themeColor="text2"/>
      <w:spacing w:val="5"/>
      <w:sz w:val="22"/>
      <w:u w:val="single"/>
    </w:rPr>
  </w:style>
  <w:style w:type="paragraph" w:customStyle="1" w:styleId="PersonalName">
    <w:name w:val="Personal Name"/>
    <w:basedOn w:val="Title"/>
    <w:qFormat/>
    <w:rsid w:val="00CC4A0B"/>
    <w:rPr>
      <w:b/>
      <w:caps/>
      <w:color w:val="000000"/>
      <w:sz w:val="28"/>
      <w:szCs w:val="28"/>
    </w:rPr>
  </w:style>
  <w:style w:type="paragraph" w:styleId="Caption">
    <w:name w:val="caption"/>
    <w:basedOn w:val="Normal"/>
    <w:next w:val="Normal"/>
    <w:uiPriority w:val="35"/>
    <w:semiHidden/>
    <w:unhideWhenUsed/>
    <w:qFormat/>
    <w:rsid w:val="00CC4A0B"/>
    <w:pPr>
      <w:spacing w:line="240" w:lineRule="auto"/>
    </w:pPr>
    <w:rPr>
      <w:rFonts w:eastAsiaTheme="minorEastAsia"/>
      <w:b/>
      <w:bCs/>
      <w:smallCaps/>
      <w:color w:val="444D26" w:themeColor="text2"/>
      <w:spacing w:val="6"/>
      <w:szCs w:val="18"/>
    </w:rPr>
  </w:style>
  <w:style w:type="character" w:styleId="Strong">
    <w:name w:val="Strong"/>
    <w:basedOn w:val="DefaultParagraphFont"/>
    <w:uiPriority w:val="22"/>
    <w:qFormat/>
    <w:rsid w:val="00CC4A0B"/>
    <w:rPr>
      <w:b/>
      <w:bCs/>
      <w:color w:val="5A6632" w:themeColor="text2" w:themeTint="E6"/>
    </w:rPr>
  </w:style>
  <w:style w:type="character" w:styleId="Emphasis">
    <w:name w:val="Emphasis"/>
    <w:basedOn w:val="DefaultParagraphFont"/>
    <w:uiPriority w:val="20"/>
    <w:qFormat/>
    <w:rsid w:val="00CC4A0B"/>
    <w:rPr>
      <w:b w:val="0"/>
      <w:i/>
      <w:iCs/>
      <w:color w:val="444D26" w:themeColor="text2"/>
    </w:rPr>
  </w:style>
  <w:style w:type="paragraph" w:styleId="NoSpacing">
    <w:name w:val="No Spacing"/>
    <w:link w:val="NoSpacingChar"/>
    <w:uiPriority w:val="1"/>
    <w:qFormat/>
    <w:rsid w:val="00CC4A0B"/>
    <w:pPr>
      <w:spacing w:after="0" w:line="240" w:lineRule="auto"/>
    </w:pPr>
  </w:style>
  <w:style w:type="character" w:customStyle="1" w:styleId="NoSpacingChar">
    <w:name w:val="No Spacing Char"/>
    <w:basedOn w:val="DefaultParagraphFont"/>
    <w:link w:val="NoSpacing"/>
    <w:uiPriority w:val="1"/>
    <w:rsid w:val="00CC4A0B"/>
  </w:style>
  <w:style w:type="character" w:styleId="SubtleEmphasis">
    <w:name w:val="Subtle Emphasis"/>
    <w:basedOn w:val="DefaultParagraphFont"/>
    <w:uiPriority w:val="19"/>
    <w:qFormat/>
    <w:rsid w:val="00CC4A0B"/>
    <w:rPr>
      <w:i/>
      <w:iCs/>
      <w:color w:val="000000"/>
    </w:rPr>
  </w:style>
  <w:style w:type="character" w:styleId="SubtleReference">
    <w:name w:val="Subtle Reference"/>
    <w:basedOn w:val="DefaultParagraphFont"/>
    <w:uiPriority w:val="31"/>
    <w:qFormat/>
    <w:rsid w:val="00CC4A0B"/>
    <w:rPr>
      <w:smallCaps/>
      <w:color w:val="000000"/>
      <w:u w:val="single"/>
    </w:rPr>
  </w:style>
  <w:style w:type="character" w:styleId="BookTitle">
    <w:name w:val="Book Title"/>
    <w:basedOn w:val="DefaultParagraphFont"/>
    <w:uiPriority w:val="33"/>
    <w:qFormat/>
    <w:rsid w:val="00CC4A0B"/>
    <w:rPr>
      <w:rFonts w:asciiTheme="majorHAnsi" w:hAnsiTheme="majorHAnsi"/>
      <w:b/>
      <w:bCs/>
      <w:caps w:val="0"/>
      <w:smallCaps/>
      <w:color w:val="444D26" w:themeColor="text2"/>
      <w:spacing w:val="10"/>
      <w:sz w:val="22"/>
    </w:rPr>
  </w:style>
  <w:style w:type="paragraph" w:styleId="TOCHeading">
    <w:name w:val="TOC Heading"/>
    <w:basedOn w:val="Heading1"/>
    <w:next w:val="Normal"/>
    <w:uiPriority w:val="39"/>
    <w:semiHidden/>
    <w:unhideWhenUsed/>
    <w:qFormat/>
    <w:rsid w:val="00CC4A0B"/>
    <w:pPr>
      <w:spacing w:before="480" w:line="264" w:lineRule="auto"/>
      <w:outlineLvl w:val="9"/>
    </w:pPr>
    <w:rPr>
      <w:b/>
    </w:rPr>
  </w:style>
  <w:style w:type="paragraph" w:styleId="NormalWeb">
    <w:name w:val="Normal (Web)"/>
    <w:basedOn w:val="Normal"/>
    <w:uiPriority w:val="99"/>
    <w:semiHidden/>
    <w:unhideWhenUsed/>
    <w:rsid w:val="00CC4A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C4A0B"/>
  </w:style>
  <w:style w:type="character" w:styleId="Hyperlink">
    <w:name w:val="Hyperlink"/>
    <w:basedOn w:val="DefaultParagraphFont"/>
    <w:uiPriority w:val="99"/>
    <w:unhideWhenUsed/>
    <w:rsid w:val="00CC4A0B"/>
    <w:rPr>
      <w:color w:val="8E58B6" w:themeColor="hyperlink"/>
      <w:u w:val="single"/>
    </w:rPr>
  </w:style>
  <w:style w:type="character" w:styleId="UnresolvedMention">
    <w:name w:val="Unresolved Mention"/>
    <w:basedOn w:val="DefaultParagraphFont"/>
    <w:uiPriority w:val="99"/>
    <w:semiHidden/>
    <w:unhideWhenUsed/>
    <w:rsid w:val="00CC4A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image" Target="media/image2.png"/><Relationship Id="rId5" Type="http://schemas.openxmlformats.org/officeDocument/2006/relationships/diagramData" Target="diagrams/data1.xml"/><Relationship Id="rId10" Type="http://schemas.openxmlformats.org/officeDocument/2006/relationships/image" Target="media/image1.png"/><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613196-C07A-2549-9ECC-9D5F84B360A4}" type="doc">
      <dgm:prSet loTypeId="urn:microsoft.com/office/officeart/2005/8/layout/vProcess5" loCatId="" qsTypeId="urn:microsoft.com/office/officeart/2005/8/quickstyle/simple1" qsCatId="simple" csTypeId="urn:microsoft.com/office/officeart/2005/8/colors/accent6_5" csCatId="accent6" phldr="1"/>
      <dgm:spPr/>
      <dgm:t>
        <a:bodyPr/>
        <a:lstStyle/>
        <a:p>
          <a:endParaRPr lang="en-GB"/>
        </a:p>
      </dgm:t>
    </dgm:pt>
    <dgm:pt modelId="{9A44587A-8EBF-8645-86BE-994F0AF9EBEF}">
      <dgm:prSet phldrT="[Text]" custT="1"/>
      <dgm:spPr/>
      <dgm:t>
        <a:bodyPr/>
        <a:lstStyle/>
        <a:p>
          <a:r>
            <a:rPr lang="en-GB" sz="900"/>
            <a:t>Pre-1960s- Large institutional care</a:t>
          </a:r>
        </a:p>
      </dgm:t>
    </dgm:pt>
    <dgm:pt modelId="{8DB71569-7F86-D946-8FA6-79AE8EFF949E}" type="parTrans" cxnId="{8B042B40-9DEC-C747-8A61-9C62B0AC8146}">
      <dgm:prSet/>
      <dgm:spPr/>
      <dgm:t>
        <a:bodyPr/>
        <a:lstStyle/>
        <a:p>
          <a:endParaRPr lang="en-GB" sz="900"/>
        </a:p>
      </dgm:t>
    </dgm:pt>
    <dgm:pt modelId="{BA034FFE-3558-554E-AE73-25AF822742A7}" type="sibTrans" cxnId="{8B042B40-9DEC-C747-8A61-9C62B0AC8146}">
      <dgm:prSet custT="1"/>
      <dgm:spPr/>
      <dgm:t>
        <a:bodyPr/>
        <a:lstStyle/>
        <a:p>
          <a:endParaRPr lang="en-GB" sz="900"/>
        </a:p>
      </dgm:t>
    </dgm:pt>
    <dgm:pt modelId="{E54667F3-8DD3-D047-8CBC-092CF71E12C5}">
      <dgm:prSet phldrT="[Text]" custT="1"/>
      <dgm:spPr/>
      <dgm:t>
        <a:bodyPr/>
        <a:lstStyle/>
        <a:p>
          <a:r>
            <a:rPr lang="en-GB" sz="900"/>
            <a:t>1990s- Adoption of social model of disabilty and anti-discrimination</a:t>
          </a:r>
        </a:p>
      </dgm:t>
    </dgm:pt>
    <dgm:pt modelId="{04A24BC4-B902-4D4C-97D8-E1162088309D}" type="parTrans" cxnId="{11752E1F-F8F9-7D47-902A-B28ACD187198}">
      <dgm:prSet/>
      <dgm:spPr/>
      <dgm:t>
        <a:bodyPr/>
        <a:lstStyle/>
        <a:p>
          <a:endParaRPr lang="en-GB" sz="900"/>
        </a:p>
      </dgm:t>
    </dgm:pt>
    <dgm:pt modelId="{87EC1978-B211-CC4E-9D06-06199D4EFA11}" type="sibTrans" cxnId="{11752E1F-F8F9-7D47-902A-B28ACD187198}">
      <dgm:prSet custT="1"/>
      <dgm:spPr/>
      <dgm:t>
        <a:bodyPr/>
        <a:lstStyle/>
        <a:p>
          <a:endParaRPr lang="en-GB" sz="900"/>
        </a:p>
      </dgm:t>
    </dgm:pt>
    <dgm:pt modelId="{40EC2895-7C32-C04D-BF03-19EF97E0D60A}">
      <dgm:prSet phldrT="[Text]" custT="1"/>
      <dgm:spPr/>
      <dgm:t>
        <a:bodyPr/>
        <a:lstStyle/>
        <a:p>
          <a:r>
            <a:rPr lang="en-GB" sz="900"/>
            <a:t>2000s-present- Integrated community based, person centred servcies</a:t>
          </a:r>
        </a:p>
      </dgm:t>
    </dgm:pt>
    <dgm:pt modelId="{89900B97-66CF-6249-AA68-7447A526CBA5}" type="parTrans" cxnId="{4BB668D8-5057-B544-8E3E-791F9AD9161B}">
      <dgm:prSet/>
      <dgm:spPr/>
      <dgm:t>
        <a:bodyPr/>
        <a:lstStyle/>
        <a:p>
          <a:endParaRPr lang="en-GB" sz="900"/>
        </a:p>
      </dgm:t>
    </dgm:pt>
    <dgm:pt modelId="{C9DDEE03-2E01-C64B-80C3-EEF4168B2533}" type="sibTrans" cxnId="{4BB668D8-5057-B544-8E3E-791F9AD9161B}">
      <dgm:prSet/>
      <dgm:spPr/>
      <dgm:t>
        <a:bodyPr/>
        <a:lstStyle/>
        <a:p>
          <a:endParaRPr lang="en-GB" sz="900"/>
        </a:p>
      </dgm:t>
    </dgm:pt>
    <dgm:pt modelId="{CE2D3CA6-D6EE-084E-A2ED-19E80CA7DEC0}">
      <dgm:prSet phldrT="[Text]" custT="1"/>
      <dgm:spPr/>
      <dgm:t>
        <a:bodyPr/>
        <a:lstStyle/>
        <a:p>
          <a:r>
            <a:rPr lang="en-GB" sz="900"/>
            <a:t>1960s-1980s- Deinstitutionalisation and rise of disability rights movements</a:t>
          </a:r>
        </a:p>
      </dgm:t>
    </dgm:pt>
    <dgm:pt modelId="{614F1E85-70C9-1644-BFC7-BD03988D6AE9}" type="parTrans" cxnId="{188FDE78-CFD8-5141-ADE8-5FE4149AE186}">
      <dgm:prSet/>
      <dgm:spPr/>
      <dgm:t>
        <a:bodyPr/>
        <a:lstStyle/>
        <a:p>
          <a:endParaRPr lang="en-GB" sz="900"/>
        </a:p>
      </dgm:t>
    </dgm:pt>
    <dgm:pt modelId="{68BFFAE7-A6DE-9B42-9220-E7E2592AAE44}" type="sibTrans" cxnId="{188FDE78-CFD8-5141-ADE8-5FE4149AE186}">
      <dgm:prSet custT="1"/>
      <dgm:spPr/>
      <dgm:t>
        <a:bodyPr/>
        <a:lstStyle/>
        <a:p>
          <a:endParaRPr lang="en-GB" sz="900"/>
        </a:p>
      </dgm:t>
    </dgm:pt>
    <dgm:pt modelId="{87FEE127-BA1A-4947-936B-288EF51D342B}" type="pres">
      <dgm:prSet presAssocID="{A9613196-C07A-2549-9ECC-9D5F84B360A4}" presName="outerComposite" presStyleCnt="0">
        <dgm:presLayoutVars>
          <dgm:chMax val="5"/>
          <dgm:dir/>
          <dgm:resizeHandles val="exact"/>
        </dgm:presLayoutVars>
      </dgm:prSet>
      <dgm:spPr/>
    </dgm:pt>
    <dgm:pt modelId="{AA27E2A8-3851-674B-8AAA-F0CEEE4B20E0}" type="pres">
      <dgm:prSet presAssocID="{A9613196-C07A-2549-9ECC-9D5F84B360A4}" presName="dummyMaxCanvas" presStyleCnt="0">
        <dgm:presLayoutVars/>
      </dgm:prSet>
      <dgm:spPr/>
    </dgm:pt>
    <dgm:pt modelId="{9EE87488-B856-5741-839D-BB0A66509151}" type="pres">
      <dgm:prSet presAssocID="{A9613196-C07A-2549-9ECC-9D5F84B360A4}" presName="FourNodes_1" presStyleLbl="node1" presStyleIdx="0" presStyleCnt="4">
        <dgm:presLayoutVars>
          <dgm:bulletEnabled val="1"/>
        </dgm:presLayoutVars>
      </dgm:prSet>
      <dgm:spPr/>
    </dgm:pt>
    <dgm:pt modelId="{FC700ECC-A776-994E-8B4C-D964A2FB9161}" type="pres">
      <dgm:prSet presAssocID="{A9613196-C07A-2549-9ECC-9D5F84B360A4}" presName="FourNodes_2" presStyleLbl="node1" presStyleIdx="1" presStyleCnt="4">
        <dgm:presLayoutVars>
          <dgm:bulletEnabled val="1"/>
        </dgm:presLayoutVars>
      </dgm:prSet>
      <dgm:spPr/>
    </dgm:pt>
    <dgm:pt modelId="{37BC5581-BC33-A141-B493-B2E10622DA77}" type="pres">
      <dgm:prSet presAssocID="{A9613196-C07A-2549-9ECC-9D5F84B360A4}" presName="FourNodes_3" presStyleLbl="node1" presStyleIdx="2" presStyleCnt="4">
        <dgm:presLayoutVars>
          <dgm:bulletEnabled val="1"/>
        </dgm:presLayoutVars>
      </dgm:prSet>
      <dgm:spPr/>
    </dgm:pt>
    <dgm:pt modelId="{4796AF38-6BFE-0A42-94A8-24BD2303B111}" type="pres">
      <dgm:prSet presAssocID="{A9613196-C07A-2549-9ECC-9D5F84B360A4}" presName="FourNodes_4" presStyleLbl="node1" presStyleIdx="3" presStyleCnt="4">
        <dgm:presLayoutVars>
          <dgm:bulletEnabled val="1"/>
        </dgm:presLayoutVars>
      </dgm:prSet>
      <dgm:spPr/>
    </dgm:pt>
    <dgm:pt modelId="{5050A4BD-2177-4145-8FFB-B10D85AF5174}" type="pres">
      <dgm:prSet presAssocID="{A9613196-C07A-2549-9ECC-9D5F84B360A4}" presName="FourConn_1-2" presStyleLbl="fgAccFollowNode1" presStyleIdx="0" presStyleCnt="3">
        <dgm:presLayoutVars>
          <dgm:bulletEnabled val="1"/>
        </dgm:presLayoutVars>
      </dgm:prSet>
      <dgm:spPr/>
    </dgm:pt>
    <dgm:pt modelId="{DE5AE2EF-F274-DE44-AD8B-0CC10968C907}" type="pres">
      <dgm:prSet presAssocID="{A9613196-C07A-2549-9ECC-9D5F84B360A4}" presName="FourConn_2-3" presStyleLbl="fgAccFollowNode1" presStyleIdx="1" presStyleCnt="3">
        <dgm:presLayoutVars>
          <dgm:bulletEnabled val="1"/>
        </dgm:presLayoutVars>
      </dgm:prSet>
      <dgm:spPr/>
    </dgm:pt>
    <dgm:pt modelId="{83ECAD1D-C5B6-FD4A-A655-4DA03989FE41}" type="pres">
      <dgm:prSet presAssocID="{A9613196-C07A-2549-9ECC-9D5F84B360A4}" presName="FourConn_3-4" presStyleLbl="fgAccFollowNode1" presStyleIdx="2" presStyleCnt="3">
        <dgm:presLayoutVars>
          <dgm:bulletEnabled val="1"/>
        </dgm:presLayoutVars>
      </dgm:prSet>
      <dgm:spPr/>
    </dgm:pt>
    <dgm:pt modelId="{EB21474A-9628-B44F-BF7D-847F306AB1A1}" type="pres">
      <dgm:prSet presAssocID="{A9613196-C07A-2549-9ECC-9D5F84B360A4}" presName="FourNodes_1_text" presStyleLbl="node1" presStyleIdx="3" presStyleCnt="4">
        <dgm:presLayoutVars>
          <dgm:bulletEnabled val="1"/>
        </dgm:presLayoutVars>
      </dgm:prSet>
      <dgm:spPr/>
    </dgm:pt>
    <dgm:pt modelId="{801D2022-F67B-574D-8617-A94C2059D764}" type="pres">
      <dgm:prSet presAssocID="{A9613196-C07A-2549-9ECC-9D5F84B360A4}" presName="FourNodes_2_text" presStyleLbl="node1" presStyleIdx="3" presStyleCnt="4">
        <dgm:presLayoutVars>
          <dgm:bulletEnabled val="1"/>
        </dgm:presLayoutVars>
      </dgm:prSet>
      <dgm:spPr/>
    </dgm:pt>
    <dgm:pt modelId="{DD48E860-9060-534D-89DB-509C8AA86F47}" type="pres">
      <dgm:prSet presAssocID="{A9613196-C07A-2549-9ECC-9D5F84B360A4}" presName="FourNodes_3_text" presStyleLbl="node1" presStyleIdx="3" presStyleCnt="4">
        <dgm:presLayoutVars>
          <dgm:bulletEnabled val="1"/>
        </dgm:presLayoutVars>
      </dgm:prSet>
      <dgm:spPr/>
    </dgm:pt>
    <dgm:pt modelId="{938C6DAB-546D-2340-B0D7-3B0C14901063}" type="pres">
      <dgm:prSet presAssocID="{A9613196-C07A-2549-9ECC-9D5F84B360A4}" presName="FourNodes_4_text" presStyleLbl="node1" presStyleIdx="3" presStyleCnt="4">
        <dgm:presLayoutVars>
          <dgm:bulletEnabled val="1"/>
        </dgm:presLayoutVars>
      </dgm:prSet>
      <dgm:spPr/>
    </dgm:pt>
  </dgm:ptLst>
  <dgm:cxnLst>
    <dgm:cxn modelId="{745A020B-E6CD-634D-98CA-ED981C863D63}" type="presOf" srcId="{9A44587A-8EBF-8645-86BE-994F0AF9EBEF}" destId="{9EE87488-B856-5741-839D-BB0A66509151}" srcOrd="0" destOrd="0" presId="urn:microsoft.com/office/officeart/2005/8/layout/vProcess5"/>
    <dgm:cxn modelId="{03BA6712-C9D9-344A-9315-E1A15E153CDD}" type="presOf" srcId="{87EC1978-B211-CC4E-9D06-06199D4EFA11}" destId="{83ECAD1D-C5B6-FD4A-A655-4DA03989FE41}" srcOrd="0" destOrd="0" presId="urn:microsoft.com/office/officeart/2005/8/layout/vProcess5"/>
    <dgm:cxn modelId="{E1E48718-4E60-4F45-BA21-5373687FB1A6}" type="presOf" srcId="{A9613196-C07A-2549-9ECC-9D5F84B360A4}" destId="{87FEE127-BA1A-4947-936B-288EF51D342B}" srcOrd="0" destOrd="0" presId="urn:microsoft.com/office/officeart/2005/8/layout/vProcess5"/>
    <dgm:cxn modelId="{11752E1F-F8F9-7D47-902A-B28ACD187198}" srcId="{A9613196-C07A-2549-9ECC-9D5F84B360A4}" destId="{E54667F3-8DD3-D047-8CBC-092CF71E12C5}" srcOrd="2" destOrd="0" parTransId="{04A24BC4-B902-4D4C-97D8-E1162088309D}" sibTransId="{87EC1978-B211-CC4E-9D06-06199D4EFA11}"/>
    <dgm:cxn modelId="{0B69A32C-3192-534C-A876-68AB4F086C8E}" type="presOf" srcId="{68BFFAE7-A6DE-9B42-9220-E7E2592AAE44}" destId="{DE5AE2EF-F274-DE44-AD8B-0CC10968C907}" srcOrd="0" destOrd="0" presId="urn:microsoft.com/office/officeart/2005/8/layout/vProcess5"/>
    <dgm:cxn modelId="{C78DDD38-FDD2-1E47-9AA4-0B5FFD32BE48}" type="presOf" srcId="{E54667F3-8DD3-D047-8CBC-092CF71E12C5}" destId="{37BC5581-BC33-A141-B493-B2E10622DA77}" srcOrd="0" destOrd="0" presId="urn:microsoft.com/office/officeart/2005/8/layout/vProcess5"/>
    <dgm:cxn modelId="{8B042B40-9DEC-C747-8A61-9C62B0AC8146}" srcId="{A9613196-C07A-2549-9ECC-9D5F84B360A4}" destId="{9A44587A-8EBF-8645-86BE-994F0AF9EBEF}" srcOrd="0" destOrd="0" parTransId="{8DB71569-7F86-D946-8FA6-79AE8EFF949E}" sibTransId="{BA034FFE-3558-554E-AE73-25AF822742A7}"/>
    <dgm:cxn modelId="{F567A851-DFD2-7147-AA20-4562E5EEE024}" type="presOf" srcId="{E54667F3-8DD3-D047-8CBC-092CF71E12C5}" destId="{DD48E860-9060-534D-89DB-509C8AA86F47}" srcOrd="1" destOrd="0" presId="urn:microsoft.com/office/officeart/2005/8/layout/vProcess5"/>
    <dgm:cxn modelId="{188FDE78-CFD8-5141-ADE8-5FE4149AE186}" srcId="{A9613196-C07A-2549-9ECC-9D5F84B360A4}" destId="{CE2D3CA6-D6EE-084E-A2ED-19E80CA7DEC0}" srcOrd="1" destOrd="0" parTransId="{614F1E85-70C9-1644-BFC7-BD03988D6AE9}" sibTransId="{68BFFAE7-A6DE-9B42-9220-E7E2592AAE44}"/>
    <dgm:cxn modelId="{45A36285-B15C-754C-B4A0-AA32FAC72751}" type="presOf" srcId="{CE2D3CA6-D6EE-084E-A2ED-19E80CA7DEC0}" destId="{FC700ECC-A776-994E-8B4C-D964A2FB9161}" srcOrd="0" destOrd="0" presId="urn:microsoft.com/office/officeart/2005/8/layout/vProcess5"/>
    <dgm:cxn modelId="{C08D9287-87D0-C54B-8D85-1BC49FF2E02A}" type="presOf" srcId="{40EC2895-7C32-C04D-BF03-19EF97E0D60A}" destId="{938C6DAB-546D-2340-B0D7-3B0C14901063}" srcOrd="1" destOrd="0" presId="urn:microsoft.com/office/officeart/2005/8/layout/vProcess5"/>
    <dgm:cxn modelId="{25A355A0-EF69-5B44-894C-07A1D26D096A}" type="presOf" srcId="{40EC2895-7C32-C04D-BF03-19EF97E0D60A}" destId="{4796AF38-6BFE-0A42-94A8-24BD2303B111}" srcOrd="0" destOrd="0" presId="urn:microsoft.com/office/officeart/2005/8/layout/vProcess5"/>
    <dgm:cxn modelId="{8C8E48B1-1574-C241-962E-12A0F5D6EAE7}" type="presOf" srcId="{9A44587A-8EBF-8645-86BE-994F0AF9EBEF}" destId="{EB21474A-9628-B44F-BF7D-847F306AB1A1}" srcOrd="1" destOrd="0" presId="urn:microsoft.com/office/officeart/2005/8/layout/vProcess5"/>
    <dgm:cxn modelId="{4BB668D8-5057-B544-8E3E-791F9AD9161B}" srcId="{A9613196-C07A-2549-9ECC-9D5F84B360A4}" destId="{40EC2895-7C32-C04D-BF03-19EF97E0D60A}" srcOrd="3" destOrd="0" parTransId="{89900B97-66CF-6249-AA68-7447A526CBA5}" sibTransId="{C9DDEE03-2E01-C64B-80C3-EEF4168B2533}"/>
    <dgm:cxn modelId="{C9F80FE0-6D47-4245-A707-4EEFF25E974E}" type="presOf" srcId="{BA034FFE-3558-554E-AE73-25AF822742A7}" destId="{5050A4BD-2177-4145-8FFB-B10D85AF5174}" srcOrd="0" destOrd="0" presId="urn:microsoft.com/office/officeart/2005/8/layout/vProcess5"/>
    <dgm:cxn modelId="{9F9171EB-0E21-5243-85D6-581563E1A753}" type="presOf" srcId="{CE2D3CA6-D6EE-084E-A2ED-19E80CA7DEC0}" destId="{801D2022-F67B-574D-8617-A94C2059D764}" srcOrd="1" destOrd="0" presId="urn:microsoft.com/office/officeart/2005/8/layout/vProcess5"/>
    <dgm:cxn modelId="{77537E2B-9DBB-8840-9719-DBF4A3137205}" type="presParOf" srcId="{87FEE127-BA1A-4947-936B-288EF51D342B}" destId="{AA27E2A8-3851-674B-8AAA-F0CEEE4B20E0}" srcOrd="0" destOrd="0" presId="urn:microsoft.com/office/officeart/2005/8/layout/vProcess5"/>
    <dgm:cxn modelId="{8FFF708E-2384-0448-8009-5BBC9CFB0A84}" type="presParOf" srcId="{87FEE127-BA1A-4947-936B-288EF51D342B}" destId="{9EE87488-B856-5741-839D-BB0A66509151}" srcOrd="1" destOrd="0" presId="urn:microsoft.com/office/officeart/2005/8/layout/vProcess5"/>
    <dgm:cxn modelId="{D1F72D82-9E9E-E842-9862-92049CBF5085}" type="presParOf" srcId="{87FEE127-BA1A-4947-936B-288EF51D342B}" destId="{FC700ECC-A776-994E-8B4C-D964A2FB9161}" srcOrd="2" destOrd="0" presId="urn:microsoft.com/office/officeart/2005/8/layout/vProcess5"/>
    <dgm:cxn modelId="{51529C5A-7216-CD4F-BA78-74A359358B43}" type="presParOf" srcId="{87FEE127-BA1A-4947-936B-288EF51D342B}" destId="{37BC5581-BC33-A141-B493-B2E10622DA77}" srcOrd="3" destOrd="0" presId="urn:microsoft.com/office/officeart/2005/8/layout/vProcess5"/>
    <dgm:cxn modelId="{27BE77B1-5119-1A4A-95E5-802382DA2A91}" type="presParOf" srcId="{87FEE127-BA1A-4947-936B-288EF51D342B}" destId="{4796AF38-6BFE-0A42-94A8-24BD2303B111}" srcOrd="4" destOrd="0" presId="urn:microsoft.com/office/officeart/2005/8/layout/vProcess5"/>
    <dgm:cxn modelId="{C23AF635-0734-314D-BE81-59F0733031FE}" type="presParOf" srcId="{87FEE127-BA1A-4947-936B-288EF51D342B}" destId="{5050A4BD-2177-4145-8FFB-B10D85AF5174}" srcOrd="5" destOrd="0" presId="urn:microsoft.com/office/officeart/2005/8/layout/vProcess5"/>
    <dgm:cxn modelId="{A027FAA9-9FD2-8B41-A500-A1F4BB781286}" type="presParOf" srcId="{87FEE127-BA1A-4947-936B-288EF51D342B}" destId="{DE5AE2EF-F274-DE44-AD8B-0CC10968C907}" srcOrd="6" destOrd="0" presId="urn:microsoft.com/office/officeart/2005/8/layout/vProcess5"/>
    <dgm:cxn modelId="{B4FAD863-7CE8-5544-8F1C-7D89383DE986}" type="presParOf" srcId="{87FEE127-BA1A-4947-936B-288EF51D342B}" destId="{83ECAD1D-C5B6-FD4A-A655-4DA03989FE41}" srcOrd="7" destOrd="0" presId="urn:microsoft.com/office/officeart/2005/8/layout/vProcess5"/>
    <dgm:cxn modelId="{9A560B5E-818C-0E4D-AC67-0D1C8E65E5FC}" type="presParOf" srcId="{87FEE127-BA1A-4947-936B-288EF51D342B}" destId="{EB21474A-9628-B44F-BF7D-847F306AB1A1}" srcOrd="8" destOrd="0" presId="urn:microsoft.com/office/officeart/2005/8/layout/vProcess5"/>
    <dgm:cxn modelId="{D1576CA0-436A-E14E-9A20-7CD708E75233}" type="presParOf" srcId="{87FEE127-BA1A-4947-936B-288EF51D342B}" destId="{801D2022-F67B-574D-8617-A94C2059D764}" srcOrd="9" destOrd="0" presId="urn:microsoft.com/office/officeart/2005/8/layout/vProcess5"/>
    <dgm:cxn modelId="{A6D6BC12-88A1-8346-8663-88F85A194271}" type="presParOf" srcId="{87FEE127-BA1A-4947-936B-288EF51D342B}" destId="{DD48E860-9060-534D-89DB-509C8AA86F47}" srcOrd="10" destOrd="0" presId="urn:microsoft.com/office/officeart/2005/8/layout/vProcess5"/>
    <dgm:cxn modelId="{814AFD4E-274A-2248-A3AA-413C8142DE7A}" type="presParOf" srcId="{87FEE127-BA1A-4947-936B-288EF51D342B}" destId="{938C6DAB-546D-2340-B0D7-3B0C14901063}" srcOrd="11" destOrd="0" presId="urn:microsoft.com/office/officeart/2005/8/layout/vProcess5"/>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E87488-B856-5741-839D-BB0A66509151}">
      <dsp:nvSpPr>
        <dsp:cNvPr id="0" name=""/>
        <dsp:cNvSpPr/>
      </dsp:nvSpPr>
      <dsp:spPr>
        <a:xfrm>
          <a:off x="0" y="0"/>
          <a:ext cx="3525804" cy="242532"/>
        </a:xfrm>
        <a:prstGeom prst="roundRect">
          <a:avLst>
            <a:gd name="adj" fmla="val 10000"/>
          </a:avLst>
        </a:prstGeom>
        <a:solidFill>
          <a:schemeClr val="accent6">
            <a:alpha val="90000"/>
            <a:hueOff val="0"/>
            <a:satOff val="0"/>
            <a:lumOff val="0"/>
            <a:alphaOff val="0"/>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Pre-1960s- Large institutional care</a:t>
          </a:r>
        </a:p>
      </dsp:txBody>
      <dsp:txXfrm>
        <a:off x="7104" y="7104"/>
        <a:ext cx="3243598" cy="228324"/>
      </dsp:txXfrm>
    </dsp:sp>
    <dsp:sp modelId="{FC700ECC-A776-994E-8B4C-D964A2FB9161}">
      <dsp:nvSpPr>
        <dsp:cNvPr id="0" name=""/>
        <dsp:cNvSpPr/>
      </dsp:nvSpPr>
      <dsp:spPr>
        <a:xfrm>
          <a:off x="295286" y="286629"/>
          <a:ext cx="3525804" cy="242532"/>
        </a:xfrm>
        <a:prstGeom prst="roundRect">
          <a:avLst>
            <a:gd name="adj" fmla="val 10000"/>
          </a:avLst>
        </a:prstGeom>
        <a:solidFill>
          <a:schemeClr val="accent6">
            <a:alpha val="90000"/>
            <a:hueOff val="0"/>
            <a:satOff val="0"/>
            <a:lumOff val="0"/>
            <a:alphaOff val="-13333"/>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1960s-1980s- Deinstitutionalisation and rise of disability rights movements</a:t>
          </a:r>
        </a:p>
      </dsp:txBody>
      <dsp:txXfrm>
        <a:off x="302390" y="293733"/>
        <a:ext cx="3058664" cy="228324"/>
      </dsp:txXfrm>
    </dsp:sp>
    <dsp:sp modelId="{37BC5581-BC33-A141-B493-B2E10622DA77}">
      <dsp:nvSpPr>
        <dsp:cNvPr id="0" name=""/>
        <dsp:cNvSpPr/>
      </dsp:nvSpPr>
      <dsp:spPr>
        <a:xfrm>
          <a:off x="586165" y="573259"/>
          <a:ext cx="3525804" cy="242532"/>
        </a:xfrm>
        <a:prstGeom prst="roundRect">
          <a:avLst>
            <a:gd name="adj" fmla="val 10000"/>
          </a:avLst>
        </a:prstGeom>
        <a:solidFill>
          <a:schemeClr val="accent6">
            <a:alpha val="90000"/>
            <a:hueOff val="0"/>
            <a:satOff val="0"/>
            <a:lumOff val="0"/>
            <a:alphaOff val="-26667"/>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1990s- Adoption of social model of disabilty and anti-discrimination</a:t>
          </a:r>
        </a:p>
      </dsp:txBody>
      <dsp:txXfrm>
        <a:off x="593269" y="580363"/>
        <a:ext cx="3063071" cy="228324"/>
      </dsp:txXfrm>
    </dsp:sp>
    <dsp:sp modelId="{4796AF38-6BFE-0A42-94A8-24BD2303B111}">
      <dsp:nvSpPr>
        <dsp:cNvPr id="0" name=""/>
        <dsp:cNvSpPr/>
      </dsp:nvSpPr>
      <dsp:spPr>
        <a:xfrm>
          <a:off x="881451" y="859889"/>
          <a:ext cx="3525804" cy="242532"/>
        </a:xfrm>
        <a:prstGeom prst="roundRect">
          <a:avLst>
            <a:gd name="adj" fmla="val 10000"/>
          </a:avLst>
        </a:prstGeom>
        <a:solidFill>
          <a:schemeClr val="accent6">
            <a:alpha val="90000"/>
            <a:hueOff val="0"/>
            <a:satOff val="0"/>
            <a:lumOff val="0"/>
            <a:alphaOff val="-40000"/>
          </a:schemeClr>
        </a:solidFill>
        <a:ln w="12700" cap="flat" cmpd="sng" algn="in">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kern="1200"/>
            <a:t>2000s-present- Integrated community based, person centred servcies</a:t>
          </a:r>
        </a:p>
      </dsp:txBody>
      <dsp:txXfrm>
        <a:off x="888555" y="866993"/>
        <a:ext cx="3058664" cy="228324"/>
      </dsp:txXfrm>
    </dsp:sp>
    <dsp:sp modelId="{5050A4BD-2177-4145-8FFB-B10D85AF5174}">
      <dsp:nvSpPr>
        <dsp:cNvPr id="0" name=""/>
        <dsp:cNvSpPr/>
      </dsp:nvSpPr>
      <dsp:spPr>
        <a:xfrm>
          <a:off x="3368158" y="185758"/>
          <a:ext cx="157646" cy="157646"/>
        </a:xfrm>
        <a:prstGeom prst="downArrow">
          <a:avLst>
            <a:gd name="adj1" fmla="val 55000"/>
            <a:gd name="adj2" fmla="val 45000"/>
          </a:avLst>
        </a:prstGeom>
        <a:solidFill>
          <a:schemeClr val="accent6">
            <a:alpha val="90000"/>
            <a:tint val="40000"/>
            <a:hueOff val="0"/>
            <a:satOff val="0"/>
            <a:lumOff val="0"/>
            <a:alphaOff val="0"/>
          </a:schemeClr>
        </a:solidFill>
        <a:ln w="12700" cap="flat" cmpd="sng" algn="in">
          <a:solidFill>
            <a:schemeClr val="accent6">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403628" y="185758"/>
        <a:ext cx="86706" cy="118629"/>
      </dsp:txXfrm>
    </dsp:sp>
    <dsp:sp modelId="{DE5AE2EF-F274-DE44-AD8B-0CC10968C907}">
      <dsp:nvSpPr>
        <dsp:cNvPr id="0" name=""/>
        <dsp:cNvSpPr/>
      </dsp:nvSpPr>
      <dsp:spPr>
        <a:xfrm>
          <a:off x="3663444" y="472387"/>
          <a:ext cx="157646" cy="157646"/>
        </a:xfrm>
        <a:prstGeom prst="downArrow">
          <a:avLst>
            <a:gd name="adj1" fmla="val 55000"/>
            <a:gd name="adj2" fmla="val 45000"/>
          </a:avLst>
        </a:prstGeom>
        <a:solidFill>
          <a:schemeClr val="accent6">
            <a:alpha val="90000"/>
            <a:tint val="40000"/>
            <a:hueOff val="0"/>
            <a:satOff val="0"/>
            <a:lumOff val="0"/>
            <a:alphaOff val="-20000"/>
          </a:schemeClr>
        </a:solidFill>
        <a:ln w="12700" cap="flat" cmpd="sng" algn="in">
          <a:solidFill>
            <a:schemeClr val="accent6">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698914" y="472387"/>
        <a:ext cx="86706" cy="118629"/>
      </dsp:txXfrm>
    </dsp:sp>
    <dsp:sp modelId="{83ECAD1D-C5B6-FD4A-A655-4DA03989FE41}">
      <dsp:nvSpPr>
        <dsp:cNvPr id="0" name=""/>
        <dsp:cNvSpPr/>
      </dsp:nvSpPr>
      <dsp:spPr>
        <a:xfrm>
          <a:off x="3954323" y="759017"/>
          <a:ext cx="157646" cy="157646"/>
        </a:xfrm>
        <a:prstGeom prst="downArrow">
          <a:avLst>
            <a:gd name="adj1" fmla="val 55000"/>
            <a:gd name="adj2" fmla="val 45000"/>
          </a:avLst>
        </a:prstGeom>
        <a:solidFill>
          <a:schemeClr val="accent6">
            <a:alpha val="90000"/>
            <a:tint val="40000"/>
            <a:hueOff val="0"/>
            <a:satOff val="0"/>
            <a:lumOff val="0"/>
            <a:alphaOff val="-40000"/>
          </a:schemeClr>
        </a:solidFill>
        <a:ln w="12700" cap="flat" cmpd="sng" algn="in">
          <a:solidFill>
            <a:schemeClr val="accent6">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989793" y="759017"/>
        <a:ext cx="86706" cy="118629"/>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Badg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docProps/app.xml><?xml version="1.0" encoding="utf-8"?>
<Properties xmlns="http://schemas.openxmlformats.org/officeDocument/2006/extended-properties" xmlns:vt="http://schemas.openxmlformats.org/officeDocument/2006/docPropsVTypes">
  <Template>Normal.dotm</Template>
  <TotalTime>71</TotalTime>
  <Pages>5</Pages>
  <Words>1058</Words>
  <Characters>6034</Characters>
  <Application>Microsoft Office Word</Application>
  <DocSecurity>0</DocSecurity>
  <Lines>50</Lines>
  <Paragraphs>14</Paragraphs>
  <ScaleCrop>false</ScaleCrop>
  <Company/>
  <LinksUpToDate>false</LinksUpToDate>
  <CharactersWithSpaces>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Esha Tofique (Student)</dc:creator>
  <cp:keywords/>
  <dc:description/>
  <cp:lastModifiedBy>Esha Tofique (Student)</cp:lastModifiedBy>
  <cp:revision>2</cp:revision>
  <dcterms:created xsi:type="dcterms:W3CDTF">2026-02-22T18:27:00Z</dcterms:created>
  <dcterms:modified xsi:type="dcterms:W3CDTF">2026-02-22T20:39:00Z</dcterms:modified>
</cp:coreProperties>
</file>