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8"/>
          <w:szCs w:val="28"/>
          <w:u w:val="single"/>
        </w:rPr>
      </w:pPr>
      <w:r w:rsidDel="00000000" w:rsidR="00000000" w:rsidRPr="00000000">
        <w:rPr>
          <w:b w:val="1"/>
          <w:sz w:val="28"/>
          <w:szCs w:val="28"/>
          <w:u w:val="single"/>
        </w:rPr>
        <w:drawing>
          <wp:inline distB="114300" distT="114300" distL="114300" distR="114300">
            <wp:extent cx="3153218" cy="104298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53218" cy="10429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28"/>
          <w:szCs w:val="28"/>
          <w:u w:val="single"/>
        </w:rPr>
      </w:pPr>
      <w:r w:rsidDel="00000000" w:rsidR="00000000" w:rsidRPr="00000000">
        <w:rPr>
          <w:rtl w:val="0"/>
        </w:rPr>
      </w:r>
    </w:p>
    <w:p w:rsidR="00000000" w:rsidDel="00000000" w:rsidP="00000000" w:rsidRDefault="00000000" w:rsidRPr="00000000" w14:paraId="00000003">
      <w:pPr>
        <w:jc w:val="center"/>
        <w:rPr>
          <w:b w:val="1"/>
          <w:sz w:val="28"/>
          <w:szCs w:val="28"/>
          <w:u w:val="single"/>
        </w:rPr>
      </w:pPr>
      <w:r w:rsidDel="00000000" w:rsidR="00000000" w:rsidRPr="00000000">
        <w:rPr>
          <w:rtl w:val="0"/>
        </w:rPr>
      </w:r>
    </w:p>
    <w:p w:rsidR="00000000" w:rsidDel="00000000" w:rsidP="00000000" w:rsidRDefault="00000000" w:rsidRPr="00000000" w14:paraId="00000004">
      <w:pPr>
        <w:jc w:val="center"/>
        <w:rPr>
          <w:b w:val="1"/>
          <w:sz w:val="28"/>
          <w:szCs w:val="28"/>
          <w:u w:val="single"/>
        </w:rPr>
      </w:pPr>
      <w:r w:rsidDel="00000000" w:rsidR="00000000" w:rsidRPr="00000000">
        <w:rPr>
          <w:rtl w:val="0"/>
        </w:rPr>
      </w:r>
    </w:p>
    <w:p w:rsidR="00000000" w:rsidDel="00000000" w:rsidP="00000000" w:rsidRDefault="00000000" w:rsidRPr="00000000" w14:paraId="00000005">
      <w:pPr>
        <w:jc w:val="center"/>
        <w:rPr>
          <w:b w:val="1"/>
          <w:sz w:val="28"/>
          <w:szCs w:val="28"/>
          <w:u w:val="single"/>
        </w:rPr>
      </w:pPr>
      <w:r w:rsidDel="00000000" w:rsidR="00000000" w:rsidRPr="00000000">
        <w:rPr>
          <w:rtl w:val="0"/>
        </w:rPr>
      </w:r>
    </w:p>
    <w:p w:rsidR="00000000" w:rsidDel="00000000" w:rsidP="00000000" w:rsidRDefault="00000000" w:rsidRPr="00000000" w14:paraId="00000006">
      <w:pPr>
        <w:jc w:val="center"/>
        <w:rPr>
          <w:b w:val="1"/>
          <w:sz w:val="28"/>
          <w:szCs w:val="28"/>
          <w:u w:val="single"/>
        </w:rPr>
      </w:pPr>
      <w:r w:rsidDel="00000000" w:rsidR="00000000" w:rsidRPr="00000000">
        <w:rPr>
          <w:rtl w:val="0"/>
        </w:rPr>
      </w:r>
    </w:p>
    <w:p w:rsidR="00000000" w:rsidDel="00000000" w:rsidP="00000000" w:rsidRDefault="00000000" w:rsidRPr="00000000" w14:paraId="00000007">
      <w:pPr>
        <w:jc w:val="center"/>
        <w:rPr>
          <w:b w:val="1"/>
          <w:sz w:val="28"/>
          <w:szCs w:val="28"/>
          <w:u w:val="single"/>
        </w:rPr>
      </w:pPr>
      <w:r w:rsidDel="00000000" w:rsidR="00000000" w:rsidRPr="00000000">
        <w:rPr>
          <w:rtl w:val="0"/>
        </w:rPr>
      </w:r>
    </w:p>
    <w:p w:rsidR="00000000" w:rsidDel="00000000" w:rsidP="00000000" w:rsidRDefault="00000000" w:rsidRPr="00000000" w14:paraId="00000008">
      <w:pPr>
        <w:jc w:val="center"/>
        <w:rPr>
          <w:b w:val="1"/>
          <w:sz w:val="28"/>
          <w:szCs w:val="28"/>
          <w:u w:val="single"/>
        </w:rPr>
      </w:pPr>
      <w:r w:rsidDel="00000000" w:rsidR="00000000" w:rsidRPr="00000000">
        <w:rPr>
          <w:rtl w:val="0"/>
        </w:rPr>
      </w:r>
    </w:p>
    <w:p w:rsidR="00000000" w:rsidDel="00000000" w:rsidP="00000000" w:rsidRDefault="00000000" w:rsidRPr="00000000" w14:paraId="00000009">
      <w:pPr>
        <w:jc w:val="center"/>
        <w:rPr>
          <w:b w:val="1"/>
          <w:sz w:val="28"/>
          <w:szCs w:val="28"/>
          <w:u w:val="single"/>
        </w:rPr>
      </w:pPr>
      <w:r w:rsidDel="00000000" w:rsidR="00000000" w:rsidRPr="00000000">
        <w:rPr>
          <w:rtl w:val="0"/>
        </w:rPr>
      </w:r>
    </w:p>
    <w:p w:rsidR="00000000" w:rsidDel="00000000" w:rsidP="00000000" w:rsidRDefault="00000000" w:rsidRPr="00000000" w14:paraId="0000000A">
      <w:pPr>
        <w:jc w:val="center"/>
        <w:rPr>
          <w:b w:val="1"/>
          <w:sz w:val="28"/>
          <w:szCs w:val="28"/>
          <w:u w:val="single"/>
        </w:rPr>
      </w:pPr>
      <w:r w:rsidDel="00000000" w:rsidR="00000000" w:rsidRPr="00000000">
        <w:rPr>
          <w:rtl w:val="0"/>
        </w:rPr>
      </w:r>
    </w:p>
    <w:p w:rsidR="00000000" w:rsidDel="00000000" w:rsidP="00000000" w:rsidRDefault="00000000" w:rsidRPr="00000000" w14:paraId="0000000B">
      <w:pPr>
        <w:jc w:val="center"/>
        <w:rPr>
          <w:b w:val="1"/>
          <w:sz w:val="28"/>
          <w:szCs w:val="28"/>
          <w:u w:val="single"/>
        </w:rPr>
      </w:pPr>
      <w:r w:rsidDel="00000000" w:rsidR="00000000" w:rsidRPr="00000000">
        <w:rPr>
          <w:rtl w:val="0"/>
        </w:rPr>
      </w:r>
    </w:p>
    <w:p w:rsidR="00000000" w:rsidDel="00000000" w:rsidP="00000000" w:rsidRDefault="00000000" w:rsidRPr="00000000" w14:paraId="0000000C">
      <w:pPr>
        <w:jc w:val="center"/>
        <w:rPr>
          <w:b w:val="1"/>
          <w:sz w:val="28"/>
          <w:szCs w:val="28"/>
          <w:u w:val="single"/>
        </w:rPr>
      </w:pPr>
      <w:r w:rsidDel="00000000" w:rsidR="00000000" w:rsidRPr="00000000">
        <w:rPr>
          <w:rtl w:val="0"/>
        </w:rPr>
      </w:r>
    </w:p>
    <w:p w:rsidR="00000000" w:rsidDel="00000000" w:rsidP="00000000" w:rsidRDefault="00000000" w:rsidRPr="00000000" w14:paraId="0000000D">
      <w:pPr>
        <w:jc w:val="center"/>
        <w:rPr>
          <w:b w:val="1"/>
          <w:sz w:val="28"/>
          <w:szCs w:val="28"/>
          <w:u w:val="single"/>
        </w:rPr>
      </w:pPr>
      <w:r w:rsidDel="00000000" w:rsidR="00000000" w:rsidRPr="00000000">
        <w:rPr>
          <w:rtl w:val="0"/>
        </w:rPr>
      </w:r>
    </w:p>
    <w:p w:rsidR="00000000" w:rsidDel="00000000" w:rsidP="00000000" w:rsidRDefault="00000000" w:rsidRPr="00000000" w14:paraId="0000000E">
      <w:pPr>
        <w:jc w:val="center"/>
        <w:rPr>
          <w:b w:val="1"/>
          <w:sz w:val="28"/>
          <w:szCs w:val="28"/>
          <w:u w:val="single"/>
        </w:rPr>
      </w:pPr>
      <w:r w:rsidDel="00000000" w:rsidR="00000000" w:rsidRPr="00000000">
        <w:rPr>
          <w:b w:val="1"/>
          <w:sz w:val="28"/>
          <w:szCs w:val="28"/>
          <w:u w:val="single"/>
          <w:rtl w:val="0"/>
        </w:rPr>
        <w:t xml:space="preserve">Oxfam and Poverty</w:t>
      </w:r>
    </w:p>
    <w:p w:rsidR="00000000" w:rsidDel="00000000" w:rsidP="00000000" w:rsidRDefault="00000000" w:rsidRPr="00000000" w14:paraId="0000000F">
      <w:pPr>
        <w:jc w:val="center"/>
        <w:rPr>
          <w:b w:val="1"/>
          <w:sz w:val="28"/>
          <w:szCs w:val="28"/>
          <w:u w:val="single"/>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t xml:space="preserve">Student ID - 1703134</w:t>
      </w:r>
    </w:p>
    <w:p w:rsidR="00000000" w:rsidDel="00000000" w:rsidP="00000000" w:rsidRDefault="00000000" w:rsidRPr="00000000" w14:paraId="00000011">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480" w:lineRule="auto"/>
        <w:ind w:left="0" w:firstLine="720"/>
        <w:rPr/>
      </w:pPr>
      <w:r w:rsidDel="00000000" w:rsidR="00000000" w:rsidRPr="00000000">
        <w:rPr>
          <w:rtl w:val="0"/>
        </w:rPr>
        <w:t xml:space="preserve">Poverty is described as the “state of being extremely poor” (Oxford Dictionary, 2008). In the UK one in five people live under the poverty line and are unable to afford the necessities of everyday living such as food, clothing and accommodation/housing. This translates to approximately 14 million people including children, adults, and pensioners living in an insufficient state (Barnard, 2017). However, poverty is not only a crisis in the UK but a matter in which people from all across the world have to suffer. The World Bank report that Sub-Saharan Africa make up over half of the total 736 million people who were living in poverty in 2015 (Wadhawa, 2018). These lesser developed countries are more affected than the UK and other wealthier countries as the wars continue and conflict drives people into inadequate living standards without clean water, food or shelter (Oxfam Trustees Annual Report, 2018). Oxfam’s main aims are to empower men and women who live in poverty with the confidence and ambition to change their lives for the better (Oxfam, 2019).  </w:t>
      </w:r>
    </w:p>
    <w:p w:rsidR="00000000" w:rsidDel="00000000" w:rsidP="00000000" w:rsidRDefault="00000000" w:rsidRPr="00000000" w14:paraId="00000013">
      <w:pPr>
        <w:spacing w:line="480" w:lineRule="auto"/>
        <w:ind w:left="0" w:firstLine="0"/>
        <w:rPr/>
      </w:pPr>
      <w:r w:rsidDel="00000000" w:rsidR="00000000" w:rsidRPr="00000000">
        <w:rPr>
          <w:rtl w:val="0"/>
        </w:rPr>
      </w:r>
    </w:p>
    <w:p w:rsidR="00000000" w:rsidDel="00000000" w:rsidP="00000000" w:rsidRDefault="00000000" w:rsidRPr="00000000" w14:paraId="00000014">
      <w:pPr>
        <w:spacing w:line="480" w:lineRule="auto"/>
        <w:ind w:left="0" w:firstLine="720"/>
        <w:rPr/>
      </w:pPr>
      <w:r w:rsidDel="00000000" w:rsidR="00000000" w:rsidRPr="00000000">
        <w:rPr>
          <w:rtl w:val="0"/>
        </w:rPr>
        <w:t xml:space="preserve">Oxfam is a non governmental organisation (NGO) which helps to manage and tackle poverty. The organisation was founded in 1942 in Britain to help women and children during World War Two. Oxfam International was later established in 1995, with the aims of preventing and tackling poverty on a global scale. Today there are a total of 19 member organizations operating across 90 countries covering most continents (Oxfam, 2019).</w:t>
      </w:r>
    </w:p>
    <w:p w:rsidR="00000000" w:rsidDel="00000000" w:rsidP="00000000" w:rsidRDefault="00000000" w:rsidRPr="00000000" w14:paraId="00000015">
      <w:pPr>
        <w:spacing w:line="480" w:lineRule="auto"/>
        <w:ind w:firstLine="720"/>
        <w:rPr/>
      </w:pPr>
      <w:r w:rsidDel="00000000" w:rsidR="00000000" w:rsidRPr="00000000">
        <w:rPr>
          <w:rtl w:val="0"/>
        </w:rPr>
      </w:r>
    </w:p>
    <w:p w:rsidR="00000000" w:rsidDel="00000000" w:rsidP="00000000" w:rsidRDefault="00000000" w:rsidRPr="00000000" w14:paraId="00000016">
      <w:pPr>
        <w:spacing w:line="480" w:lineRule="auto"/>
        <w:ind w:left="0" w:firstLine="720"/>
        <w:rPr/>
      </w:pPr>
      <w:r w:rsidDel="00000000" w:rsidR="00000000" w:rsidRPr="00000000">
        <w:rPr>
          <w:rtl w:val="0"/>
        </w:rPr>
        <w:t xml:space="preserve">Poverty is considered an umbrella term which includes further crises such as health care, education, hunger etc. These topics will also be discussed throughout this report in order to understand the contrast of the matters over the years. Oxfam (2019) believe that living in poverty is a circumstance that prevents people from having their basic rights, dignity, freedom, and opportunity. Because of this, the international organisation leads with three values; accountability, empowerment, and inclusiveness so that each and everyone of their volunteers, staff members, and even people living in poverty are encouraged to seek and maintain a better well being regardless of the differences between them. </w:t>
      </w:r>
    </w:p>
    <w:p w:rsidR="00000000" w:rsidDel="00000000" w:rsidP="00000000" w:rsidRDefault="00000000" w:rsidRPr="00000000" w14:paraId="00000017">
      <w:pPr>
        <w:spacing w:line="480" w:lineRule="auto"/>
        <w:ind w:firstLine="720"/>
        <w:rPr/>
      </w:pPr>
      <w:r w:rsidDel="00000000" w:rsidR="00000000" w:rsidRPr="00000000">
        <w:rPr>
          <w:rtl w:val="0"/>
        </w:rPr>
      </w:r>
    </w:p>
    <w:p w:rsidR="00000000" w:rsidDel="00000000" w:rsidP="00000000" w:rsidRDefault="00000000" w:rsidRPr="00000000" w14:paraId="00000018">
      <w:pPr>
        <w:spacing w:line="480" w:lineRule="auto"/>
        <w:ind w:firstLine="720"/>
        <w:rPr/>
      </w:pPr>
      <w:r w:rsidDel="00000000" w:rsidR="00000000" w:rsidRPr="00000000">
        <w:rPr>
          <w:rtl w:val="0"/>
        </w:rPr>
        <w:t xml:space="preserve">In developing countries, it is believed that there are deeper root causes for people living in poverty. The main reason that appears throughout Oxfam’s reports is inequality within men and women. Oxfam (2019) report that women account for 43 percent of the agricultural labor in developing countries. Even though this seems like a high percentage, these women produce less than men because they are subjected to being considered the lesser sex and can only maintain a small holding farm. The organisation strongly believe that this is one of the root causes of poverty in developing countries; and their aim is to equalize women’s roles within communities so that they no longer have to live in fear or poverty. Oxfam predict that evenly coordinating this gap between men and women will decrease global hunger by 17 percent. </w:t>
      </w:r>
    </w:p>
    <w:p w:rsidR="00000000" w:rsidDel="00000000" w:rsidP="00000000" w:rsidRDefault="00000000" w:rsidRPr="00000000" w14:paraId="00000019">
      <w:pPr>
        <w:spacing w:line="480" w:lineRule="auto"/>
        <w:ind w:left="0" w:firstLine="0"/>
        <w:rPr/>
      </w:pPr>
      <w:r w:rsidDel="00000000" w:rsidR="00000000" w:rsidRPr="00000000">
        <w:rPr>
          <w:rtl w:val="0"/>
        </w:rPr>
      </w:r>
    </w:p>
    <w:p w:rsidR="00000000" w:rsidDel="00000000" w:rsidP="00000000" w:rsidRDefault="00000000" w:rsidRPr="00000000" w14:paraId="0000001A">
      <w:pPr>
        <w:spacing w:line="480" w:lineRule="auto"/>
        <w:ind w:left="0" w:firstLine="720"/>
        <w:rPr/>
      </w:pPr>
      <w:r w:rsidDel="00000000" w:rsidR="00000000" w:rsidRPr="00000000">
        <w:rPr>
          <w:rtl w:val="0"/>
        </w:rPr>
        <w:t xml:space="preserve">Another major matter that is evident in developing countries that is related to poverty is the inequality between the ‘rich’ and the ‘poor’. Watkins (2000) reports that children that come from low income families are less likely to enrol in a place of education; and more likely to drop out earlier than children from a wealthy families. He claims that the inequality of the cost of education that is consistent throughout these developing countries is the reason that poverty will continue to be a crisis for younger generations that are not able to attain their rightful education. Education being a luxury in these developing countries has an effect on health care; it is a luxury for only the wealthier fraction of these countries. Watkins (2000) reports that children who are born into poorer families are at higher risk of death due to having mothers who are uneducated and did not have the privilege to attend school. Child mortality rates are extremely high in developing countries, including the top 20 percent of the wealthiest families (Watkins, 200). Oxfam are fighting for equal opportunities for children of all wealth to have the right to attend school to better their education in hope that mortality rates decrease. </w:t>
      </w:r>
    </w:p>
    <w:p w:rsidR="00000000" w:rsidDel="00000000" w:rsidP="00000000" w:rsidRDefault="00000000" w:rsidRPr="00000000" w14:paraId="0000001B">
      <w:pPr>
        <w:spacing w:line="480" w:lineRule="auto"/>
        <w:ind w:left="0" w:firstLine="720"/>
        <w:rPr/>
      </w:pPr>
      <w:r w:rsidDel="00000000" w:rsidR="00000000" w:rsidRPr="00000000">
        <w:rPr>
          <w:rtl w:val="0"/>
        </w:rPr>
      </w:r>
    </w:p>
    <w:p w:rsidR="00000000" w:rsidDel="00000000" w:rsidP="00000000" w:rsidRDefault="00000000" w:rsidRPr="00000000" w14:paraId="0000001C">
      <w:pPr>
        <w:spacing w:line="480" w:lineRule="auto"/>
        <w:ind w:left="0" w:firstLine="720"/>
        <w:rPr/>
      </w:pPr>
      <w:r w:rsidDel="00000000" w:rsidR="00000000" w:rsidRPr="00000000">
        <w:rPr>
          <w:rtl w:val="0"/>
        </w:rPr>
        <w:t xml:space="preserve">Oxfam have been working to reduce poverty levels since the second world war and have continued to deliver their work across the globe to help people in need. The services that Oxfam provide are mostly funded through individual donations from the public, as well as grants and governmental funding. The majority of the money raised goes on emergency response; this includes providing the bare necessities to those who have suffered conflict and famine in their countries, and to those who have been driven from their homes because of war. In 2017 alone, Oxfam helped 14 million people around the world fight poverty (Oxfam GB Council of Trustees, 2018). </w:t>
      </w:r>
    </w:p>
    <w:p w:rsidR="00000000" w:rsidDel="00000000" w:rsidP="00000000" w:rsidRDefault="00000000" w:rsidRPr="00000000" w14:paraId="0000001D">
      <w:pPr>
        <w:spacing w:line="480" w:lineRule="auto"/>
        <w:ind w:left="0" w:firstLine="720"/>
        <w:rPr/>
      </w:pPr>
      <w:r w:rsidDel="00000000" w:rsidR="00000000" w:rsidRPr="00000000">
        <w:rPr>
          <w:rtl w:val="0"/>
        </w:rPr>
      </w:r>
    </w:p>
    <w:p w:rsidR="00000000" w:rsidDel="00000000" w:rsidP="00000000" w:rsidRDefault="00000000" w:rsidRPr="00000000" w14:paraId="0000001E">
      <w:pPr>
        <w:spacing w:line="480" w:lineRule="auto"/>
        <w:ind w:left="0" w:firstLine="720"/>
        <w:rPr/>
      </w:pPr>
      <w:r w:rsidDel="00000000" w:rsidR="00000000" w:rsidRPr="00000000">
        <w:rPr>
          <w:rtl w:val="0"/>
        </w:rPr>
        <w:t xml:space="preserve">While Oxfam are continuing the hard work in managing poverty and helping less fortunate people to attain the qualities needed to better their lives; the governments of these lesser developed countries are under fire for corruption. Oxfam’s (2017) ‘Inequality In Nigeria’ report exposes the truth behind the divide between the wealthy and the unfortunate. The report explains that the national budget is not being evenly distributed; with only 6.5 percent being spent on education and a mear 3.5 percent spent on health care. Oxfam report that as a result of these figures, 57 million people are left without sanitary water and over ten million children without adequate education. Due to the corruption found within the governments of third world countries, Oxfam as an organisation have to work even harder to achieve security to the people in Nigeria who depend on their services. If this is the case, countries that are suffering in the state of famish need to re-evaluate the urgency of the matters on hand. The government should contribute more to the needs of the lesser fortunate of their own country, so that men, women, and children do not have to rely on the public’s generosity to sustain their lives. </w:t>
      </w:r>
    </w:p>
    <w:p w:rsidR="00000000" w:rsidDel="00000000" w:rsidP="00000000" w:rsidRDefault="00000000" w:rsidRPr="00000000" w14:paraId="0000001F">
      <w:pPr>
        <w:spacing w:line="480" w:lineRule="auto"/>
        <w:ind w:left="0" w:firstLine="720"/>
        <w:rPr/>
      </w:pPr>
      <w:r w:rsidDel="00000000" w:rsidR="00000000" w:rsidRPr="00000000">
        <w:rPr>
          <w:rtl w:val="0"/>
        </w:rPr>
      </w:r>
    </w:p>
    <w:p w:rsidR="00000000" w:rsidDel="00000000" w:rsidP="00000000" w:rsidRDefault="00000000" w:rsidRPr="00000000" w14:paraId="00000020">
      <w:pPr>
        <w:spacing w:line="480" w:lineRule="auto"/>
        <w:ind w:left="0" w:firstLine="720"/>
        <w:rPr/>
      </w:pPr>
      <w:r w:rsidDel="00000000" w:rsidR="00000000" w:rsidRPr="00000000">
        <w:rPr>
          <w:rtl w:val="0"/>
        </w:rPr>
        <w:t xml:space="preserve">As well as the corruption within the governments of the countries that are suffering from poverty; Oxfam themselves have been under fire for running the organisation in a corrupt manner. Many news articles are flooded with background information about numerous scandals that have occured within the leaders and senior members of the organisation. The biggest concern of Oxfam’s in 2011 was a sex scandal in which the Director of Operations and other members of the organisation paid for survivors of the Haiti earthquake disaster for sexual acts. According to these news articles, the sexual misconduct occurred in a villa that had been rented out for him by the organisation (BBC, 2018); proving that the money that is donated to the organisation to provide aid for countries affected by famish is not fairly distributed or being used in the correct way. This is not the only allegation of sexual misconduct within senior members of the organisation, and many members of Oxfam have been acquitted of their employment due to these acts. In other words, the equality between men and women, and empowerment of human rights that Oxfam claim to  religiously fight for have been contradicted by the immorality of the people involved in these cases. </w:t>
      </w:r>
    </w:p>
    <w:p w:rsidR="00000000" w:rsidDel="00000000" w:rsidP="00000000" w:rsidRDefault="00000000" w:rsidRPr="00000000" w14:paraId="00000021">
      <w:pPr>
        <w:spacing w:line="480" w:lineRule="auto"/>
        <w:ind w:left="0" w:firstLine="720"/>
        <w:rPr/>
      </w:pPr>
      <w:r w:rsidDel="00000000" w:rsidR="00000000" w:rsidRPr="00000000">
        <w:rPr>
          <w:rtl w:val="0"/>
        </w:rPr>
      </w:r>
    </w:p>
    <w:p w:rsidR="00000000" w:rsidDel="00000000" w:rsidP="00000000" w:rsidRDefault="00000000" w:rsidRPr="00000000" w14:paraId="00000022">
      <w:pPr>
        <w:spacing w:line="480" w:lineRule="auto"/>
        <w:ind w:left="0" w:firstLine="720"/>
        <w:rPr/>
      </w:pPr>
      <w:r w:rsidDel="00000000" w:rsidR="00000000" w:rsidRPr="00000000">
        <w:rPr>
          <w:rtl w:val="0"/>
        </w:rPr>
        <w:t xml:space="preserve">Each topic that has been discussed in this essay are all related to the equality gap between men and women in developing countries; where women are considered the lesser sex. According to Global Citizen (2019) two in three Afghan men believe that women have too many rights. This statistic may sound negative, however this could be thanks to Oxfam and their work in promoting equal rights for women. In 2008, Oxfam launched the ‘Raising Her Voice’ programme which has supported over a million women worldwide, so that their voices will be heard equally when making decisions within three different ‘spheres’; political, personal, and social (Green, 2015). Examples of what this programme allowed women to do include taking action against the rights violations, raising public awareness for realising women’s rights, and taking action against a political party that halted women from the right to vote. This programme was not widely accepted within the male dominated societies of these countries due to the historical culture and how women have been viewed and treated over the years. This may explain the reason why the statistics of opinion of women’s rights show to be high within Afghan men. </w:t>
      </w:r>
    </w:p>
    <w:p w:rsidR="00000000" w:rsidDel="00000000" w:rsidP="00000000" w:rsidRDefault="00000000" w:rsidRPr="00000000" w14:paraId="00000023">
      <w:pPr>
        <w:spacing w:line="480" w:lineRule="auto"/>
        <w:ind w:left="0" w:firstLine="720"/>
        <w:rPr/>
      </w:pPr>
      <w:r w:rsidDel="00000000" w:rsidR="00000000" w:rsidRPr="00000000">
        <w:rPr>
          <w:rtl w:val="0"/>
        </w:rPr>
      </w:r>
    </w:p>
    <w:p w:rsidR="00000000" w:rsidDel="00000000" w:rsidP="00000000" w:rsidRDefault="00000000" w:rsidRPr="00000000" w14:paraId="00000024">
      <w:pPr>
        <w:spacing w:line="480" w:lineRule="auto"/>
        <w:ind w:left="0" w:firstLine="720"/>
        <w:rPr/>
      </w:pPr>
      <w:r w:rsidDel="00000000" w:rsidR="00000000" w:rsidRPr="00000000">
        <w:rPr>
          <w:rtl w:val="0"/>
        </w:rPr>
        <w:t xml:space="preserve">To conclude, Oxfam have been engaging with developing countries for many years and have helped millions of people with factoring issues what result from poverty. However, neither Oxfam’s websites or reports acknowledge the number of people who have actually escaped poverty thanks to the services provided by the organisation. The number of people who are still living in poverty is extremely high, thus more work needs to be carried out by Oxfam and other organisations to ensure that poverty is reduced. In saying this, the governments of lesser developed countries need to show initiative in providing the necessities to the unfortunate communities of their own countries; and should depend less on help from organisations funded by wealthier countries. </w:t>
      </w:r>
    </w:p>
    <w:p w:rsidR="00000000" w:rsidDel="00000000" w:rsidP="00000000" w:rsidRDefault="00000000" w:rsidRPr="00000000" w14:paraId="00000025">
      <w:pPr>
        <w:spacing w:line="480" w:lineRule="auto"/>
        <w:ind w:left="0" w:firstLine="0"/>
        <w:rPr>
          <w:sz w:val="24"/>
          <w:szCs w:val="24"/>
          <w:u w:val="single"/>
        </w:rPr>
      </w:pPr>
      <w:r w:rsidDel="00000000" w:rsidR="00000000" w:rsidRPr="00000000">
        <w:rPr>
          <w:rtl w:val="0"/>
        </w:rPr>
      </w:r>
    </w:p>
    <w:p w:rsidR="00000000" w:rsidDel="00000000" w:rsidP="00000000" w:rsidRDefault="00000000" w:rsidRPr="00000000" w14:paraId="00000026">
      <w:pPr>
        <w:spacing w:line="480" w:lineRule="auto"/>
        <w:ind w:left="0" w:firstLine="0"/>
        <w:rPr>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480" w:lineRule="auto"/>
        <w:ind w:left="0" w:firstLine="0"/>
        <w:rPr>
          <w:sz w:val="24"/>
          <w:szCs w:val="24"/>
          <w:u w:val="single"/>
        </w:rPr>
      </w:pPr>
      <w:r w:rsidDel="00000000" w:rsidR="00000000" w:rsidRPr="00000000">
        <w:rPr>
          <w:sz w:val="24"/>
          <w:szCs w:val="24"/>
          <w:u w:val="single"/>
          <w:rtl w:val="0"/>
        </w:rPr>
        <w:t xml:space="preserve">References </w:t>
      </w:r>
    </w:p>
    <w:p w:rsidR="00000000" w:rsidDel="00000000" w:rsidP="00000000" w:rsidRDefault="00000000" w:rsidRPr="00000000" w14:paraId="00000028">
      <w:pPr>
        <w:spacing w:line="480" w:lineRule="auto"/>
        <w:ind w:firstLine="720"/>
        <w:rPr>
          <w:u w:val="single"/>
        </w:rPr>
      </w:pPr>
      <w:r w:rsidDel="00000000" w:rsidR="00000000" w:rsidRPr="00000000">
        <w:rPr>
          <w:rtl w:val="0"/>
        </w:rPr>
      </w:r>
    </w:p>
    <w:p w:rsidR="00000000" w:rsidDel="00000000" w:rsidP="00000000" w:rsidRDefault="00000000" w:rsidRPr="00000000" w14:paraId="00000029">
      <w:pPr>
        <w:spacing w:line="480" w:lineRule="auto"/>
        <w:ind w:firstLine="720"/>
        <w:rPr>
          <w:sz w:val="20"/>
          <w:szCs w:val="20"/>
          <w:highlight w:val="white"/>
        </w:rPr>
      </w:pPr>
      <w:r w:rsidDel="00000000" w:rsidR="00000000" w:rsidRPr="00000000">
        <w:rPr>
          <w:sz w:val="20"/>
          <w:szCs w:val="20"/>
          <w:highlight w:val="white"/>
          <w:rtl w:val="0"/>
        </w:rPr>
        <w:t xml:space="preserve">Barnard, H. (2017). UK Poverty 2017. Retrieved from </w:t>
      </w:r>
      <w:hyperlink r:id="rId7">
        <w:r w:rsidDel="00000000" w:rsidR="00000000" w:rsidRPr="00000000">
          <w:rPr>
            <w:color w:val="1155cc"/>
            <w:sz w:val="20"/>
            <w:szCs w:val="20"/>
            <w:highlight w:val="white"/>
            <w:u w:val="single"/>
            <w:rtl w:val="0"/>
          </w:rPr>
          <w:t xml:space="preserve">https://www.jrf.org.uk/report/uk-poverty-2017</w:t>
        </w:r>
      </w:hyperlink>
      <w:r w:rsidDel="00000000" w:rsidR="00000000" w:rsidRPr="00000000">
        <w:rPr>
          <w:rtl w:val="0"/>
        </w:rPr>
      </w:r>
    </w:p>
    <w:p w:rsidR="00000000" w:rsidDel="00000000" w:rsidP="00000000" w:rsidRDefault="00000000" w:rsidRPr="00000000" w14:paraId="0000002A">
      <w:pPr>
        <w:spacing w:line="480" w:lineRule="auto"/>
        <w:rPr/>
      </w:pPr>
      <w:r w:rsidDel="00000000" w:rsidR="00000000" w:rsidRPr="00000000">
        <w:rPr>
          <w:rtl w:val="0"/>
        </w:rPr>
      </w:r>
    </w:p>
    <w:p w:rsidR="00000000" w:rsidDel="00000000" w:rsidP="00000000" w:rsidRDefault="00000000" w:rsidRPr="00000000" w14:paraId="0000002B">
      <w:pPr>
        <w:spacing w:line="480" w:lineRule="auto"/>
        <w:ind w:firstLine="720"/>
        <w:rPr/>
      </w:pPr>
      <w:r w:rsidDel="00000000" w:rsidR="00000000" w:rsidRPr="00000000">
        <w:rPr>
          <w:sz w:val="20"/>
          <w:szCs w:val="20"/>
          <w:highlight w:val="white"/>
          <w:rtl w:val="0"/>
        </w:rPr>
        <w:t xml:space="preserve">Fowler, F. (2008). </w:t>
      </w:r>
      <w:r w:rsidDel="00000000" w:rsidR="00000000" w:rsidRPr="00000000">
        <w:rPr>
          <w:i w:val="1"/>
          <w:sz w:val="20"/>
          <w:szCs w:val="20"/>
          <w:highlight w:val="white"/>
          <w:rtl w:val="0"/>
        </w:rPr>
        <w:t xml:space="preserve">Concise Oxford English Dictionary</w:t>
      </w:r>
      <w:r w:rsidDel="00000000" w:rsidR="00000000" w:rsidRPr="00000000">
        <w:rPr>
          <w:sz w:val="20"/>
          <w:szCs w:val="20"/>
          <w:highlight w:val="white"/>
          <w:rtl w:val="0"/>
        </w:rPr>
        <w:t xml:space="preserve"> (11th ed.). Oxford New York: Oxford University Press.</w:t>
      </w:r>
      <w:r w:rsidDel="00000000" w:rsidR="00000000" w:rsidRPr="00000000">
        <w:rPr>
          <w:rtl w:val="0"/>
        </w:rPr>
      </w:r>
    </w:p>
    <w:p w:rsidR="00000000" w:rsidDel="00000000" w:rsidP="00000000" w:rsidRDefault="00000000" w:rsidRPr="00000000" w14:paraId="0000002C">
      <w:pPr>
        <w:spacing w:line="480" w:lineRule="auto"/>
        <w:ind w:firstLine="720"/>
        <w:rPr>
          <w:color w:val="222222"/>
          <w:sz w:val="20"/>
          <w:szCs w:val="20"/>
          <w:highlight w:val="white"/>
        </w:rPr>
      </w:pPr>
      <w:r w:rsidDel="00000000" w:rsidR="00000000" w:rsidRPr="00000000">
        <w:rPr>
          <w:rtl w:val="0"/>
        </w:rPr>
      </w:r>
    </w:p>
    <w:p w:rsidR="00000000" w:rsidDel="00000000" w:rsidP="00000000" w:rsidRDefault="00000000" w:rsidRPr="00000000" w14:paraId="0000002D">
      <w:pPr>
        <w:spacing w:line="480" w:lineRule="auto"/>
        <w:ind w:firstLine="720"/>
        <w:rPr>
          <w:u w:val="single"/>
        </w:rPr>
      </w:pPr>
      <w:r w:rsidDel="00000000" w:rsidR="00000000" w:rsidRPr="00000000">
        <w:rPr>
          <w:color w:val="222222"/>
          <w:sz w:val="20"/>
          <w:szCs w:val="20"/>
          <w:highlight w:val="white"/>
          <w:rtl w:val="0"/>
        </w:rPr>
        <w:t xml:space="preserve">Green, D. (2015). The Raising Her Voice Global Programme. Retrieved from </w:t>
      </w:r>
      <w:hyperlink r:id="rId8">
        <w:r w:rsidDel="00000000" w:rsidR="00000000" w:rsidRPr="00000000">
          <w:rPr>
            <w:color w:val="1155cc"/>
            <w:sz w:val="20"/>
            <w:szCs w:val="20"/>
            <w:highlight w:val="white"/>
            <w:u w:val="single"/>
            <w:rtl w:val="0"/>
          </w:rPr>
          <w:t xml:space="preserve">https://oxfamilibrary.openrepository.com/bitstream/handle/10546/338444/cs-raising-her-voice-global-programme-160115-en.pdf?sequence=1</w:t>
        </w:r>
      </w:hyperlink>
      <w:r w:rsidDel="00000000" w:rsidR="00000000" w:rsidRPr="00000000">
        <w:rPr>
          <w:rtl w:val="0"/>
        </w:rPr>
      </w:r>
    </w:p>
    <w:p w:rsidR="00000000" w:rsidDel="00000000" w:rsidP="00000000" w:rsidRDefault="00000000" w:rsidRPr="00000000" w14:paraId="0000002E">
      <w:pPr>
        <w:spacing w:line="480" w:lineRule="auto"/>
        <w:ind w:firstLine="720"/>
        <w:rPr>
          <w:u w:val="single"/>
        </w:rPr>
      </w:pPr>
      <w:r w:rsidDel="00000000" w:rsidR="00000000" w:rsidRPr="00000000">
        <w:rPr>
          <w:rtl w:val="0"/>
        </w:rPr>
      </w:r>
    </w:p>
    <w:p w:rsidR="00000000" w:rsidDel="00000000" w:rsidP="00000000" w:rsidRDefault="00000000" w:rsidRPr="00000000" w14:paraId="0000002F">
      <w:pPr>
        <w:spacing w:line="480" w:lineRule="auto"/>
        <w:ind w:left="0" w:firstLine="720"/>
        <w:rPr>
          <w:sz w:val="20"/>
          <w:szCs w:val="20"/>
          <w:highlight w:val="white"/>
        </w:rPr>
      </w:pPr>
      <w:r w:rsidDel="00000000" w:rsidR="00000000" w:rsidRPr="00000000">
        <w:rPr>
          <w:sz w:val="20"/>
          <w:szCs w:val="20"/>
          <w:highlight w:val="white"/>
          <w:rtl w:val="0"/>
        </w:rPr>
        <w:t xml:space="preserve">History of Oxfam International | Oxfam International. (2019). Retrieved from </w:t>
      </w:r>
      <w:hyperlink r:id="rId9">
        <w:r w:rsidDel="00000000" w:rsidR="00000000" w:rsidRPr="00000000">
          <w:rPr>
            <w:color w:val="1155cc"/>
            <w:sz w:val="20"/>
            <w:szCs w:val="20"/>
            <w:highlight w:val="white"/>
            <w:u w:val="single"/>
            <w:rtl w:val="0"/>
          </w:rPr>
          <w:t xml:space="preserve">https://www.oxfam.org/en/countries/history-oxfam-international</w:t>
        </w:r>
      </w:hyperlink>
      <w:r w:rsidDel="00000000" w:rsidR="00000000" w:rsidRPr="00000000">
        <w:rPr>
          <w:rtl w:val="0"/>
        </w:rPr>
      </w:r>
    </w:p>
    <w:p w:rsidR="00000000" w:rsidDel="00000000" w:rsidP="00000000" w:rsidRDefault="00000000" w:rsidRPr="00000000" w14:paraId="00000030">
      <w:pPr>
        <w:spacing w:line="480" w:lineRule="auto"/>
        <w:ind w:firstLine="720"/>
        <w:rPr/>
      </w:pPr>
      <w:r w:rsidDel="00000000" w:rsidR="00000000" w:rsidRPr="00000000">
        <w:rPr>
          <w:rtl w:val="0"/>
        </w:rPr>
      </w:r>
    </w:p>
    <w:p w:rsidR="00000000" w:rsidDel="00000000" w:rsidP="00000000" w:rsidRDefault="00000000" w:rsidRPr="00000000" w14:paraId="00000031">
      <w:pPr>
        <w:spacing w:line="480" w:lineRule="auto"/>
        <w:ind w:firstLine="720"/>
        <w:rPr>
          <w:color w:val="222222"/>
          <w:sz w:val="20"/>
          <w:szCs w:val="20"/>
          <w:highlight w:val="white"/>
        </w:rPr>
      </w:pPr>
      <w:r w:rsidDel="00000000" w:rsidR="00000000" w:rsidRPr="00000000">
        <w:rPr>
          <w:color w:val="222222"/>
          <w:sz w:val="20"/>
          <w:szCs w:val="20"/>
          <w:highlight w:val="white"/>
          <w:rtl w:val="0"/>
        </w:rPr>
        <w:t xml:space="preserve">How the Oxfam Scandal Unfolded. (2018). Retrieved from </w:t>
      </w:r>
      <w:hyperlink r:id="rId10">
        <w:r w:rsidDel="00000000" w:rsidR="00000000" w:rsidRPr="00000000">
          <w:rPr>
            <w:color w:val="1155cc"/>
            <w:sz w:val="20"/>
            <w:szCs w:val="20"/>
            <w:highlight w:val="white"/>
            <w:u w:val="single"/>
            <w:rtl w:val="0"/>
          </w:rPr>
          <w:t xml:space="preserve">https://www.bbc.co.uk/news/uk-43112200</w:t>
        </w:r>
      </w:hyperlink>
      <w:r w:rsidDel="00000000" w:rsidR="00000000" w:rsidRPr="00000000">
        <w:rPr>
          <w:rtl w:val="0"/>
        </w:rPr>
      </w:r>
    </w:p>
    <w:p w:rsidR="00000000" w:rsidDel="00000000" w:rsidP="00000000" w:rsidRDefault="00000000" w:rsidRPr="00000000" w14:paraId="00000032">
      <w:pPr>
        <w:spacing w:line="480" w:lineRule="auto"/>
        <w:ind w:firstLine="720"/>
        <w:rPr>
          <w:color w:val="222222"/>
          <w:sz w:val="20"/>
          <w:szCs w:val="20"/>
          <w:highlight w:val="white"/>
        </w:rPr>
      </w:pPr>
      <w:r w:rsidDel="00000000" w:rsidR="00000000" w:rsidRPr="00000000">
        <w:rPr>
          <w:rtl w:val="0"/>
        </w:rPr>
      </w:r>
    </w:p>
    <w:p w:rsidR="00000000" w:rsidDel="00000000" w:rsidP="00000000" w:rsidRDefault="00000000" w:rsidRPr="00000000" w14:paraId="00000033">
      <w:pPr>
        <w:spacing w:line="480" w:lineRule="auto"/>
        <w:ind w:left="0" w:firstLine="720"/>
        <w:rPr>
          <w:sz w:val="20"/>
          <w:szCs w:val="20"/>
          <w:highlight w:val="white"/>
        </w:rPr>
      </w:pPr>
      <w:r w:rsidDel="00000000" w:rsidR="00000000" w:rsidRPr="00000000">
        <w:rPr>
          <w:sz w:val="20"/>
          <w:szCs w:val="20"/>
          <w:highlight w:val="white"/>
          <w:rtl w:val="0"/>
        </w:rPr>
        <w:t xml:space="preserve">How we fight poverty: our goals and values | Oxfam International. (2019). Retrieved from </w:t>
      </w:r>
      <w:hyperlink r:id="rId11">
        <w:r w:rsidDel="00000000" w:rsidR="00000000" w:rsidRPr="00000000">
          <w:rPr>
            <w:color w:val="1155cc"/>
            <w:sz w:val="20"/>
            <w:szCs w:val="20"/>
            <w:highlight w:val="white"/>
            <w:u w:val="single"/>
            <w:rtl w:val="0"/>
          </w:rPr>
          <w:t xml:space="preserve">https://www.oxfam.org/en/explore/how-oxfam-fights-poverty</w:t>
        </w:r>
      </w:hyperlink>
      <w:r w:rsidDel="00000000" w:rsidR="00000000" w:rsidRPr="00000000">
        <w:rPr>
          <w:rtl w:val="0"/>
        </w:rPr>
      </w:r>
    </w:p>
    <w:p w:rsidR="00000000" w:rsidDel="00000000" w:rsidP="00000000" w:rsidRDefault="00000000" w:rsidRPr="00000000" w14:paraId="00000034">
      <w:pPr>
        <w:spacing w:line="480" w:lineRule="auto"/>
        <w:ind w:left="0" w:firstLine="720"/>
        <w:rPr>
          <w:sz w:val="20"/>
          <w:szCs w:val="20"/>
          <w:highlight w:val="white"/>
        </w:rPr>
      </w:pPr>
      <w:r w:rsidDel="00000000" w:rsidR="00000000" w:rsidRPr="00000000">
        <w:rPr>
          <w:rtl w:val="0"/>
        </w:rPr>
      </w:r>
    </w:p>
    <w:p w:rsidR="00000000" w:rsidDel="00000000" w:rsidP="00000000" w:rsidRDefault="00000000" w:rsidRPr="00000000" w14:paraId="00000035">
      <w:pPr>
        <w:spacing w:line="480" w:lineRule="auto"/>
        <w:ind w:firstLine="720"/>
        <w:rPr/>
      </w:pPr>
      <w:r w:rsidDel="00000000" w:rsidR="00000000" w:rsidRPr="00000000">
        <w:rPr>
          <w:color w:val="222222"/>
          <w:sz w:val="20"/>
          <w:szCs w:val="20"/>
          <w:highlight w:val="white"/>
          <w:rtl w:val="0"/>
        </w:rPr>
        <w:t xml:space="preserve">Oxfam. (2017). </w:t>
      </w:r>
      <w:r w:rsidDel="00000000" w:rsidR="00000000" w:rsidRPr="00000000">
        <w:rPr>
          <w:i w:val="1"/>
          <w:color w:val="222222"/>
          <w:sz w:val="20"/>
          <w:szCs w:val="20"/>
          <w:highlight w:val="white"/>
          <w:rtl w:val="0"/>
        </w:rPr>
        <w:t xml:space="preserve">Inequality in Nigeria</w:t>
      </w:r>
      <w:r w:rsidDel="00000000" w:rsidR="00000000" w:rsidRPr="00000000">
        <w:rPr>
          <w:color w:val="222222"/>
          <w:sz w:val="20"/>
          <w:szCs w:val="20"/>
          <w:highlight w:val="white"/>
          <w:rtl w:val="0"/>
        </w:rPr>
        <w:t xml:space="preserve">. Nigeria: Oxfam. Retrieved from Wadhwa, D. (2018). The Number of Extremely Poor People Continues to Rise in Sub-Saharan Africa. Retrieved from </w:t>
      </w:r>
      <w:hyperlink r:id="rId12">
        <w:r w:rsidDel="00000000" w:rsidR="00000000" w:rsidRPr="00000000">
          <w:rPr>
            <w:color w:val="1155cc"/>
            <w:sz w:val="20"/>
            <w:szCs w:val="20"/>
            <w:highlight w:val="white"/>
            <w:u w:val="single"/>
            <w:rtl w:val="0"/>
          </w:rPr>
          <w:t xml:space="preserve">https://blogs.worldbank.org/opendata/number-extremely-poor-people-continues-rise-sub-saharan-africa</w:t>
        </w:r>
      </w:hyperlink>
      <w:r w:rsidDel="00000000" w:rsidR="00000000" w:rsidRPr="00000000">
        <w:rPr>
          <w:rtl w:val="0"/>
        </w:rPr>
      </w:r>
    </w:p>
    <w:p w:rsidR="00000000" w:rsidDel="00000000" w:rsidP="00000000" w:rsidRDefault="00000000" w:rsidRPr="00000000" w14:paraId="00000036">
      <w:pPr>
        <w:spacing w:line="480" w:lineRule="auto"/>
        <w:ind w:left="0" w:firstLine="720"/>
        <w:rPr/>
      </w:pPr>
      <w:r w:rsidDel="00000000" w:rsidR="00000000" w:rsidRPr="00000000">
        <w:rPr>
          <w:rtl w:val="0"/>
        </w:rPr>
      </w:r>
    </w:p>
    <w:p w:rsidR="00000000" w:rsidDel="00000000" w:rsidP="00000000" w:rsidRDefault="00000000" w:rsidRPr="00000000" w14:paraId="00000037">
      <w:pPr>
        <w:spacing w:line="480" w:lineRule="auto"/>
        <w:ind w:left="0" w:firstLine="720"/>
        <w:rPr>
          <w:sz w:val="20"/>
          <w:szCs w:val="20"/>
          <w:highlight w:val="white"/>
        </w:rPr>
      </w:pPr>
      <w:r w:rsidDel="00000000" w:rsidR="00000000" w:rsidRPr="00000000">
        <w:rPr>
          <w:sz w:val="20"/>
          <w:szCs w:val="20"/>
          <w:highlight w:val="white"/>
          <w:rtl w:val="0"/>
        </w:rPr>
        <w:t xml:space="preserve">Oxfam. (2018). </w:t>
      </w:r>
      <w:r w:rsidDel="00000000" w:rsidR="00000000" w:rsidRPr="00000000">
        <w:rPr>
          <w:i w:val="1"/>
          <w:sz w:val="20"/>
          <w:szCs w:val="20"/>
          <w:highlight w:val="white"/>
          <w:rtl w:val="0"/>
        </w:rPr>
        <w:t xml:space="preserve">Oxfam Annual Report and Accounts 2017/2018</w:t>
      </w:r>
      <w:r w:rsidDel="00000000" w:rsidR="00000000" w:rsidRPr="00000000">
        <w:rPr>
          <w:sz w:val="20"/>
          <w:szCs w:val="20"/>
          <w:highlight w:val="white"/>
          <w:rtl w:val="0"/>
        </w:rPr>
        <w:t xml:space="preserve">. Oxfam. Retrieved from </w:t>
      </w:r>
      <w:hyperlink r:id="rId13">
        <w:r w:rsidDel="00000000" w:rsidR="00000000" w:rsidRPr="00000000">
          <w:rPr>
            <w:color w:val="1155cc"/>
            <w:sz w:val="20"/>
            <w:szCs w:val="20"/>
            <w:highlight w:val="white"/>
            <w:u w:val="single"/>
            <w:rtl w:val="0"/>
          </w:rPr>
          <w:t xml:space="preserve">http://file:///home/chronos/u-97b9cd21fc61d5c98658d2183a77e234f6a210e2/Downloads/8175_Annual_Report%202018_WEB-v2.pdf</w:t>
        </w:r>
      </w:hyperlink>
      <w:r w:rsidDel="00000000" w:rsidR="00000000" w:rsidRPr="00000000">
        <w:rPr>
          <w:rtl w:val="0"/>
        </w:rPr>
      </w:r>
    </w:p>
    <w:p w:rsidR="00000000" w:rsidDel="00000000" w:rsidP="00000000" w:rsidRDefault="00000000" w:rsidRPr="00000000" w14:paraId="00000038">
      <w:pPr>
        <w:spacing w:line="480" w:lineRule="auto"/>
        <w:ind w:firstLine="720"/>
        <w:rPr>
          <w:sz w:val="20"/>
          <w:szCs w:val="20"/>
          <w:highlight w:val="white"/>
        </w:rPr>
      </w:pPr>
      <w:r w:rsidDel="00000000" w:rsidR="00000000" w:rsidRPr="00000000">
        <w:rPr>
          <w:sz w:val="20"/>
          <w:szCs w:val="20"/>
          <w:highlight w:val="white"/>
          <w:rtl w:val="0"/>
        </w:rPr>
        <w:t xml:space="preserve"> </w:t>
      </w:r>
    </w:p>
    <w:p w:rsidR="00000000" w:rsidDel="00000000" w:rsidP="00000000" w:rsidRDefault="00000000" w:rsidRPr="00000000" w14:paraId="00000039">
      <w:pPr>
        <w:spacing w:line="480" w:lineRule="auto"/>
        <w:ind w:left="0" w:firstLine="720"/>
        <w:rPr>
          <w:sz w:val="20"/>
          <w:szCs w:val="20"/>
          <w:highlight w:val="white"/>
        </w:rPr>
      </w:pPr>
      <w:r w:rsidDel="00000000" w:rsidR="00000000" w:rsidRPr="00000000">
        <w:rPr>
          <w:sz w:val="20"/>
          <w:szCs w:val="20"/>
          <w:highlight w:val="white"/>
          <w:rtl w:val="0"/>
        </w:rPr>
        <w:t xml:space="preserve">Wadhwa, D. (2018). The Number of Extremely Poor People Continues to Rise in Sub-Saharan Africa. Retrieved from </w:t>
      </w:r>
      <w:hyperlink r:id="rId14">
        <w:r w:rsidDel="00000000" w:rsidR="00000000" w:rsidRPr="00000000">
          <w:rPr>
            <w:color w:val="1155cc"/>
            <w:sz w:val="20"/>
            <w:szCs w:val="20"/>
            <w:highlight w:val="white"/>
            <w:u w:val="single"/>
            <w:rtl w:val="0"/>
          </w:rPr>
          <w:t xml:space="preserve">https://blogs.worldbank.org/opendata/number-extremely-poor-people-continues-rise-sub-saharan-africa</w:t>
        </w:r>
      </w:hyperlink>
      <w:r w:rsidDel="00000000" w:rsidR="00000000" w:rsidRPr="00000000">
        <w:rPr>
          <w:rtl w:val="0"/>
        </w:rPr>
      </w:r>
    </w:p>
    <w:p w:rsidR="00000000" w:rsidDel="00000000" w:rsidP="00000000" w:rsidRDefault="00000000" w:rsidRPr="00000000" w14:paraId="0000003A">
      <w:pPr>
        <w:spacing w:line="480" w:lineRule="auto"/>
        <w:ind w:left="0" w:firstLine="0"/>
        <w:rPr/>
      </w:pPr>
      <w:r w:rsidDel="00000000" w:rsidR="00000000" w:rsidRPr="00000000">
        <w:rPr>
          <w:rtl w:val="0"/>
        </w:rPr>
      </w:r>
    </w:p>
    <w:p w:rsidR="00000000" w:rsidDel="00000000" w:rsidP="00000000" w:rsidRDefault="00000000" w:rsidRPr="00000000" w14:paraId="0000003B">
      <w:pPr>
        <w:spacing w:line="480" w:lineRule="auto"/>
        <w:ind w:left="0" w:firstLine="720"/>
        <w:rPr>
          <w:color w:val="222222"/>
          <w:sz w:val="20"/>
          <w:szCs w:val="20"/>
          <w:highlight w:val="white"/>
        </w:rPr>
      </w:pPr>
      <w:r w:rsidDel="00000000" w:rsidR="00000000" w:rsidRPr="00000000">
        <w:rPr>
          <w:color w:val="222222"/>
          <w:sz w:val="20"/>
          <w:szCs w:val="20"/>
          <w:highlight w:val="white"/>
          <w:rtl w:val="0"/>
        </w:rPr>
        <w:t xml:space="preserve">Watkins, K. (2000). </w:t>
      </w:r>
      <w:r w:rsidDel="00000000" w:rsidR="00000000" w:rsidRPr="00000000">
        <w:rPr>
          <w:i w:val="1"/>
          <w:color w:val="222222"/>
          <w:sz w:val="20"/>
          <w:szCs w:val="20"/>
          <w:highlight w:val="white"/>
          <w:rtl w:val="0"/>
        </w:rPr>
        <w:t xml:space="preserve">The Oxfam education report</w:t>
      </w:r>
      <w:r w:rsidDel="00000000" w:rsidR="00000000" w:rsidRPr="00000000">
        <w:rPr>
          <w:color w:val="222222"/>
          <w:sz w:val="20"/>
          <w:szCs w:val="20"/>
          <w:highlight w:val="white"/>
          <w:rtl w:val="0"/>
        </w:rPr>
        <w:t xml:space="preserve">. Oxfam. </w:t>
      </w:r>
    </w:p>
    <w:p w:rsidR="00000000" w:rsidDel="00000000" w:rsidP="00000000" w:rsidRDefault="00000000" w:rsidRPr="00000000" w14:paraId="0000003C">
      <w:pPr>
        <w:spacing w:line="48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3D">
      <w:pPr>
        <w:spacing w:line="480" w:lineRule="auto"/>
        <w:ind w:left="0" w:firstLine="720"/>
        <w:rPr>
          <w:color w:val="222222"/>
          <w:sz w:val="20"/>
          <w:szCs w:val="20"/>
          <w:highlight w:val="white"/>
        </w:rPr>
      </w:pPr>
      <w:r w:rsidDel="00000000" w:rsidR="00000000" w:rsidRPr="00000000">
        <w:rPr>
          <w:color w:val="222222"/>
          <w:sz w:val="20"/>
          <w:szCs w:val="20"/>
          <w:highlight w:val="white"/>
          <w:rtl w:val="0"/>
        </w:rPr>
        <w:t xml:space="preserve">2 in 3 Afghan Men Think Women Have Too Many Rights: Report. (2019). Retrieved from </w:t>
      </w:r>
      <w:hyperlink r:id="rId15">
        <w:r w:rsidDel="00000000" w:rsidR="00000000" w:rsidRPr="00000000">
          <w:rPr>
            <w:color w:val="1155cc"/>
            <w:sz w:val="20"/>
            <w:szCs w:val="20"/>
            <w:highlight w:val="white"/>
            <w:u w:val="single"/>
            <w:rtl w:val="0"/>
          </w:rPr>
          <w:t xml:space="preserve">https://www.globalcitizen.org/en/content/afghan-men-oppose-more-womens-rights/</w:t>
        </w:r>
      </w:hyperlink>
      <w:r w:rsidDel="00000000" w:rsidR="00000000" w:rsidRPr="00000000">
        <w:rPr>
          <w:color w:val="222222"/>
          <w:sz w:val="20"/>
          <w:szCs w:val="20"/>
          <w:highlight w:val="white"/>
          <w:rtl w:val="0"/>
        </w:rPr>
        <w:t xml:space="preserve"> </w:t>
      </w:r>
    </w:p>
    <w:p w:rsidR="00000000" w:rsidDel="00000000" w:rsidP="00000000" w:rsidRDefault="00000000" w:rsidRPr="00000000" w14:paraId="0000003E">
      <w:pPr>
        <w:spacing w:line="48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3F">
      <w:pPr>
        <w:spacing w:line="48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40">
      <w:pPr>
        <w:spacing w:line="48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41">
      <w:pPr>
        <w:spacing w:line="48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42">
      <w:pPr>
        <w:spacing w:line="480" w:lineRule="auto"/>
        <w:ind w:left="0" w:firstLine="0"/>
        <w:rPr>
          <w:color w:val="222222"/>
          <w:sz w:val="20"/>
          <w:szCs w:val="20"/>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oxfam.org/en/explore/how-oxfam-fights-poverty" TargetMode="External"/><Relationship Id="rId10" Type="http://schemas.openxmlformats.org/officeDocument/2006/relationships/hyperlink" Target="https://www.bbc.co.uk/news/uk-43112200" TargetMode="External"/><Relationship Id="rId13" Type="http://schemas.openxmlformats.org/officeDocument/2006/relationships/hyperlink" Target="about:blank" TargetMode="External"/><Relationship Id="rId12" Type="http://schemas.openxmlformats.org/officeDocument/2006/relationships/hyperlink" Target="https://blogs.worldbank.org/opendata/number-extremely-poor-people-continues-rise-sub-saharan-afric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xfam.org/en/countries/history-oxfam-international" TargetMode="External"/><Relationship Id="rId15" Type="http://schemas.openxmlformats.org/officeDocument/2006/relationships/hyperlink" Target="https://www.globalcitizen.org/en/content/afghan-men-oppose-more-womens-rights/" TargetMode="External"/><Relationship Id="rId14" Type="http://schemas.openxmlformats.org/officeDocument/2006/relationships/hyperlink" Target="https://blogs.worldbank.org/opendata/number-extremely-poor-people-continues-rise-sub-saharan-africa"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jrf.org.uk/report/uk-poverty-2017" TargetMode="External"/><Relationship Id="rId8" Type="http://schemas.openxmlformats.org/officeDocument/2006/relationships/hyperlink" Target="https://oxfamilibrary.openrepository.com/bitstream/handle/10546/338444/cs-raising-her-voice-global-programme-160115-en.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