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778226" w14:textId="3D7FD50A" w:rsidR="00EF77C0" w:rsidRPr="00327A2A" w:rsidRDefault="00FF0626" w:rsidP="00327A2A">
      <w:pPr>
        <w:pStyle w:val="NoSpacing"/>
        <w:spacing w:line="360" w:lineRule="auto"/>
        <w:jc w:val="center"/>
        <w:rPr>
          <w:rFonts w:ascii="Times New Roman" w:hAnsi="Times New Roman" w:cs="Times New Roman"/>
          <w:sz w:val="24"/>
          <w:u w:val="single"/>
        </w:rPr>
      </w:pPr>
      <w:r w:rsidRPr="00327A2A">
        <w:rPr>
          <w:rFonts w:ascii="Times New Roman" w:hAnsi="Times New Roman" w:cs="Times New Roman"/>
          <w:sz w:val="24"/>
          <w:u w:val="single"/>
        </w:rPr>
        <w:t>Introduction</w:t>
      </w:r>
    </w:p>
    <w:p w14:paraId="35004802" w14:textId="66D7529C" w:rsidR="00FF0626" w:rsidRDefault="00FF0626" w:rsidP="00FF0626">
      <w:pPr>
        <w:pStyle w:val="NoSpacing"/>
        <w:spacing w:line="360" w:lineRule="auto"/>
        <w:jc w:val="both"/>
        <w:rPr>
          <w:rFonts w:ascii="Times New Roman" w:hAnsi="Times New Roman" w:cs="Times New Roman"/>
          <w:sz w:val="24"/>
        </w:rPr>
      </w:pPr>
    </w:p>
    <w:p w14:paraId="201563E4" w14:textId="420CDCFA" w:rsidR="007F1493" w:rsidRDefault="00BB42D7" w:rsidP="00FF0626">
      <w:pPr>
        <w:pStyle w:val="NoSpacing"/>
        <w:spacing w:line="360" w:lineRule="auto"/>
        <w:jc w:val="both"/>
        <w:rPr>
          <w:rFonts w:ascii="Times New Roman" w:hAnsi="Times New Roman" w:cs="Times New Roman"/>
          <w:sz w:val="24"/>
        </w:rPr>
      </w:pPr>
      <w:r>
        <w:rPr>
          <w:rFonts w:ascii="Times New Roman" w:hAnsi="Times New Roman" w:cs="Times New Roman"/>
          <w:sz w:val="24"/>
        </w:rPr>
        <w:t>The concept of quality in early childhood services has been the subject of international debate over past decade</w:t>
      </w:r>
      <w:r w:rsidR="00327A2A">
        <w:rPr>
          <w:rFonts w:ascii="Times New Roman" w:hAnsi="Times New Roman" w:cs="Times New Roman"/>
          <w:sz w:val="24"/>
        </w:rPr>
        <w:t>s</w:t>
      </w:r>
      <w:r>
        <w:rPr>
          <w:rFonts w:ascii="Times New Roman" w:hAnsi="Times New Roman" w:cs="Times New Roman"/>
          <w:sz w:val="24"/>
        </w:rPr>
        <w:t xml:space="preserve"> (</w:t>
      </w:r>
      <w:r w:rsidR="00F6178D">
        <w:rPr>
          <w:rFonts w:ascii="Times New Roman" w:hAnsi="Times New Roman" w:cs="Times New Roman"/>
          <w:sz w:val="24"/>
        </w:rPr>
        <w:t>Moss, 1994; Penn, 2000; Tanner et al., 2006 and Dahlberg et al., 2007:179</w:t>
      </w:r>
      <w:r w:rsidR="00346A93">
        <w:rPr>
          <w:rFonts w:ascii="Times New Roman" w:hAnsi="Times New Roman" w:cs="Times New Roman"/>
          <w:sz w:val="24"/>
        </w:rPr>
        <w:t>)</w:t>
      </w:r>
      <w:r w:rsidR="00F6178D">
        <w:rPr>
          <w:rFonts w:ascii="Times New Roman" w:hAnsi="Times New Roman" w:cs="Times New Roman"/>
          <w:sz w:val="24"/>
        </w:rPr>
        <w:t xml:space="preserve"> as cited in </w:t>
      </w:r>
      <w:r w:rsidR="00D47230">
        <w:rPr>
          <w:rFonts w:ascii="Times New Roman" w:hAnsi="Times New Roman" w:cs="Times New Roman"/>
          <w:sz w:val="24"/>
        </w:rPr>
        <w:t>(</w:t>
      </w:r>
      <w:r>
        <w:rPr>
          <w:rFonts w:ascii="Times New Roman" w:hAnsi="Times New Roman" w:cs="Times New Roman"/>
          <w:sz w:val="24"/>
        </w:rPr>
        <w:t>Cottle and Alexander, 201</w:t>
      </w:r>
      <w:r w:rsidR="00F6178D">
        <w:rPr>
          <w:rFonts w:ascii="Times New Roman" w:hAnsi="Times New Roman" w:cs="Times New Roman"/>
          <w:sz w:val="24"/>
        </w:rPr>
        <w:t>2</w:t>
      </w:r>
      <w:r>
        <w:rPr>
          <w:rFonts w:ascii="Times New Roman" w:hAnsi="Times New Roman" w:cs="Times New Roman"/>
          <w:sz w:val="24"/>
        </w:rPr>
        <w:t>)</w:t>
      </w:r>
      <w:r w:rsidR="00327A2A">
        <w:rPr>
          <w:rFonts w:ascii="Times New Roman" w:hAnsi="Times New Roman" w:cs="Times New Roman"/>
          <w:sz w:val="24"/>
        </w:rPr>
        <w:t>, with what constitutes quality as the main perspective</w:t>
      </w:r>
      <w:r w:rsidR="00D32FC4">
        <w:rPr>
          <w:rFonts w:ascii="Times New Roman" w:hAnsi="Times New Roman" w:cs="Times New Roman"/>
          <w:sz w:val="24"/>
        </w:rPr>
        <w:t xml:space="preserve">, </w:t>
      </w:r>
      <w:r w:rsidR="00327A2A">
        <w:rPr>
          <w:rFonts w:ascii="Times New Roman" w:hAnsi="Times New Roman" w:cs="Times New Roman"/>
          <w:sz w:val="24"/>
        </w:rPr>
        <w:t xml:space="preserve">the primary benefits and intended purpose within early years’ settings. </w:t>
      </w:r>
      <w:r w:rsidR="007F1493">
        <w:rPr>
          <w:rFonts w:ascii="Times New Roman" w:hAnsi="Times New Roman" w:cs="Times New Roman"/>
          <w:sz w:val="24"/>
        </w:rPr>
        <w:t xml:space="preserve">Enhancing the quality </w:t>
      </w:r>
      <w:bookmarkStart w:id="0" w:name="_GoBack"/>
      <w:bookmarkEnd w:id="0"/>
      <w:r w:rsidR="007F1493">
        <w:rPr>
          <w:rFonts w:ascii="Times New Roman" w:hAnsi="Times New Roman" w:cs="Times New Roman"/>
          <w:sz w:val="24"/>
        </w:rPr>
        <w:t>of services available to children is a national and international priority, expressed through policy and research initiatives such as UNICEF</w:t>
      </w:r>
      <w:r w:rsidR="00D47230">
        <w:rPr>
          <w:rFonts w:ascii="Times New Roman" w:hAnsi="Times New Roman" w:cs="Times New Roman"/>
          <w:sz w:val="24"/>
        </w:rPr>
        <w:t>, the</w:t>
      </w:r>
      <w:r w:rsidR="007F1493">
        <w:rPr>
          <w:rFonts w:ascii="Times New Roman" w:hAnsi="Times New Roman" w:cs="Times New Roman"/>
          <w:sz w:val="24"/>
        </w:rPr>
        <w:t xml:space="preserve"> United Nations Convention on the Rights of the Child (UNCRC, 1989), and </w:t>
      </w:r>
      <w:r w:rsidR="00D47230">
        <w:rPr>
          <w:rFonts w:ascii="Times New Roman" w:hAnsi="Times New Roman" w:cs="Times New Roman"/>
          <w:sz w:val="24"/>
        </w:rPr>
        <w:t>United Nations Educational and Scientific and Cultural Organisation’s (UNESCO, 2000) ‘Education for All Movement’, as cited in (Woodhead, 2006</w:t>
      </w:r>
      <w:r w:rsidR="00913DC2">
        <w:rPr>
          <w:rFonts w:ascii="Times New Roman" w:hAnsi="Times New Roman" w:cs="Times New Roman"/>
          <w:sz w:val="24"/>
        </w:rPr>
        <w:t>:4), that set a global commitment to providing quality education for children</w:t>
      </w:r>
      <w:r w:rsidR="00D47230">
        <w:rPr>
          <w:rFonts w:ascii="Times New Roman" w:hAnsi="Times New Roman" w:cs="Times New Roman"/>
          <w:sz w:val="24"/>
        </w:rPr>
        <w:t>.</w:t>
      </w:r>
      <w:r w:rsidR="00EB4D06">
        <w:rPr>
          <w:rFonts w:ascii="Times New Roman" w:hAnsi="Times New Roman" w:cs="Times New Roman"/>
          <w:sz w:val="24"/>
        </w:rPr>
        <w:t xml:space="preserve"> </w:t>
      </w:r>
    </w:p>
    <w:p w14:paraId="4A000B78" w14:textId="77777777" w:rsidR="007F1493" w:rsidRDefault="007F1493" w:rsidP="00FF0626">
      <w:pPr>
        <w:pStyle w:val="NoSpacing"/>
        <w:spacing w:line="360" w:lineRule="auto"/>
        <w:jc w:val="both"/>
        <w:rPr>
          <w:rFonts w:ascii="Times New Roman" w:hAnsi="Times New Roman" w:cs="Times New Roman"/>
          <w:sz w:val="24"/>
        </w:rPr>
      </w:pPr>
    </w:p>
    <w:p w14:paraId="1D894819" w14:textId="5938B368" w:rsidR="001D0F4D" w:rsidRDefault="00D67CB6" w:rsidP="00FF0626">
      <w:pPr>
        <w:pStyle w:val="NoSpacing"/>
        <w:spacing w:line="360" w:lineRule="auto"/>
        <w:jc w:val="both"/>
        <w:rPr>
          <w:rFonts w:ascii="Times New Roman" w:hAnsi="Times New Roman" w:cs="Times New Roman"/>
          <w:sz w:val="24"/>
          <w:szCs w:val="24"/>
        </w:rPr>
      </w:pPr>
      <w:r>
        <w:rPr>
          <w:rFonts w:ascii="Times New Roman" w:hAnsi="Times New Roman" w:cs="Times New Roman"/>
          <w:sz w:val="24"/>
        </w:rPr>
        <w:t>In 1998, the Labour Government</w:t>
      </w:r>
      <w:r w:rsidR="00913DC2">
        <w:rPr>
          <w:rFonts w:ascii="Times New Roman" w:hAnsi="Times New Roman" w:cs="Times New Roman"/>
          <w:sz w:val="24"/>
        </w:rPr>
        <w:t xml:space="preserve"> in England</w:t>
      </w:r>
      <w:r>
        <w:rPr>
          <w:rFonts w:ascii="Times New Roman" w:hAnsi="Times New Roman" w:cs="Times New Roman"/>
          <w:sz w:val="24"/>
        </w:rPr>
        <w:t xml:space="preserve"> launched the National Childcare Strategy</w:t>
      </w:r>
      <w:r w:rsidR="00EE5A40">
        <w:rPr>
          <w:rFonts w:ascii="Times New Roman" w:hAnsi="Times New Roman" w:cs="Times New Roman"/>
          <w:sz w:val="24"/>
        </w:rPr>
        <w:t xml:space="preserve"> (1998)</w:t>
      </w:r>
      <w:r>
        <w:rPr>
          <w:rFonts w:ascii="Times New Roman" w:hAnsi="Times New Roman" w:cs="Times New Roman"/>
          <w:sz w:val="24"/>
        </w:rPr>
        <w:t xml:space="preserve">, which set out aims to address quality, affordability and accessibility of childcare for children from birth to 14 years, and to expand the number of available </w:t>
      </w:r>
      <w:r w:rsidR="00DF6D48">
        <w:rPr>
          <w:rFonts w:ascii="Times New Roman" w:hAnsi="Times New Roman" w:cs="Times New Roman"/>
          <w:sz w:val="24"/>
        </w:rPr>
        <w:t xml:space="preserve">spaces in childcare settings </w:t>
      </w:r>
      <w:r>
        <w:rPr>
          <w:rFonts w:ascii="Times New Roman" w:hAnsi="Times New Roman" w:cs="Times New Roman"/>
          <w:sz w:val="24"/>
        </w:rPr>
        <w:t>(</w:t>
      </w:r>
      <w:r w:rsidR="007F1493">
        <w:rPr>
          <w:rFonts w:ascii="Times New Roman" w:hAnsi="Times New Roman" w:cs="Times New Roman"/>
          <w:sz w:val="24"/>
        </w:rPr>
        <w:t>P</w:t>
      </w:r>
      <w:r w:rsidR="007F1493">
        <w:rPr>
          <w:rFonts w:ascii="Times New Roman" w:hAnsi="Times New Roman" w:cs="Times New Roman"/>
          <w:sz w:val="24"/>
          <w:szCs w:val="24"/>
        </w:rPr>
        <w:t>opulation Europe Resource Finder &amp; Archive (PERFAR), 1998).</w:t>
      </w:r>
      <w:r w:rsidR="00913DC2">
        <w:rPr>
          <w:rFonts w:ascii="Times New Roman" w:hAnsi="Times New Roman" w:cs="Times New Roman"/>
          <w:sz w:val="24"/>
          <w:szCs w:val="24"/>
        </w:rPr>
        <w:t xml:space="preserve"> Similarly, in </w:t>
      </w:r>
      <w:r w:rsidR="00EC2BDB">
        <w:rPr>
          <w:rFonts w:ascii="Times New Roman" w:hAnsi="Times New Roman" w:cs="Times New Roman"/>
          <w:sz w:val="24"/>
          <w:szCs w:val="24"/>
        </w:rPr>
        <w:t>2007, the Welsh Government (2017) introduced the Flying Start programme that aimed to provide high quality provision and services and to tackle poverty in the most disadvantaged areas</w:t>
      </w:r>
      <w:r w:rsidR="00326856">
        <w:rPr>
          <w:rFonts w:ascii="Times New Roman" w:hAnsi="Times New Roman" w:cs="Times New Roman"/>
          <w:sz w:val="24"/>
          <w:szCs w:val="24"/>
        </w:rPr>
        <w:t>, whilst providing free part-time education for children aged 2-3 years</w:t>
      </w:r>
      <w:r w:rsidR="00EC2BDB">
        <w:rPr>
          <w:rFonts w:ascii="Times New Roman" w:hAnsi="Times New Roman" w:cs="Times New Roman"/>
          <w:sz w:val="24"/>
          <w:szCs w:val="24"/>
        </w:rPr>
        <w:t xml:space="preserve">. </w:t>
      </w:r>
      <w:r w:rsidR="00326856">
        <w:rPr>
          <w:rFonts w:ascii="Times New Roman" w:hAnsi="Times New Roman" w:cs="Times New Roman"/>
          <w:sz w:val="24"/>
          <w:szCs w:val="24"/>
        </w:rPr>
        <w:t>Both</w:t>
      </w:r>
      <w:r w:rsidR="00EC2BDB">
        <w:rPr>
          <w:rFonts w:ascii="Times New Roman" w:hAnsi="Times New Roman" w:cs="Times New Roman"/>
          <w:sz w:val="24"/>
          <w:szCs w:val="24"/>
        </w:rPr>
        <w:t xml:space="preserve"> strategies </w:t>
      </w:r>
      <w:r w:rsidR="00326856">
        <w:rPr>
          <w:rFonts w:ascii="Times New Roman" w:hAnsi="Times New Roman" w:cs="Times New Roman"/>
          <w:sz w:val="24"/>
          <w:szCs w:val="24"/>
        </w:rPr>
        <w:t>reflect on the evidence by Sylva et al. (2004), Effective Provision of Pre-school Education (EPPE) project that looked at the positive outcomes related to the quality of education and care that children receive</w:t>
      </w:r>
      <w:r w:rsidR="00803E2B">
        <w:rPr>
          <w:rFonts w:ascii="Times New Roman" w:hAnsi="Times New Roman" w:cs="Times New Roman"/>
          <w:sz w:val="24"/>
          <w:szCs w:val="24"/>
        </w:rPr>
        <w:t xml:space="preserve"> and coincide with the National </w:t>
      </w:r>
      <w:r w:rsidR="00E47D1B">
        <w:rPr>
          <w:rFonts w:ascii="Times New Roman" w:hAnsi="Times New Roman" w:cs="Times New Roman"/>
          <w:sz w:val="24"/>
          <w:szCs w:val="24"/>
        </w:rPr>
        <w:t xml:space="preserve">Minimum </w:t>
      </w:r>
      <w:r w:rsidR="00803E2B">
        <w:rPr>
          <w:rFonts w:ascii="Times New Roman" w:hAnsi="Times New Roman" w:cs="Times New Roman"/>
          <w:sz w:val="24"/>
          <w:szCs w:val="24"/>
        </w:rPr>
        <w:t>Standards</w:t>
      </w:r>
      <w:r w:rsidR="00E47D1B">
        <w:rPr>
          <w:rFonts w:ascii="Times New Roman" w:hAnsi="Times New Roman" w:cs="Times New Roman"/>
          <w:sz w:val="24"/>
          <w:szCs w:val="24"/>
        </w:rPr>
        <w:t xml:space="preserve"> (NMS), </w:t>
      </w:r>
      <w:r w:rsidR="00803E2B">
        <w:rPr>
          <w:rFonts w:ascii="Times New Roman" w:hAnsi="Times New Roman" w:cs="Times New Roman"/>
          <w:sz w:val="24"/>
          <w:szCs w:val="24"/>
        </w:rPr>
        <w:t>introduced in</w:t>
      </w:r>
      <w:r w:rsidR="00E47D1B">
        <w:rPr>
          <w:rFonts w:ascii="Times New Roman" w:hAnsi="Times New Roman" w:cs="Times New Roman"/>
          <w:sz w:val="24"/>
          <w:szCs w:val="24"/>
        </w:rPr>
        <w:t xml:space="preserve"> 2001</w:t>
      </w:r>
      <w:r w:rsidR="00803E2B">
        <w:rPr>
          <w:rFonts w:ascii="Times New Roman" w:hAnsi="Times New Roman" w:cs="Times New Roman"/>
          <w:sz w:val="24"/>
          <w:szCs w:val="24"/>
        </w:rPr>
        <w:t>, which set a baseline of required standards, that no provider may fall</w:t>
      </w:r>
      <w:r w:rsidR="00180793">
        <w:rPr>
          <w:rFonts w:ascii="Times New Roman" w:hAnsi="Times New Roman" w:cs="Times New Roman"/>
          <w:sz w:val="24"/>
          <w:szCs w:val="24"/>
        </w:rPr>
        <w:t xml:space="preserve"> below</w:t>
      </w:r>
      <w:r w:rsidR="00803E2B">
        <w:rPr>
          <w:rFonts w:ascii="Times New Roman" w:hAnsi="Times New Roman" w:cs="Times New Roman"/>
          <w:sz w:val="24"/>
          <w:szCs w:val="24"/>
        </w:rPr>
        <w:t>, to improve services and provision using quality assurance tools</w:t>
      </w:r>
      <w:r w:rsidR="0092306E">
        <w:rPr>
          <w:rFonts w:ascii="Times New Roman" w:hAnsi="Times New Roman" w:cs="Times New Roman"/>
          <w:sz w:val="24"/>
          <w:szCs w:val="24"/>
        </w:rPr>
        <w:t>.</w:t>
      </w:r>
    </w:p>
    <w:p w14:paraId="265A9635" w14:textId="77777777" w:rsidR="001D0F4D" w:rsidRDefault="001D0F4D" w:rsidP="00FF0626">
      <w:pPr>
        <w:pStyle w:val="NoSpacing"/>
        <w:spacing w:line="360" w:lineRule="auto"/>
        <w:jc w:val="both"/>
        <w:rPr>
          <w:rFonts w:ascii="Times New Roman" w:hAnsi="Times New Roman" w:cs="Times New Roman"/>
          <w:sz w:val="24"/>
          <w:szCs w:val="24"/>
        </w:rPr>
      </w:pPr>
    </w:p>
    <w:p w14:paraId="00E60FE3" w14:textId="77777777" w:rsidR="009C018B" w:rsidRDefault="007774BF" w:rsidP="00FF0626">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Under section 11 of the Children Act (</w:t>
      </w:r>
      <w:r w:rsidR="001D0F4D">
        <w:rPr>
          <w:rFonts w:ascii="Times New Roman" w:hAnsi="Times New Roman" w:cs="Times New Roman"/>
          <w:sz w:val="24"/>
          <w:szCs w:val="24"/>
        </w:rPr>
        <w:t xml:space="preserve">Great Britain, </w:t>
      </w:r>
      <w:r>
        <w:rPr>
          <w:rFonts w:ascii="Times New Roman" w:hAnsi="Times New Roman" w:cs="Times New Roman"/>
          <w:sz w:val="24"/>
          <w:szCs w:val="24"/>
        </w:rPr>
        <w:t>2004)</w:t>
      </w:r>
      <w:r w:rsidR="001D0F4D">
        <w:rPr>
          <w:rFonts w:ascii="Times New Roman" w:hAnsi="Times New Roman" w:cs="Times New Roman"/>
          <w:sz w:val="24"/>
          <w:szCs w:val="24"/>
        </w:rPr>
        <w:t xml:space="preserve"> and the Childcare Act (2006) as cited in</w:t>
      </w:r>
      <w:r>
        <w:rPr>
          <w:rFonts w:ascii="Times New Roman" w:hAnsi="Times New Roman" w:cs="Times New Roman"/>
          <w:sz w:val="24"/>
          <w:szCs w:val="24"/>
        </w:rPr>
        <w:t xml:space="preserve"> </w:t>
      </w:r>
      <w:r w:rsidR="0092306E" w:rsidRPr="00FF3E69">
        <w:rPr>
          <w:rFonts w:ascii="Times New Roman" w:hAnsi="Times New Roman" w:cs="Times New Roman"/>
          <w:sz w:val="24"/>
          <w:szCs w:val="24"/>
        </w:rPr>
        <w:t xml:space="preserve">Department for Children, Schools and Families </w:t>
      </w:r>
      <w:r w:rsidR="0092306E">
        <w:rPr>
          <w:rFonts w:ascii="Times New Roman" w:hAnsi="Times New Roman" w:cs="Times New Roman"/>
          <w:sz w:val="24"/>
          <w:szCs w:val="24"/>
        </w:rPr>
        <w:t xml:space="preserve">(DCSF) </w:t>
      </w:r>
      <w:r w:rsidR="0092306E" w:rsidRPr="00FF3E69">
        <w:rPr>
          <w:rFonts w:ascii="Times New Roman" w:hAnsi="Times New Roman" w:cs="Times New Roman"/>
          <w:sz w:val="24"/>
          <w:szCs w:val="24"/>
        </w:rPr>
        <w:t>(2008</w:t>
      </w:r>
      <w:r w:rsidR="0092306E">
        <w:rPr>
          <w:rFonts w:ascii="Times New Roman" w:hAnsi="Times New Roman" w:cs="Times New Roman"/>
          <w:sz w:val="24"/>
          <w:szCs w:val="24"/>
        </w:rPr>
        <w:t xml:space="preserve">), </w:t>
      </w:r>
      <w:r>
        <w:rPr>
          <w:rFonts w:ascii="Times New Roman" w:hAnsi="Times New Roman" w:cs="Times New Roman"/>
          <w:sz w:val="24"/>
          <w:szCs w:val="24"/>
        </w:rPr>
        <w:t>organisations and agencies that work with children and their families have a statutory duty to promote the welfare of children and to protect them from harm. It was under this Act</w:t>
      </w:r>
      <w:r w:rsidR="009B7BCF">
        <w:rPr>
          <w:rFonts w:ascii="Times New Roman" w:hAnsi="Times New Roman" w:cs="Times New Roman"/>
          <w:sz w:val="24"/>
          <w:szCs w:val="24"/>
        </w:rPr>
        <w:t xml:space="preserve"> and under </w:t>
      </w:r>
      <w:r w:rsidR="001D0F4D">
        <w:rPr>
          <w:rFonts w:ascii="Times New Roman" w:hAnsi="Times New Roman" w:cs="Times New Roman"/>
          <w:sz w:val="24"/>
          <w:szCs w:val="24"/>
        </w:rPr>
        <w:t>Every</w:t>
      </w:r>
      <w:r w:rsidR="009B7BCF">
        <w:rPr>
          <w:rFonts w:ascii="Times New Roman" w:hAnsi="Times New Roman" w:cs="Times New Roman"/>
          <w:sz w:val="24"/>
          <w:szCs w:val="24"/>
        </w:rPr>
        <w:t xml:space="preserve"> Child Matters (2003),</w:t>
      </w:r>
      <w:r>
        <w:rPr>
          <w:rFonts w:ascii="Times New Roman" w:hAnsi="Times New Roman" w:cs="Times New Roman"/>
          <w:sz w:val="24"/>
          <w:szCs w:val="24"/>
        </w:rPr>
        <w:t xml:space="preserve"> that duties were placed to ensure all services </w:t>
      </w:r>
      <w:r w:rsidR="001D0F4D">
        <w:rPr>
          <w:rFonts w:ascii="Times New Roman" w:hAnsi="Times New Roman" w:cs="Times New Roman"/>
          <w:sz w:val="24"/>
          <w:szCs w:val="24"/>
        </w:rPr>
        <w:t>wer</w:t>
      </w:r>
      <w:r>
        <w:rPr>
          <w:rFonts w:ascii="Times New Roman" w:hAnsi="Times New Roman" w:cs="Times New Roman"/>
          <w:sz w:val="24"/>
          <w:szCs w:val="24"/>
        </w:rPr>
        <w:t>e inspected and that an integrated approach from organisations, individuals and agencies is adopted to safeguard and promote wellbeing.</w:t>
      </w:r>
    </w:p>
    <w:p w14:paraId="2827FB50" w14:textId="77777777" w:rsidR="009C018B" w:rsidRDefault="009C018B" w:rsidP="00FF0626">
      <w:pPr>
        <w:pStyle w:val="NoSpacing"/>
        <w:spacing w:line="360" w:lineRule="auto"/>
        <w:jc w:val="both"/>
        <w:rPr>
          <w:rFonts w:ascii="Times New Roman" w:hAnsi="Times New Roman" w:cs="Times New Roman"/>
          <w:sz w:val="24"/>
          <w:szCs w:val="24"/>
        </w:rPr>
      </w:pPr>
    </w:p>
    <w:p w14:paraId="5C156D70" w14:textId="3989D70E" w:rsidR="001076A0" w:rsidRPr="005B1F03" w:rsidRDefault="001D0F4D" w:rsidP="001076A0">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Quality assurance tools such as </w:t>
      </w:r>
      <w:r w:rsidR="0092306E">
        <w:rPr>
          <w:rFonts w:ascii="Times New Roman" w:hAnsi="Times New Roman" w:cs="Times New Roman"/>
          <w:sz w:val="24"/>
          <w:szCs w:val="24"/>
        </w:rPr>
        <w:t xml:space="preserve">the </w:t>
      </w:r>
      <w:r>
        <w:rPr>
          <w:rFonts w:ascii="Times New Roman" w:hAnsi="Times New Roman" w:cs="Times New Roman"/>
          <w:sz w:val="24"/>
          <w:szCs w:val="24"/>
        </w:rPr>
        <w:t>S</w:t>
      </w:r>
      <w:r w:rsidR="0092306E">
        <w:rPr>
          <w:rFonts w:ascii="Times New Roman" w:hAnsi="Times New Roman" w:cs="Times New Roman"/>
          <w:sz w:val="24"/>
          <w:szCs w:val="24"/>
        </w:rPr>
        <w:t xml:space="preserve">ustained </w:t>
      </w:r>
      <w:r>
        <w:rPr>
          <w:rFonts w:ascii="Times New Roman" w:hAnsi="Times New Roman" w:cs="Times New Roman"/>
          <w:sz w:val="24"/>
          <w:szCs w:val="24"/>
        </w:rPr>
        <w:t>S</w:t>
      </w:r>
      <w:r w:rsidR="0092306E">
        <w:rPr>
          <w:rFonts w:ascii="Times New Roman" w:hAnsi="Times New Roman" w:cs="Times New Roman"/>
          <w:sz w:val="24"/>
          <w:szCs w:val="24"/>
        </w:rPr>
        <w:t xml:space="preserve">hared </w:t>
      </w:r>
      <w:r>
        <w:rPr>
          <w:rFonts w:ascii="Times New Roman" w:hAnsi="Times New Roman" w:cs="Times New Roman"/>
          <w:sz w:val="24"/>
          <w:szCs w:val="24"/>
        </w:rPr>
        <w:t>T</w:t>
      </w:r>
      <w:r w:rsidR="0092306E">
        <w:rPr>
          <w:rFonts w:ascii="Times New Roman" w:hAnsi="Times New Roman" w:cs="Times New Roman"/>
          <w:sz w:val="24"/>
          <w:szCs w:val="24"/>
        </w:rPr>
        <w:t xml:space="preserve">hinking and </w:t>
      </w:r>
      <w:r>
        <w:rPr>
          <w:rFonts w:ascii="Times New Roman" w:hAnsi="Times New Roman" w:cs="Times New Roman"/>
          <w:sz w:val="24"/>
          <w:szCs w:val="24"/>
        </w:rPr>
        <w:t>E</w:t>
      </w:r>
      <w:r w:rsidR="0092306E">
        <w:rPr>
          <w:rFonts w:ascii="Times New Roman" w:hAnsi="Times New Roman" w:cs="Times New Roman"/>
          <w:sz w:val="24"/>
          <w:szCs w:val="24"/>
        </w:rPr>
        <w:t xml:space="preserve">motional </w:t>
      </w:r>
      <w:r>
        <w:rPr>
          <w:rFonts w:ascii="Times New Roman" w:hAnsi="Times New Roman" w:cs="Times New Roman"/>
          <w:sz w:val="24"/>
          <w:szCs w:val="24"/>
        </w:rPr>
        <w:t>W</w:t>
      </w:r>
      <w:r w:rsidR="0092306E">
        <w:rPr>
          <w:rFonts w:ascii="Times New Roman" w:hAnsi="Times New Roman" w:cs="Times New Roman"/>
          <w:sz w:val="24"/>
          <w:szCs w:val="24"/>
        </w:rPr>
        <w:t>ellbeing Scale</w:t>
      </w:r>
      <w:r>
        <w:rPr>
          <w:rFonts w:ascii="Times New Roman" w:hAnsi="Times New Roman" w:cs="Times New Roman"/>
          <w:sz w:val="24"/>
          <w:szCs w:val="24"/>
        </w:rPr>
        <w:t xml:space="preserve"> and C</w:t>
      </w:r>
      <w:r w:rsidR="0092306E">
        <w:rPr>
          <w:rFonts w:ascii="Times New Roman" w:hAnsi="Times New Roman" w:cs="Times New Roman"/>
          <w:sz w:val="24"/>
          <w:szCs w:val="24"/>
        </w:rPr>
        <w:t xml:space="preserve">are </w:t>
      </w:r>
      <w:r>
        <w:rPr>
          <w:rFonts w:ascii="Times New Roman" w:hAnsi="Times New Roman" w:cs="Times New Roman"/>
          <w:sz w:val="24"/>
          <w:szCs w:val="24"/>
        </w:rPr>
        <w:t>I</w:t>
      </w:r>
      <w:r w:rsidR="0092306E">
        <w:rPr>
          <w:rFonts w:ascii="Times New Roman" w:hAnsi="Times New Roman" w:cs="Times New Roman"/>
          <w:sz w:val="24"/>
          <w:szCs w:val="24"/>
        </w:rPr>
        <w:t xml:space="preserve">nspectorate </w:t>
      </w:r>
      <w:r>
        <w:rPr>
          <w:rFonts w:ascii="Times New Roman" w:hAnsi="Times New Roman" w:cs="Times New Roman"/>
          <w:sz w:val="24"/>
          <w:szCs w:val="24"/>
        </w:rPr>
        <w:t>W</w:t>
      </w:r>
      <w:r w:rsidR="0092306E">
        <w:rPr>
          <w:rFonts w:ascii="Times New Roman" w:hAnsi="Times New Roman" w:cs="Times New Roman"/>
          <w:sz w:val="24"/>
          <w:szCs w:val="24"/>
        </w:rPr>
        <w:t xml:space="preserve">ales </w:t>
      </w:r>
      <w:r w:rsidR="009C018B">
        <w:rPr>
          <w:rFonts w:ascii="Times New Roman" w:hAnsi="Times New Roman" w:cs="Times New Roman"/>
          <w:sz w:val="24"/>
          <w:szCs w:val="24"/>
        </w:rPr>
        <w:t>are used in early years’ settings and</w:t>
      </w:r>
      <w:r w:rsidR="00E47D1B">
        <w:rPr>
          <w:rFonts w:ascii="Times New Roman" w:hAnsi="Times New Roman" w:cs="Times New Roman"/>
          <w:sz w:val="24"/>
          <w:szCs w:val="24"/>
        </w:rPr>
        <w:t xml:space="preserve"> aim to boost standards within settings</w:t>
      </w:r>
      <w:r w:rsidR="00180793">
        <w:rPr>
          <w:rFonts w:ascii="Times New Roman" w:hAnsi="Times New Roman" w:cs="Times New Roman"/>
          <w:sz w:val="24"/>
          <w:szCs w:val="24"/>
        </w:rPr>
        <w:t xml:space="preserve"> </w:t>
      </w:r>
      <w:r w:rsidR="00D32FC4">
        <w:rPr>
          <w:rFonts w:ascii="Times New Roman" w:hAnsi="Times New Roman" w:cs="Times New Roman"/>
          <w:sz w:val="24"/>
          <w:szCs w:val="24"/>
        </w:rPr>
        <w:t xml:space="preserve">- </w:t>
      </w:r>
      <w:r w:rsidR="00180793">
        <w:rPr>
          <w:rFonts w:ascii="Times New Roman" w:hAnsi="Times New Roman" w:cs="Times New Roman"/>
          <w:sz w:val="24"/>
          <w:szCs w:val="24"/>
        </w:rPr>
        <w:t>gain</w:t>
      </w:r>
      <w:r w:rsidR="00D32FC4">
        <w:rPr>
          <w:rFonts w:ascii="Times New Roman" w:hAnsi="Times New Roman" w:cs="Times New Roman"/>
          <w:sz w:val="24"/>
          <w:szCs w:val="24"/>
        </w:rPr>
        <w:t>ing</w:t>
      </w:r>
      <w:r w:rsidR="00180793">
        <w:rPr>
          <w:rFonts w:ascii="Times New Roman" w:hAnsi="Times New Roman" w:cs="Times New Roman"/>
          <w:sz w:val="24"/>
          <w:szCs w:val="24"/>
        </w:rPr>
        <w:t xml:space="preserve"> recognition for the quality of service</w:t>
      </w:r>
      <w:r w:rsidR="00E47D1B">
        <w:rPr>
          <w:rFonts w:ascii="Times New Roman" w:hAnsi="Times New Roman" w:cs="Times New Roman"/>
          <w:sz w:val="24"/>
          <w:szCs w:val="24"/>
        </w:rPr>
        <w:t xml:space="preserve">, by encouraging early years practitioners to self-assess their practice and to receive formal inspections, compared to the regulations underpinned by the NMS. </w:t>
      </w:r>
      <w:r w:rsidR="009C018B">
        <w:rPr>
          <w:rFonts w:ascii="Times New Roman" w:hAnsi="Times New Roman" w:cs="Times New Roman"/>
          <w:sz w:val="24"/>
          <w:szCs w:val="24"/>
        </w:rPr>
        <w:t xml:space="preserve">Research by Sylva et al., as evidenced in the EPPE project (2004), suggests that attending high quality childcare can improve children’s intellectual and social/behavioural development as well as allows the children to achieve high quality scores and improved progress, where higher qualified staff are present. </w:t>
      </w:r>
      <w:r w:rsidR="001076A0">
        <w:rPr>
          <w:rFonts w:ascii="Times New Roman" w:hAnsi="Times New Roman" w:cs="Times New Roman"/>
          <w:sz w:val="24"/>
          <w:szCs w:val="24"/>
        </w:rPr>
        <w:t>Correspondingly</w:t>
      </w:r>
      <w:r w:rsidR="009C018B">
        <w:rPr>
          <w:rFonts w:ascii="Times New Roman" w:hAnsi="Times New Roman" w:cs="Times New Roman"/>
          <w:sz w:val="24"/>
          <w:szCs w:val="24"/>
        </w:rPr>
        <w:t xml:space="preserve">, this is evident in </w:t>
      </w:r>
      <w:r w:rsidR="001076A0">
        <w:rPr>
          <w:rFonts w:ascii="Times New Roman" w:hAnsi="Times New Roman" w:cs="Times New Roman"/>
          <w:sz w:val="24"/>
          <w:szCs w:val="24"/>
        </w:rPr>
        <w:t xml:space="preserve">research by </w:t>
      </w:r>
      <w:proofErr w:type="spellStart"/>
      <w:r w:rsidR="001076A0">
        <w:rPr>
          <w:rFonts w:ascii="Times New Roman" w:hAnsi="Times New Roman" w:cs="Times New Roman"/>
          <w:sz w:val="24"/>
          <w:szCs w:val="24"/>
        </w:rPr>
        <w:t>Melhuish</w:t>
      </w:r>
      <w:proofErr w:type="spellEnd"/>
      <w:r w:rsidR="001076A0">
        <w:rPr>
          <w:rFonts w:ascii="Times New Roman" w:hAnsi="Times New Roman" w:cs="Times New Roman"/>
          <w:sz w:val="24"/>
          <w:szCs w:val="24"/>
        </w:rPr>
        <w:t xml:space="preserve"> (2004) who </w:t>
      </w:r>
      <w:r w:rsidR="001076A0" w:rsidRPr="005B1F03">
        <w:rPr>
          <w:rFonts w:ascii="Times New Roman" w:hAnsi="Times New Roman" w:cs="Times New Roman"/>
          <w:sz w:val="24"/>
          <w:szCs w:val="24"/>
        </w:rPr>
        <w:t>s</w:t>
      </w:r>
      <w:r w:rsidR="001076A0">
        <w:rPr>
          <w:rFonts w:ascii="Times New Roman" w:hAnsi="Times New Roman" w:cs="Times New Roman"/>
          <w:sz w:val="24"/>
          <w:szCs w:val="24"/>
        </w:rPr>
        <w:t>uggest</w:t>
      </w:r>
      <w:r w:rsidR="001076A0" w:rsidRPr="005B1F03">
        <w:rPr>
          <w:rFonts w:ascii="Times New Roman" w:hAnsi="Times New Roman" w:cs="Times New Roman"/>
          <w:sz w:val="24"/>
          <w:szCs w:val="24"/>
        </w:rPr>
        <w:t xml:space="preserve">s that in order to provide a good quality setting which enhances children’s development, staff should be well-trained, and develop continuity, stability and improve quality. </w:t>
      </w:r>
      <w:r w:rsidR="001076A0">
        <w:rPr>
          <w:rFonts w:ascii="Times New Roman" w:hAnsi="Times New Roman" w:cs="Times New Roman"/>
          <w:sz w:val="24"/>
          <w:szCs w:val="24"/>
        </w:rPr>
        <w:t xml:space="preserve">These views are supported by </w:t>
      </w:r>
      <w:r w:rsidR="001076A0" w:rsidRPr="005B1F03">
        <w:rPr>
          <w:rFonts w:ascii="Times New Roman" w:hAnsi="Times New Roman" w:cs="Times New Roman"/>
          <w:sz w:val="24"/>
          <w:szCs w:val="24"/>
        </w:rPr>
        <w:t>Bertram and Pascal (2002) which suggest that countries that invest in well-trained, professional staff are better at ensuring quality services and provision.</w:t>
      </w:r>
    </w:p>
    <w:p w14:paraId="534027C2" w14:textId="5F421D88" w:rsidR="00E47D1B" w:rsidRDefault="00E47D1B" w:rsidP="00FF0626">
      <w:pPr>
        <w:pStyle w:val="NoSpacing"/>
        <w:spacing w:line="360" w:lineRule="auto"/>
        <w:jc w:val="both"/>
        <w:rPr>
          <w:rFonts w:ascii="Times New Roman" w:hAnsi="Times New Roman" w:cs="Times New Roman"/>
          <w:sz w:val="24"/>
          <w:szCs w:val="24"/>
        </w:rPr>
      </w:pPr>
    </w:p>
    <w:p w14:paraId="0673E55E" w14:textId="3E045327" w:rsidR="00E47D1B" w:rsidRPr="004F02CF" w:rsidRDefault="004F02CF" w:rsidP="00FF0626">
      <w:pPr>
        <w:pStyle w:val="NoSpacing"/>
        <w:spacing w:line="360" w:lineRule="auto"/>
        <w:jc w:val="both"/>
        <w:rPr>
          <w:rFonts w:ascii="Times New Roman" w:hAnsi="Times New Roman" w:cs="Times New Roman"/>
          <w:sz w:val="24"/>
          <w:u w:val="single"/>
        </w:rPr>
      </w:pPr>
      <w:r w:rsidRPr="004F02CF">
        <w:rPr>
          <w:rFonts w:ascii="Times New Roman" w:hAnsi="Times New Roman" w:cs="Times New Roman"/>
          <w:sz w:val="24"/>
          <w:u w:val="single"/>
        </w:rPr>
        <w:t>Sustained Shared Thinking</w:t>
      </w:r>
    </w:p>
    <w:p w14:paraId="641D3026" w14:textId="161D7CB8" w:rsidR="003026C9" w:rsidRPr="008D1040" w:rsidRDefault="003026C9" w:rsidP="008D1040">
      <w:pPr>
        <w:pStyle w:val="NoSpacing"/>
        <w:spacing w:line="360" w:lineRule="auto"/>
        <w:jc w:val="both"/>
        <w:rPr>
          <w:rFonts w:ascii="Times New Roman" w:hAnsi="Times New Roman" w:cs="Times New Roman"/>
          <w:sz w:val="24"/>
          <w:szCs w:val="24"/>
        </w:rPr>
      </w:pPr>
      <w:r w:rsidRPr="008D1040">
        <w:rPr>
          <w:rFonts w:ascii="Times New Roman" w:hAnsi="Times New Roman" w:cs="Times New Roman"/>
          <w:sz w:val="24"/>
          <w:szCs w:val="24"/>
        </w:rPr>
        <w:t>Sustained shared thinking occurs when</w:t>
      </w:r>
      <w:r w:rsidR="00B7163A">
        <w:rPr>
          <w:rFonts w:ascii="Times New Roman" w:hAnsi="Times New Roman" w:cs="Times New Roman"/>
          <w:sz w:val="24"/>
          <w:szCs w:val="24"/>
        </w:rPr>
        <w:t>:</w:t>
      </w:r>
    </w:p>
    <w:p w14:paraId="74C9352B" w14:textId="4F52BCE1" w:rsidR="008D1040" w:rsidRDefault="008D1040" w:rsidP="008D1040">
      <w:pPr>
        <w:pStyle w:val="NoSpacing"/>
        <w:spacing w:before="26" w:after="26" w:line="360" w:lineRule="auto"/>
        <w:ind w:left="709" w:right="709"/>
        <w:jc w:val="both"/>
        <w:rPr>
          <w:rFonts w:ascii="Times New Roman" w:hAnsi="Times New Roman" w:cs="Times New Roman"/>
          <w:sz w:val="24"/>
          <w:szCs w:val="24"/>
        </w:rPr>
      </w:pPr>
      <w:r w:rsidRPr="008D1040">
        <w:rPr>
          <w:rFonts w:ascii="Times New Roman" w:hAnsi="Times New Roman" w:cs="Times New Roman"/>
          <w:sz w:val="24"/>
          <w:szCs w:val="24"/>
        </w:rPr>
        <w:t>‘</w:t>
      </w:r>
      <w:r w:rsidR="003026C9" w:rsidRPr="008D1040">
        <w:rPr>
          <w:rFonts w:ascii="Times New Roman" w:hAnsi="Times New Roman" w:cs="Times New Roman"/>
          <w:sz w:val="24"/>
          <w:szCs w:val="24"/>
        </w:rPr>
        <w:t>two or more individuals ‘work together’ in an intellectual way to solve a problem, clarify a concept, evaluate an activity, extend a narrative etc. Both parties must contribute to the thinking and it must develop and extend the understanding. It was more likely to occur when children were interacting 1:1 with an adult or with a single peer partner and during focussed group work</w:t>
      </w:r>
      <w:r w:rsidRPr="008D1040">
        <w:rPr>
          <w:rFonts w:ascii="Times New Roman" w:hAnsi="Times New Roman" w:cs="Times New Roman"/>
          <w:sz w:val="24"/>
          <w:szCs w:val="24"/>
        </w:rPr>
        <w:t>’</w:t>
      </w:r>
      <w:r w:rsidR="003026C9" w:rsidRPr="008D1040">
        <w:rPr>
          <w:rFonts w:ascii="Times New Roman" w:hAnsi="Times New Roman" w:cs="Times New Roman"/>
          <w:sz w:val="24"/>
          <w:szCs w:val="24"/>
        </w:rPr>
        <w:t xml:space="preserve">. </w:t>
      </w:r>
    </w:p>
    <w:p w14:paraId="2B5ED047" w14:textId="486998F3" w:rsidR="003026C9" w:rsidRDefault="00B7163A" w:rsidP="008D1040">
      <w:pPr>
        <w:pStyle w:val="NoSpacing"/>
        <w:spacing w:before="26" w:after="26" w:line="360" w:lineRule="auto"/>
        <w:ind w:right="709"/>
        <w:jc w:val="right"/>
        <w:rPr>
          <w:rFonts w:ascii="Times New Roman" w:hAnsi="Times New Roman" w:cs="Times New Roman"/>
          <w:sz w:val="24"/>
          <w:szCs w:val="24"/>
        </w:rPr>
      </w:pPr>
      <w:r>
        <w:rPr>
          <w:rFonts w:ascii="Times New Roman" w:hAnsi="Times New Roman" w:cs="Times New Roman"/>
          <w:sz w:val="24"/>
          <w:szCs w:val="24"/>
        </w:rPr>
        <w:t>(</w:t>
      </w:r>
      <w:r w:rsidR="008D1040" w:rsidRPr="008D1040">
        <w:rPr>
          <w:rFonts w:ascii="Times New Roman" w:hAnsi="Times New Roman" w:cs="Times New Roman"/>
          <w:sz w:val="24"/>
          <w:szCs w:val="24"/>
        </w:rPr>
        <w:t>Siraj-Blatchford et al.</w:t>
      </w:r>
      <w:r>
        <w:rPr>
          <w:rFonts w:ascii="Times New Roman" w:hAnsi="Times New Roman" w:cs="Times New Roman"/>
          <w:sz w:val="24"/>
          <w:szCs w:val="24"/>
        </w:rPr>
        <w:t xml:space="preserve"> </w:t>
      </w:r>
      <w:r w:rsidR="008D1040" w:rsidRPr="008D1040">
        <w:rPr>
          <w:rFonts w:ascii="Times New Roman" w:hAnsi="Times New Roman" w:cs="Times New Roman"/>
          <w:sz w:val="24"/>
          <w:szCs w:val="24"/>
        </w:rPr>
        <w:t>2002 and Sylva et al. 2004)</w:t>
      </w:r>
    </w:p>
    <w:p w14:paraId="35E96B9E" w14:textId="56D24BF0" w:rsidR="00ED164D" w:rsidRDefault="00ED164D" w:rsidP="008D1040">
      <w:pPr>
        <w:pStyle w:val="NoSpacing"/>
        <w:spacing w:before="26" w:after="26" w:line="360" w:lineRule="auto"/>
        <w:ind w:right="709"/>
        <w:jc w:val="right"/>
        <w:rPr>
          <w:rFonts w:ascii="Times New Roman" w:hAnsi="Times New Roman" w:cs="Times New Roman"/>
          <w:sz w:val="24"/>
          <w:szCs w:val="24"/>
        </w:rPr>
      </w:pPr>
    </w:p>
    <w:p w14:paraId="2B8ADBD6" w14:textId="7D6E1A7C" w:rsidR="003026C9" w:rsidRDefault="00ED164D" w:rsidP="00FF0626">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Many theorists believe and research shows that sustained shared thinking is fundamental to how practitioners approach children’s learning and development. </w:t>
      </w:r>
      <w:r w:rsidR="00B21177">
        <w:rPr>
          <w:rFonts w:ascii="Times New Roman" w:hAnsi="Times New Roman" w:cs="Times New Roman"/>
          <w:sz w:val="24"/>
          <w:szCs w:val="24"/>
        </w:rPr>
        <w:t xml:space="preserve">This is evident in research by Siraj-Blatchford et al. (2002), who looked at Researching Effective Pedagogy in the Early Years (REPEY), and found that children benefit when strong leaderships, positive relationships, high quality adult-child interactions, highly trained staff and parent partnerships are in place. </w:t>
      </w:r>
      <w:r w:rsidR="00760CCF">
        <w:rPr>
          <w:rFonts w:ascii="Times New Roman" w:hAnsi="Times New Roman" w:cs="Times New Roman"/>
          <w:sz w:val="24"/>
          <w:szCs w:val="24"/>
        </w:rPr>
        <w:t>There are many contrasting theories to teaching and thinking skills and</w:t>
      </w:r>
      <w:r w:rsidR="00480BF1">
        <w:rPr>
          <w:rFonts w:ascii="Times New Roman" w:hAnsi="Times New Roman" w:cs="Times New Roman"/>
          <w:sz w:val="24"/>
          <w:szCs w:val="24"/>
        </w:rPr>
        <w:t xml:space="preserve"> sustained shared thinking</w:t>
      </w:r>
      <w:r w:rsidR="00760CCF">
        <w:rPr>
          <w:rFonts w:ascii="Times New Roman" w:hAnsi="Times New Roman" w:cs="Times New Roman"/>
          <w:sz w:val="24"/>
          <w:szCs w:val="24"/>
        </w:rPr>
        <w:t xml:space="preserve"> – whereby, Piaget’s theory of cognitive development looked at self-initiated discovery, Vygotsky’s social learning theory stresses the importance of </w:t>
      </w:r>
      <w:r w:rsidR="00480BF1">
        <w:rPr>
          <w:rFonts w:ascii="Times New Roman" w:hAnsi="Times New Roman" w:cs="Times New Roman"/>
          <w:sz w:val="24"/>
          <w:szCs w:val="24"/>
        </w:rPr>
        <w:t>social interaction</w:t>
      </w:r>
      <w:r w:rsidR="003E43A5">
        <w:rPr>
          <w:rFonts w:ascii="Times New Roman" w:hAnsi="Times New Roman" w:cs="Times New Roman"/>
          <w:sz w:val="24"/>
          <w:szCs w:val="24"/>
        </w:rPr>
        <w:t xml:space="preserve">s </w:t>
      </w:r>
      <w:r w:rsidR="00760CCF">
        <w:rPr>
          <w:rFonts w:ascii="Times New Roman" w:hAnsi="Times New Roman" w:cs="Times New Roman"/>
          <w:sz w:val="24"/>
          <w:szCs w:val="24"/>
        </w:rPr>
        <w:t>(Purdon, 2014</w:t>
      </w:r>
      <w:r w:rsidR="00B7163A">
        <w:rPr>
          <w:rFonts w:ascii="Times New Roman" w:hAnsi="Times New Roman" w:cs="Times New Roman"/>
          <w:sz w:val="24"/>
          <w:szCs w:val="24"/>
        </w:rPr>
        <w:t xml:space="preserve"> and Brodie, 2009), </w:t>
      </w:r>
      <w:r w:rsidR="003E43A5">
        <w:rPr>
          <w:rFonts w:ascii="Times New Roman" w:hAnsi="Times New Roman" w:cs="Times New Roman"/>
          <w:sz w:val="24"/>
          <w:szCs w:val="24"/>
        </w:rPr>
        <w:t xml:space="preserve">Bruner’s constructivist theory contradicts Piaget and Vygotsky, by placing more importance on the involvement of the more knowledgeable other </w:t>
      </w:r>
      <w:r w:rsidR="003E43A5">
        <w:rPr>
          <w:rFonts w:ascii="Times New Roman" w:hAnsi="Times New Roman" w:cs="Times New Roman"/>
          <w:sz w:val="24"/>
          <w:szCs w:val="24"/>
        </w:rPr>
        <w:lastRenderedPageBreak/>
        <w:t>in the learning process; however all three theorists consider the children as active participants in their own learning (</w:t>
      </w:r>
      <w:proofErr w:type="spellStart"/>
      <w:r w:rsidR="003E43A5">
        <w:rPr>
          <w:rFonts w:ascii="Times New Roman" w:hAnsi="Times New Roman" w:cs="Times New Roman"/>
          <w:sz w:val="24"/>
          <w:szCs w:val="24"/>
        </w:rPr>
        <w:t>Hashman</w:t>
      </w:r>
      <w:proofErr w:type="spellEnd"/>
      <w:r w:rsidR="003E43A5">
        <w:rPr>
          <w:rFonts w:ascii="Times New Roman" w:hAnsi="Times New Roman" w:cs="Times New Roman"/>
          <w:sz w:val="24"/>
          <w:szCs w:val="24"/>
        </w:rPr>
        <w:t xml:space="preserve">, 2013). </w:t>
      </w:r>
    </w:p>
    <w:p w14:paraId="6DEFF3C1" w14:textId="77777777" w:rsidR="00760CCF" w:rsidRDefault="00760CCF" w:rsidP="00FF0626">
      <w:pPr>
        <w:pStyle w:val="NoSpacing"/>
        <w:spacing w:line="360" w:lineRule="auto"/>
        <w:jc w:val="both"/>
        <w:rPr>
          <w:rFonts w:ascii="Times New Roman" w:hAnsi="Times New Roman" w:cs="Times New Roman"/>
          <w:sz w:val="24"/>
        </w:rPr>
      </w:pPr>
    </w:p>
    <w:p w14:paraId="08CA3E10" w14:textId="5561D46F" w:rsidR="00B21177" w:rsidRPr="00B21177" w:rsidRDefault="00B21177" w:rsidP="00FF0626">
      <w:pPr>
        <w:pStyle w:val="NoSpacing"/>
        <w:spacing w:line="360" w:lineRule="auto"/>
        <w:jc w:val="both"/>
        <w:rPr>
          <w:rFonts w:ascii="Times New Roman" w:hAnsi="Times New Roman" w:cs="Times New Roman"/>
          <w:sz w:val="24"/>
          <w:u w:val="single"/>
        </w:rPr>
      </w:pPr>
      <w:r w:rsidRPr="00B21177">
        <w:rPr>
          <w:rFonts w:ascii="Times New Roman" w:hAnsi="Times New Roman" w:cs="Times New Roman"/>
          <w:sz w:val="24"/>
          <w:u w:val="single"/>
        </w:rPr>
        <w:t>Sustained Shared Thinking and Emotional Wellbeing (SSTEW) Scale</w:t>
      </w:r>
    </w:p>
    <w:p w14:paraId="4635CE4C" w14:textId="4C7F05DC" w:rsidR="00B21177" w:rsidRDefault="004F02CF" w:rsidP="00FF0626">
      <w:pPr>
        <w:pStyle w:val="NoSpacing"/>
        <w:spacing w:line="360" w:lineRule="auto"/>
        <w:jc w:val="both"/>
        <w:rPr>
          <w:rFonts w:ascii="Times New Roman" w:hAnsi="Times New Roman" w:cs="Times New Roman"/>
          <w:sz w:val="24"/>
        </w:rPr>
      </w:pPr>
      <w:r>
        <w:rPr>
          <w:rFonts w:ascii="Times New Roman" w:hAnsi="Times New Roman" w:cs="Times New Roman"/>
          <w:sz w:val="24"/>
        </w:rPr>
        <w:t>The SSTEW scale is an environmental rating scale</w:t>
      </w:r>
      <w:r w:rsidR="00417462">
        <w:rPr>
          <w:rFonts w:ascii="Times New Roman" w:hAnsi="Times New Roman" w:cs="Times New Roman"/>
          <w:sz w:val="24"/>
        </w:rPr>
        <w:t>, developed by Siraj et al. (2015),</w:t>
      </w:r>
      <w:r>
        <w:rPr>
          <w:rFonts w:ascii="Times New Roman" w:hAnsi="Times New Roman" w:cs="Times New Roman"/>
          <w:sz w:val="24"/>
        </w:rPr>
        <w:t xml:space="preserve"> used to assess </w:t>
      </w:r>
      <w:r w:rsidR="00B21177" w:rsidRPr="00B21177">
        <w:rPr>
          <w:rFonts w:ascii="Times New Roman" w:hAnsi="Times New Roman" w:cs="Times New Roman"/>
          <w:sz w:val="24"/>
        </w:rPr>
        <w:t>interactional quality in early childhood education and care, and it includes dimensions of process quality based on developmental theories and practice in effective settings.</w:t>
      </w:r>
      <w:r w:rsidR="00480BF1">
        <w:rPr>
          <w:rFonts w:ascii="Times New Roman" w:hAnsi="Times New Roman" w:cs="Times New Roman"/>
          <w:sz w:val="24"/>
        </w:rPr>
        <w:t xml:space="preserve"> It was </w:t>
      </w:r>
      <w:r>
        <w:rPr>
          <w:rFonts w:ascii="Times New Roman" w:hAnsi="Times New Roman" w:cs="Times New Roman"/>
          <w:sz w:val="24"/>
        </w:rPr>
        <w:t>designed to measure and promote practice that supports children in developing skills in sustained shared thinking and emotional wellbein</w:t>
      </w:r>
      <w:r w:rsidR="00480BF1">
        <w:rPr>
          <w:rFonts w:ascii="Times New Roman" w:hAnsi="Times New Roman" w:cs="Times New Roman"/>
          <w:sz w:val="24"/>
        </w:rPr>
        <w:t xml:space="preserve">g and </w:t>
      </w:r>
      <w:r w:rsidR="00881726">
        <w:rPr>
          <w:rFonts w:ascii="Times New Roman" w:hAnsi="Times New Roman" w:cs="Times New Roman"/>
          <w:sz w:val="24"/>
        </w:rPr>
        <w:t>builds on the Early Childhood Environmental Rating Scales and focus on the pedagogy and</w:t>
      </w:r>
      <w:r w:rsidR="00E33B1A">
        <w:rPr>
          <w:rFonts w:ascii="Times New Roman" w:hAnsi="Times New Roman" w:cs="Times New Roman"/>
          <w:sz w:val="24"/>
        </w:rPr>
        <w:t xml:space="preserve"> supports the </w:t>
      </w:r>
      <w:r>
        <w:rPr>
          <w:rFonts w:ascii="Times New Roman" w:hAnsi="Times New Roman" w:cs="Times New Roman"/>
          <w:sz w:val="24"/>
        </w:rPr>
        <w:t>development of strong relationships, effective communication,</w:t>
      </w:r>
      <w:r w:rsidR="00E33B1A">
        <w:rPr>
          <w:rFonts w:ascii="Times New Roman" w:hAnsi="Times New Roman" w:cs="Times New Roman"/>
          <w:sz w:val="24"/>
        </w:rPr>
        <w:t xml:space="preserve"> adult-child interactions,</w:t>
      </w:r>
      <w:r>
        <w:rPr>
          <w:rFonts w:ascii="Times New Roman" w:hAnsi="Times New Roman" w:cs="Times New Roman"/>
          <w:sz w:val="24"/>
        </w:rPr>
        <w:t xml:space="preserve"> self-regulation and concept development (Birth to Seven Matters, 2015)</w:t>
      </w:r>
      <w:r w:rsidR="00417462">
        <w:rPr>
          <w:rFonts w:ascii="Times New Roman" w:hAnsi="Times New Roman" w:cs="Times New Roman"/>
          <w:sz w:val="24"/>
        </w:rPr>
        <w:t xml:space="preserve">. </w:t>
      </w:r>
    </w:p>
    <w:p w14:paraId="4010B8B7" w14:textId="5C8B1E9E" w:rsidR="00346A93" w:rsidRDefault="00346A93" w:rsidP="00FF0626">
      <w:pPr>
        <w:pStyle w:val="NoSpacing"/>
        <w:spacing w:line="360" w:lineRule="auto"/>
        <w:jc w:val="both"/>
        <w:rPr>
          <w:rFonts w:ascii="Times New Roman" w:hAnsi="Times New Roman" w:cs="Times New Roman"/>
          <w:sz w:val="24"/>
        </w:rPr>
      </w:pPr>
    </w:p>
    <w:p w14:paraId="5F19908C" w14:textId="7108768E" w:rsidR="007A4CFD" w:rsidRDefault="00346A93" w:rsidP="00FF0626">
      <w:pPr>
        <w:pStyle w:val="NoSpacing"/>
        <w:spacing w:line="360" w:lineRule="auto"/>
        <w:jc w:val="both"/>
        <w:rPr>
          <w:rFonts w:ascii="Times New Roman" w:hAnsi="Times New Roman" w:cs="Times New Roman"/>
          <w:sz w:val="24"/>
        </w:rPr>
      </w:pPr>
      <w:r>
        <w:rPr>
          <w:rFonts w:ascii="Times New Roman" w:hAnsi="Times New Roman" w:cs="Times New Roman"/>
          <w:sz w:val="24"/>
        </w:rPr>
        <w:t>The SSTEW scale was designed to support, increase and improve the practice and identification of sustained shared thinking within early years settings. It was developed from the evidence generated in the REPEY study (Siraj-Blatchford et al., 2002) and from international evidence that point</w:t>
      </w:r>
      <w:r w:rsidR="00015A44">
        <w:rPr>
          <w:rFonts w:ascii="Times New Roman" w:hAnsi="Times New Roman" w:cs="Times New Roman"/>
          <w:sz w:val="24"/>
        </w:rPr>
        <w:t>s</w:t>
      </w:r>
      <w:r>
        <w:rPr>
          <w:rFonts w:ascii="Times New Roman" w:hAnsi="Times New Roman" w:cs="Times New Roman"/>
          <w:sz w:val="24"/>
        </w:rPr>
        <w:t xml:space="preserve"> to the importance of high-quality interactions (</w:t>
      </w:r>
      <w:proofErr w:type="spellStart"/>
      <w:r>
        <w:rPr>
          <w:rFonts w:ascii="Times New Roman" w:hAnsi="Times New Roman" w:cs="Times New Roman"/>
          <w:sz w:val="24"/>
        </w:rPr>
        <w:t>Bodrova</w:t>
      </w:r>
      <w:proofErr w:type="spellEnd"/>
      <w:r>
        <w:rPr>
          <w:rFonts w:ascii="Times New Roman" w:hAnsi="Times New Roman" w:cs="Times New Roman"/>
          <w:sz w:val="24"/>
        </w:rPr>
        <w:t xml:space="preserve"> and Leong, 2007; Downer et al., 2012</w:t>
      </w:r>
      <w:r w:rsidR="00B13C0D">
        <w:rPr>
          <w:rFonts w:ascii="Times New Roman" w:hAnsi="Times New Roman" w:cs="Times New Roman"/>
          <w:sz w:val="24"/>
        </w:rPr>
        <w:t xml:space="preserve"> and</w:t>
      </w:r>
      <w:r>
        <w:rPr>
          <w:rFonts w:ascii="Times New Roman" w:hAnsi="Times New Roman" w:cs="Times New Roman"/>
          <w:sz w:val="24"/>
        </w:rPr>
        <w:t xml:space="preserve"> Mashburn et al., 2008) as cited in (Howard et al., 2018</w:t>
      </w:r>
      <w:r w:rsidR="00B13C0D">
        <w:rPr>
          <w:rFonts w:ascii="Times New Roman" w:hAnsi="Times New Roman" w:cs="Times New Roman"/>
          <w:sz w:val="24"/>
        </w:rPr>
        <w:t>:2</w:t>
      </w:r>
      <w:r>
        <w:rPr>
          <w:rFonts w:ascii="Times New Roman" w:hAnsi="Times New Roman" w:cs="Times New Roman"/>
          <w:sz w:val="24"/>
        </w:rPr>
        <w:t>).</w:t>
      </w:r>
      <w:r w:rsidR="00A21FCD">
        <w:rPr>
          <w:rFonts w:ascii="Times New Roman" w:hAnsi="Times New Roman" w:cs="Times New Roman"/>
          <w:sz w:val="24"/>
        </w:rPr>
        <w:t xml:space="preserve"> </w:t>
      </w:r>
      <w:r w:rsidR="007A4CFD">
        <w:rPr>
          <w:rFonts w:ascii="Times New Roman" w:hAnsi="Times New Roman" w:cs="Times New Roman"/>
          <w:sz w:val="24"/>
        </w:rPr>
        <w:t xml:space="preserve">This suggests the SSTEW scale allows for assessments in </w:t>
      </w:r>
      <w:r w:rsidR="00AF5B34">
        <w:rPr>
          <w:rFonts w:ascii="Times New Roman" w:hAnsi="Times New Roman" w:cs="Times New Roman"/>
          <w:sz w:val="24"/>
        </w:rPr>
        <w:t xml:space="preserve">making </w:t>
      </w:r>
      <w:r w:rsidR="007A4CFD">
        <w:rPr>
          <w:rFonts w:ascii="Times New Roman" w:hAnsi="Times New Roman" w:cs="Times New Roman"/>
          <w:sz w:val="24"/>
        </w:rPr>
        <w:t xml:space="preserve">choices, independent play, interactions and problem-solving; all of which </w:t>
      </w:r>
      <w:r w:rsidR="00AF5B34">
        <w:rPr>
          <w:rFonts w:ascii="Times New Roman" w:hAnsi="Times New Roman" w:cs="Times New Roman"/>
          <w:sz w:val="24"/>
        </w:rPr>
        <w:t>are</w:t>
      </w:r>
      <w:r w:rsidR="007A4CFD">
        <w:rPr>
          <w:rFonts w:ascii="Times New Roman" w:hAnsi="Times New Roman" w:cs="Times New Roman"/>
          <w:sz w:val="24"/>
        </w:rPr>
        <w:t xml:space="preserve"> important characteristics</w:t>
      </w:r>
      <w:r w:rsidR="00AF5B34">
        <w:rPr>
          <w:rFonts w:ascii="Times New Roman" w:hAnsi="Times New Roman" w:cs="Times New Roman"/>
          <w:sz w:val="24"/>
        </w:rPr>
        <w:t xml:space="preserve"> to children’s development and thinking. Pedagogy that supports and extends characteristics such as problem-solving (Vygotsky, 1978) and warm, welcoming and responsive interactions (Bowlby, 1969 and Ainsworth, 1979).</w:t>
      </w:r>
    </w:p>
    <w:p w14:paraId="0AFC3E71" w14:textId="09F42037" w:rsidR="00923982" w:rsidRDefault="00923982" w:rsidP="00FF0626">
      <w:pPr>
        <w:pStyle w:val="NoSpacing"/>
        <w:spacing w:line="360" w:lineRule="auto"/>
        <w:jc w:val="both"/>
        <w:rPr>
          <w:rFonts w:ascii="Times New Roman" w:hAnsi="Times New Roman" w:cs="Times New Roman"/>
          <w:sz w:val="24"/>
        </w:rPr>
      </w:pPr>
    </w:p>
    <w:p w14:paraId="3CD8ECD2"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proofErr w:type="spellStart"/>
      <w:r w:rsidRPr="00923982">
        <w:rPr>
          <w:rFonts w:ascii="ff5" w:eastAsia="Times New Roman" w:hAnsi="ff5" w:cs="Times New Roman"/>
          <w:color w:val="000000"/>
          <w:sz w:val="57"/>
          <w:szCs w:val="57"/>
          <w:lang w:eastAsia="en-GB"/>
        </w:rPr>
        <w:t>hese</w:t>
      </w:r>
      <w:proofErr w:type="spellEnd"/>
      <w:r w:rsidRPr="00923982">
        <w:rPr>
          <w:rFonts w:ascii="ff5" w:eastAsia="Times New Roman" w:hAnsi="ff5" w:cs="Times New Roman"/>
          <w:color w:val="000000"/>
          <w:sz w:val="57"/>
          <w:szCs w:val="57"/>
          <w:lang w:eastAsia="en-GB"/>
        </w:rPr>
        <w:t xml:space="preserve"> discrepancies between research and practice, and newer understandings about the </w:t>
      </w:r>
      <w:proofErr w:type="spellStart"/>
      <w:r w:rsidRPr="00923982">
        <w:rPr>
          <w:rFonts w:ascii="ff5" w:eastAsia="Times New Roman" w:hAnsi="ff5" w:cs="Times New Roman"/>
          <w:color w:val="000000"/>
          <w:sz w:val="57"/>
          <w:szCs w:val="57"/>
          <w:lang w:eastAsia="en-GB"/>
        </w:rPr>
        <w:t>impor</w:t>
      </w:r>
      <w:proofErr w:type="spellEnd"/>
      <w:r w:rsidRPr="00923982">
        <w:rPr>
          <w:rFonts w:ascii="ff5" w:eastAsia="Times New Roman" w:hAnsi="ff5" w:cs="Times New Roman"/>
          <w:color w:val="000000"/>
          <w:sz w:val="57"/>
          <w:szCs w:val="57"/>
          <w:lang w:eastAsia="en-GB"/>
        </w:rPr>
        <w:t>-</w:t>
      </w:r>
    </w:p>
    <w:p w14:paraId="6901FD7E"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proofErr w:type="spellStart"/>
      <w:r w:rsidRPr="00923982">
        <w:rPr>
          <w:rFonts w:ascii="ff5" w:eastAsia="Times New Roman" w:hAnsi="ff5" w:cs="Times New Roman"/>
          <w:color w:val="000000"/>
          <w:sz w:val="57"/>
          <w:szCs w:val="57"/>
          <w:lang w:eastAsia="en-GB"/>
        </w:rPr>
        <w:t>tance</w:t>
      </w:r>
      <w:proofErr w:type="spellEnd"/>
      <w:r w:rsidRPr="00923982">
        <w:rPr>
          <w:rFonts w:ascii="ff5" w:eastAsia="Times New Roman" w:hAnsi="ff5" w:cs="Times New Roman"/>
          <w:color w:val="000000"/>
          <w:sz w:val="57"/>
          <w:szCs w:val="57"/>
          <w:lang w:eastAsia="en-GB"/>
        </w:rPr>
        <w:t xml:space="preserve"> of process quality, have led to the development of tools designed to specify and capture ped-</w:t>
      </w:r>
    </w:p>
    <w:p w14:paraId="0C66B660"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proofErr w:type="spellStart"/>
      <w:r w:rsidRPr="00923982">
        <w:rPr>
          <w:rFonts w:ascii="ff5" w:eastAsia="Times New Roman" w:hAnsi="ff5" w:cs="Times New Roman"/>
          <w:color w:val="000000"/>
          <w:sz w:val="57"/>
          <w:szCs w:val="57"/>
          <w:lang w:eastAsia="en-GB"/>
        </w:rPr>
        <w:t>agogies</w:t>
      </w:r>
      <w:proofErr w:type="spellEnd"/>
      <w:r w:rsidRPr="00923982">
        <w:rPr>
          <w:rFonts w:ascii="ff5" w:eastAsia="Times New Roman" w:hAnsi="ff5" w:cs="Times New Roman"/>
          <w:color w:val="000000"/>
          <w:sz w:val="57"/>
          <w:szCs w:val="57"/>
          <w:lang w:eastAsia="en-GB"/>
        </w:rPr>
        <w:t xml:space="preserve"> and practices associated with SST. The SSTEW scale (Siraj et al., </w:t>
      </w:r>
      <w:r w:rsidRPr="00923982">
        <w:rPr>
          <w:rFonts w:ascii="ff5" w:eastAsia="Times New Roman" w:hAnsi="ff5" w:cs="Times New Roman"/>
          <w:color w:val="000084"/>
          <w:sz w:val="57"/>
          <w:szCs w:val="57"/>
          <w:lang w:eastAsia="en-GB"/>
        </w:rPr>
        <w:t>2015</w:t>
      </w:r>
      <w:r w:rsidRPr="00923982">
        <w:rPr>
          <w:rFonts w:ascii="ff5" w:eastAsia="Times New Roman" w:hAnsi="ff5" w:cs="Times New Roman"/>
          <w:color w:val="000000"/>
          <w:sz w:val="57"/>
          <w:szCs w:val="57"/>
          <w:lang w:eastAsia="en-GB"/>
        </w:rPr>
        <w:t>), for example, was</w:t>
      </w:r>
    </w:p>
    <w:p w14:paraId="5B6F2E0E"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r w:rsidRPr="00923982">
        <w:rPr>
          <w:rFonts w:ascii="ff5" w:eastAsia="Times New Roman" w:hAnsi="ff5" w:cs="Times New Roman"/>
          <w:color w:val="000000"/>
          <w:sz w:val="57"/>
          <w:szCs w:val="57"/>
          <w:lang w:eastAsia="en-GB"/>
        </w:rPr>
        <w:t>designed to support, increase, and improve the practice and identi</w:t>
      </w:r>
      <w:r w:rsidRPr="00923982">
        <w:rPr>
          <w:rFonts w:ascii="ff9" w:eastAsia="Times New Roman" w:hAnsi="ff9" w:cs="Times New Roman"/>
          <w:color w:val="000000"/>
          <w:sz w:val="57"/>
          <w:szCs w:val="57"/>
          <w:lang w:eastAsia="en-GB"/>
        </w:rPr>
        <w:t>ﬁ</w:t>
      </w:r>
      <w:r w:rsidRPr="00923982">
        <w:rPr>
          <w:rFonts w:ascii="ff5" w:eastAsia="Times New Roman" w:hAnsi="ff5" w:cs="Times New Roman"/>
          <w:color w:val="000000"/>
          <w:sz w:val="57"/>
          <w:szCs w:val="57"/>
          <w:lang w:eastAsia="en-GB"/>
        </w:rPr>
        <w:t>cation of episodes of SST</w:t>
      </w:r>
    </w:p>
    <w:p w14:paraId="5346BD3B"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r w:rsidRPr="00923982">
        <w:rPr>
          <w:rFonts w:ascii="ff5" w:eastAsia="Times New Roman" w:hAnsi="ff5" w:cs="Times New Roman"/>
          <w:color w:val="000000"/>
          <w:sz w:val="57"/>
          <w:szCs w:val="57"/>
          <w:lang w:eastAsia="en-GB"/>
        </w:rPr>
        <w:t>within ECEC settings (with children aged 2</w:t>
      </w:r>
      <w:r w:rsidRPr="00923982">
        <w:rPr>
          <w:rFonts w:ascii="ff8" w:eastAsia="Times New Roman" w:hAnsi="ff8" w:cs="Times New Roman"/>
          <w:color w:val="000000"/>
          <w:spacing w:val="1"/>
          <w:sz w:val="57"/>
          <w:szCs w:val="57"/>
          <w:lang w:eastAsia="en-GB"/>
        </w:rPr>
        <w:t>–</w:t>
      </w:r>
      <w:r w:rsidRPr="00923982">
        <w:rPr>
          <w:rFonts w:ascii="ff5" w:eastAsia="Times New Roman" w:hAnsi="ff5" w:cs="Times New Roman"/>
          <w:color w:val="000000"/>
          <w:sz w:val="57"/>
          <w:szCs w:val="57"/>
          <w:lang w:eastAsia="en-GB"/>
        </w:rPr>
        <w:t>5). It was developed from the evidence base generated</w:t>
      </w:r>
    </w:p>
    <w:p w14:paraId="5BD65AB9"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r w:rsidRPr="00923982">
        <w:rPr>
          <w:rFonts w:ascii="ff5" w:eastAsia="Times New Roman" w:hAnsi="ff5" w:cs="Times New Roman"/>
          <w:color w:val="000000"/>
          <w:sz w:val="57"/>
          <w:szCs w:val="57"/>
          <w:lang w:eastAsia="en-GB"/>
        </w:rPr>
        <w:t>by the Researching E</w:t>
      </w:r>
      <w:r w:rsidRPr="00923982">
        <w:rPr>
          <w:rFonts w:ascii="ff9" w:eastAsia="Times New Roman" w:hAnsi="ff9" w:cs="Times New Roman"/>
          <w:color w:val="000000"/>
          <w:spacing w:val="1"/>
          <w:sz w:val="57"/>
          <w:szCs w:val="57"/>
          <w:lang w:eastAsia="en-GB"/>
        </w:rPr>
        <w:t>ﬀ</w:t>
      </w:r>
      <w:r w:rsidRPr="00923982">
        <w:rPr>
          <w:rFonts w:ascii="ff5" w:eastAsia="Times New Roman" w:hAnsi="ff5" w:cs="Times New Roman"/>
          <w:color w:val="000000"/>
          <w:sz w:val="57"/>
          <w:szCs w:val="57"/>
          <w:lang w:eastAsia="en-GB"/>
        </w:rPr>
        <w:t xml:space="preserve">ective Pedagogy in the Early Years (REPEY) study (Siraj-Blatchford et al., </w:t>
      </w:r>
      <w:r w:rsidRPr="00923982">
        <w:rPr>
          <w:rFonts w:ascii="ff5" w:eastAsia="Times New Roman" w:hAnsi="ff5" w:cs="Times New Roman"/>
          <w:color w:val="000084"/>
          <w:sz w:val="57"/>
          <w:szCs w:val="57"/>
          <w:lang w:eastAsia="en-GB"/>
        </w:rPr>
        <w:t>2002</w:t>
      </w:r>
      <w:r w:rsidRPr="00923982">
        <w:rPr>
          <w:rFonts w:ascii="ff5" w:eastAsia="Times New Roman" w:hAnsi="ff5" w:cs="Times New Roman"/>
          <w:color w:val="000000"/>
          <w:sz w:val="57"/>
          <w:szCs w:val="57"/>
          <w:lang w:eastAsia="en-GB"/>
        </w:rPr>
        <w:t>),</w:t>
      </w:r>
    </w:p>
    <w:p w14:paraId="49634053"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r w:rsidRPr="00923982">
        <w:rPr>
          <w:rFonts w:ascii="ff5" w:eastAsia="Times New Roman" w:hAnsi="ff5" w:cs="Times New Roman"/>
          <w:color w:val="000000"/>
          <w:sz w:val="57"/>
          <w:szCs w:val="57"/>
          <w:lang w:eastAsia="en-GB"/>
        </w:rPr>
        <w:t>and from international evidence that, while not using the term SST, also pointed to the importance of</w:t>
      </w:r>
    </w:p>
    <w:p w14:paraId="7FA7972D"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r w:rsidRPr="00923982">
        <w:rPr>
          <w:rFonts w:ascii="ff5" w:eastAsia="Times New Roman" w:hAnsi="ff5" w:cs="Times New Roman"/>
          <w:color w:val="000000"/>
          <w:sz w:val="57"/>
          <w:szCs w:val="57"/>
          <w:lang w:eastAsia="en-GB"/>
        </w:rPr>
        <w:t>high-quality interactions (</w:t>
      </w:r>
      <w:proofErr w:type="spellStart"/>
      <w:r w:rsidRPr="00923982">
        <w:rPr>
          <w:rFonts w:ascii="ff5" w:eastAsia="Times New Roman" w:hAnsi="ff5" w:cs="Times New Roman"/>
          <w:color w:val="000000"/>
          <w:sz w:val="57"/>
          <w:szCs w:val="57"/>
          <w:lang w:eastAsia="en-GB"/>
        </w:rPr>
        <w:t>Bodrova</w:t>
      </w:r>
      <w:proofErr w:type="spellEnd"/>
      <w:r w:rsidRPr="00923982">
        <w:rPr>
          <w:rFonts w:ascii="ff5" w:eastAsia="Times New Roman" w:hAnsi="ff5" w:cs="Times New Roman"/>
          <w:color w:val="000000"/>
          <w:sz w:val="57"/>
          <w:szCs w:val="57"/>
          <w:lang w:eastAsia="en-GB"/>
        </w:rPr>
        <w:t xml:space="preserve"> &amp; Leong, </w:t>
      </w:r>
      <w:r w:rsidRPr="00923982">
        <w:rPr>
          <w:rFonts w:ascii="ff5" w:eastAsia="Times New Roman" w:hAnsi="ff5" w:cs="Times New Roman"/>
          <w:color w:val="000084"/>
          <w:sz w:val="57"/>
          <w:szCs w:val="57"/>
          <w:lang w:eastAsia="en-GB"/>
        </w:rPr>
        <w:t>2007</w:t>
      </w:r>
      <w:r w:rsidRPr="00923982">
        <w:rPr>
          <w:rFonts w:ascii="ff5" w:eastAsia="Times New Roman" w:hAnsi="ff5" w:cs="Times New Roman"/>
          <w:color w:val="000000"/>
          <w:sz w:val="57"/>
          <w:szCs w:val="57"/>
          <w:lang w:eastAsia="en-GB"/>
        </w:rPr>
        <w:t xml:space="preserve">; Downer et al., </w:t>
      </w:r>
      <w:r w:rsidRPr="00923982">
        <w:rPr>
          <w:rFonts w:ascii="ff5" w:eastAsia="Times New Roman" w:hAnsi="ff5" w:cs="Times New Roman"/>
          <w:color w:val="000084"/>
          <w:sz w:val="57"/>
          <w:szCs w:val="57"/>
          <w:lang w:eastAsia="en-GB"/>
        </w:rPr>
        <w:t>2012</w:t>
      </w:r>
      <w:r w:rsidRPr="00923982">
        <w:rPr>
          <w:rFonts w:ascii="ff5" w:eastAsia="Times New Roman" w:hAnsi="ff5" w:cs="Times New Roman"/>
          <w:color w:val="000000"/>
          <w:sz w:val="57"/>
          <w:szCs w:val="57"/>
          <w:lang w:eastAsia="en-GB"/>
        </w:rPr>
        <w:t xml:space="preserve">; Mashburn et al., </w:t>
      </w:r>
      <w:r w:rsidRPr="00923982">
        <w:rPr>
          <w:rFonts w:ascii="ff5" w:eastAsia="Times New Roman" w:hAnsi="ff5" w:cs="Times New Roman"/>
          <w:color w:val="000084"/>
          <w:sz w:val="57"/>
          <w:szCs w:val="57"/>
          <w:lang w:eastAsia="en-GB"/>
        </w:rPr>
        <w:t>2008</w:t>
      </w:r>
      <w:r w:rsidRPr="00923982">
        <w:rPr>
          <w:rFonts w:ascii="ff5" w:eastAsia="Times New Roman" w:hAnsi="ff5" w:cs="Times New Roman"/>
          <w:color w:val="000000"/>
          <w:sz w:val="57"/>
          <w:szCs w:val="57"/>
          <w:lang w:eastAsia="en-GB"/>
        </w:rPr>
        <w:t>). While</w:t>
      </w:r>
    </w:p>
    <w:p w14:paraId="5B5F902F"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r w:rsidRPr="00923982">
        <w:rPr>
          <w:rFonts w:ascii="ff5" w:eastAsia="Times New Roman" w:hAnsi="ff5" w:cs="Times New Roman"/>
          <w:color w:val="000000"/>
          <w:sz w:val="57"/>
          <w:szCs w:val="57"/>
          <w:lang w:eastAsia="en-GB"/>
        </w:rPr>
        <w:t>most existing ERS deal with sta</w:t>
      </w:r>
      <w:r w:rsidRPr="00923982">
        <w:rPr>
          <w:rFonts w:ascii="ff9" w:eastAsia="Times New Roman" w:hAnsi="ff9" w:cs="Times New Roman"/>
          <w:color w:val="000000"/>
          <w:spacing w:val="1"/>
          <w:sz w:val="57"/>
          <w:szCs w:val="57"/>
          <w:lang w:eastAsia="en-GB"/>
        </w:rPr>
        <w:t>ﬀ</w:t>
      </w:r>
      <w:r w:rsidRPr="00923982">
        <w:rPr>
          <w:rFonts w:ascii="ff5" w:eastAsia="Times New Roman" w:hAnsi="ff5" w:cs="Times New Roman"/>
          <w:color w:val="000000"/>
          <w:sz w:val="57"/>
          <w:szCs w:val="57"/>
          <w:lang w:eastAsia="en-GB"/>
        </w:rPr>
        <w:t>-child interactions, they do not take account of important character-</w:t>
      </w:r>
    </w:p>
    <w:p w14:paraId="7C2B3835"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proofErr w:type="spellStart"/>
      <w:r w:rsidRPr="00923982">
        <w:rPr>
          <w:rFonts w:ascii="ff5" w:eastAsia="Times New Roman" w:hAnsi="ff5" w:cs="Times New Roman"/>
          <w:color w:val="000000"/>
          <w:sz w:val="57"/>
          <w:szCs w:val="57"/>
          <w:lang w:eastAsia="en-GB"/>
        </w:rPr>
        <w:t>istics</w:t>
      </w:r>
      <w:proofErr w:type="spellEnd"/>
      <w:r w:rsidRPr="00923982">
        <w:rPr>
          <w:rFonts w:ascii="ff5" w:eastAsia="Times New Roman" w:hAnsi="ff5" w:cs="Times New Roman"/>
          <w:color w:val="000000"/>
          <w:sz w:val="57"/>
          <w:szCs w:val="57"/>
          <w:lang w:eastAsia="en-GB"/>
        </w:rPr>
        <w:t xml:space="preserve"> of interactions in the way SSTEW intends. That is, SSTEW was designed to extend and add to the</w:t>
      </w:r>
    </w:p>
    <w:p w14:paraId="211840FE"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r w:rsidRPr="00923982">
        <w:rPr>
          <w:rFonts w:ascii="ff5" w:eastAsia="Times New Roman" w:hAnsi="ff5" w:cs="Times New Roman"/>
          <w:color w:val="000000"/>
          <w:sz w:val="57"/>
          <w:szCs w:val="57"/>
          <w:lang w:eastAsia="en-GB"/>
        </w:rPr>
        <w:t>existing ERS; to support the recognition and di</w:t>
      </w:r>
      <w:r w:rsidRPr="00923982">
        <w:rPr>
          <w:rFonts w:ascii="ff9" w:eastAsia="Times New Roman" w:hAnsi="ff9" w:cs="Times New Roman"/>
          <w:color w:val="000000"/>
          <w:spacing w:val="1"/>
          <w:sz w:val="57"/>
          <w:szCs w:val="57"/>
          <w:lang w:eastAsia="en-GB"/>
        </w:rPr>
        <w:t>ﬀ</w:t>
      </w:r>
      <w:r w:rsidRPr="00923982">
        <w:rPr>
          <w:rFonts w:ascii="ff5" w:eastAsia="Times New Roman" w:hAnsi="ff5" w:cs="Times New Roman"/>
          <w:color w:val="000000"/>
          <w:sz w:val="57"/>
          <w:szCs w:val="57"/>
          <w:lang w:eastAsia="en-GB"/>
        </w:rPr>
        <w:t>erentiation of more- and less-e</w:t>
      </w:r>
      <w:r w:rsidRPr="00923982">
        <w:rPr>
          <w:rFonts w:ascii="ff9" w:eastAsia="Times New Roman" w:hAnsi="ff9" w:cs="Times New Roman"/>
          <w:color w:val="000000"/>
          <w:spacing w:val="1"/>
          <w:sz w:val="57"/>
          <w:szCs w:val="57"/>
          <w:lang w:eastAsia="en-GB"/>
        </w:rPr>
        <w:t>ﬀ</w:t>
      </w:r>
      <w:r w:rsidRPr="00923982">
        <w:rPr>
          <w:rFonts w:ascii="ff5" w:eastAsia="Times New Roman" w:hAnsi="ff5" w:cs="Times New Roman"/>
          <w:color w:val="000000"/>
          <w:sz w:val="57"/>
          <w:szCs w:val="57"/>
          <w:lang w:eastAsia="en-GB"/>
        </w:rPr>
        <w:t>ective interactions</w:t>
      </w:r>
    </w:p>
    <w:p w14:paraId="3A820DF1"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r w:rsidRPr="00923982">
        <w:rPr>
          <w:rFonts w:ascii="ff5" w:eastAsia="Times New Roman" w:hAnsi="ff5" w:cs="Times New Roman"/>
          <w:color w:val="000000"/>
          <w:sz w:val="57"/>
          <w:szCs w:val="57"/>
          <w:lang w:eastAsia="en-GB"/>
        </w:rPr>
        <w:t>within ECEC settings, where e</w:t>
      </w:r>
      <w:r w:rsidRPr="00923982">
        <w:rPr>
          <w:rFonts w:ascii="ff9" w:eastAsia="Times New Roman" w:hAnsi="ff9" w:cs="Times New Roman"/>
          <w:color w:val="000000"/>
          <w:spacing w:val="4"/>
          <w:sz w:val="57"/>
          <w:szCs w:val="57"/>
          <w:lang w:eastAsia="en-GB"/>
        </w:rPr>
        <w:t>ﬀ</w:t>
      </w:r>
      <w:r w:rsidRPr="00923982">
        <w:rPr>
          <w:rFonts w:ascii="ff5" w:eastAsia="Times New Roman" w:hAnsi="ff5" w:cs="Times New Roman"/>
          <w:color w:val="000000"/>
          <w:sz w:val="57"/>
          <w:szCs w:val="57"/>
          <w:lang w:eastAsia="en-GB"/>
        </w:rPr>
        <w:t>ectiveness is de</w:t>
      </w:r>
      <w:r w:rsidRPr="00923982">
        <w:rPr>
          <w:rFonts w:ascii="ff9" w:eastAsia="Times New Roman" w:hAnsi="ff9" w:cs="Times New Roman"/>
          <w:color w:val="000000"/>
          <w:sz w:val="57"/>
          <w:szCs w:val="57"/>
          <w:lang w:eastAsia="en-GB"/>
        </w:rPr>
        <w:t>ﬁ</w:t>
      </w:r>
      <w:r w:rsidRPr="00923982">
        <w:rPr>
          <w:rFonts w:ascii="ff5" w:eastAsia="Times New Roman" w:hAnsi="ff5" w:cs="Times New Roman"/>
          <w:color w:val="000000"/>
          <w:sz w:val="57"/>
          <w:szCs w:val="57"/>
          <w:lang w:eastAsia="en-GB"/>
        </w:rPr>
        <w:t>ned by its in</w:t>
      </w:r>
      <w:r w:rsidRPr="00923982">
        <w:rPr>
          <w:rFonts w:ascii="ff9" w:eastAsia="Times New Roman" w:hAnsi="ff9" w:cs="Times New Roman"/>
          <w:color w:val="000000"/>
          <w:sz w:val="57"/>
          <w:szCs w:val="57"/>
          <w:lang w:eastAsia="en-GB"/>
        </w:rPr>
        <w:t>ﬂ</w:t>
      </w:r>
      <w:r w:rsidRPr="00923982">
        <w:rPr>
          <w:rFonts w:ascii="ff5" w:eastAsia="Times New Roman" w:hAnsi="ff5" w:cs="Times New Roman"/>
          <w:color w:val="000000"/>
          <w:sz w:val="57"/>
          <w:szCs w:val="57"/>
          <w:lang w:eastAsia="en-GB"/>
        </w:rPr>
        <w:t>uence on young children</w:t>
      </w:r>
      <w:r w:rsidRPr="00923982">
        <w:rPr>
          <w:rFonts w:ascii="ff8" w:eastAsia="Times New Roman" w:hAnsi="ff8" w:cs="Times New Roman"/>
          <w:color w:val="000000"/>
          <w:spacing w:val="3"/>
          <w:sz w:val="57"/>
          <w:szCs w:val="57"/>
          <w:lang w:eastAsia="en-GB"/>
        </w:rPr>
        <w:t>’</w:t>
      </w:r>
      <w:r w:rsidRPr="00923982">
        <w:rPr>
          <w:rFonts w:ascii="ff5" w:eastAsia="Times New Roman" w:hAnsi="ff5" w:cs="Times New Roman"/>
          <w:color w:val="000000"/>
          <w:sz w:val="57"/>
          <w:szCs w:val="57"/>
          <w:lang w:eastAsia="en-GB"/>
        </w:rPr>
        <w:t>s develop-</w:t>
      </w:r>
    </w:p>
    <w:p w14:paraId="2A5D9CD6"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r w:rsidRPr="00923982">
        <w:rPr>
          <w:rFonts w:ascii="ff5" w:eastAsia="Times New Roman" w:hAnsi="ff5" w:cs="Times New Roman"/>
          <w:color w:val="000000"/>
          <w:sz w:val="57"/>
          <w:szCs w:val="57"/>
          <w:lang w:eastAsia="en-GB"/>
        </w:rPr>
        <w:t xml:space="preserve">mental outcomes (Siraj-Blatchford et al., </w:t>
      </w:r>
      <w:r w:rsidRPr="00923982">
        <w:rPr>
          <w:rFonts w:ascii="ff5" w:eastAsia="Times New Roman" w:hAnsi="ff5" w:cs="Times New Roman"/>
          <w:color w:val="000084"/>
          <w:sz w:val="57"/>
          <w:szCs w:val="57"/>
          <w:lang w:eastAsia="en-GB"/>
        </w:rPr>
        <w:t>2002</w:t>
      </w:r>
      <w:r w:rsidRPr="00923982">
        <w:rPr>
          <w:rFonts w:ascii="ff5" w:eastAsia="Times New Roman" w:hAnsi="ff5" w:cs="Times New Roman"/>
          <w:color w:val="000000"/>
          <w:sz w:val="57"/>
          <w:szCs w:val="57"/>
          <w:lang w:eastAsia="en-GB"/>
        </w:rPr>
        <w:t>).</w:t>
      </w:r>
    </w:p>
    <w:p w14:paraId="64567FC1"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r w:rsidRPr="00923982">
        <w:rPr>
          <w:rFonts w:ascii="ff5" w:eastAsia="Times New Roman" w:hAnsi="ff5" w:cs="Times New Roman"/>
          <w:color w:val="000000"/>
          <w:sz w:val="57"/>
          <w:szCs w:val="57"/>
          <w:lang w:eastAsia="en-GB"/>
        </w:rPr>
        <w:t>SSTEW is underpinned by principles and practices that re</w:t>
      </w:r>
      <w:r w:rsidRPr="00923982">
        <w:rPr>
          <w:rFonts w:ascii="ff9" w:eastAsia="Times New Roman" w:hAnsi="ff9" w:cs="Times New Roman"/>
          <w:color w:val="000000"/>
          <w:spacing w:val="3"/>
          <w:sz w:val="57"/>
          <w:szCs w:val="57"/>
          <w:lang w:eastAsia="en-GB"/>
        </w:rPr>
        <w:t>ﬂ</w:t>
      </w:r>
      <w:r w:rsidRPr="00923982">
        <w:rPr>
          <w:rFonts w:ascii="ff5" w:eastAsia="Times New Roman" w:hAnsi="ff5" w:cs="Times New Roman"/>
          <w:color w:val="000000"/>
          <w:sz w:val="57"/>
          <w:szCs w:val="57"/>
          <w:lang w:eastAsia="en-GB"/>
        </w:rPr>
        <w:t>ect the evidence base around e</w:t>
      </w:r>
      <w:r w:rsidRPr="00923982">
        <w:rPr>
          <w:rFonts w:ascii="ff9" w:eastAsia="Times New Roman" w:hAnsi="ff9" w:cs="Times New Roman"/>
          <w:color w:val="000000"/>
          <w:spacing w:val="1"/>
          <w:sz w:val="57"/>
          <w:szCs w:val="57"/>
          <w:lang w:eastAsia="en-GB"/>
        </w:rPr>
        <w:t>ﬀ</w:t>
      </w:r>
      <w:r w:rsidRPr="00923982">
        <w:rPr>
          <w:rFonts w:ascii="ff5" w:eastAsia="Times New Roman" w:hAnsi="ff5" w:cs="Times New Roman"/>
          <w:color w:val="000000"/>
          <w:sz w:val="57"/>
          <w:szCs w:val="57"/>
          <w:lang w:eastAsia="en-GB"/>
        </w:rPr>
        <w:t>ective</w:t>
      </w:r>
    </w:p>
    <w:p w14:paraId="656FE9ED"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r w:rsidRPr="00923982">
        <w:rPr>
          <w:rFonts w:ascii="ff5" w:eastAsia="Times New Roman" w:hAnsi="ff5" w:cs="Times New Roman"/>
          <w:color w:val="000000"/>
          <w:sz w:val="57"/>
          <w:szCs w:val="57"/>
          <w:lang w:eastAsia="en-GB"/>
        </w:rPr>
        <w:t>practice. It is grounded in current thinking and developmental theories (see, for example, Mayer &amp;</w:t>
      </w:r>
    </w:p>
    <w:p w14:paraId="116E08A2"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proofErr w:type="spellStart"/>
      <w:r w:rsidRPr="00923982">
        <w:rPr>
          <w:rFonts w:ascii="ff5" w:eastAsia="Times New Roman" w:hAnsi="ff5" w:cs="Times New Roman"/>
          <w:color w:val="000000"/>
          <w:sz w:val="57"/>
          <w:szCs w:val="57"/>
          <w:lang w:eastAsia="en-GB"/>
        </w:rPr>
        <w:t>Beckh</w:t>
      </w:r>
      <w:proofErr w:type="spellEnd"/>
      <w:r w:rsidRPr="00923982">
        <w:rPr>
          <w:rFonts w:ascii="ff5" w:eastAsia="Times New Roman" w:hAnsi="ff5" w:cs="Times New Roman"/>
          <w:color w:val="000000"/>
          <w:sz w:val="57"/>
          <w:szCs w:val="57"/>
          <w:lang w:eastAsia="en-GB"/>
        </w:rPr>
        <w:t xml:space="preserve">, </w:t>
      </w:r>
      <w:r w:rsidRPr="00923982">
        <w:rPr>
          <w:rFonts w:ascii="ff5" w:eastAsia="Times New Roman" w:hAnsi="ff5" w:cs="Times New Roman"/>
          <w:color w:val="000084"/>
          <w:sz w:val="57"/>
          <w:szCs w:val="57"/>
          <w:lang w:eastAsia="en-GB"/>
        </w:rPr>
        <w:t>2016</w:t>
      </w:r>
      <w:r w:rsidRPr="00923982">
        <w:rPr>
          <w:rFonts w:ascii="ff5" w:eastAsia="Times New Roman" w:hAnsi="ff5" w:cs="Times New Roman"/>
          <w:color w:val="000000"/>
          <w:sz w:val="57"/>
          <w:szCs w:val="57"/>
          <w:lang w:eastAsia="en-GB"/>
        </w:rPr>
        <w:t xml:space="preserve">; Moreno, </w:t>
      </w:r>
      <w:proofErr w:type="spellStart"/>
      <w:r w:rsidRPr="00923982">
        <w:rPr>
          <w:rFonts w:ascii="ff5" w:eastAsia="Times New Roman" w:hAnsi="ff5" w:cs="Times New Roman"/>
          <w:color w:val="000000"/>
          <w:sz w:val="57"/>
          <w:szCs w:val="57"/>
          <w:lang w:eastAsia="en-GB"/>
        </w:rPr>
        <w:t>Shwayder</w:t>
      </w:r>
      <w:proofErr w:type="spellEnd"/>
      <w:r w:rsidRPr="00923982">
        <w:rPr>
          <w:rFonts w:ascii="ff5" w:eastAsia="Times New Roman" w:hAnsi="ff5" w:cs="Times New Roman"/>
          <w:color w:val="000000"/>
          <w:sz w:val="57"/>
          <w:szCs w:val="57"/>
          <w:lang w:eastAsia="en-GB"/>
        </w:rPr>
        <w:t xml:space="preserve">, &amp; Friedman, </w:t>
      </w:r>
      <w:r w:rsidRPr="00923982">
        <w:rPr>
          <w:rFonts w:ascii="ff5" w:eastAsia="Times New Roman" w:hAnsi="ff5" w:cs="Times New Roman"/>
          <w:color w:val="000084"/>
          <w:sz w:val="57"/>
          <w:szCs w:val="57"/>
          <w:lang w:eastAsia="en-GB"/>
        </w:rPr>
        <w:t>2017</w:t>
      </w:r>
      <w:r w:rsidRPr="00923982">
        <w:rPr>
          <w:rFonts w:ascii="ff5" w:eastAsia="Times New Roman" w:hAnsi="ff5" w:cs="Times New Roman"/>
          <w:color w:val="000000"/>
          <w:sz w:val="57"/>
          <w:szCs w:val="57"/>
          <w:lang w:eastAsia="en-GB"/>
        </w:rPr>
        <w:t>) and considers: relational pedagogy and practices</w:t>
      </w:r>
    </w:p>
    <w:p w14:paraId="454DF908"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r w:rsidRPr="00923982">
        <w:rPr>
          <w:rFonts w:ascii="ff5" w:eastAsia="Times New Roman" w:hAnsi="ff5" w:cs="Times New Roman"/>
          <w:color w:val="000000"/>
          <w:sz w:val="57"/>
          <w:szCs w:val="57"/>
          <w:lang w:eastAsia="en-GB"/>
        </w:rPr>
        <w:t>that encourage educators to engage in responsive, warm, and a</w:t>
      </w:r>
      <w:r w:rsidRPr="00923982">
        <w:rPr>
          <w:rFonts w:ascii="ff9" w:eastAsia="Times New Roman" w:hAnsi="ff9" w:cs="Times New Roman"/>
          <w:color w:val="000000"/>
          <w:spacing w:val="1"/>
          <w:sz w:val="57"/>
          <w:szCs w:val="57"/>
          <w:lang w:eastAsia="en-GB"/>
        </w:rPr>
        <w:t>ﬀ</w:t>
      </w:r>
      <w:r w:rsidRPr="00923982">
        <w:rPr>
          <w:rFonts w:ascii="ff5" w:eastAsia="Times New Roman" w:hAnsi="ff5" w:cs="Times New Roman"/>
          <w:color w:val="000000"/>
          <w:sz w:val="57"/>
          <w:szCs w:val="57"/>
          <w:lang w:eastAsia="en-GB"/>
        </w:rPr>
        <w:t>ectionate interactions with children</w:t>
      </w:r>
    </w:p>
    <w:p w14:paraId="5B577B00"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r w:rsidRPr="00923982">
        <w:rPr>
          <w:rFonts w:ascii="ff5" w:eastAsia="Times New Roman" w:hAnsi="ff5" w:cs="Times New Roman"/>
          <w:color w:val="000000"/>
          <w:sz w:val="57"/>
          <w:szCs w:val="57"/>
          <w:lang w:eastAsia="en-GB"/>
        </w:rPr>
        <w:t xml:space="preserve">(see Ainsworth, </w:t>
      </w:r>
      <w:r w:rsidRPr="00923982">
        <w:rPr>
          <w:rFonts w:ascii="ff5" w:eastAsia="Times New Roman" w:hAnsi="ff5" w:cs="Times New Roman"/>
          <w:color w:val="000084"/>
          <w:sz w:val="57"/>
          <w:szCs w:val="57"/>
          <w:lang w:eastAsia="en-GB"/>
        </w:rPr>
        <w:t>1979</w:t>
      </w:r>
      <w:r w:rsidRPr="00923982">
        <w:rPr>
          <w:rFonts w:ascii="ff5" w:eastAsia="Times New Roman" w:hAnsi="ff5" w:cs="Times New Roman"/>
          <w:color w:val="000000"/>
          <w:sz w:val="57"/>
          <w:szCs w:val="57"/>
          <w:lang w:eastAsia="en-GB"/>
        </w:rPr>
        <w:t xml:space="preserve">; Bowlby, </w:t>
      </w:r>
      <w:r w:rsidRPr="00923982">
        <w:rPr>
          <w:rFonts w:ascii="ff5" w:eastAsia="Times New Roman" w:hAnsi="ff5" w:cs="Times New Roman"/>
          <w:color w:val="000084"/>
          <w:sz w:val="57"/>
          <w:szCs w:val="57"/>
          <w:lang w:eastAsia="en-GB"/>
        </w:rPr>
        <w:t>1969</w:t>
      </w:r>
      <w:r w:rsidRPr="00923982">
        <w:rPr>
          <w:rFonts w:ascii="ff5" w:eastAsia="Times New Roman" w:hAnsi="ff5" w:cs="Times New Roman"/>
          <w:color w:val="000000"/>
          <w:sz w:val="57"/>
          <w:szCs w:val="57"/>
          <w:lang w:eastAsia="en-GB"/>
        </w:rPr>
        <w:t xml:space="preserve">; Deci &amp; Ryan, </w:t>
      </w:r>
      <w:r w:rsidRPr="00923982">
        <w:rPr>
          <w:rFonts w:ascii="ff5" w:eastAsia="Times New Roman" w:hAnsi="ff5" w:cs="Times New Roman"/>
          <w:color w:val="000084"/>
          <w:sz w:val="57"/>
          <w:szCs w:val="57"/>
          <w:lang w:eastAsia="en-GB"/>
        </w:rPr>
        <w:t>1985</w:t>
      </w:r>
      <w:r w:rsidRPr="00923982">
        <w:rPr>
          <w:rFonts w:ascii="ff5" w:eastAsia="Times New Roman" w:hAnsi="ff5" w:cs="Times New Roman"/>
          <w:color w:val="000000"/>
          <w:sz w:val="57"/>
          <w:szCs w:val="57"/>
          <w:lang w:eastAsia="en-GB"/>
        </w:rPr>
        <w:t xml:space="preserve">; Hamre &amp; </w:t>
      </w:r>
      <w:proofErr w:type="spellStart"/>
      <w:r w:rsidRPr="00923982">
        <w:rPr>
          <w:rFonts w:ascii="ff5" w:eastAsia="Times New Roman" w:hAnsi="ff5" w:cs="Times New Roman"/>
          <w:color w:val="000000"/>
          <w:sz w:val="57"/>
          <w:szCs w:val="57"/>
          <w:lang w:eastAsia="en-GB"/>
        </w:rPr>
        <w:t>Pianta</w:t>
      </w:r>
      <w:proofErr w:type="spellEnd"/>
      <w:r w:rsidRPr="00923982">
        <w:rPr>
          <w:rFonts w:ascii="ff5" w:eastAsia="Times New Roman" w:hAnsi="ff5" w:cs="Times New Roman"/>
          <w:color w:val="000000"/>
          <w:sz w:val="57"/>
          <w:szCs w:val="57"/>
          <w:lang w:eastAsia="en-GB"/>
        </w:rPr>
        <w:t xml:space="preserve">, </w:t>
      </w:r>
      <w:r w:rsidRPr="00923982">
        <w:rPr>
          <w:rFonts w:ascii="ff5" w:eastAsia="Times New Roman" w:hAnsi="ff5" w:cs="Times New Roman"/>
          <w:color w:val="000084"/>
          <w:sz w:val="57"/>
          <w:szCs w:val="57"/>
          <w:lang w:eastAsia="en-GB"/>
        </w:rPr>
        <w:t>2001</w:t>
      </w:r>
      <w:r w:rsidRPr="00923982">
        <w:rPr>
          <w:rFonts w:ascii="ff5" w:eastAsia="Times New Roman" w:hAnsi="ff5" w:cs="Times New Roman"/>
          <w:color w:val="000000"/>
          <w:sz w:val="57"/>
          <w:szCs w:val="57"/>
          <w:lang w:eastAsia="en-GB"/>
        </w:rPr>
        <w:t xml:space="preserve">; Ryan &amp; Deci, </w:t>
      </w:r>
      <w:r w:rsidRPr="00923982">
        <w:rPr>
          <w:rFonts w:ascii="ff5" w:eastAsia="Times New Roman" w:hAnsi="ff5" w:cs="Times New Roman"/>
          <w:color w:val="000084"/>
          <w:sz w:val="57"/>
          <w:szCs w:val="57"/>
          <w:lang w:eastAsia="en-GB"/>
        </w:rPr>
        <w:t>2000</w:t>
      </w:r>
      <w:r w:rsidRPr="00923982">
        <w:rPr>
          <w:rFonts w:ascii="ff5" w:eastAsia="Times New Roman" w:hAnsi="ff5" w:cs="Times New Roman"/>
          <w:color w:val="000000"/>
          <w:sz w:val="57"/>
          <w:szCs w:val="57"/>
          <w:lang w:eastAsia="en-GB"/>
        </w:rPr>
        <w:t>);</w:t>
      </w:r>
    </w:p>
    <w:p w14:paraId="461699B3"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r w:rsidRPr="00923982">
        <w:rPr>
          <w:rFonts w:ascii="ff5" w:eastAsia="Times New Roman" w:hAnsi="ff5" w:cs="Times New Roman"/>
          <w:color w:val="000000"/>
          <w:sz w:val="57"/>
          <w:szCs w:val="57"/>
          <w:lang w:eastAsia="en-GB"/>
        </w:rPr>
        <w:t>intentional pedagogy that supports and extends critical thinking, reasoning, and problem solving</w:t>
      </w:r>
    </w:p>
    <w:p w14:paraId="6C1334AD"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r w:rsidRPr="00923982">
        <w:rPr>
          <w:rFonts w:ascii="ff5" w:eastAsia="Times New Roman" w:hAnsi="ff5" w:cs="Times New Roman"/>
          <w:color w:val="000000"/>
          <w:sz w:val="57"/>
          <w:szCs w:val="57"/>
          <w:lang w:eastAsia="en-GB"/>
        </w:rPr>
        <w:t xml:space="preserve">(e.g. </w:t>
      </w:r>
      <w:proofErr w:type="spellStart"/>
      <w:r w:rsidRPr="00923982">
        <w:rPr>
          <w:rFonts w:ascii="ff5" w:eastAsia="Times New Roman" w:hAnsi="ff5" w:cs="Times New Roman"/>
          <w:color w:val="000000"/>
          <w:sz w:val="57"/>
          <w:szCs w:val="57"/>
          <w:lang w:eastAsia="en-GB"/>
        </w:rPr>
        <w:t>Bodrova</w:t>
      </w:r>
      <w:proofErr w:type="spellEnd"/>
      <w:r w:rsidRPr="00923982">
        <w:rPr>
          <w:rFonts w:ascii="ff5" w:eastAsia="Times New Roman" w:hAnsi="ff5" w:cs="Times New Roman"/>
          <w:color w:val="000000"/>
          <w:sz w:val="57"/>
          <w:szCs w:val="57"/>
          <w:lang w:eastAsia="en-GB"/>
        </w:rPr>
        <w:t xml:space="preserve"> &amp; Leong, </w:t>
      </w:r>
      <w:r w:rsidRPr="00923982">
        <w:rPr>
          <w:rFonts w:ascii="ff5" w:eastAsia="Times New Roman" w:hAnsi="ff5" w:cs="Times New Roman"/>
          <w:color w:val="000084"/>
          <w:sz w:val="57"/>
          <w:szCs w:val="57"/>
          <w:lang w:eastAsia="en-GB"/>
        </w:rPr>
        <w:t>2007</w:t>
      </w:r>
      <w:r w:rsidRPr="00923982">
        <w:rPr>
          <w:rFonts w:ascii="ff5" w:eastAsia="Times New Roman" w:hAnsi="ff5" w:cs="Times New Roman"/>
          <w:color w:val="000000"/>
          <w:sz w:val="57"/>
          <w:szCs w:val="57"/>
          <w:lang w:eastAsia="en-GB"/>
        </w:rPr>
        <w:t xml:space="preserve">; Vygotsky, </w:t>
      </w:r>
      <w:r w:rsidRPr="00923982">
        <w:rPr>
          <w:rFonts w:ascii="ff5" w:eastAsia="Times New Roman" w:hAnsi="ff5" w:cs="Times New Roman"/>
          <w:color w:val="000084"/>
          <w:sz w:val="57"/>
          <w:szCs w:val="57"/>
          <w:lang w:eastAsia="en-GB"/>
        </w:rPr>
        <w:t>1978</w:t>
      </w:r>
      <w:r w:rsidRPr="00923982">
        <w:rPr>
          <w:rFonts w:ascii="ff5" w:eastAsia="Times New Roman" w:hAnsi="ff5" w:cs="Times New Roman"/>
          <w:color w:val="000000"/>
          <w:sz w:val="57"/>
          <w:szCs w:val="57"/>
          <w:lang w:eastAsia="en-GB"/>
        </w:rPr>
        <w:t>); and concept development and encouragement for</w:t>
      </w:r>
    </w:p>
    <w:p w14:paraId="37D8CA15"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r w:rsidRPr="00923982">
        <w:rPr>
          <w:rFonts w:ascii="ff5" w:eastAsia="Times New Roman" w:hAnsi="ff5" w:cs="Times New Roman"/>
          <w:color w:val="000000"/>
          <w:sz w:val="57"/>
          <w:szCs w:val="57"/>
          <w:lang w:eastAsia="en-GB"/>
        </w:rPr>
        <w:t xml:space="preserve">learning (e.g. Downer et al., </w:t>
      </w:r>
      <w:r w:rsidRPr="00923982">
        <w:rPr>
          <w:rFonts w:ascii="ff5" w:eastAsia="Times New Roman" w:hAnsi="ff5" w:cs="Times New Roman"/>
          <w:color w:val="000084"/>
          <w:sz w:val="57"/>
          <w:szCs w:val="57"/>
          <w:lang w:eastAsia="en-GB"/>
        </w:rPr>
        <w:t>2012</w:t>
      </w:r>
      <w:r w:rsidRPr="00923982">
        <w:rPr>
          <w:rFonts w:ascii="ff5" w:eastAsia="Times New Roman" w:hAnsi="ff5" w:cs="Times New Roman"/>
          <w:color w:val="000000"/>
          <w:sz w:val="57"/>
          <w:szCs w:val="57"/>
          <w:lang w:eastAsia="en-GB"/>
        </w:rPr>
        <w:t xml:space="preserve">; </w:t>
      </w:r>
      <w:proofErr w:type="spellStart"/>
      <w:r w:rsidRPr="00923982">
        <w:rPr>
          <w:rFonts w:ascii="ff5" w:eastAsia="Times New Roman" w:hAnsi="ff5" w:cs="Times New Roman"/>
          <w:color w:val="000000"/>
          <w:sz w:val="57"/>
          <w:szCs w:val="57"/>
          <w:lang w:eastAsia="en-GB"/>
        </w:rPr>
        <w:t>LoCasale</w:t>
      </w:r>
      <w:proofErr w:type="spellEnd"/>
      <w:r w:rsidRPr="00923982">
        <w:rPr>
          <w:rFonts w:ascii="ff5" w:eastAsia="Times New Roman" w:hAnsi="ff5" w:cs="Times New Roman"/>
          <w:color w:val="000000"/>
          <w:sz w:val="57"/>
          <w:szCs w:val="57"/>
          <w:lang w:eastAsia="en-GB"/>
        </w:rPr>
        <w:t xml:space="preserve">-Crouch et al., </w:t>
      </w:r>
      <w:r w:rsidRPr="00923982">
        <w:rPr>
          <w:rFonts w:ascii="ff5" w:eastAsia="Times New Roman" w:hAnsi="ff5" w:cs="Times New Roman"/>
          <w:color w:val="000084"/>
          <w:sz w:val="57"/>
          <w:szCs w:val="57"/>
          <w:lang w:eastAsia="en-GB"/>
        </w:rPr>
        <w:t>2007</w:t>
      </w:r>
      <w:r w:rsidRPr="00923982">
        <w:rPr>
          <w:rFonts w:ascii="ff5" w:eastAsia="Times New Roman" w:hAnsi="ff5" w:cs="Times New Roman"/>
          <w:color w:val="000000"/>
          <w:sz w:val="57"/>
          <w:szCs w:val="57"/>
          <w:lang w:eastAsia="en-GB"/>
        </w:rPr>
        <w:t xml:space="preserve">; Mashburn et al., </w:t>
      </w:r>
      <w:r w:rsidRPr="00923982">
        <w:rPr>
          <w:rFonts w:ascii="ff5" w:eastAsia="Times New Roman" w:hAnsi="ff5" w:cs="Times New Roman"/>
          <w:color w:val="000084"/>
          <w:sz w:val="57"/>
          <w:szCs w:val="57"/>
          <w:lang w:eastAsia="en-GB"/>
        </w:rPr>
        <w:t>2008</w:t>
      </w:r>
      <w:r w:rsidRPr="00923982">
        <w:rPr>
          <w:rFonts w:ascii="ff5" w:eastAsia="Times New Roman" w:hAnsi="ff5" w:cs="Times New Roman"/>
          <w:color w:val="000000"/>
          <w:sz w:val="57"/>
          <w:szCs w:val="57"/>
          <w:lang w:eastAsia="en-GB"/>
        </w:rPr>
        <w:t>).</w:t>
      </w:r>
    </w:p>
    <w:p w14:paraId="12CD5D93"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r w:rsidRPr="00923982">
        <w:rPr>
          <w:rFonts w:ascii="ff5" w:eastAsia="Times New Roman" w:hAnsi="ff5" w:cs="Times New Roman"/>
          <w:color w:val="000000"/>
          <w:sz w:val="57"/>
          <w:szCs w:val="57"/>
          <w:lang w:eastAsia="en-GB"/>
        </w:rPr>
        <w:t>SSTEW recognizes the importance of child-</w:t>
      </w:r>
      <w:proofErr w:type="spellStart"/>
      <w:r w:rsidRPr="00923982">
        <w:rPr>
          <w:rFonts w:ascii="ff5" w:eastAsia="Times New Roman" w:hAnsi="ff5" w:cs="Times New Roman"/>
          <w:color w:val="000000"/>
          <w:sz w:val="57"/>
          <w:szCs w:val="57"/>
          <w:lang w:eastAsia="en-GB"/>
        </w:rPr>
        <w:t>centered</w:t>
      </w:r>
      <w:proofErr w:type="spellEnd"/>
      <w:r w:rsidRPr="00923982">
        <w:rPr>
          <w:rFonts w:ascii="ff5" w:eastAsia="Times New Roman" w:hAnsi="ff5" w:cs="Times New Roman"/>
          <w:color w:val="000000"/>
          <w:sz w:val="57"/>
          <w:szCs w:val="57"/>
          <w:lang w:eastAsia="en-GB"/>
        </w:rPr>
        <w:t xml:space="preserve"> and developmentally appropriate practice</w:t>
      </w:r>
    </w:p>
    <w:p w14:paraId="6B8B90FD"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r w:rsidRPr="00923982">
        <w:rPr>
          <w:rFonts w:ascii="ff5" w:eastAsia="Times New Roman" w:hAnsi="ff5" w:cs="Times New Roman"/>
          <w:color w:val="000000"/>
          <w:sz w:val="57"/>
          <w:szCs w:val="57"/>
          <w:lang w:eastAsia="en-GB"/>
        </w:rPr>
        <w:t xml:space="preserve">that shows progression in learning in order to support children in becoming self-regulated, </w:t>
      </w:r>
      <w:proofErr w:type="spellStart"/>
      <w:r w:rsidRPr="00923982">
        <w:rPr>
          <w:rFonts w:ascii="ff5" w:eastAsia="Times New Roman" w:hAnsi="ff5" w:cs="Times New Roman"/>
          <w:color w:val="000000"/>
          <w:sz w:val="57"/>
          <w:szCs w:val="57"/>
          <w:lang w:eastAsia="en-GB"/>
        </w:rPr>
        <w:t>auton</w:t>
      </w:r>
      <w:proofErr w:type="spellEnd"/>
      <w:r w:rsidRPr="00923982">
        <w:rPr>
          <w:rFonts w:ascii="ff5" w:eastAsia="Times New Roman" w:hAnsi="ff5" w:cs="Times New Roman"/>
          <w:color w:val="000000"/>
          <w:sz w:val="57"/>
          <w:szCs w:val="57"/>
          <w:lang w:eastAsia="en-GB"/>
        </w:rPr>
        <w:t>-</w:t>
      </w:r>
    </w:p>
    <w:p w14:paraId="644629C7"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proofErr w:type="spellStart"/>
      <w:r w:rsidRPr="00923982">
        <w:rPr>
          <w:rFonts w:ascii="ff5" w:eastAsia="Times New Roman" w:hAnsi="ff5" w:cs="Times New Roman"/>
          <w:color w:val="000000"/>
          <w:sz w:val="57"/>
          <w:szCs w:val="57"/>
          <w:lang w:eastAsia="en-GB"/>
        </w:rPr>
        <w:t>omous</w:t>
      </w:r>
      <w:proofErr w:type="spellEnd"/>
      <w:r w:rsidRPr="00923982">
        <w:rPr>
          <w:rFonts w:ascii="ff5" w:eastAsia="Times New Roman" w:hAnsi="ff5" w:cs="Times New Roman"/>
          <w:color w:val="000000"/>
          <w:sz w:val="57"/>
          <w:szCs w:val="57"/>
          <w:lang w:eastAsia="en-GB"/>
        </w:rPr>
        <w:t xml:space="preserve"> learners. It focuses on relational and intentional pedagogy, and links successful interactions</w:t>
      </w:r>
    </w:p>
    <w:p w14:paraId="72BD9879"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r w:rsidRPr="00923982">
        <w:rPr>
          <w:rFonts w:ascii="ff5" w:eastAsia="Times New Roman" w:hAnsi="ff5" w:cs="Times New Roman"/>
          <w:color w:val="000000"/>
          <w:sz w:val="57"/>
          <w:szCs w:val="57"/>
          <w:lang w:eastAsia="en-GB"/>
        </w:rPr>
        <w:t>and SST to a deep knowledge and understanding of e</w:t>
      </w:r>
      <w:r w:rsidRPr="00923982">
        <w:rPr>
          <w:rFonts w:ascii="ff9" w:eastAsia="Times New Roman" w:hAnsi="ff9" w:cs="Times New Roman"/>
          <w:color w:val="000000"/>
          <w:spacing w:val="4"/>
          <w:sz w:val="57"/>
          <w:szCs w:val="57"/>
          <w:lang w:eastAsia="en-GB"/>
        </w:rPr>
        <w:t>ﬀ</w:t>
      </w:r>
      <w:r w:rsidRPr="00923982">
        <w:rPr>
          <w:rFonts w:ascii="ff5" w:eastAsia="Times New Roman" w:hAnsi="ff5" w:cs="Times New Roman"/>
          <w:color w:val="000000"/>
          <w:sz w:val="57"/>
          <w:szCs w:val="57"/>
          <w:lang w:eastAsia="en-GB"/>
        </w:rPr>
        <w:t>ective ECEC pedagogies and practices.</w:t>
      </w:r>
    </w:p>
    <w:p w14:paraId="6E8F4A59"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r w:rsidRPr="00923982">
        <w:rPr>
          <w:rFonts w:ascii="ff5" w:eastAsia="Times New Roman" w:hAnsi="ff5" w:cs="Times New Roman"/>
          <w:color w:val="000000"/>
          <w:sz w:val="57"/>
          <w:szCs w:val="57"/>
          <w:lang w:eastAsia="en-GB"/>
        </w:rPr>
        <w:t xml:space="preserve">Higher scores are awarded in SSTEW when: </w:t>
      </w:r>
      <w:proofErr w:type="spellStart"/>
      <w:r w:rsidRPr="00923982">
        <w:rPr>
          <w:rFonts w:ascii="ff5" w:eastAsia="Times New Roman" w:hAnsi="ff5" w:cs="Times New Roman"/>
          <w:color w:val="000000"/>
          <w:sz w:val="57"/>
          <w:szCs w:val="57"/>
          <w:lang w:eastAsia="en-GB"/>
        </w:rPr>
        <w:t>sta</w:t>
      </w:r>
      <w:r w:rsidRPr="00923982">
        <w:rPr>
          <w:rFonts w:ascii="ff9" w:eastAsia="Times New Roman" w:hAnsi="ff9" w:cs="Times New Roman"/>
          <w:color w:val="000000"/>
          <w:spacing w:val="127"/>
          <w:sz w:val="57"/>
          <w:szCs w:val="57"/>
          <w:lang w:eastAsia="en-GB"/>
        </w:rPr>
        <w:t>ﬀ</w:t>
      </w:r>
      <w:r w:rsidRPr="00923982">
        <w:rPr>
          <w:rFonts w:ascii="ff5" w:eastAsia="Times New Roman" w:hAnsi="ff5" w:cs="Times New Roman"/>
          <w:color w:val="000000"/>
          <w:sz w:val="57"/>
          <w:szCs w:val="57"/>
          <w:lang w:eastAsia="en-GB"/>
        </w:rPr>
        <w:t>show</w:t>
      </w:r>
      <w:proofErr w:type="spellEnd"/>
      <w:r w:rsidRPr="00923982">
        <w:rPr>
          <w:rFonts w:ascii="ff5" w:eastAsia="Times New Roman" w:hAnsi="ff5" w:cs="Times New Roman"/>
          <w:color w:val="000000"/>
          <w:sz w:val="57"/>
          <w:szCs w:val="57"/>
          <w:lang w:eastAsia="en-GB"/>
        </w:rPr>
        <w:t xml:space="preserve"> that they know individual children well, </w:t>
      </w:r>
      <w:proofErr w:type="spellStart"/>
      <w:r w:rsidRPr="00923982">
        <w:rPr>
          <w:rFonts w:ascii="ff5" w:eastAsia="Times New Roman" w:hAnsi="ff5" w:cs="Times New Roman"/>
          <w:color w:val="000000"/>
          <w:sz w:val="57"/>
          <w:szCs w:val="57"/>
          <w:lang w:eastAsia="en-GB"/>
        </w:rPr>
        <w:t>includ</w:t>
      </w:r>
      <w:proofErr w:type="spellEnd"/>
      <w:r w:rsidRPr="00923982">
        <w:rPr>
          <w:rFonts w:ascii="ff5" w:eastAsia="Times New Roman" w:hAnsi="ff5" w:cs="Times New Roman"/>
          <w:color w:val="000000"/>
          <w:sz w:val="57"/>
          <w:szCs w:val="57"/>
          <w:lang w:eastAsia="en-GB"/>
        </w:rPr>
        <w:t>-</w:t>
      </w:r>
    </w:p>
    <w:p w14:paraId="0A2423DC"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proofErr w:type="spellStart"/>
      <w:r w:rsidRPr="00923982">
        <w:rPr>
          <w:rFonts w:ascii="ff5" w:eastAsia="Times New Roman" w:hAnsi="ff5" w:cs="Times New Roman"/>
          <w:color w:val="000000"/>
          <w:sz w:val="57"/>
          <w:szCs w:val="57"/>
          <w:lang w:eastAsia="en-GB"/>
        </w:rPr>
        <w:t>ing</w:t>
      </w:r>
      <w:proofErr w:type="spellEnd"/>
      <w:r w:rsidRPr="00923982">
        <w:rPr>
          <w:rFonts w:ascii="ff5" w:eastAsia="Times New Roman" w:hAnsi="ff5" w:cs="Times New Roman"/>
          <w:color w:val="000000"/>
          <w:sz w:val="57"/>
          <w:szCs w:val="57"/>
          <w:lang w:eastAsia="en-GB"/>
        </w:rPr>
        <w:t xml:space="preserve"> their interests, beliefs, cultures, and achievements; there is a culture in the setting that supports</w:t>
      </w:r>
    </w:p>
    <w:p w14:paraId="27805536"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r w:rsidRPr="00923982">
        <w:rPr>
          <w:rFonts w:ascii="ff5" w:eastAsia="Times New Roman" w:hAnsi="ff5" w:cs="Times New Roman"/>
          <w:color w:val="000000"/>
          <w:sz w:val="57"/>
          <w:szCs w:val="57"/>
          <w:lang w:eastAsia="en-GB"/>
        </w:rPr>
        <w:t>children</w:t>
      </w:r>
      <w:r w:rsidRPr="00923982">
        <w:rPr>
          <w:rFonts w:ascii="ff8" w:eastAsia="Times New Roman" w:hAnsi="ff8" w:cs="Times New Roman"/>
          <w:color w:val="000000"/>
          <w:sz w:val="57"/>
          <w:szCs w:val="57"/>
          <w:lang w:eastAsia="en-GB"/>
        </w:rPr>
        <w:t>’</w:t>
      </w:r>
      <w:r w:rsidRPr="00923982">
        <w:rPr>
          <w:rFonts w:ascii="ff5" w:eastAsia="Times New Roman" w:hAnsi="ff5" w:cs="Times New Roman"/>
          <w:color w:val="000000"/>
          <w:sz w:val="57"/>
          <w:szCs w:val="57"/>
          <w:lang w:eastAsia="en-GB"/>
        </w:rPr>
        <w:t>s curiosity, thinking, and questioning; children are seen to engage in appropriate, cognitively</w:t>
      </w:r>
    </w:p>
    <w:p w14:paraId="0151CB7E"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r w:rsidRPr="00923982">
        <w:rPr>
          <w:rFonts w:ascii="ff5" w:eastAsia="Times New Roman" w:hAnsi="ff5" w:cs="Times New Roman"/>
          <w:color w:val="000000"/>
          <w:sz w:val="57"/>
          <w:szCs w:val="57"/>
          <w:lang w:eastAsia="en-GB"/>
        </w:rPr>
        <w:t xml:space="preserve">challenging activities and discussions with the educators and each other; educators support </w:t>
      </w:r>
      <w:proofErr w:type="spellStart"/>
      <w:r w:rsidRPr="00923982">
        <w:rPr>
          <w:rFonts w:ascii="ff5" w:eastAsia="Times New Roman" w:hAnsi="ff5" w:cs="Times New Roman"/>
          <w:color w:val="000000"/>
          <w:sz w:val="57"/>
          <w:szCs w:val="57"/>
          <w:lang w:eastAsia="en-GB"/>
        </w:rPr>
        <w:t>con</w:t>
      </w:r>
      <w:r w:rsidRPr="00923982">
        <w:rPr>
          <w:rFonts w:ascii="ff9" w:eastAsia="Times New Roman" w:hAnsi="ff9" w:cs="Times New Roman"/>
          <w:color w:val="000000"/>
          <w:spacing w:val="3"/>
          <w:sz w:val="57"/>
          <w:szCs w:val="57"/>
          <w:lang w:eastAsia="en-GB"/>
        </w:rPr>
        <w:t>ﬁ</w:t>
      </w:r>
      <w:proofErr w:type="spellEnd"/>
      <w:r w:rsidRPr="00923982">
        <w:rPr>
          <w:rFonts w:ascii="ff5" w:eastAsia="Times New Roman" w:hAnsi="ff5" w:cs="Times New Roman"/>
          <w:color w:val="000000"/>
          <w:sz w:val="57"/>
          <w:szCs w:val="57"/>
          <w:lang w:eastAsia="en-GB"/>
        </w:rPr>
        <w:t>-</w:t>
      </w:r>
    </w:p>
    <w:p w14:paraId="39F85034"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proofErr w:type="spellStart"/>
      <w:r w:rsidRPr="00923982">
        <w:rPr>
          <w:rFonts w:ascii="ff5" w:eastAsia="Times New Roman" w:hAnsi="ff5" w:cs="Times New Roman"/>
          <w:color w:val="000000"/>
          <w:sz w:val="57"/>
          <w:szCs w:val="57"/>
          <w:lang w:eastAsia="en-GB"/>
        </w:rPr>
        <w:t>dence</w:t>
      </w:r>
      <w:proofErr w:type="spellEnd"/>
      <w:r w:rsidRPr="00923982">
        <w:rPr>
          <w:rFonts w:ascii="ff5" w:eastAsia="Times New Roman" w:hAnsi="ff5" w:cs="Times New Roman"/>
          <w:color w:val="000000"/>
          <w:sz w:val="57"/>
          <w:szCs w:val="57"/>
          <w:lang w:eastAsia="en-GB"/>
        </w:rPr>
        <w:t>, risk taking, and autonomy in the children</w:t>
      </w:r>
      <w:r w:rsidRPr="00923982">
        <w:rPr>
          <w:rFonts w:ascii="ff8" w:eastAsia="Times New Roman" w:hAnsi="ff8" w:cs="Times New Roman"/>
          <w:color w:val="000000"/>
          <w:sz w:val="57"/>
          <w:szCs w:val="57"/>
          <w:lang w:eastAsia="en-GB"/>
        </w:rPr>
        <w:t>’</w:t>
      </w:r>
      <w:r w:rsidRPr="00923982">
        <w:rPr>
          <w:rFonts w:ascii="ff5" w:eastAsia="Times New Roman" w:hAnsi="ff5" w:cs="Times New Roman"/>
          <w:color w:val="000000"/>
          <w:sz w:val="57"/>
          <w:szCs w:val="57"/>
          <w:lang w:eastAsia="en-GB"/>
        </w:rPr>
        <w:t>s learning; each child is supported according to</w:t>
      </w:r>
    </w:p>
    <w:p w14:paraId="0629B3E9"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r w:rsidRPr="00923982">
        <w:rPr>
          <w:rFonts w:ascii="ff5" w:eastAsia="Times New Roman" w:hAnsi="ff5" w:cs="Times New Roman"/>
          <w:color w:val="000000"/>
          <w:sz w:val="57"/>
          <w:szCs w:val="57"/>
          <w:lang w:eastAsia="en-GB"/>
        </w:rPr>
        <w:t>their needs; and educators show a range of di</w:t>
      </w:r>
      <w:r w:rsidRPr="00923982">
        <w:rPr>
          <w:rFonts w:ascii="ff9" w:eastAsia="Times New Roman" w:hAnsi="ff9" w:cs="Times New Roman"/>
          <w:color w:val="000000"/>
          <w:spacing w:val="1"/>
          <w:sz w:val="57"/>
          <w:szCs w:val="57"/>
          <w:lang w:eastAsia="en-GB"/>
        </w:rPr>
        <w:t>ﬀ</w:t>
      </w:r>
      <w:r w:rsidRPr="00923982">
        <w:rPr>
          <w:rFonts w:ascii="ff5" w:eastAsia="Times New Roman" w:hAnsi="ff5" w:cs="Times New Roman"/>
          <w:color w:val="000000"/>
          <w:sz w:val="57"/>
          <w:szCs w:val="57"/>
          <w:lang w:eastAsia="en-GB"/>
        </w:rPr>
        <w:t>erent teaching and learning strategies together</w:t>
      </w:r>
    </w:p>
    <w:p w14:paraId="08E7A87F"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r w:rsidRPr="00923982">
        <w:rPr>
          <w:rFonts w:ascii="ff5" w:eastAsia="Times New Roman" w:hAnsi="ff5" w:cs="Times New Roman"/>
          <w:color w:val="000000"/>
          <w:sz w:val="57"/>
          <w:szCs w:val="57"/>
          <w:lang w:eastAsia="en-GB"/>
        </w:rPr>
        <w:t xml:space="preserve">with a comprehensive and relevant content knowledge that they apply </w:t>
      </w:r>
      <w:r w:rsidRPr="00923982">
        <w:rPr>
          <w:rFonts w:ascii="ff9" w:eastAsia="Times New Roman" w:hAnsi="ff9" w:cs="Times New Roman"/>
          <w:color w:val="000000"/>
          <w:sz w:val="57"/>
          <w:szCs w:val="57"/>
          <w:lang w:eastAsia="en-GB"/>
        </w:rPr>
        <w:t>ﬂ</w:t>
      </w:r>
      <w:r w:rsidRPr="00923982">
        <w:rPr>
          <w:rFonts w:ascii="ff5" w:eastAsia="Times New Roman" w:hAnsi="ff5" w:cs="Times New Roman"/>
          <w:color w:val="000000"/>
          <w:sz w:val="57"/>
          <w:szCs w:val="57"/>
          <w:lang w:eastAsia="en-GB"/>
        </w:rPr>
        <w:t xml:space="preserve">exibly with contextual, </w:t>
      </w:r>
      <w:proofErr w:type="spellStart"/>
      <w:r w:rsidRPr="00923982">
        <w:rPr>
          <w:rFonts w:ascii="ff5" w:eastAsia="Times New Roman" w:hAnsi="ff5" w:cs="Times New Roman"/>
          <w:color w:val="000000"/>
          <w:sz w:val="57"/>
          <w:szCs w:val="57"/>
          <w:lang w:eastAsia="en-GB"/>
        </w:rPr>
        <w:t>indi</w:t>
      </w:r>
      <w:proofErr w:type="spellEnd"/>
      <w:r w:rsidRPr="00923982">
        <w:rPr>
          <w:rFonts w:ascii="ff5" w:eastAsia="Times New Roman" w:hAnsi="ff5" w:cs="Times New Roman"/>
          <w:color w:val="000000"/>
          <w:sz w:val="57"/>
          <w:szCs w:val="57"/>
          <w:lang w:eastAsia="en-GB"/>
        </w:rPr>
        <w:t>-</w:t>
      </w:r>
    </w:p>
    <w:p w14:paraId="3A37C21D"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proofErr w:type="spellStart"/>
      <w:r w:rsidRPr="00923982">
        <w:rPr>
          <w:rFonts w:ascii="ff5" w:eastAsia="Times New Roman" w:hAnsi="ff5" w:cs="Times New Roman"/>
          <w:color w:val="000000"/>
          <w:sz w:val="57"/>
          <w:szCs w:val="57"/>
          <w:lang w:eastAsia="en-GB"/>
        </w:rPr>
        <w:t>vidual</w:t>
      </w:r>
      <w:proofErr w:type="spellEnd"/>
      <w:r w:rsidRPr="00923982">
        <w:rPr>
          <w:rFonts w:ascii="ff5" w:eastAsia="Times New Roman" w:hAnsi="ff5" w:cs="Times New Roman"/>
          <w:color w:val="000000"/>
          <w:sz w:val="57"/>
          <w:szCs w:val="57"/>
          <w:lang w:eastAsia="en-GB"/>
        </w:rPr>
        <w:t>, and socio-cultural sensitivity. Finally, SSTEW recognizes the power of intergenerational com-</w:t>
      </w:r>
    </w:p>
    <w:p w14:paraId="081EB24C"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proofErr w:type="spellStart"/>
      <w:r w:rsidRPr="00923982">
        <w:rPr>
          <w:rFonts w:ascii="ff5" w:eastAsia="Times New Roman" w:hAnsi="ff5" w:cs="Times New Roman"/>
          <w:color w:val="000000"/>
          <w:sz w:val="57"/>
          <w:szCs w:val="57"/>
          <w:lang w:eastAsia="en-GB"/>
        </w:rPr>
        <w:t>ponents</w:t>
      </w:r>
      <w:proofErr w:type="spellEnd"/>
      <w:r w:rsidRPr="00923982">
        <w:rPr>
          <w:rFonts w:ascii="ff5" w:eastAsia="Times New Roman" w:hAnsi="ff5" w:cs="Times New Roman"/>
          <w:color w:val="000000"/>
          <w:sz w:val="57"/>
          <w:szCs w:val="57"/>
          <w:lang w:eastAsia="en-GB"/>
        </w:rPr>
        <w:t xml:space="preserve"> of </w:t>
      </w:r>
      <w:proofErr w:type="spellStart"/>
      <w:r w:rsidRPr="00923982">
        <w:rPr>
          <w:rFonts w:ascii="ff5" w:eastAsia="Times New Roman" w:hAnsi="ff5" w:cs="Times New Roman"/>
          <w:color w:val="000000"/>
          <w:sz w:val="57"/>
          <w:szCs w:val="57"/>
          <w:lang w:eastAsia="en-GB"/>
        </w:rPr>
        <w:t>educators</w:t>
      </w:r>
      <w:r w:rsidRPr="00923982">
        <w:rPr>
          <w:rFonts w:ascii="ff8" w:eastAsia="Times New Roman" w:hAnsi="ff8" w:cs="Times New Roman"/>
          <w:color w:val="000000"/>
          <w:spacing w:val="123"/>
          <w:sz w:val="57"/>
          <w:szCs w:val="57"/>
          <w:lang w:eastAsia="en-GB"/>
        </w:rPr>
        <w:t>’</w:t>
      </w:r>
      <w:r w:rsidRPr="00923982">
        <w:rPr>
          <w:rFonts w:ascii="ff5" w:eastAsia="Times New Roman" w:hAnsi="ff5" w:cs="Times New Roman"/>
          <w:color w:val="000000"/>
          <w:sz w:val="57"/>
          <w:szCs w:val="57"/>
          <w:lang w:eastAsia="en-GB"/>
        </w:rPr>
        <w:t>work</w:t>
      </w:r>
      <w:proofErr w:type="spellEnd"/>
      <w:r w:rsidRPr="00923982">
        <w:rPr>
          <w:rFonts w:ascii="ff5" w:eastAsia="Times New Roman" w:hAnsi="ff5" w:cs="Times New Roman"/>
          <w:color w:val="000000"/>
          <w:sz w:val="57"/>
          <w:szCs w:val="57"/>
          <w:lang w:eastAsia="en-GB"/>
        </w:rPr>
        <w:t>, as educators work with parents and carers to support quality interactions</w:t>
      </w:r>
    </w:p>
    <w:p w14:paraId="1CAAC655" w14:textId="77777777" w:rsidR="00923982" w:rsidRPr="00923982" w:rsidRDefault="00923982" w:rsidP="00923982">
      <w:pPr>
        <w:shd w:val="clear" w:color="auto" w:fill="FFFFFF"/>
        <w:spacing w:after="0" w:line="0" w:lineRule="auto"/>
        <w:rPr>
          <w:rFonts w:ascii="ff5" w:eastAsia="Times New Roman" w:hAnsi="ff5" w:cs="Times New Roman"/>
          <w:color w:val="000000"/>
          <w:sz w:val="57"/>
          <w:szCs w:val="57"/>
          <w:lang w:eastAsia="en-GB"/>
        </w:rPr>
      </w:pPr>
      <w:r w:rsidRPr="00923982">
        <w:rPr>
          <w:rFonts w:ascii="ff5" w:eastAsia="Times New Roman" w:hAnsi="ff5" w:cs="Times New Roman"/>
          <w:color w:val="000000"/>
          <w:sz w:val="57"/>
          <w:szCs w:val="57"/>
          <w:lang w:eastAsia="en-GB"/>
        </w:rPr>
        <w:t xml:space="preserve">in the Home Learning Environment (Kingston &amp; Siraj, </w:t>
      </w:r>
      <w:r w:rsidRPr="00923982">
        <w:rPr>
          <w:rFonts w:ascii="ff5" w:eastAsia="Times New Roman" w:hAnsi="ff5" w:cs="Times New Roman"/>
          <w:color w:val="000084"/>
          <w:sz w:val="57"/>
          <w:szCs w:val="57"/>
          <w:lang w:eastAsia="en-GB"/>
        </w:rPr>
        <w:t>2017</w:t>
      </w:r>
      <w:r w:rsidRPr="00923982">
        <w:rPr>
          <w:rFonts w:ascii="ff5" w:eastAsia="Times New Roman" w:hAnsi="ff5" w:cs="Times New Roman"/>
          <w:color w:val="000000"/>
          <w:sz w:val="57"/>
          <w:szCs w:val="57"/>
          <w:lang w:eastAsia="en-GB"/>
        </w:rPr>
        <w:t>)</w:t>
      </w:r>
    </w:p>
    <w:p w14:paraId="52CFA4A5" w14:textId="77777777" w:rsidR="00346A93" w:rsidRPr="00346A93" w:rsidRDefault="00346A93" w:rsidP="00346A93">
      <w:pPr>
        <w:shd w:val="clear" w:color="auto" w:fill="FFFFFF"/>
        <w:spacing w:after="0" w:line="0" w:lineRule="auto"/>
        <w:rPr>
          <w:rFonts w:ascii="ff5" w:eastAsia="Times New Roman" w:hAnsi="ff5" w:cs="Times New Roman"/>
          <w:color w:val="000000"/>
          <w:sz w:val="57"/>
          <w:szCs w:val="57"/>
          <w:lang w:eastAsia="en-GB"/>
        </w:rPr>
      </w:pPr>
      <w:proofErr w:type="spellStart"/>
      <w:r w:rsidRPr="00346A93">
        <w:rPr>
          <w:rFonts w:ascii="ff5" w:eastAsia="Times New Roman" w:hAnsi="ff5" w:cs="Times New Roman"/>
          <w:color w:val="000000"/>
          <w:sz w:val="57"/>
          <w:szCs w:val="57"/>
          <w:lang w:eastAsia="en-GB"/>
        </w:rPr>
        <w:t>hese</w:t>
      </w:r>
      <w:proofErr w:type="spellEnd"/>
      <w:r w:rsidRPr="00346A93">
        <w:rPr>
          <w:rFonts w:ascii="ff5" w:eastAsia="Times New Roman" w:hAnsi="ff5" w:cs="Times New Roman"/>
          <w:color w:val="000000"/>
          <w:sz w:val="57"/>
          <w:szCs w:val="57"/>
          <w:lang w:eastAsia="en-GB"/>
        </w:rPr>
        <w:t xml:space="preserve"> discrepancies between research and practice, and newer understandings about the </w:t>
      </w:r>
      <w:proofErr w:type="spellStart"/>
      <w:r w:rsidRPr="00346A93">
        <w:rPr>
          <w:rFonts w:ascii="ff5" w:eastAsia="Times New Roman" w:hAnsi="ff5" w:cs="Times New Roman"/>
          <w:color w:val="000000"/>
          <w:sz w:val="57"/>
          <w:szCs w:val="57"/>
          <w:lang w:eastAsia="en-GB"/>
        </w:rPr>
        <w:t>impor</w:t>
      </w:r>
      <w:proofErr w:type="spellEnd"/>
      <w:r w:rsidRPr="00346A93">
        <w:rPr>
          <w:rFonts w:ascii="ff5" w:eastAsia="Times New Roman" w:hAnsi="ff5" w:cs="Times New Roman"/>
          <w:color w:val="000000"/>
          <w:sz w:val="57"/>
          <w:szCs w:val="57"/>
          <w:lang w:eastAsia="en-GB"/>
        </w:rPr>
        <w:t>-</w:t>
      </w:r>
    </w:p>
    <w:p w14:paraId="02EC3DD0" w14:textId="77777777" w:rsidR="00346A93" w:rsidRPr="00346A93" w:rsidRDefault="00346A93" w:rsidP="00346A93">
      <w:pPr>
        <w:shd w:val="clear" w:color="auto" w:fill="FFFFFF"/>
        <w:spacing w:after="0" w:line="0" w:lineRule="auto"/>
        <w:rPr>
          <w:rFonts w:ascii="ff5" w:eastAsia="Times New Roman" w:hAnsi="ff5" w:cs="Times New Roman"/>
          <w:color w:val="000000"/>
          <w:sz w:val="57"/>
          <w:szCs w:val="57"/>
          <w:lang w:eastAsia="en-GB"/>
        </w:rPr>
      </w:pPr>
      <w:proofErr w:type="spellStart"/>
      <w:r w:rsidRPr="00346A93">
        <w:rPr>
          <w:rFonts w:ascii="ff5" w:eastAsia="Times New Roman" w:hAnsi="ff5" w:cs="Times New Roman"/>
          <w:color w:val="000000"/>
          <w:sz w:val="57"/>
          <w:szCs w:val="57"/>
          <w:lang w:eastAsia="en-GB"/>
        </w:rPr>
        <w:t>tance</w:t>
      </w:r>
      <w:proofErr w:type="spellEnd"/>
      <w:r w:rsidRPr="00346A93">
        <w:rPr>
          <w:rFonts w:ascii="ff5" w:eastAsia="Times New Roman" w:hAnsi="ff5" w:cs="Times New Roman"/>
          <w:color w:val="000000"/>
          <w:sz w:val="57"/>
          <w:szCs w:val="57"/>
          <w:lang w:eastAsia="en-GB"/>
        </w:rPr>
        <w:t xml:space="preserve"> of process quality, have led to the development of tools designed to specify and capture ped-</w:t>
      </w:r>
    </w:p>
    <w:p w14:paraId="3C0C0F4F" w14:textId="77777777" w:rsidR="00346A93" w:rsidRPr="00346A93" w:rsidRDefault="00346A93" w:rsidP="00346A93">
      <w:pPr>
        <w:shd w:val="clear" w:color="auto" w:fill="FFFFFF"/>
        <w:spacing w:after="0" w:line="0" w:lineRule="auto"/>
        <w:rPr>
          <w:rFonts w:ascii="ff5" w:eastAsia="Times New Roman" w:hAnsi="ff5" w:cs="Times New Roman"/>
          <w:color w:val="000000"/>
          <w:sz w:val="57"/>
          <w:szCs w:val="57"/>
          <w:lang w:eastAsia="en-GB"/>
        </w:rPr>
      </w:pPr>
      <w:proofErr w:type="spellStart"/>
      <w:r w:rsidRPr="00346A93">
        <w:rPr>
          <w:rFonts w:ascii="ff5" w:eastAsia="Times New Roman" w:hAnsi="ff5" w:cs="Times New Roman"/>
          <w:color w:val="000000"/>
          <w:sz w:val="57"/>
          <w:szCs w:val="57"/>
          <w:lang w:eastAsia="en-GB"/>
        </w:rPr>
        <w:t>agogies</w:t>
      </w:r>
      <w:proofErr w:type="spellEnd"/>
      <w:r w:rsidRPr="00346A93">
        <w:rPr>
          <w:rFonts w:ascii="ff5" w:eastAsia="Times New Roman" w:hAnsi="ff5" w:cs="Times New Roman"/>
          <w:color w:val="000000"/>
          <w:sz w:val="57"/>
          <w:szCs w:val="57"/>
          <w:lang w:eastAsia="en-GB"/>
        </w:rPr>
        <w:t xml:space="preserve"> and practices associated with SST. The SSTEW scale (Siraj et al., </w:t>
      </w:r>
      <w:r w:rsidRPr="00346A93">
        <w:rPr>
          <w:rFonts w:ascii="ff5" w:eastAsia="Times New Roman" w:hAnsi="ff5" w:cs="Times New Roman"/>
          <w:color w:val="000084"/>
          <w:sz w:val="57"/>
          <w:szCs w:val="57"/>
          <w:lang w:eastAsia="en-GB"/>
        </w:rPr>
        <w:t>2015</w:t>
      </w:r>
      <w:r w:rsidRPr="00346A93">
        <w:rPr>
          <w:rFonts w:ascii="ff5" w:eastAsia="Times New Roman" w:hAnsi="ff5" w:cs="Times New Roman"/>
          <w:color w:val="000000"/>
          <w:sz w:val="57"/>
          <w:szCs w:val="57"/>
          <w:lang w:eastAsia="en-GB"/>
        </w:rPr>
        <w:t>), for example, was</w:t>
      </w:r>
    </w:p>
    <w:p w14:paraId="35B40CC3" w14:textId="77777777" w:rsidR="00346A93" w:rsidRPr="00346A93" w:rsidRDefault="00346A93" w:rsidP="00346A93">
      <w:pPr>
        <w:shd w:val="clear" w:color="auto" w:fill="FFFFFF"/>
        <w:spacing w:after="0" w:line="0" w:lineRule="auto"/>
        <w:rPr>
          <w:rFonts w:ascii="ff5" w:eastAsia="Times New Roman" w:hAnsi="ff5" w:cs="Times New Roman"/>
          <w:color w:val="000000"/>
          <w:sz w:val="57"/>
          <w:szCs w:val="57"/>
          <w:lang w:eastAsia="en-GB"/>
        </w:rPr>
      </w:pPr>
      <w:r w:rsidRPr="00346A93">
        <w:rPr>
          <w:rFonts w:ascii="ff5" w:eastAsia="Times New Roman" w:hAnsi="ff5" w:cs="Times New Roman"/>
          <w:color w:val="000000"/>
          <w:sz w:val="57"/>
          <w:szCs w:val="57"/>
          <w:lang w:eastAsia="en-GB"/>
        </w:rPr>
        <w:t>designed to support, increase, and improve the practice and identi</w:t>
      </w:r>
      <w:r w:rsidRPr="00346A93">
        <w:rPr>
          <w:rFonts w:ascii="ff9" w:eastAsia="Times New Roman" w:hAnsi="ff9" w:cs="Times New Roman"/>
          <w:color w:val="000000"/>
          <w:sz w:val="57"/>
          <w:szCs w:val="57"/>
          <w:lang w:eastAsia="en-GB"/>
        </w:rPr>
        <w:t>ﬁ</w:t>
      </w:r>
      <w:r w:rsidRPr="00346A93">
        <w:rPr>
          <w:rFonts w:ascii="ff5" w:eastAsia="Times New Roman" w:hAnsi="ff5" w:cs="Times New Roman"/>
          <w:color w:val="000000"/>
          <w:sz w:val="57"/>
          <w:szCs w:val="57"/>
          <w:lang w:eastAsia="en-GB"/>
        </w:rPr>
        <w:t>cation of episodes of SST</w:t>
      </w:r>
    </w:p>
    <w:p w14:paraId="575A751F" w14:textId="77777777" w:rsidR="00346A93" w:rsidRPr="00346A93" w:rsidRDefault="00346A93" w:rsidP="00346A93">
      <w:pPr>
        <w:shd w:val="clear" w:color="auto" w:fill="FFFFFF"/>
        <w:spacing w:after="0" w:line="0" w:lineRule="auto"/>
        <w:rPr>
          <w:rFonts w:ascii="ff5" w:eastAsia="Times New Roman" w:hAnsi="ff5" w:cs="Times New Roman"/>
          <w:color w:val="000000"/>
          <w:sz w:val="57"/>
          <w:szCs w:val="57"/>
          <w:lang w:eastAsia="en-GB"/>
        </w:rPr>
      </w:pPr>
      <w:r w:rsidRPr="00346A93">
        <w:rPr>
          <w:rFonts w:ascii="ff5" w:eastAsia="Times New Roman" w:hAnsi="ff5" w:cs="Times New Roman"/>
          <w:color w:val="000000"/>
          <w:sz w:val="57"/>
          <w:szCs w:val="57"/>
          <w:lang w:eastAsia="en-GB"/>
        </w:rPr>
        <w:t>within ECEC settings (with children aged 2</w:t>
      </w:r>
      <w:r w:rsidRPr="00346A93">
        <w:rPr>
          <w:rFonts w:ascii="ff8" w:eastAsia="Times New Roman" w:hAnsi="ff8" w:cs="Times New Roman"/>
          <w:color w:val="000000"/>
          <w:spacing w:val="1"/>
          <w:sz w:val="57"/>
          <w:szCs w:val="57"/>
          <w:lang w:eastAsia="en-GB"/>
        </w:rPr>
        <w:t>–</w:t>
      </w:r>
      <w:r w:rsidRPr="00346A93">
        <w:rPr>
          <w:rFonts w:ascii="ff5" w:eastAsia="Times New Roman" w:hAnsi="ff5" w:cs="Times New Roman"/>
          <w:color w:val="000000"/>
          <w:sz w:val="57"/>
          <w:szCs w:val="57"/>
          <w:lang w:eastAsia="en-GB"/>
        </w:rPr>
        <w:t>5). It was developed from the evidence base generated</w:t>
      </w:r>
    </w:p>
    <w:p w14:paraId="444C0FC3" w14:textId="77777777" w:rsidR="00346A93" w:rsidRPr="00346A93" w:rsidRDefault="00346A93" w:rsidP="00346A93">
      <w:pPr>
        <w:shd w:val="clear" w:color="auto" w:fill="FFFFFF"/>
        <w:spacing w:after="0" w:line="0" w:lineRule="auto"/>
        <w:rPr>
          <w:rFonts w:ascii="ff5" w:eastAsia="Times New Roman" w:hAnsi="ff5" w:cs="Times New Roman"/>
          <w:color w:val="000000"/>
          <w:sz w:val="57"/>
          <w:szCs w:val="57"/>
          <w:lang w:eastAsia="en-GB"/>
        </w:rPr>
      </w:pPr>
      <w:r w:rsidRPr="00346A93">
        <w:rPr>
          <w:rFonts w:ascii="ff5" w:eastAsia="Times New Roman" w:hAnsi="ff5" w:cs="Times New Roman"/>
          <w:color w:val="000000"/>
          <w:sz w:val="57"/>
          <w:szCs w:val="57"/>
          <w:lang w:eastAsia="en-GB"/>
        </w:rPr>
        <w:t>by the Researching E</w:t>
      </w:r>
      <w:r w:rsidRPr="00346A93">
        <w:rPr>
          <w:rFonts w:ascii="ff9" w:eastAsia="Times New Roman" w:hAnsi="ff9" w:cs="Times New Roman"/>
          <w:color w:val="000000"/>
          <w:spacing w:val="1"/>
          <w:sz w:val="57"/>
          <w:szCs w:val="57"/>
          <w:lang w:eastAsia="en-GB"/>
        </w:rPr>
        <w:t>ﬀ</w:t>
      </w:r>
      <w:r w:rsidRPr="00346A93">
        <w:rPr>
          <w:rFonts w:ascii="ff5" w:eastAsia="Times New Roman" w:hAnsi="ff5" w:cs="Times New Roman"/>
          <w:color w:val="000000"/>
          <w:sz w:val="57"/>
          <w:szCs w:val="57"/>
          <w:lang w:eastAsia="en-GB"/>
        </w:rPr>
        <w:t xml:space="preserve">ective Pedagogy in the Early Years (REPEY) study (Siraj-Blatchford et al., </w:t>
      </w:r>
      <w:r w:rsidRPr="00346A93">
        <w:rPr>
          <w:rFonts w:ascii="ff5" w:eastAsia="Times New Roman" w:hAnsi="ff5" w:cs="Times New Roman"/>
          <w:color w:val="000084"/>
          <w:sz w:val="57"/>
          <w:szCs w:val="57"/>
          <w:lang w:eastAsia="en-GB"/>
        </w:rPr>
        <w:t>2002</w:t>
      </w:r>
      <w:r w:rsidRPr="00346A93">
        <w:rPr>
          <w:rFonts w:ascii="ff5" w:eastAsia="Times New Roman" w:hAnsi="ff5" w:cs="Times New Roman"/>
          <w:color w:val="000000"/>
          <w:sz w:val="57"/>
          <w:szCs w:val="57"/>
          <w:lang w:eastAsia="en-GB"/>
        </w:rPr>
        <w:t>),</w:t>
      </w:r>
    </w:p>
    <w:p w14:paraId="35057C17" w14:textId="77777777" w:rsidR="00346A93" w:rsidRPr="00346A93" w:rsidRDefault="00346A93" w:rsidP="00346A93">
      <w:pPr>
        <w:shd w:val="clear" w:color="auto" w:fill="FFFFFF"/>
        <w:spacing w:after="0" w:line="0" w:lineRule="auto"/>
        <w:rPr>
          <w:rFonts w:ascii="ff5" w:eastAsia="Times New Roman" w:hAnsi="ff5" w:cs="Times New Roman"/>
          <w:color w:val="000000"/>
          <w:sz w:val="57"/>
          <w:szCs w:val="57"/>
          <w:lang w:eastAsia="en-GB"/>
        </w:rPr>
      </w:pPr>
      <w:r w:rsidRPr="00346A93">
        <w:rPr>
          <w:rFonts w:ascii="ff5" w:eastAsia="Times New Roman" w:hAnsi="ff5" w:cs="Times New Roman"/>
          <w:color w:val="000000"/>
          <w:sz w:val="57"/>
          <w:szCs w:val="57"/>
          <w:lang w:eastAsia="en-GB"/>
        </w:rPr>
        <w:t>and from international evidence that, while not using the term SST, also pointed to the importance of</w:t>
      </w:r>
    </w:p>
    <w:p w14:paraId="2E764670" w14:textId="77777777" w:rsidR="00346A93" w:rsidRPr="00346A93" w:rsidRDefault="00346A93" w:rsidP="00346A93">
      <w:pPr>
        <w:shd w:val="clear" w:color="auto" w:fill="FFFFFF"/>
        <w:spacing w:after="0" w:line="0" w:lineRule="auto"/>
        <w:rPr>
          <w:rFonts w:ascii="ff5" w:eastAsia="Times New Roman" w:hAnsi="ff5" w:cs="Times New Roman"/>
          <w:color w:val="000000"/>
          <w:sz w:val="57"/>
          <w:szCs w:val="57"/>
          <w:lang w:eastAsia="en-GB"/>
        </w:rPr>
      </w:pPr>
      <w:r w:rsidRPr="00346A93">
        <w:rPr>
          <w:rFonts w:ascii="ff5" w:eastAsia="Times New Roman" w:hAnsi="ff5" w:cs="Times New Roman"/>
          <w:color w:val="000000"/>
          <w:sz w:val="57"/>
          <w:szCs w:val="57"/>
          <w:lang w:eastAsia="en-GB"/>
        </w:rPr>
        <w:t>high-quality interactions (</w:t>
      </w:r>
      <w:proofErr w:type="spellStart"/>
      <w:r w:rsidRPr="00346A93">
        <w:rPr>
          <w:rFonts w:ascii="ff5" w:eastAsia="Times New Roman" w:hAnsi="ff5" w:cs="Times New Roman"/>
          <w:color w:val="000000"/>
          <w:sz w:val="57"/>
          <w:szCs w:val="57"/>
          <w:lang w:eastAsia="en-GB"/>
        </w:rPr>
        <w:t>Bodrova</w:t>
      </w:r>
      <w:proofErr w:type="spellEnd"/>
      <w:r w:rsidRPr="00346A93">
        <w:rPr>
          <w:rFonts w:ascii="ff5" w:eastAsia="Times New Roman" w:hAnsi="ff5" w:cs="Times New Roman"/>
          <w:color w:val="000000"/>
          <w:sz w:val="57"/>
          <w:szCs w:val="57"/>
          <w:lang w:eastAsia="en-GB"/>
        </w:rPr>
        <w:t xml:space="preserve"> &amp; Leong, </w:t>
      </w:r>
      <w:r w:rsidRPr="00346A93">
        <w:rPr>
          <w:rFonts w:ascii="ff5" w:eastAsia="Times New Roman" w:hAnsi="ff5" w:cs="Times New Roman"/>
          <w:color w:val="000084"/>
          <w:sz w:val="57"/>
          <w:szCs w:val="57"/>
          <w:lang w:eastAsia="en-GB"/>
        </w:rPr>
        <w:t>2007</w:t>
      </w:r>
      <w:r w:rsidRPr="00346A93">
        <w:rPr>
          <w:rFonts w:ascii="ff5" w:eastAsia="Times New Roman" w:hAnsi="ff5" w:cs="Times New Roman"/>
          <w:color w:val="000000"/>
          <w:sz w:val="57"/>
          <w:szCs w:val="57"/>
          <w:lang w:eastAsia="en-GB"/>
        </w:rPr>
        <w:t xml:space="preserve">; Downer et al., </w:t>
      </w:r>
      <w:r w:rsidRPr="00346A93">
        <w:rPr>
          <w:rFonts w:ascii="ff5" w:eastAsia="Times New Roman" w:hAnsi="ff5" w:cs="Times New Roman"/>
          <w:color w:val="000084"/>
          <w:sz w:val="57"/>
          <w:szCs w:val="57"/>
          <w:lang w:eastAsia="en-GB"/>
        </w:rPr>
        <w:t>2012</w:t>
      </w:r>
      <w:r w:rsidRPr="00346A93">
        <w:rPr>
          <w:rFonts w:ascii="ff5" w:eastAsia="Times New Roman" w:hAnsi="ff5" w:cs="Times New Roman"/>
          <w:color w:val="000000"/>
          <w:sz w:val="57"/>
          <w:szCs w:val="57"/>
          <w:lang w:eastAsia="en-GB"/>
        </w:rPr>
        <w:t xml:space="preserve">; Mashburn et al., </w:t>
      </w:r>
      <w:r w:rsidRPr="00346A93">
        <w:rPr>
          <w:rFonts w:ascii="ff5" w:eastAsia="Times New Roman" w:hAnsi="ff5" w:cs="Times New Roman"/>
          <w:color w:val="000084"/>
          <w:sz w:val="57"/>
          <w:szCs w:val="57"/>
          <w:lang w:eastAsia="en-GB"/>
        </w:rPr>
        <w:t>2008</w:t>
      </w:r>
      <w:r w:rsidRPr="00346A93">
        <w:rPr>
          <w:rFonts w:ascii="ff5" w:eastAsia="Times New Roman" w:hAnsi="ff5" w:cs="Times New Roman"/>
          <w:color w:val="000000"/>
          <w:sz w:val="57"/>
          <w:szCs w:val="57"/>
          <w:lang w:eastAsia="en-GB"/>
        </w:rPr>
        <w:t>). While</w:t>
      </w:r>
    </w:p>
    <w:p w14:paraId="0A79067D" w14:textId="77777777" w:rsidR="00346A93" w:rsidRPr="00346A93" w:rsidRDefault="00346A93" w:rsidP="00346A93">
      <w:pPr>
        <w:shd w:val="clear" w:color="auto" w:fill="FFFFFF"/>
        <w:spacing w:after="0" w:line="0" w:lineRule="auto"/>
        <w:rPr>
          <w:rFonts w:ascii="ff5" w:eastAsia="Times New Roman" w:hAnsi="ff5" w:cs="Times New Roman"/>
          <w:color w:val="000000"/>
          <w:sz w:val="57"/>
          <w:szCs w:val="57"/>
          <w:lang w:eastAsia="en-GB"/>
        </w:rPr>
      </w:pPr>
      <w:r w:rsidRPr="00346A93">
        <w:rPr>
          <w:rFonts w:ascii="ff5" w:eastAsia="Times New Roman" w:hAnsi="ff5" w:cs="Times New Roman"/>
          <w:color w:val="000000"/>
          <w:sz w:val="57"/>
          <w:szCs w:val="57"/>
          <w:lang w:eastAsia="en-GB"/>
        </w:rPr>
        <w:t>most existing ERS deal with sta</w:t>
      </w:r>
      <w:r w:rsidRPr="00346A93">
        <w:rPr>
          <w:rFonts w:ascii="ff9" w:eastAsia="Times New Roman" w:hAnsi="ff9" w:cs="Times New Roman"/>
          <w:color w:val="000000"/>
          <w:spacing w:val="1"/>
          <w:sz w:val="57"/>
          <w:szCs w:val="57"/>
          <w:lang w:eastAsia="en-GB"/>
        </w:rPr>
        <w:t>ﬀ</w:t>
      </w:r>
      <w:r w:rsidRPr="00346A93">
        <w:rPr>
          <w:rFonts w:ascii="ff5" w:eastAsia="Times New Roman" w:hAnsi="ff5" w:cs="Times New Roman"/>
          <w:color w:val="000000"/>
          <w:sz w:val="57"/>
          <w:szCs w:val="57"/>
          <w:lang w:eastAsia="en-GB"/>
        </w:rPr>
        <w:t>-child interactions, they do not take account of important character-</w:t>
      </w:r>
    </w:p>
    <w:p w14:paraId="5FFAAE0B" w14:textId="77777777" w:rsidR="00346A93" w:rsidRPr="00346A93" w:rsidRDefault="00346A93" w:rsidP="00346A93">
      <w:pPr>
        <w:shd w:val="clear" w:color="auto" w:fill="FFFFFF"/>
        <w:spacing w:after="0" w:line="0" w:lineRule="auto"/>
        <w:rPr>
          <w:rFonts w:ascii="ff5" w:eastAsia="Times New Roman" w:hAnsi="ff5" w:cs="Times New Roman"/>
          <w:color w:val="000000"/>
          <w:sz w:val="57"/>
          <w:szCs w:val="57"/>
          <w:lang w:eastAsia="en-GB"/>
        </w:rPr>
      </w:pPr>
      <w:proofErr w:type="spellStart"/>
      <w:r w:rsidRPr="00346A93">
        <w:rPr>
          <w:rFonts w:ascii="ff5" w:eastAsia="Times New Roman" w:hAnsi="ff5" w:cs="Times New Roman"/>
          <w:color w:val="000000"/>
          <w:sz w:val="57"/>
          <w:szCs w:val="57"/>
          <w:lang w:eastAsia="en-GB"/>
        </w:rPr>
        <w:t>istics</w:t>
      </w:r>
      <w:proofErr w:type="spellEnd"/>
      <w:r w:rsidRPr="00346A93">
        <w:rPr>
          <w:rFonts w:ascii="ff5" w:eastAsia="Times New Roman" w:hAnsi="ff5" w:cs="Times New Roman"/>
          <w:color w:val="000000"/>
          <w:sz w:val="57"/>
          <w:szCs w:val="57"/>
          <w:lang w:eastAsia="en-GB"/>
        </w:rPr>
        <w:t xml:space="preserve"> of interactions in the way SSTEW intends. That is, SSTEW was designed to extend and add to the</w:t>
      </w:r>
    </w:p>
    <w:p w14:paraId="2EF3C486" w14:textId="77777777" w:rsidR="00346A93" w:rsidRPr="00346A93" w:rsidRDefault="00346A93" w:rsidP="00346A93">
      <w:pPr>
        <w:shd w:val="clear" w:color="auto" w:fill="FFFFFF"/>
        <w:spacing w:after="0" w:line="0" w:lineRule="auto"/>
        <w:rPr>
          <w:rFonts w:ascii="ff5" w:eastAsia="Times New Roman" w:hAnsi="ff5" w:cs="Times New Roman"/>
          <w:color w:val="000000"/>
          <w:sz w:val="57"/>
          <w:szCs w:val="57"/>
          <w:lang w:eastAsia="en-GB"/>
        </w:rPr>
      </w:pPr>
      <w:r w:rsidRPr="00346A93">
        <w:rPr>
          <w:rFonts w:ascii="ff5" w:eastAsia="Times New Roman" w:hAnsi="ff5" w:cs="Times New Roman"/>
          <w:color w:val="000000"/>
          <w:sz w:val="57"/>
          <w:szCs w:val="57"/>
          <w:lang w:eastAsia="en-GB"/>
        </w:rPr>
        <w:t>existing ERS; to support the recognition and di</w:t>
      </w:r>
      <w:r w:rsidRPr="00346A93">
        <w:rPr>
          <w:rFonts w:ascii="ff9" w:eastAsia="Times New Roman" w:hAnsi="ff9" w:cs="Times New Roman"/>
          <w:color w:val="000000"/>
          <w:spacing w:val="1"/>
          <w:sz w:val="57"/>
          <w:szCs w:val="57"/>
          <w:lang w:eastAsia="en-GB"/>
        </w:rPr>
        <w:t>ﬀ</w:t>
      </w:r>
      <w:r w:rsidRPr="00346A93">
        <w:rPr>
          <w:rFonts w:ascii="ff5" w:eastAsia="Times New Roman" w:hAnsi="ff5" w:cs="Times New Roman"/>
          <w:color w:val="000000"/>
          <w:sz w:val="57"/>
          <w:szCs w:val="57"/>
          <w:lang w:eastAsia="en-GB"/>
        </w:rPr>
        <w:t>erentiation of more- and less-e</w:t>
      </w:r>
      <w:r w:rsidRPr="00346A93">
        <w:rPr>
          <w:rFonts w:ascii="ff9" w:eastAsia="Times New Roman" w:hAnsi="ff9" w:cs="Times New Roman"/>
          <w:color w:val="000000"/>
          <w:spacing w:val="1"/>
          <w:sz w:val="57"/>
          <w:szCs w:val="57"/>
          <w:lang w:eastAsia="en-GB"/>
        </w:rPr>
        <w:t>ﬀ</w:t>
      </w:r>
      <w:r w:rsidRPr="00346A93">
        <w:rPr>
          <w:rFonts w:ascii="ff5" w:eastAsia="Times New Roman" w:hAnsi="ff5" w:cs="Times New Roman"/>
          <w:color w:val="000000"/>
          <w:sz w:val="57"/>
          <w:szCs w:val="57"/>
          <w:lang w:eastAsia="en-GB"/>
        </w:rPr>
        <w:t>ective interactions</w:t>
      </w:r>
    </w:p>
    <w:p w14:paraId="58C70B11" w14:textId="77777777" w:rsidR="00346A93" w:rsidRPr="00346A93" w:rsidRDefault="00346A93" w:rsidP="00346A93">
      <w:pPr>
        <w:shd w:val="clear" w:color="auto" w:fill="FFFFFF"/>
        <w:spacing w:after="0" w:line="0" w:lineRule="auto"/>
        <w:rPr>
          <w:rFonts w:ascii="ff5" w:eastAsia="Times New Roman" w:hAnsi="ff5" w:cs="Times New Roman"/>
          <w:color w:val="000000"/>
          <w:sz w:val="57"/>
          <w:szCs w:val="57"/>
          <w:lang w:eastAsia="en-GB"/>
        </w:rPr>
      </w:pPr>
      <w:r w:rsidRPr="00346A93">
        <w:rPr>
          <w:rFonts w:ascii="ff5" w:eastAsia="Times New Roman" w:hAnsi="ff5" w:cs="Times New Roman"/>
          <w:color w:val="000000"/>
          <w:sz w:val="57"/>
          <w:szCs w:val="57"/>
          <w:lang w:eastAsia="en-GB"/>
        </w:rPr>
        <w:t>within ECEC settings, where e</w:t>
      </w:r>
      <w:r w:rsidRPr="00346A93">
        <w:rPr>
          <w:rFonts w:ascii="ff9" w:eastAsia="Times New Roman" w:hAnsi="ff9" w:cs="Times New Roman"/>
          <w:color w:val="000000"/>
          <w:spacing w:val="4"/>
          <w:sz w:val="57"/>
          <w:szCs w:val="57"/>
          <w:lang w:eastAsia="en-GB"/>
        </w:rPr>
        <w:t>ﬀ</w:t>
      </w:r>
      <w:r w:rsidRPr="00346A93">
        <w:rPr>
          <w:rFonts w:ascii="ff5" w:eastAsia="Times New Roman" w:hAnsi="ff5" w:cs="Times New Roman"/>
          <w:color w:val="000000"/>
          <w:sz w:val="57"/>
          <w:szCs w:val="57"/>
          <w:lang w:eastAsia="en-GB"/>
        </w:rPr>
        <w:t>ectiveness is de</w:t>
      </w:r>
      <w:r w:rsidRPr="00346A93">
        <w:rPr>
          <w:rFonts w:ascii="ff9" w:eastAsia="Times New Roman" w:hAnsi="ff9" w:cs="Times New Roman"/>
          <w:color w:val="000000"/>
          <w:sz w:val="57"/>
          <w:szCs w:val="57"/>
          <w:lang w:eastAsia="en-GB"/>
        </w:rPr>
        <w:t>ﬁ</w:t>
      </w:r>
      <w:r w:rsidRPr="00346A93">
        <w:rPr>
          <w:rFonts w:ascii="ff5" w:eastAsia="Times New Roman" w:hAnsi="ff5" w:cs="Times New Roman"/>
          <w:color w:val="000000"/>
          <w:sz w:val="57"/>
          <w:szCs w:val="57"/>
          <w:lang w:eastAsia="en-GB"/>
        </w:rPr>
        <w:t>ned by its in</w:t>
      </w:r>
      <w:r w:rsidRPr="00346A93">
        <w:rPr>
          <w:rFonts w:ascii="ff9" w:eastAsia="Times New Roman" w:hAnsi="ff9" w:cs="Times New Roman"/>
          <w:color w:val="000000"/>
          <w:sz w:val="57"/>
          <w:szCs w:val="57"/>
          <w:lang w:eastAsia="en-GB"/>
        </w:rPr>
        <w:t>ﬂ</w:t>
      </w:r>
      <w:r w:rsidRPr="00346A93">
        <w:rPr>
          <w:rFonts w:ascii="ff5" w:eastAsia="Times New Roman" w:hAnsi="ff5" w:cs="Times New Roman"/>
          <w:color w:val="000000"/>
          <w:sz w:val="57"/>
          <w:szCs w:val="57"/>
          <w:lang w:eastAsia="en-GB"/>
        </w:rPr>
        <w:t>uence on young children</w:t>
      </w:r>
      <w:r w:rsidRPr="00346A93">
        <w:rPr>
          <w:rFonts w:ascii="ff8" w:eastAsia="Times New Roman" w:hAnsi="ff8" w:cs="Times New Roman"/>
          <w:color w:val="000000"/>
          <w:spacing w:val="3"/>
          <w:sz w:val="57"/>
          <w:szCs w:val="57"/>
          <w:lang w:eastAsia="en-GB"/>
        </w:rPr>
        <w:t>’</w:t>
      </w:r>
      <w:r w:rsidRPr="00346A93">
        <w:rPr>
          <w:rFonts w:ascii="ff5" w:eastAsia="Times New Roman" w:hAnsi="ff5" w:cs="Times New Roman"/>
          <w:color w:val="000000"/>
          <w:sz w:val="57"/>
          <w:szCs w:val="57"/>
          <w:lang w:eastAsia="en-GB"/>
        </w:rPr>
        <w:t>s develop-</w:t>
      </w:r>
    </w:p>
    <w:p w14:paraId="67006277" w14:textId="77777777" w:rsidR="00346A93" w:rsidRPr="00346A93" w:rsidRDefault="00346A93" w:rsidP="00346A93">
      <w:pPr>
        <w:shd w:val="clear" w:color="auto" w:fill="FFFFFF"/>
        <w:spacing w:after="0" w:line="0" w:lineRule="auto"/>
        <w:rPr>
          <w:rFonts w:ascii="ff5" w:eastAsia="Times New Roman" w:hAnsi="ff5" w:cs="Times New Roman"/>
          <w:color w:val="000000"/>
          <w:sz w:val="57"/>
          <w:szCs w:val="57"/>
          <w:lang w:eastAsia="en-GB"/>
        </w:rPr>
      </w:pPr>
      <w:r w:rsidRPr="00346A93">
        <w:rPr>
          <w:rFonts w:ascii="ff5" w:eastAsia="Times New Roman" w:hAnsi="ff5" w:cs="Times New Roman"/>
          <w:color w:val="000000"/>
          <w:sz w:val="57"/>
          <w:szCs w:val="57"/>
          <w:lang w:eastAsia="en-GB"/>
        </w:rPr>
        <w:t xml:space="preserve">mental outcomes (Siraj-Blatchford et al., </w:t>
      </w:r>
      <w:r w:rsidRPr="00346A93">
        <w:rPr>
          <w:rFonts w:ascii="ff5" w:eastAsia="Times New Roman" w:hAnsi="ff5" w:cs="Times New Roman"/>
          <w:color w:val="000084"/>
          <w:sz w:val="57"/>
          <w:szCs w:val="57"/>
          <w:lang w:eastAsia="en-GB"/>
        </w:rPr>
        <w:t>2002</w:t>
      </w:r>
      <w:r w:rsidRPr="00346A93">
        <w:rPr>
          <w:rFonts w:ascii="ff5" w:eastAsia="Times New Roman" w:hAnsi="ff5" w:cs="Times New Roman"/>
          <w:color w:val="000000"/>
          <w:sz w:val="57"/>
          <w:szCs w:val="57"/>
          <w:lang w:eastAsia="en-GB"/>
        </w:rPr>
        <w:t>).</w:t>
      </w:r>
    </w:p>
    <w:p w14:paraId="14CE6086" w14:textId="77777777" w:rsidR="00346A93" w:rsidRPr="00346A93" w:rsidRDefault="00346A93" w:rsidP="00346A93">
      <w:pPr>
        <w:shd w:val="clear" w:color="auto" w:fill="FFFFFF"/>
        <w:spacing w:after="0" w:line="0" w:lineRule="auto"/>
        <w:rPr>
          <w:rFonts w:ascii="ff5" w:eastAsia="Times New Roman" w:hAnsi="ff5" w:cs="Times New Roman"/>
          <w:color w:val="000000"/>
          <w:sz w:val="57"/>
          <w:szCs w:val="57"/>
          <w:lang w:eastAsia="en-GB"/>
        </w:rPr>
      </w:pPr>
      <w:r w:rsidRPr="00346A93">
        <w:rPr>
          <w:rFonts w:ascii="ff5" w:eastAsia="Times New Roman" w:hAnsi="ff5" w:cs="Times New Roman"/>
          <w:color w:val="000000"/>
          <w:sz w:val="57"/>
          <w:szCs w:val="57"/>
          <w:lang w:eastAsia="en-GB"/>
        </w:rPr>
        <w:t>SSTEW is underpinned by principles and practices that re</w:t>
      </w:r>
      <w:r w:rsidRPr="00346A93">
        <w:rPr>
          <w:rFonts w:ascii="ff9" w:eastAsia="Times New Roman" w:hAnsi="ff9" w:cs="Times New Roman"/>
          <w:color w:val="000000"/>
          <w:spacing w:val="3"/>
          <w:sz w:val="57"/>
          <w:szCs w:val="57"/>
          <w:lang w:eastAsia="en-GB"/>
        </w:rPr>
        <w:t>ﬂ</w:t>
      </w:r>
      <w:r w:rsidRPr="00346A93">
        <w:rPr>
          <w:rFonts w:ascii="ff5" w:eastAsia="Times New Roman" w:hAnsi="ff5" w:cs="Times New Roman"/>
          <w:color w:val="000000"/>
          <w:sz w:val="57"/>
          <w:szCs w:val="57"/>
          <w:lang w:eastAsia="en-GB"/>
        </w:rPr>
        <w:t>ect the evidence base around e</w:t>
      </w:r>
      <w:r w:rsidRPr="00346A93">
        <w:rPr>
          <w:rFonts w:ascii="ff9" w:eastAsia="Times New Roman" w:hAnsi="ff9" w:cs="Times New Roman"/>
          <w:color w:val="000000"/>
          <w:spacing w:val="1"/>
          <w:sz w:val="57"/>
          <w:szCs w:val="57"/>
          <w:lang w:eastAsia="en-GB"/>
        </w:rPr>
        <w:t>ﬀ</w:t>
      </w:r>
      <w:r w:rsidRPr="00346A93">
        <w:rPr>
          <w:rFonts w:ascii="ff5" w:eastAsia="Times New Roman" w:hAnsi="ff5" w:cs="Times New Roman"/>
          <w:color w:val="000000"/>
          <w:sz w:val="57"/>
          <w:szCs w:val="57"/>
          <w:lang w:eastAsia="en-GB"/>
        </w:rPr>
        <w:t>ective</w:t>
      </w:r>
    </w:p>
    <w:p w14:paraId="4C59C0BB" w14:textId="77777777" w:rsidR="00346A93" w:rsidRPr="00346A93" w:rsidRDefault="00346A93" w:rsidP="00346A93">
      <w:pPr>
        <w:shd w:val="clear" w:color="auto" w:fill="FFFFFF"/>
        <w:spacing w:after="0" w:line="0" w:lineRule="auto"/>
        <w:rPr>
          <w:rFonts w:ascii="ff5" w:eastAsia="Times New Roman" w:hAnsi="ff5" w:cs="Times New Roman"/>
          <w:color w:val="000000"/>
          <w:sz w:val="57"/>
          <w:szCs w:val="57"/>
          <w:lang w:eastAsia="en-GB"/>
        </w:rPr>
      </w:pPr>
      <w:r w:rsidRPr="00346A93">
        <w:rPr>
          <w:rFonts w:ascii="ff5" w:eastAsia="Times New Roman" w:hAnsi="ff5" w:cs="Times New Roman"/>
          <w:color w:val="000000"/>
          <w:sz w:val="57"/>
          <w:szCs w:val="57"/>
          <w:lang w:eastAsia="en-GB"/>
        </w:rPr>
        <w:t>practice. It is grounded in current thinking and developmental theories (see, for example, Mayer &amp;</w:t>
      </w:r>
    </w:p>
    <w:p w14:paraId="2A43ADC9" w14:textId="77777777" w:rsidR="00346A93" w:rsidRPr="00346A93" w:rsidRDefault="00346A93" w:rsidP="00346A93">
      <w:pPr>
        <w:shd w:val="clear" w:color="auto" w:fill="FFFFFF"/>
        <w:spacing w:after="0" w:line="0" w:lineRule="auto"/>
        <w:rPr>
          <w:rFonts w:ascii="ff5" w:eastAsia="Times New Roman" w:hAnsi="ff5" w:cs="Times New Roman"/>
          <w:color w:val="000000"/>
          <w:sz w:val="57"/>
          <w:szCs w:val="57"/>
          <w:lang w:eastAsia="en-GB"/>
        </w:rPr>
      </w:pPr>
      <w:proofErr w:type="spellStart"/>
      <w:r w:rsidRPr="00346A93">
        <w:rPr>
          <w:rFonts w:ascii="ff5" w:eastAsia="Times New Roman" w:hAnsi="ff5" w:cs="Times New Roman"/>
          <w:color w:val="000000"/>
          <w:sz w:val="57"/>
          <w:szCs w:val="57"/>
          <w:lang w:eastAsia="en-GB"/>
        </w:rPr>
        <w:t>Beckh</w:t>
      </w:r>
      <w:proofErr w:type="spellEnd"/>
      <w:r w:rsidRPr="00346A93">
        <w:rPr>
          <w:rFonts w:ascii="ff5" w:eastAsia="Times New Roman" w:hAnsi="ff5" w:cs="Times New Roman"/>
          <w:color w:val="000000"/>
          <w:sz w:val="57"/>
          <w:szCs w:val="57"/>
          <w:lang w:eastAsia="en-GB"/>
        </w:rPr>
        <w:t xml:space="preserve">, </w:t>
      </w:r>
      <w:r w:rsidRPr="00346A93">
        <w:rPr>
          <w:rFonts w:ascii="ff5" w:eastAsia="Times New Roman" w:hAnsi="ff5" w:cs="Times New Roman"/>
          <w:color w:val="000084"/>
          <w:sz w:val="57"/>
          <w:szCs w:val="57"/>
          <w:lang w:eastAsia="en-GB"/>
        </w:rPr>
        <w:t>2016</w:t>
      </w:r>
      <w:r w:rsidRPr="00346A93">
        <w:rPr>
          <w:rFonts w:ascii="ff5" w:eastAsia="Times New Roman" w:hAnsi="ff5" w:cs="Times New Roman"/>
          <w:color w:val="000000"/>
          <w:sz w:val="57"/>
          <w:szCs w:val="57"/>
          <w:lang w:eastAsia="en-GB"/>
        </w:rPr>
        <w:t xml:space="preserve">; Moreno, </w:t>
      </w:r>
      <w:proofErr w:type="spellStart"/>
      <w:r w:rsidRPr="00346A93">
        <w:rPr>
          <w:rFonts w:ascii="ff5" w:eastAsia="Times New Roman" w:hAnsi="ff5" w:cs="Times New Roman"/>
          <w:color w:val="000000"/>
          <w:sz w:val="57"/>
          <w:szCs w:val="57"/>
          <w:lang w:eastAsia="en-GB"/>
        </w:rPr>
        <w:t>Shwayder</w:t>
      </w:r>
      <w:proofErr w:type="spellEnd"/>
      <w:r w:rsidRPr="00346A93">
        <w:rPr>
          <w:rFonts w:ascii="ff5" w:eastAsia="Times New Roman" w:hAnsi="ff5" w:cs="Times New Roman"/>
          <w:color w:val="000000"/>
          <w:sz w:val="57"/>
          <w:szCs w:val="57"/>
          <w:lang w:eastAsia="en-GB"/>
        </w:rPr>
        <w:t xml:space="preserve">, &amp; Friedman, </w:t>
      </w:r>
      <w:r w:rsidRPr="00346A93">
        <w:rPr>
          <w:rFonts w:ascii="ff5" w:eastAsia="Times New Roman" w:hAnsi="ff5" w:cs="Times New Roman"/>
          <w:color w:val="000084"/>
          <w:sz w:val="57"/>
          <w:szCs w:val="57"/>
          <w:lang w:eastAsia="en-GB"/>
        </w:rPr>
        <w:t>2017</w:t>
      </w:r>
      <w:r w:rsidRPr="00346A93">
        <w:rPr>
          <w:rFonts w:ascii="ff5" w:eastAsia="Times New Roman" w:hAnsi="ff5" w:cs="Times New Roman"/>
          <w:color w:val="000000"/>
          <w:sz w:val="57"/>
          <w:szCs w:val="57"/>
          <w:lang w:eastAsia="en-GB"/>
        </w:rPr>
        <w:t>) and considers: relational pedagogy and practices</w:t>
      </w:r>
    </w:p>
    <w:p w14:paraId="016EC86C" w14:textId="77777777" w:rsidR="00346A93" w:rsidRPr="00346A93" w:rsidRDefault="00346A93" w:rsidP="00346A93">
      <w:pPr>
        <w:shd w:val="clear" w:color="auto" w:fill="FFFFFF"/>
        <w:spacing w:after="0" w:line="0" w:lineRule="auto"/>
        <w:rPr>
          <w:rFonts w:ascii="ff5" w:eastAsia="Times New Roman" w:hAnsi="ff5" w:cs="Times New Roman"/>
          <w:color w:val="000000"/>
          <w:sz w:val="57"/>
          <w:szCs w:val="57"/>
          <w:lang w:eastAsia="en-GB"/>
        </w:rPr>
      </w:pPr>
      <w:r w:rsidRPr="00346A93">
        <w:rPr>
          <w:rFonts w:ascii="ff5" w:eastAsia="Times New Roman" w:hAnsi="ff5" w:cs="Times New Roman"/>
          <w:color w:val="000000"/>
          <w:sz w:val="57"/>
          <w:szCs w:val="57"/>
          <w:lang w:eastAsia="en-GB"/>
        </w:rPr>
        <w:t>that encourage educators to engage in responsive, warm, and a</w:t>
      </w:r>
      <w:r w:rsidRPr="00346A93">
        <w:rPr>
          <w:rFonts w:ascii="ff9" w:eastAsia="Times New Roman" w:hAnsi="ff9" w:cs="Times New Roman"/>
          <w:color w:val="000000"/>
          <w:spacing w:val="1"/>
          <w:sz w:val="57"/>
          <w:szCs w:val="57"/>
          <w:lang w:eastAsia="en-GB"/>
        </w:rPr>
        <w:t>ﬀ</w:t>
      </w:r>
      <w:r w:rsidRPr="00346A93">
        <w:rPr>
          <w:rFonts w:ascii="ff5" w:eastAsia="Times New Roman" w:hAnsi="ff5" w:cs="Times New Roman"/>
          <w:color w:val="000000"/>
          <w:sz w:val="57"/>
          <w:szCs w:val="57"/>
          <w:lang w:eastAsia="en-GB"/>
        </w:rPr>
        <w:t>ectionate interactions with children</w:t>
      </w:r>
    </w:p>
    <w:p w14:paraId="120B86E4" w14:textId="77777777" w:rsidR="00346A93" w:rsidRPr="00346A93" w:rsidRDefault="00346A93" w:rsidP="00346A93">
      <w:pPr>
        <w:shd w:val="clear" w:color="auto" w:fill="FFFFFF"/>
        <w:spacing w:after="0" w:line="0" w:lineRule="auto"/>
        <w:rPr>
          <w:rFonts w:ascii="ff5" w:eastAsia="Times New Roman" w:hAnsi="ff5" w:cs="Times New Roman"/>
          <w:color w:val="000000"/>
          <w:sz w:val="57"/>
          <w:szCs w:val="57"/>
          <w:lang w:eastAsia="en-GB"/>
        </w:rPr>
      </w:pPr>
      <w:r w:rsidRPr="00346A93">
        <w:rPr>
          <w:rFonts w:ascii="ff5" w:eastAsia="Times New Roman" w:hAnsi="ff5" w:cs="Times New Roman"/>
          <w:color w:val="000000"/>
          <w:sz w:val="57"/>
          <w:szCs w:val="57"/>
          <w:lang w:eastAsia="en-GB"/>
        </w:rPr>
        <w:t xml:space="preserve">(see Ainsworth, </w:t>
      </w:r>
      <w:r w:rsidRPr="00346A93">
        <w:rPr>
          <w:rFonts w:ascii="ff5" w:eastAsia="Times New Roman" w:hAnsi="ff5" w:cs="Times New Roman"/>
          <w:color w:val="000084"/>
          <w:sz w:val="57"/>
          <w:szCs w:val="57"/>
          <w:lang w:eastAsia="en-GB"/>
        </w:rPr>
        <w:t>1979</w:t>
      </w:r>
      <w:r w:rsidRPr="00346A93">
        <w:rPr>
          <w:rFonts w:ascii="ff5" w:eastAsia="Times New Roman" w:hAnsi="ff5" w:cs="Times New Roman"/>
          <w:color w:val="000000"/>
          <w:sz w:val="57"/>
          <w:szCs w:val="57"/>
          <w:lang w:eastAsia="en-GB"/>
        </w:rPr>
        <w:t xml:space="preserve">; Bowlby, </w:t>
      </w:r>
      <w:r w:rsidRPr="00346A93">
        <w:rPr>
          <w:rFonts w:ascii="ff5" w:eastAsia="Times New Roman" w:hAnsi="ff5" w:cs="Times New Roman"/>
          <w:color w:val="000084"/>
          <w:sz w:val="57"/>
          <w:szCs w:val="57"/>
          <w:lang w:eastAsia="en-GB"/>
        </w:rPr>
        <w:t>1969</w:t>
      </w:r>
      <w:r w:rsidRPr="00346A93">
        <w:rPr>
          <w:rFonts w:ascii="ff5" w:eastAsia="Times New Roman" w:hAnsi="ff5" w:cs="Times New Roman"/>
          <w:color w:val="000000"/>
          <w:sz w:val="57"/>
          <w:szCs w:val="57"/>
          <w:lang w:eastAsia="en-GB"/>
        </w:rPr>
        <w:t xml:space="preserve">; Deci &amp; Ryan, </w:t>
      </w:r>
      <w:r w:rsidRPr="00346A93">
        <w:rPr>
          <w:rFonts w:ascii="ff5" w:eastAsia="Times New Roman" w:hAnsi="ff5" w:cs="Times New Roman"/>
          <w:color w:val="000084"/>
          <w:sz w:val="57"/>
          <w:szCs w:val="57"/>
          <w:lang w:eastAsia="en-GB"/>
        </w:rPr>
        <w:t>1985</w:t>
      </w:r>
      <w:r w:rsidRPr="00346A93">
        <w:rPr>
          <w:rFonts w:ascii="ff5" w:eastAsia="Times New Roman" w:hAnsi="ff5" w:cs="Times New Roman"/>
          <w:color w:val="000000"/>
          <w:sz w:val="57"/>
          <w:szCs w:val="57"/>
          <w:lang w:eastAsia="en-GB"/>
        </w:rPr>
        <w:t xml:space="preserve">; Hamre &amp; </w:t>
      </w:r>
      <w:proofErr w:type="spellStart"/>
      <w:r w:rsidRPr="00346A93">
        <w:rPr>
          <w:rFonts w:ascii="ff5" w:eastAsia="Times New Roman" w:hAnsi="ff5" w:cs="Times New Roman"/>
          <w:color w:val="000000"/>
          <w:sz w:val="57"/>
          <w:szCs w:val="57"/>
          <w:lang w:eastAsia="en-GB"/>
        </w:rPr>
        <w:t>Pianta</w:t>
      </w:r>
      <w:proofErr w:type="spellEnd"/>
      <w:r w:rsidRPr="00346A93">
        <w:rPr>
          <w:rFonts w:ascii="ff5" w:eastAsia="Times New Roman" w:hAnsi="ff5" w:cs="Times New Roman"/>
          <w:color w:val="000000"/>
          <w:sz w:val="57"/>
          <w:szCs w:val="57"/>
          <w:lang w:eastAsia="en-GB"/>
        </w:rPr>
        <w:t xml:space="preserve">, </w:t>
      </w:r>
      <w:r w:rsidRPr="00346A93">
        <w:rPr>
          <w:rFonts w:ascii="ff5" w:eastAsia="Times New Roman" w:hAnsi="ff5" w:cs="Times New Roman"/>
          <w:color w:val="000084"/>
          <w:sz w:val="57"/>
          <w:szCs w:val="57"/>
          <w:lang w:eastAsia="en-GB"/>
        </w:rPr>
        <w:t>2001</w:t>
      </w:r>
      <w:r w:rsidRPr="00346A93">
        <w:rPr>
          <w:rFonts w:ascii="ff5" w:eastAsia="Times New Roman" w:hAnsi="ff5" w:cs="Times New Roman"/>
          <w:color w:val="000000"/>
          <w:sz w:val="57"/>
          <w:szCs w:val="57"/>
          <w:lang w:eastAsia="en-GB"/>
        </w:rPr>
        <w:t xml:space="preserve">; Ryan &amp; Deci, </w:t>
      </w:r>
      <w:r w:rsidRPr="00346A93">
        <w:rPr>
          <w:rFonts w:ascii="ff5" w:eastAsia="Times New Roman" w:hAnsi="ff5" w:cs="Times New Roman"/>
          <w:color w:val="000084"/>
          <w:sz w:val="57"/>
          <w:szCs w:val="57"/>
          <w:lang w:eastAsia="en-GB"/>
        </w:rPr>
        <w:t>2000</w:t>
      </w:r>
      <w:r w:rsidRPr="00346A93">
        <w:rPr>
          <w:rFonts w:ascii="ff5" w:eastAsia="Times New Roman" w:hAnsi="ff5" w:cs="Times New Roman"/>
          <w:color w:val="000000"/>
          <w:sz w:val="57"/>
          <w:szCs w:val="57"/>
          <w:lang w:eastAsia="en-GB"/>
        </w:rPr>
        <w:t>);</w:t>
      </w:r>
    </w:p>
    <w:p w14:paraId="5F42A062" w14:textId="77777777" w:rsidR="00346A93" w:rsidRPr="00346A93" w:rsidRDefault="00346A93" w:rsidP="00346A93">
      <w:pPr>
        <w:shd w:val="clear" w:color="auto" w:fill="FFFFFF"/>
        <w:spacing w:after="0" w:line="0" w:lineRule="auto"/>
        <w:rPr>
          <w:rFonts w:ascii="ff5" w:eastAsia="Times New Roman" w:hAnsi="ff5" w:cs="Times New Roman"/>
          <w:color w:val="000000"/>
          <w:sz w:val="57"/>
          <w:szCs w:val="57"/>
          <w:lang w:eastAsia="en-GB"/>
        </w:rPr>
      </w:pPr>
      <w:r w:rsidRPr="00346A93">
        <w:rPr>
          <w:rFonts w:ascii="ff5" w:eastAsia="Times New Roman" w:hAnsi="ff5" w:cs="Times New Roman"/>
          <w:color w:val="000000"/>
          <w:sz w:val="57"/>
          <w:szCs w:val="57"/>
          <w:lang w:eastAsia="en-GB"/>
        </w:rPr>
        <w:t>intentional pedagogy that supports and extends critical thinking, reasoning, and problem solving</w:t>
      </w:r>
    </w:p>
    <w:p w14:paraId="1A0FC6DA" w14:textId="77777777" w:rsidR="00346A93" w:rsidRPr="00346A93" w:rsidRDefault="00346A93" w:rsidP="00346A93">
      <w:pPr>
        <w:shd w:val="clear" w:color="auto" w:fill="FFFFFF"/>
        <w:spacing w:after="0" w:line="0" w:lineRule="auto"/>
        <w:rPr>
          <w:rFonts w:ascii="ff5" w:eastAsia="Times New Roman" w:hAnsi="ff5" w:cs="Times New Roman"/>
          <w:color w:val="000000"/>
          <w:sz w:val="57"/>
          <w:szCs w:val="57"/>
          <w:lang w:eastAsia="en-GB"/>
        </w:rPr>
      </w:pPr>
      <w:r w:rsidRPr="00346A93">
        <w:rPr>
          <w:rFonts w:ascii="ff5" w:eastAsia="Times New Roman" w:hAnsi="ff5" w:cs="Times New Roman"/>
          <w:color w:val="000000"/>
          <w:sz w:val="57"/>
          <w:szCs w:val="57"/>
          <w:lang w:eastAsia="en-GB"/>
        </w:rPr>
        <w:t xml:space="preserve">(e.g. </w:t>
      </w:r>
      <w:proofErr w:type="spellStart"/>
      <w:r w:rsidRPr="00346A93">
        <w:rPr>
          <w:rFonts w:ascii="ff5" w:eastAsia="Times New Roman" w:hAnsi="ff5" w:cs="Times New Roman"/>
          <w:color w:val="000000"/>
          <w:sz w:val="57"/>
          <w:szCs w:val="57"/>
          <w:lang w:eastAsia="en-GB"/>
        </w:rPr>
        <w:t>Bodrova</w:t>
      </w:r>
      <w:proofErr w:type="spellEnd"/>
      <w:r w:rsidRPr="00346A93">
        <w:rPr>
          <w:rFonts w:ascii="ff5" w:eastAsia="Times New Roman" w:hAnsi="ff5" w:cs="Times New Roman"/>
          <w:color w:val="000000"/>
          <w:sz w:val="57"/>
          <w:szCs w:val="57"/>
          <w:lang w:eastAsia="en-GB"/>
        </w:rPr>
        <w:t xml:space="preserve"> &amp; Leong, </w:t>
      </w:r>
      <w:r w:rsidRPr="00346A93">
        <w:rPr>
          <w:rFonts w:ascii="ff5" w:eastAsia="Times New Roman" w:hAnsi="ff5" w:cs="Times New Roman"/>
          <w:color w:val="000084"/>
          <w:sz w:val="57"/>
          <w:szCs w:val="57"/>
          <w:lang w:eastAsia="en-GB"/>
        </w:rPr>
        <w:t>2007</w:t>
      </w:r>
      <w:r w:rsidRPr="00346A93">
        <w:rPr>
          <w:rFonts w:ascii="ff5" w:eastAsia="Times New Roman" w:hAnsi="ff5" w:cs="Times New Roman"/>
          <w:color w:val="000000"/>
          <w:sz w:val="57"/>
          <w:szCs w:val="57"/>
          <w:lang w:eastAsia="en-GB"/>
        </w:rPr>
        <w:t xml:space="preserve">; Vygotsky, </w:t>
      </w:r>
      <w:r w:rsidRPr="00346A93">
        <w:rPr>
          <w:rFonts w:ascii="ff5" w:eastAsia="Times New Roman" w:hAnsi="ff5" w:cs="Times New Roman"/>
          <w:color w:val="000084"/>
          <w:sz w:val="57"/>
          <w:szCs w:val="57"/>
          <w:lang w:eastAsia="en-GB"/>
        </w:rPr>
        <w:t>1978</w:t>
      </w:r>
      <w:r w:rsidRPr="00346A93">
        <w:rPr>
          <w:rFonts w:ascii="ff5" w:eastAsia="Times New Roman" w:hAnsi="ff5" w:cs="Times New Roman"/>
          <w:color w:val="000000"/>
          <w:sz w:val="57"/>
          <w:szCs w:val="57"/>
          <w:lang w:eastAsia="en-GB"/>
        </w:rPr>
        <w:t>); and concept development and encouragement for</w:t>
      </w:r>
    </w:p>
    <w:p w14:paraId="6A4C62EC" w14:textId="77777777" w:rsidR="00346A93" w:rsidRPr="00346A93" w:rsidRDefault="00346A93" w:rsidP="00346A93">
      <w:pPr>
        <w:shd w:val="clear" w:color="auto" w:fill="FFFFFF"/>
        <w:spacing w:after="0" w:line="0" w:lineRule="auto"/>
        <w:rPr>
          <w:rFonts w:ascii="ff5" w:eastAsia="Times New Roman" w:hAnsi="ff5" w:cs="Times New Roman"/>
          <w:color w:val="000000"/>
          <w:sz w:val="57"/>
          <w:szCs w:val="57"/>
          <w:lang w:eastAsia="en-GB"/>
        </w:rPr>
      </w:pPr>
      <w:r w:rsidRPr="00346A93">
        <w:rPr>
          <w:rFonts w:ascii="ff5" w:eastAsia="Times New Roman" w:hAnsi="ff5" w:cs="Times New Roman"/>
          <w:color w:val="000000"/>
          <w:sz w:val="57"/>
          <w:szCs w:val="57"/>
          <w:lang w:eastAsia="en-GB"/>
        </w:rPr>
        <w:t xml:space="preserve">learning (e.g. Downer et al., </w:t>
      </w:r>
      <w:r w:rsidRPr="00346A93">
        <w:rPr>
          <w:rFonts w:ascii="ff5" w:eastAsia="Times New Roman" w:hAnsi="ff5" w:cs="Times New Roman"/>
          <w:color w:val="000084"/>
          <w:sz w:val="57"/>
          <w:szCs w:val="57"/>
          <w:lang w:eastAsia="en-GB"/>
        </w:rPr>
        <w:t>2012</w:t>
      </w:r>
      <w:r w:rsidRPr="00346A93">
        <w:rPr>
          <w:rFonts w:ascii="ff5" w:eastAsia="Times New Roman" w:hAnsi="ff5" w:cs="Times New Roman"/>
          <w:color w:val="000000"/>
          <w:sz w:val="57"/>
          <w:szCs w:val="57"/>
          <w:lang w:eastAsia="en-GB"/>
        </w:rPr>
        <w:t xml:space="preserve">; </w:t>
      </w:r>
      <w:proofErr w:type="spellStart"/>
      <w:r w:rsidRPr="00346A93">
        <w:rPr>
          <w:rFonts w:ascii="ff5" w:eastAsia="Times New Roman" w:hAnsi="ff5" w:cs="Times New Roman"/>
          <w:color w:val="000000"/>
          <w:sz w:val="57"/>
          <w:szCs w:val="57"/>
          <w:lang w:eastAsia="en-GB"/>
        </w:rPr>
        <w:t>LoCasale</w:t>
      </w:r>
      <w:proofErr w:type="spellEnd"/>
      <w:r w:rsidRPr="00346A93">
        <w:rPr>
          <w:rFonts w:ascii="ff5" w:eastAsia="Times New Roman" w:hAnsi="ff5" w:cs="Times New Roman"/>
          <w:color w:val="000000"/>
          <w:sz w:val="57"/>
          <w:szCs w:val="57"/>
          <w:lang w:eastAsia="en-GB"/>
        </w:rPr>
        <w:t xml:space="preserve">-Crouch et al., </w:t>
      </w:r>
      <w:r w:rsidRPr="00346A93">
        <w:rPr>
          <w:rFonts w:ascii="ff5" w:eastAsia="Times New Roman" w:hAnsi="ff5" w:cs="Times New Roman"/>
          <w:color w:val="000084"/>
          <w:sz w:val="57"/>
          <w:szCs w:val="57"/>
          <w:lang w:eastAsia="en-GB"/>
        </w:rPr>
        <w:t>2007</w:t>
      </w:r>
      <w:r w:rsidRPr="00346A93">
        <w:rPr>
          <w:rFonts w:ascii="ff5" w:eastAsia="Times New Roman" w:hAnsi="ff5" w:cs="Times New Roman"/>
          <w:color w:val="000000"/>
          <w:sz w:val="57"/>
          <w:szCs w:val="57"/>
          <w:lang w:eastAsia="en-GB"/>
        </w:rPr>
        <w:t xml:space="preserve">; Mashburn et al., </w:t>
      </w:r>
      <w:r w:rsidRPr="00346A93">
        <w:rPr>
          <w:rFonts w:ascii="ff5" w:eastAsia="Times New Roman" w:hAnsi="ff5" w:cs="Times New Roman"/>
          <w:color w:val="000084"/>
          <w:sz w:val="57"/>
          <w:szCs w:val="57"/>
          <w:lang w:eastAsia="en-GB"/>
        </w:rPr>
        <w:t>2008</w:t>
      </w:r>
      <w:r w:rsidRPr="00346A93">
        <w:rPr>
          <w:rFonts w:ascii="ff5" w:eastAsia="Times New Roman" w:hAnsi="ff5" w:cs="Times New Roman"/>
          <w:color w:val="000000"/>
          <w:sz w:val="57"/>
          <w:szCs w:val="57"/>
          <w:lang w:eastAsia="en-GB"/>
        </w:rPr>
        <w:t>).</w:t>
      </w:r>
    </w:p>
    <w:p w14:paraId="0F7BEDC0" w14:textId="77777777" w:rsidR="00346A93" w:rsidRPr="00346A93" w:rsidRDefault="00346A93" w:rsidP="00346A93">
      <w:pPr>
        <w:shd w:val="clear" w:color="auto" w:fill="FFFFFF"/>
        <w:spacing w:after="0" w:line="0" w:lineRule="auto"/>
        <w:rPr>
          <w:rFonts w:ascii="ff5" w:eastAsia="Times New Roman" w:hAnsi="ff5" w:cs="Times New Roman"/>
          <w:color w:val="000000"/>
          <w:sz w:val="57"/>
          <w:szCs w:val="57"/>
          <w:lang w:eastAsia="en-GB"/>
        </w:rPr>
      </w:pPr>
      <w:r w:rsidRPr="00346A93">
        <w:rPr>
          <w:rFonts w:ascii="ff5" w:eastAsia="Times New Roman" w:hAnsi="ff5" w:cs="Times New Roman"/>
          <w:color w:val="000000"/>
          <w:sz w:val="57"/>
          <w:szCs w:val="57"/>
          <w:lang w:eastAsia="en-GB"/>
        </w:rPr>
        <w:t>SSTEW recognizes the importance of child-</w:t>
      </w:r>
      <w:proofErr w:type="spellStart"/>
      <w:r w:rsidRPr="00346A93">
        <w:rPr>
          <w:rFonts w:ascii="ff5" w:eastAsia="Times New Roman" w:hAnsi="ff5" w:cs="Times New Roman"/>
          <w:color w:val="000000"/>
          <w:sz w:val="57"/>
          <w:szCs w:val="57"/>
          <w:lang w:eastAsia="en-GB"/>
        </w:rPr>
        <w:t>centered</w:t>
      </w:r>
      <w:proofErr w:type="spellEnd"/>
      <w:r w:rsidRPr="00346A93">
        <w:rPr>
          <w:rFonts w:ascii="ff5" w:eastAsia="Times New Roman" w:hAnsi="ff5" w:cs="Times New Roman"/>
          <w:color w:val="000000"/>
          <w:sz w:val="57"/>
          <w:szCs w:val="57"/>
          <w:lang w:eastAsia="en-GB"/>
        </w:rPr>
        <w:t xml:space="preserve"> and developmentally appropriate practice</w:t>
      </w:r>
    </w:p>
    <w:p w14:paraId="205C9573" w14:textId="77777777" w:rsidR="00346A93" w:rsidRPr="00346A93" w:rsidRDefault="00346A93" w:rsidP="00346A93">
      <w:pPr>
        <w:shd w:val="clear" w:color="auto" w:fill="FFFFFF"/>
        <w:spacing w:after="0" w:line="0" w:lineRule="auto"/>
        <w:rPr>
          <w:rFonts w:ascii="ff5" w:eastAsia="Times New Roman" w:hAnsi="ff5" w:cs="Times New Roman"/>
          <w:color w:val="000000"/>
          <w:sz w:val="57"/>
          <w:szCs w:val="57"/>
          <w:lang w:eastAsia="en-GB"/>
        </w:rPr>
      </w:pPr>
      <w:r w:rsidRPr="00346A93">
        <w:rPr>
          <w:rFonts w:ascii="ff5" w:eastAsia="Times New Roman" w:hAnsi="ff5" w:cs="Times New Roman"/>
          <w:color w:val="000000"/>
          <w:sz w:val="57"/>
          <w:szCs w:val="57"/>
          <w:lang w:eastAsia="en-GB"/>
        </w:rPr>
        <w:t xml:space="preserve">that shows progression in learning in order to support children in becoming self-regulated, </w:t>
      </w:r>
      <w:proofErr w:type="spellStart"/>
      <w:r w:rsidRPr="00346A93">
        <w:rPr>
          <w:rFonts w:ascii="ff5" w:eastAsia="Times New Roman" w:hAnsi="ff5" w:cs="Times New Roman"/>
          <w:color w:val="000000"/>
          <w:sz w:val="57"/>
          <w:szCs w:val="57"/>
          <w:lang w:eastAsia="en-GB"/>
        </w:rPr>
        <w:t>auton</w:t>
      </w:r>
      <w:proofErr w:type="spellEnd"/>
      <w:r w:rsidRPr="00346A93">
        <w:rPr>
          <w:rFonts w:ascii="ff5" w:eastAsia="Times New Roman" w:hAnsi="ff5" w:cs="Times New Roman"/>
          <w:color w:val="000000"/>
          <w:sz w:val="57"/>
          <w:szCs w:val="57"/>
          <w:lang w:eastAsia="en-GB"/>
        </w:rPr>
        <w:t>-</w:t>
      </w:r>
    </w:p>
    <w:p w14:paraId="1ADE272F" w14:textId="77777777" w:rsidR="00346A93" w:rsidRPr="00346A93" w:rsidRDefault="00346A93" w:rsidP="00346A93">
      <w:pPr>
        <w:shd w:val="clear" w:color="auto" w:fill="FFFFFF"/>
        <w:spacing w:after="0" w:line="0" w:lineRule="auto"/>
        <w:rPr>
          <w:rFonts w:ascii="ff5" w:eastAsia="Times New Roman" w:hAnsi="ff5" w:cs="Times New Roman"/>
          <w:color w:val="000000"/>
          <w:sz w:val="57"/>
          <w:szCs w:val="57"/>
          <w:lang w:eastAsia="en-GB"/>
        </w:rPr>
      </w:pPr>
      <w:proofErr w:type="spellStart"/>
      <w:r w:rsidRPr="00346A93">
        <w:rPr>
          <w:rFonts w:ascii="ff5" w:eastAsia="Times New Roman" w:hAnsi="ff5" w:cs="Times New Roman"/>
          <w:color w:val="000000"/>
          <w:sz w:val="57"/>
          <w:szCs w:val="57"/>
          <w:lang w:eastAsia="en-GB"/>
        </w:rPr>
        <w:t>omous</w:t>
      </w:r>
      <w:proofErr w:type="spellEnd"/>
      <w:r w:rsidRPr="00346A93">
        <w:rPr>
          <w:rFonts w:ascii="ff5" w:eastAsia="Times New Roman" w:hAnsi="ff5" w:cs="Times New Roman"/>
          <w:color w:val="000000"/>
          <w:sz w:val="57"/>
          <w:szCs w:val="57"/>
          <w:lang w:eastAsia="en-GB"/>
        </w:rPr>
        <w:t xml:space="preserve"> learners. It focuses on relational and intentional pedagogy, and links successful interactions</w:t>
      </w:r>
    </w:p>
    <w:p w14:paraId="5791F7B6" w14:textId="77777777" w:rsidR="00346A93" w:rsidRPr="00346A93" w:rsidRDefault="00346A93" w:rsidP="00346A93">
      <w:pPr>
        <w:shd w:val="clear" w:color="auto" w:fill="FFFFFF"/>
        <w:spacing w:after="0" w:line="0" w:lineRule="auto"/>
        <w:rPr>
          <w:rFonts w:ascii="ff5" w:eastAsia="Times New Roman" w:hAnsi="ff5" w:cs="Times New Roman"/>
          <w:color w:val="000000"/>
          <w:sz w:val="57"/>
          <w:szCs w:val="57"/>
          <w:lang w:eastAsia="en-GB"/>
        </w:rPr>
      </w:pPr>
      <w:r w:rsidRPr="00346A93">
        <w:rPr>
          <w:rFonts w:ascii="ff5" w:eastAsia="Times New Roman" w:hAnsi="ff5" w:cs="Times New Roman"/>
          <w:color w:val="000000"/>
          <w:sz w:val="57"/>
          <w:szCs w:val="57"/>
          <w:lang w:eastAsia="en-GB"/>
        </w:rPr>
        <w:t>and SST to a deep knowledge and understanding of e</w:t>
      </w:r>
      <w:r w:rsidRPr="00346A93">
        <w:rPr>
          <w:rFonts w:ascii="ff9" w:eastAsia="Times New Roman" w:hAnsi="ff9" w:cs="Times New Roman"/>
          <w:color w:val="000000"/>
          <w:spacing w:val="4"/>
          <w:sz w:val="57"/>
          <w:szCs w:val="57"/>
          <w:lang w:eastAsia="en-GB"/>
        </w:rPr>
        <w:t>ﬀ</w:t>
      </w:r>
      <w:r w:rsidRPr="00346A93">
        <w:rPr>
          <w:rFonts w:ascii="ff5" w:eastAsia="Times New Roman" w:hAnsi="ff5" w:cs="Times New Roman"/>
          <w:color w:val="000000"/>
          <w:sz w:val="57"/>
          <w:szCs w:val="57"/>
          <w:lang w:eastAsia="en-GB"/>
        </w:rPr>
        <w:t>ective ECEC pedagogies and practices.</w:t>
      </w:r>
    </w:p>
    <w:p w14:paraId="15D8DF74" w14:textId="77777777" w:rsidR="00346A93" w:rsidRPr="00346A93" w:rsidRDefault="00346A93" w:rsidP="00346A93">
      <w:pPr>
        <w:shd w:val="clear" w:color="auto" w:fill="FFFFFF"/>
        <w:spacing w:after="0" w:line="0" w:lineRule="auto"/>
        <w:rPr>
          <w:rFonts w:ascii="ff5" w:eastAsia="Times New Roman" w:hAnsi="ff5" w:cs="Times New Roman"/>
          <w:color w:val="000000"/>
          <w:sz w:val="57"/>
          <w:szCs w:val="57"/>
          <w:lang w:eastAsia="en-GB"/>
        </w:rPr>
      </w:pPr>
      <w:r w:rsidRPr="00346A93">
        <w:rPr>
          <w:rFonts w:ascii="ff5" w:eastAsia="Times New Roman" w:hAnsi="ff5" w:cs="Times New Roman"/>
          <w:color w:val="000000"/>
          <w:sz w:val="57"/>
          <w:szCs w:val="57"/>
          <w:lang w:eastAsia="en-GB"/>
        </w:rPr>
        <w:t xml:space="preserve">Higher scores are awarded in SSTEW when: </w:t>
      </w:r>
      <w:proofErr w:type="spellStart"/>
      <w:r w:rsidRPr="00346A93">
        <w:rPr>
          <w:rFonts w:ascii="ff5" w:eastAsia="Times New Roman" w:hAnsi="ff5" w:cs="Times New Roman"/>
          <w:color w:val="000000"/>
          <w:sz w:val="57"/>
          <w:szCs w:val="57"/>
          <w:lang w:eastAsia="en-GB"/>
        </w:rPr>
        <w:t>sta</w:t>
      </w:r>
      <w:r w:rsidRPr="00346A93">
        <w:rPr>
          <w:rFonts w:ascii="ff9" w:eastAsia="Times New Roman" w:hAnsi="ff9" w:cs="Times New Roman"/>
          <w:color w:val="000000"/>
          <w:spacing w:val="127"/>
          <w:sz w:val="57"/>
          <w:szCs w:val="57"/>
          <w:lang w:eastAsia="en-GB"/>
        </w:rPr>
        <w:t>ﬀ</w:t>
      </w:r>
      <w:r w:rsidRPr="00346A93">
        <w:rPr>
          <w:rFonts w:ascii="ff5" w:eastAsia="Times New Roman" w:hAnsi="ff5" w:cs="Times New Roman"/>
          <w:color w:val="000000"/>
          <w:sz w:val="57"/>
          <w:szCs w:val="57"/>
          <w:lang w:eastAsia="en-GB"/>
        </w:rPr>
        <w:t>show</w:t>
      </w:r>
      <w:proofErr w:type="spellEnd"/>
      <w:r w:rsidRPr="00346A93">
        <w:rPr>
          <w:rFonts w:ascii="ff5" w:eastAsia="Times New Roman" w:hAnsi="ff5" w:cs="Times New Roman"/>
          <w:color w:val="000000"/>
          <w:sz w:val="57"/>
          <w:szCs w:val="57"/>
          <w:lang w:eastAsia="en-GB"/>
        </w:rPr>
        <w:t xml:space="preserve"> that they know individual children well, </w:t>
      </w:r>
      <w:proofErr w:type="spellStart"/>
      <w:r w:rsidRPr="00346A93">
        <w:rPr>
          <w:rFonts w:ascii="ff5" w:eastAsia="Times New Roman" w:hAnsi="ff5" w:cs="Times New Roman"/>
          <w:color w:val="000000"/>
          <w:sz w:val="57"/>
          <w:szCs w:val="57"/>
          <w:lang w:eastAsia="en-GB"/>
        </w:rPr>
        <w:t>includ</w:t>
      </w:r>
      <w:proofErr w:type="spellEnd"/>
      <w:r w:rsidRPr="00346A93">
        <w:rPr>
          <w:rFonts w:ascii="ff5" w:eastAsia="Times New Roman" w:hAnsi="ff5" w:cs="Times New Roman"/>
          <w:color w:val="000000"/>
          <w:sz w:val="57"/>
          <w:szCs w:val="57"/>
          <w:lang w:eastAsia="en-GB"/>
        </w:rPr>
        <w:t>-</w:t>
      </w:r>
    </w:p>
    <w:p w14:paraId="3C0132EB" w14:textId="77777777" w:rsidR="00346A93" w:rsidRPr="00346A93" w:rsidRDefault="00346A93" w:rsidP="00346A93">
      <w:pPr>
        <w:shd w:val="clear" w:color="auto" w:fill="FFFFFF"/>
        <w:spacing w:after="0" w:line="0" w:lineRule="auto"/>
        <w:rPr>
          <w:rFonts w:ascii="ff5" w:eastAsia="Times New Roman" w:hAnsi="ff5" w:cs="Times New Roman"/>
          <w:color w:val="000000"/>
          <w:sz w:val="57"/>
          <w:szCs w:val="57"/>
          <w:lang w:eastAsia="en-GB"/>
        </w:rPr>
      </w:pPr>
      <w:proofErr w:type="spellStart"/>
      <w:r w:rsidRPr="00346A93">
        <w:rPr>
          <w:rFonts w:ascii="ff5" w:eastAsia="Times New Roman" w:hAnsi="ff5" w:cs="Times New Roman"/>
          <w:color w:val="000000"/>
          <w:sz w:val="57"/>
          <w:szCs w:val="57"/>
          <w:lang w:eastAsia="en-GB"/>
        </w:rPr>
        <w:t>ing</w:t>
      </w:r>
      <w:proofErr w:type="spellEnd"/>
      <w:r w:rsidRPr="00346A93">
        <w:rPr>
          <w:rFonts w:ascii="ff5" w:eastAsia="Times New Roman" w:hAnsi="ff5" w:cs="Times New Roman"/>
          <w:color w:val="000000"/>
          <w:sz w:val="57"/>
          <w:szCs w:val="57"/>
          <w:lang w:eastAsia="en-GB"/>
        </w:rPr>
        <w:t xml:space="preserve"> their interests, beliefs, cultures, and achievements; there is a culture in the setting that supports</w:t>
      </w:r>
    </w:p>
    <w:p w14:paraId="150B29AE" w14:textId="77777777" w:rsidR="00346A93" w:rsidRPr="00346A93" w:rsidRDefault="00346A93" w:rsidP="00346A93">
      <w:pPr>
        <w:shd w:val="clear" w:color="auto" w:fill="FFFFFF"/>
        <w:spacing w:after="0" w:line="0" w:lineRule="auto"/>
        <w:rPr>
          <w:rFonts w:ascii="ff5" w:eastAsia="Times New Roman" w:hAnsi="ff5" w:cs="Times New Roman"/>
          <w:color w:val="000000"/>
          <w:sz w:val="57"/>
          <w:szCs w:val="57"/>
          <w:lang w:eastAsia="en-GB"/>
        </w:rPr>
      </w:pPr>
      <w:r w:rsidRPr="00346A93">
        <w:rPr>
          <w:rFonts w:ascii="ff5" w:eastAsia="Times New Roman" w:hAnsi="ff5" w:cs="Times New Roman"/>
          <w:color w:val="000000"/>
          <w:sz w:val="57"/>
          <w:szCs w:val="57"/>
          <w:lang w:eastAsia="en-GB"/>
        </w:rPr>
        <w:t>children</w:t>
      </w:r>
      <w:r w:rsidRPr="00346A93">
        <w:rPr>
          <w:rFonts w:ascii="ff8" w:eastAsia="Times New Roman" w:hAnsi="ff8" w:cs="Times New Roman"/>
          <w:color w:val="000000"/>
          <w:sz w:val="57"/>
          <w:szCs w:val="57"/>
          <w:lang w:eastAsia="en-GB"/>
        </w:rPr>
        <w:t>’</w:t>
      </w:r>
      <w:r w:rsidRPr="00346A93">
        <w:rPr>
          <w:rFonts w:ascii="ff5" w:eastAsia="Times New Roman" w:hAnsi="ff5" w:cs="Times New Roman"/>
          <w:color w:val="000000"/>
          <w:sz w:val="57"/>
          <w:szCs w:val="57"/>
          <w:lang w:eastAsia="en-GB"/>
        </w:rPr>
        <w:t>s curiosity, thinking, and questioning; children are seen to engage in appropriate, cognitively</w:t>
      </w:r>
    </w:p>
    <w:p w14:paraId="684AB68D" w14:textId="77777777" w:rsidR="00346A93" w:rsidRPr="00346A93" w:rsidRDefault="00346A93" w:rsidP="00346A93">
      <w:pPr>
        <w:shd w:val="clear" w:color="auto" w:fill="FFFFFF"/>
        <w:spacing w:after="0" w:line="0" w:lineRule="auto"/>
        <w:rPr>
          <w:rFonts w:ascii="ff5" w:eastAsia="Times New Roman" w:hAnsi="ff5" w:cs="Times New Roman"/>
          <w:color w:val="000000"/>
          <w:sz w:val="57"/>
          <w:szCs w:val="57"/>
          <w:lang w:eastAsia="en-GB"/>
        </w:rPr>
      </w:pPr>
      <w:r w:rsidRPr="00346A93">
        <w:rPr>
          <w:rFonts w:ascii="ff5" w:eastAsia="Times New Roman" w:hAnsi="ff5" w:cs="Times New Roman"/>
          <w:color w:val="000000"/>
          <w:sz w:val="57"/>
          <w:szCs w:val="57"/>
          <w:lang w:eastAsia="en-GB"/>
        </w:rPr>
        <w:t xml:space="preserve">challenging activities and discussions with the educators and each other; educators support </w:t>
      </w:r>
      <w:proofErr w:type="spellStart"/>
      <w:r w:rsidRPr="00346A93">
        <w:rPr>
          <w:rFonts w:ascii="ff5" w:eastAsia="Times New Roman" w:hAnsi="ff5" w:cs="Times New Roman"/>
          <w:color w:val="000000"/>
          <w:sz w:val="57"/>
          <w:szCs w:val="57"/>
          <w:lang w:eastAsia="en-GB"/>
        </w:rPr>
        <w:t>con</w:t>
      </w:r>
      <w:r w:rsidRPr="00346A93">
        <w:rPr>
          <w:rFonts w:ascii="ff9" w:eastAsia="Times New Roman" w:hAnsi="ff9" w:cs="Times New Roman"/>
          <w:color w:val="000000"/>
          <w:spacing w:val="3"/>
          <w:sz w:val="57"/>
          <w:szCs w:val="57"/>
          <w:lang w:eastAsia="en-GB"/>
        </w:rPr>
        <w:t>ﬁ</w:t>
      </w:r>
      <w:proofErr w:type="spellEnd"/>
      <w:r w:rsidRPr="00346A93">
        <w:rPr>
          <w:rFonts w:ascii="ff5" w:eastAsia="Times New Roman" w:hAnsi="ff5" w:cs="Times New Roman"/>
          <w:color w:val="000000"/>
          <w:sz w:val="57"/>
          <w:szCs w:val="57"/>
          <w:lang w:eastAsia="en-GB"/>
        </w:rPr>
        <w:t>-</w:t>
      </w:r>
    </w:p>
    <w:p w14:paraId="154A1DDC" w14:textId="77777777" w:rsidR="00346A93" w:rsidRPr="00346A93" w:rsidRDefault="00346A93" w:rsidP="00346A93">
      <w:pPr>
        <w:shd w:val="clear" w:color="auto" w:fill="FFFFFF"/>
        <w:spacing w:after="0" w:line="0" w:lineRule="auto"/>
        <w:rPr>
          <w:rFonts w:ascii="ff5" w:eastAsia="Times New Roman" w:hAnsi="ff5" w:cs="Times New Roman"/>
          <w:color w:val="000000"/>
          <w:sz w:val="57"/>
          <w:szCs w:val="57"/>
          <w:lang w:eastAsia="en-GB"/>
        </w:rPr>
      </w:pPr>
      <w:proofErr w:type="spellStart"/>
      <w:r w:rsidRPr="00346A93">
        <w:rPr>
          <w:rFonts w:ascii="ff5" w:eastAsia="Times New Roman" w:hAnsi="ff5" w:cs="Times New Roman"/>
          <w:color w:val="000000"/>
          <w:sz w:val="57"/>
          <w:szCs w:val="57"/>
          <w:lang w:eastAsia="en-GB"/>
        </w:rPr>
        <w:t>dence</w:t>
      </w:r>
      <w:proofErr w:type="spellEnd"/>
      <w:r w:rsidRPr="00346A93">
        <w:rPr>
          <w:rFonts w:ascii="ff5" w:eastAsia="Times New Roman" w:hAnsi="ff5" w:cs="Times New Roman"/>
          <w:color w:val="000000"/>
          <w:sz w:val="57"/>
          <w:szCs w:val="57"/>
          <w:lang w:eastAsia="en-GB"/>
        </w:rPr>
        <w:t>, risk taking, and autonomy in the children</w:t>
      </w:r>
      <w:r w:rsidRPr="00346A93">
        <w:rPr>
          <w:rFonts w:ascii="ff8" w:eastAsia="Times New Roman" w:hAnsi="ff8" w:cs="Times New Roman"/>
          <w:color w:val="000000"/>
          <w:sz w:val="57"/>
          <w:szCs w:val="57"/>
          <w:lang w:eastAsia="en-GB"/>
        </w:rPr>
        <w:t>’</w:t>
      </w:r>
      <w:r w:rsidRPr="00346A93">
        <w:rPr>
          <w:rFonts w:ascii="ff5" w:eastAsia="Times New Roman" w:hAnsi="ff5" w:cs="Times New Roman"/>
          <w:color w:val="000000"/>
          <w:sz w:val="57"/>
          <w:szCs w:val="57"/>
          <w:lang w:eastAsia="en-GB"/>
        </w:rPr>
        <w:t>s learning; each child is supported according to</w:t>
      </w:r>
    </w:p>
    <w:p w14:paraId="57684435" w14:textId="77777777" w:rsidR="00346A93" w:rsidRPr="00346A93" w:rsidRDefault="00346A93" w:rsidP="00346A93">
      <w:pPr>
        <w:shd w:val="clear" w:color="auto" w:fill="FFFFFF"/>
        <w:spacing w:after="0" w:line="0" w:lineRule="auto"/>
        <w:rPr>
          <w:rFonts w:ascii="ff5" w:eastAsia="Times New Roman" w:hAnsi="ff5" w:cs="Times New Roman"/>
          <w:color w:val="000000"/>
          <w:sz w:val="57"/>
          <w:szCs w:val="57"/>
          <w:lang w:eastAsia="en-GB"/>
        </w:rPr>
      </w:pPr>
      <w:r w:rsidRPr="00346A93">
        <w:rPr>
          <w:rFonts w:ascii="ff5" w:eastAsia="Times New Roman" w:hAnsi="ff5" w:cs="Times New Roman"/>
          <w:color w:val="000000"/>
          <w:sz w:val="57"/>
          <w:szCs w:val="57"/>
          <w:lang w:eastAsia="en-GB"/>
        </w:rPr>
        <w:t>their needs; and educators show a range of di</w:t>
      </w:r>
      <w:r w:rsidRPr="00346A93">
        <w:rPr>
          <w:rFonts w:ascii="ff9" w:eastAsia="Times New Roman" w:hAnsi="ff9" w:cs="Times New Roman"/>
          <w:color w:val="000000"/>
          <w:spacing w:val="1"/>
          <w:sz w:val="57"/>
          <w:szCs w:val="57"/>
          <w:lang w:eastAsia="en-GB"/>
        </w:rPr>
        <w:t>ﬀ</w:t>
      </w:r>
      <w:r w:rsidRPr="00346A93">
        <w:rPr>
          <w:rFonts w:ascii="ff5" w:eastAsia="Times New Roman" w:hAnsi="ff5" w:cs="Times New Roman"/>
          <w:color w:val="000000"/>
          <w:sz w:val="57"/>
          <w:szCs w:val="57"/>
          <w:lang w:eastAsia="en-GB"/>
        </w:rPr>
        <w:t>erent teaching and learning strategies together</w:t>
      </w:r>
    </w:p>
    <w:p w14:paraId="560D8370" w14:textId="77777777" w:rsidR="00346A93" w:rsidRPr="00346A93" w:rsidRDefault="00346A93" w:rsidP="00346A93">
      <w:pPr>
        <w:shd w:val="clear" w:color="auto" w:fill="FFFFFF"/>
        <w:spacing w:after="0" w:line="0" w:lineRule="auto"/>
        <w:rPr>
          <w:rFonts w:ascii="ff5" w:eastAsia="Times New Roman" w:hAnsi="ff5" w:cs="Times New Roman"/>
          <w:color w:val="000000"/>
          <w:sz w:val="57"/>
          <w:szCs w:val="57"/>
          <w:lang w:eastAsia="en-GB"/>
        </w:rPr>
      </w:pPr>
      <w:r w:rsidRPr="00346A93">
        <w:rPr>
          <w:rFonts w:ascii="ff5" w:eastAsia="Times New Roman" w:hAnsi="ff5" w:cs="Times New Roman"/>
          <w:color w:val="000000"/>
          <w:sz w:val="57"/>
          <w:szCs w:val="57"/>
          <w:lang w:eastAsia="en-GB"/>
        </w:rPr>
        <w:t xml:space="preserve">with a comprehensive and relevant content knowledge that they apply </w:t>
      </w:r>
      <w:r w:rsidRPr="00346A93">
        <w:rPr>
          <w:rFonts w:ascii="ff9" w:eastAsia="Times New Roman" w:hAnsi="ff9" w:cs="Times New Roman"/>
          <w:color w:val="000000"/>
          <w:sz w:val="57"/>
          <w:szCs w:val="57"/>
          <w:lang w:eastAsia="en-GB"/>
        </w:rPr>
        <w:t>ﬂ</w:t>
      </w:r>
      <w:r w:rsidRPr="00346A93">
        <w:rPr>
          <w:rFonts w:ascii="ff5" w:eastAsia="Times New Roman" w:hAnsi="ff5" w:cs="Times New Roman"/>
          <w:color w:val="000000"/>
          <w:sz w:val="57"/>
          <w:szCs w:val="57"/>
          <w:lang w:eastAsia="en-GB"/>
        </w:rPr>
        <w:t xml:space="preserve">exibly with contextual, </w:t>
      </w:r>
      <w:proofErr w:type="spellStart"/>
      <w:r w:rsidRPr="00346A93">
        <w:rPr>
          <w:rFonts w:ascii="ff5" w:eastAsia="Times New Roman" w:hAnsi="ff5" w:cs="Times New Roman"/>
          <w:color w:val="000000"/>
          <w:sz w:val="57"/>
          <w:szCs w:val="57"/>
          <w:lang w:eastAsia="en-GB"/>
        </w:rPr>
        <w:t>indi</w:t>
      </w:r>
      <w:proofErr w:type="spellEnd"/>
      <w:r w:rsidRPr="00346A93">
        <w:rPr>
          <w:rFonts w:ascii="ff5" w:eastAsia="Times New Roman" w:hAnsi="ff5" w:cs="Times New Roman"/>
          <w:color w:val="000000"/>
          <w:sz w:val="57"/>
          <w:szCs w:val="57"/>
          <w:lang w:eastAsia="en-GB"/>
        </w:rPr>
        <w:t>-</w:t>
      </w:r>
    </w:p>
    <w:p w14:paraId="5F7845E3" w14:textId="77777777" w:rsidR="00346A93" w:rsidRPr="00346A93" w:rsidRDefault="00346A93" w:rsidP="00346A93">
      <w:pPr>
        <w:shd w:val="clear" w:color="auto" w:fill="FFFFFF"/>
        <w:spacing w:after="0" w:line="0" w:lineRule="auto"/>
        <w:rPr>
          <w:rFonts w:ascii="ff5" w:eastAsia="Times New Roman" w:hAnsi="ff5" w:cs="Times New Roman"/>
          <w:color w:val="000000"/>
          <w:sz w:val="57"/>
          <w:szCs w:val="57"/>
          <w:lang w:eastAsia="en-GB"/>
        </w:rPr>
      </w:pPr>
      <w:proofErr w:type="spellStart"/>
      <w:r w:rsidRPr="00346A93">
        <w:rPr>
          <w:rFonts w:ascii="ff5" w:eastAsia="Times New Roman" w:hAnsi="ff5" w:cs="Times New Roman"/>
          <w:color w:val="000000"/>
          <w:sz w:val="57"/>
          <w:szCs w:val="57"/>
          <w:lang w:eastAsia="en-GB"/>
        </w:rPr>
        <w:t>vidual</w:t>
      </w:r>
      <w:proofErr w:type="spellEnd"/>
      <w:r w:rsidRPr="00346A93">
        <w:rPr>
          <w:rFonts w:ascii="ff5" w:eastAsia="Times New Roman" w:hAnsi="ff5" w:cs="Times New Roman"/>
          <w:color w:val="000000"/>
          <w:sz w:val="57"/>
          <w:szCs w:val="57"/>
          <w:lang w:eastAsia="en-GB"/>
        </w:rPr>
        <w:t>, and socio-cultural sensitivity. Finally, SSTEW recognizes the power of intergenerational com-</w:t>
      </w:r>
    </w:p>
    <w:p w14:paraId="241E0C61" w14:textId="77777777" w:rsidR="00346A93" w:rsidRPr="00346A93" w:rsidRDefault="00346A93" w:rsidP="00346A93">
      <w:pPr>
        <w:shd w:val="clear" w:color="auto" w:fill="FFFFFF"/>
        <w:spacing w:after="0" w:line="0" w:lineRule="auto"/>
        <w:rPr>
          <w:rFonts w:ascii="ff5" w:eastAsia="Times New Roman" w:hAnsi="ff5" w:cs="Times New Roman"/>
          <w:color w:val="000000"/>
          <w:sz w:val="57"/>
          <w:szCs w:val="57"/>
          <w:lang w:eastAsia="en-GB"/>
        </w:rPr>
      </w:pPr>
      <w:proofErr w:type="spellStart"/>
      <w:r w:rsidRPr="00346A93">
        <w:rPr>
          <w:rFonts w:ascii="ff5" w:eastAsia="Times New Roman" w:hAnsi="ff5" w:cs="Times New Roman"/>
          <w:color w:val="000000"/>
          <w:sz w:val="57"/>
          <w:szCs w:val="57"/>
          <w:lang w:eastAsia="en-GB"/>
        </w:rPr>
        <w:t>ponents</w:t>
      </w:r>
      <w:proofErr w:type="spellEnd"/>
      <w:r w:rsidRPr="00346A93">
        <w:rPr>
          <w:rFonts w:ascii="ff5" w:eastAsia="Times New Roman" w:hAnsi="ff5" w:cs="Times New Roman"/>
          <w:color w:val="000000"/>
          <w:sz w:val="57"/>
          <w:szCs w:val="57"/>
          <w:lang w:eastAsia="en-GB"/>
        </w:rPr>
        <w:t xml:space="preserve"> of </w:t>
      </w:r>
      <w:proofErr w:type="spellStart"/>
      <w:r w:rsidRPr="00346A93">
        <w:rPr>
          <w:rFonts w:ascii="ff5" w:eastAsia="Times New Roman" w:hAnsi="ff5" w:cs="Times New Roman"/>
          <w:color w:val="000000"/>
          <w:sz w:val="57"/>
          <w:szCs w:val="57"/>
          <w:lang w:eastAsia="en-GB"/>
        </w:rPr>
        <w:t>educators</w:t>
      </w:r>
      <w:r w:rsidRPr="00346A93">
        <w:rPr>
          <w:rFonts w:ascii="ff8" w:eastAsia="Times New Roman" w:hAnsi="ff8" w:cs="Times New Roman"/>
          <w:color w:val="000000"/>
          <w:spacing w:val="123"/>
          <w:sz w:val="57"/>
          <w:szCs w:val="57"/>
          <w:lang w:eastAsia="en-GB"/>
        </w:rPr>
        <w:t>’</w:t>
      </w:r>
      <w:r w:rsidRPr="00346A93">
        <w:rPr>
          <w:rFonts w:ascii="ff5" w:eastAsia="Times New Roman" w:hAnsi="ff5" w:cs="Times New Roman"/>
          <w:color w:val="000000"/>
          <w:sz w:val="57"/>
          <w:szCs w:val="57"/>
          <w:lang w:eastAsia="en-GB"/>
        </w:rPr>
        <w:t>work</w:t>
      </w:r>
      <w:proofErr w:type="spellEnd"/>
      <w:r w:rsidRPr="00346A93">
        <w:rPr>
          <w:rFonts w:ascii="ff5" w:eastAsia="Times New Roman" w:hAnsi="ff5" w:cs="Times New Roman"/>
          <w:color w:val="000000"/>
          <w:sz w:val="57"/>
          <w:szCs w:val="57"/>
          <w:lang w:eastAsia="en-GB"/>
        </w:rPr>
        <w:t>, as educators work with parents and carers to support quality interactions</w:t>
      </w:r>
    </w:p>
    <w:p w14:paraId="3C70E1CF" w14:textId="20B2F4FD" w:rsidR="00D05387" w:rsidRPr="001172B1" w:rsidRDefault="00346A93" w:rsidP="001172B1">
      <w:pPr>
        <w:shd w:val="clear" w:color="auto" w:fill="FFFFFF"/>
        <w:spacing w:after="0" w:line="0" w:lineRule="auto"/>
        <w:rPr>
          <w:rFonts w:ascii="ff5" w:eastAsia="Times New Roman" w:hAnsi="ff5" w:cs="Times New Roman"/>
          <w:color w:val="000000"/>
          <w:sz w:val="57"/>
          <w:szCs w:val="57"/>
          <w:lang w:eastAsia="en-GB"/>
        </w:rPr>
      </w:pPr>
      <w:r w:rsidRPr="00346A93">
        <w:rPr>
          <w:rFonts w:ascii="ff5" w:eastAsia="Times New Roman" w:hAnsi="ff5" w:cs="Times New Roman"/>
          <w:color w:val="000000"/>
          <w:sz w:val="57"/>
          <w:szCs w:val="57"/>
          <w:lang w:eastAsia="en-GB"/>
        </w:rPr>
        <w:t xml:space="preserve">in the Home Learning Environment (Kingston &amp; Siraj, </w:t>
      </w:r>
      <w:r w:rsidRPr="00346A93">
        <w:rPr>
          <w:rFonts w:ascii="ff5" w:eastAsia="Times New Roman" w:hAnsi="ff5" w:cs="Times New Roman"/>
          <w:color w:val="000084"/>
          <w:sz w:val="57"/>
          <w:szCs w:val="57"/>
          <w:lang w:eastAsia="en-GB"/>
        </w:rPr>
        <w:t>2017</w:t>
      </w:r>
      <w:r w:rsidRPr="00346A93">
        <w:rPr>
          <w:rFonts w:ascii="ff5" w:eastAsia="Times New Roman" w:hAnsi="ff5" w:cs="Times New Roman"/>
          <w:color w:val="000000"/>
          <w:sz w:val="57"/>
          <w:szCs w:val="57"/>
          <w:lang w:eastAsia="en-GB"/>
        </w:rPr>
        <w:t>)</w:t>
      </w:r>
    </w:p>
    <w:p w14:paraId="28AD6819" w14:textId="4E85295C" w:rsidR="00D05387" w:rsidRPr="00D05387" w:rsidRDefault="00D05387" w:rsidP="00480BF1">
      <w:pPr>
        <w:pStyle w:val="NoSpacing"/>
        <w:spacing w:line="360" w:lineRule="auto"/>
        <w:jc w:val="both"/>
        <w:rPr>
          <w:rFonts w:ascii="Times New Roman" w:hAnsi="Times New Roman" w:cs="Times New Roman"/>
          <w:sz w:val="24"/>
          <w:u w:val="single"/>
        </w:rPr>
      </w:pPr>
      <w:r w:rsidRPr="00D05387">
        <w:rPr>
          <w:rFonts w:ascii="Times New Roman" w:hAnsi="Times New Roman" w:cs="Times New Roman"/>
          <w:sz w:val="24"/>
          <w:u w:val="single"/>
        </w:rPr>
        <w:t>Care Inspectorate Wales (CIW)</w:t>
      </w:r>
    </w:p>
    <w:p w14:paraId="63D886BC" w14:textId="77777777" w:rsidR="005308D9" w:rsidRDefault="00D05387" w:rsidP="00FF0626">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CIW are the independent regulators of social care and childcare in Wales. They register, inspect and act to improve the quality and safety of services for the wellbeing of the people in Wales (Care Inspectorate Wales, 2019). </w:t>
      </w:r>
      <w:r w:rsidR="00663F95">
        <w:rPr>
          <w:rFonts w:ascii="Times New Roman" w:hAnsi="Times New Roman" w:cs="Times New Roman"/>
          <w:sz w:val="24"/>
        </w:rPr>
        <w:t xml:space="preserve">CIW was designed to measure and regulate social care and early years settings using legislation such as Social Services and Wellbeing (Wales) Act 2014, The Care Standards Act 2000 and Regulation and Inspection of Social Care (Wales) 2016, regulations and the national minimum standards set out by the Welsh Government. </w:t>
      </w:r>
    </w:p>
    <w:p w14:paraId="4B6A61C3" w14:textId="77777777" w:rsidR="005308D9" w:rsidRDefault="005308D9" w:rsidP="00FF0626">
      <w:pPr>
        <w:pStyle w:val="NoSpacing"/>
        <w:spacing w:line="360" w:lineRule="auto"/>
        <w:jc w:val="both"/>
        <w:rPr>
          <w:rFonts w:ascii="Times New Roman" w:hAnsi="Times New Roman" w:cs="Times New Roman"/>
          <w:sz w:val="24"/>
        </w:rPr>
      </w:pPr>
    </w:p>
    <w:p w14:paraId="59573ED0" w14:textId="71048540" w:rsidR="00B21177" w:rsidRDefault="00C71F71" w:rsidP="00FF0626">
      <w:pPr>
        <w:pStyle w:val="NoSpacing"/>
        <w:spacing w:line="360" w:lineRule="auto"/>
        <w:jc w:val="both"/>
        <w:rPr>
          <w:rFonts w:ascii="Times New Roman" w:hAnsi="Times New Roman" w:cs="Times New Roman"/>
          <w:sz w:val="24"/>
        </w:rPr>
      </w:pPr>
      <w:r>
        <w:rPr>
          <w:rFonts w:ascii="Times New Roman" w:hAnsi="Times New Roman" w:cs="Times New Roman"/>
          <w:sz w:val="24"/>
        </w:rPr>
        <w:t>From July 2016, s</w:t>
      </w:r>
      <w:r w:rsidR="005308D9">
        <w:rPr>
          <w:rFonts w:ascii="Times New Roman" w:hAnsi="Times New Roman" w:cs="Times New Roman"/>
          <w:sz w:val="24"/>
        </w:rPr>
        <w:t xml:space="preserve">ervices and organisations that provide childcare and play are required to complete an annual </w:t>
      </w:r>
      <w:r w:rsidR="00B74674">
        <w:rPr>
          <w:rFonts w:ascii="Times New Roman" w:hAnsi="Times New Roman" w:cs="Times New Roman"/>
          <w:sz w:val="24"/>
        </w:rPr>
        <w:t xml:space="preserve">Self-evaluation Service Statement </w:t>
      </w:r>
      <w:r>
        <w:rPr>
          <w:rFonts w:ascii="Times New Roman" w:hAnsi="Times New Roman" w:cs="Times New Roman"/>
          <w:sz w:val="24"/>
        </w:rPr>
        <w:t>(SASS)</w:t>
      </w:r>
      <w:r w:rsidR="00994AA3">
        <w:rPr>
          <w:rFonts w:ascii="Times New Roman" w:hAnsi="Times New Roman" w:cs="Times New Roman"/>
          <w:sz w:val="24"/>
        </w:rPr>
        <w:t xml:space="preserve"> and Quality Care Report, which </w:t>
      </w:r>
      <w:r w:rsidR="00994AA3">
        <w:rPr>
          <w:rFonts w:ascii="Times New Roman" w:hAnsi="Times New Roman" w:cs="Times New Roman"/>
          <w:sz w:val="24"/>
        </w:rPr>
        <w:lastRenderedPageBreak/>
        <w:t xml:space="preserve">informs CIW about the service provided and the systems for reviewing monitoring and improving the quality of care given to children and their families (Play Wales, 2019).  It is a regulatory requirement to complete the SASS and the Quality of Care Report under regulation 16 of </w:t>
      </w:r>
      <w:r w:rsidR="00D22576">
        <w:rPr>
          <w:rFonts w:ascii="Times New Roman" w:hAnsi="Times New Roman" w:cs="Times New Roman"/>
          <w:sz w:val="24"/>
        </w:rPr>
        <w:t>T</w:t>
      </w:r>
      <w:r w:rsidR="00994AA3">
        <w:rPr>
          <w:rFonts w:ascii="Times New Roman" w:hAnsi="Times New Roman" w:cs="Times New Roman"/>
          <w:sz w:val="24"/>
        </w:rPr>
        <w:t xml:space="preserve">he Child Minding and Day Care (Wales) </w:t>
      </w:r>
      <w:r w:rsidR="00D22576">
        <w:rPr>
          <w:rFonts w:ascii="Times New Roman" w:hAnsi="Times New Roman" w:cs="Times New Roman"/>
          <w:sz w:val="24"/>
        </w:rPr>
        <w:t>R</w:t>
      </w:r>
      <w:r w:rsidR="00994AA3">
        <w:rPr>
          <w:rFonts w:ascii="Times New Roman" w:hAnsi="Times New Roman" w:cs="Times New Roman"/>
          <w:sz w:val="24"/>
        </w:rPr>
        <w:t>egulation 2010 and section 44 of the Child</w:t>
      </w:r>
      <w:r w:rsidR="00D22576">
        <w:rPr>
          <w:rFonts w:ascii="Times New Roman" w:hAnsi="Times New Roman" w:cs="Times New Roman"/>
          <w:sz w:val="24"/>
        </w:rPr>
        <w:t>ren</w:t>
      </w:r>
      <w:r w:rsidR="00994AA3">
        <w:rPr>
          <w:rFonts w:ascii="Times New Roman" w:hAnsi="Times New Roman" w:cs="Times New Roman"/>
          <w:sz w:val="24"/>
        </w:rPr>
        <w:t xml:space="preserve"> and Families (Wales) Measure 2010.</w:t>
      </w:r>
      <w:r w:rsidR="00D22576">
        <w:rPr>
          <w:rFonts w:ascii="Times New Roman" w:hAnsi="Times New Roman" w:cs="Times New Roman"/>
          <w:sz w:val="24"/>
        </w:rPr>
        <w:t xml:space="preserve"> The information collected in the SASS and the Quality of Care Reports are used by inspectors to plan for inspection, make judgements about the setting and the quality of service provided, highlight areas of priority to inspect </w:t>
      </w:r>
      <w:r w:rsidR="00F706C7">
        <w:rPr>
          <w:rFonts w:ascii="Times New Roman" w:hAnsi="Times New Roman" w:cs="Times New Roman"/>
          <w:sz w:val="24"/>
        </w:rPr>
        <w:t>and</w:t>
      </w:r>
      <w:r w:rsidR="00D22576">
        <w:rPr>
          <w:rFonts w:ascii="Times New Roman" w:hAnsi="Times New Roman" w:cs="Times New Roman"/>
          <w:sz w:val="24"/>
        </w:rPr>
        <w:t xml:space="preserve"> allows the practitioners to identify areas that need improvements, which may have been highlighted by feedback from service users.</w:t>
      </w:r>
    </w:p>
    <w:p w14:paraId="7C7B981B" w14:textId="5578C96E" w:rsidR="00327A2A" w:rsidRDefault="00327A2A" w:rsidP="00FF0626">
      <w:pPr>
        <w:pStyle w:val="NoSpacing"/>
        <w:spacing w:line="360" w:lineRule="auto"/>
        <w:jc w:val="both"/>
        <w:rPr>
          <w:rFonts w:ascii="Times New Roman" w:hAnsi="Times New Roman" w:cs="Times New Roman"/>
          <w:sz w:val="24"/>
        </w:rPr>
      </w:pPr>
    </w:p>
    <w:p w14:paraId="65B57D36" w14:textId="0DC3FDFF" w:rsidR="007A73D7" w:rsidRDefault="00F706C7" w:rsidP="00FF0626">
      <w:pPr>
        <w:pStyle w:val="NoSpacing"/>
        <w:spacing w:line="360" w:lineRule="auto"/>
        <w:jc w:val="both"/>
        <w:rPr>
          <w:rFonts w:ascii="Times New Roman" w:hAnsi="Times New Roman" w:cs="Times New Roman"/>
          <w:sz w:val="24"/>
        </w:rPr>
      </w:pPr>
      <w:r>
        <w:rPr>
          <w:rFonts w:ascii="Times New Roman" w:hAnsi="Times New Roman" w:cs="Times New Roman"/>
          <w:sz w:val="24"/>
        </w:rPr>
        <w:t>Under the Human Rights Act (1998), The Equality Act (2010) and the UNCRC (1989), CIW have the responsibility of ensuring service users are respected, their rights are acknowledged and are reflected in the inspection frameworks. Th</w:t>
      </w:r>
      <w:r w:rsidR="007A73D7">
        <w:rPr>
          <w:rFonts w:ascii="Times New Roman" w:hAnsi="Times New Roman" w:cs="Times New Roman"/>
          <w:sz w:val="24"/>
        </w:rPr>
        <w:t xml:space="preserve">ese ensure statutory frameworks, policies and procedures are in place to safeguard and protect service users. </w:t>
      </w:r>
    </w:p>
    <w:p w14:paraId="2BC62F78" w14:textId="0C6D5AB7" w:rsidR="007A73D7" w:rsidRDefault="007A73D7" w:rsidP="00FF0626">
      <w:pPr>
        <w:pStyle w:val="NoSpacing"/>
        <w:spacing w:line="360" w:lineRule="auto"/>
        <w:jc w:val="both"/>
        <w:rPr>
          <w:rFonts w:ascii="Times New Roman" w:hAnsi="Times New Roman" w:cs="Times New Roman"/>
          <w:sz w:val="24"/>
        </w:rPr>
      </w:pPr>
    </w:p>
    <w:p w14:paraId="5A3DD8EC" w14:textId="76D324E2" w:rsidR="001172B1" w:rsidRPr="001172B1" w:rsidRDefault="001172B1" w:rsidP="00FF0626">
      <w:pPr>
        <w:pStyle w:val="NoSpacing"/>
        <w:spacing w:line="360" w:lineRule="auto"/>
        <w:jc w:val="both"/>
        <w:rPr>
          <w:rFonts w:ascii="Times New Roman" w:hAnsi="Times New Roman" w:cs="Times New Roman"/>
          <w:sz w:val="24"/>
          <w:u w:val="single"/>
        </w:rPr>
      </w:pPr>
      <w:r w:rsidRPr="001172B1">
        <w:rPr>
          <w:rFonts w:ascii="Times New Roman" w:hAnsi="Times New Roman" w:cs="Times New Roman"/>
          <w:sz w:val="24"/>
          <w:u w:val="single"/>
        </w:rPr>
        <w:t>Compare and contrast</w:t>
      </w:r>
    </w:p>
    <w:p w14:paraId="681BECF1" w14:textId="1B11AA01" w:rsidR="001172B1" w:rsidRDefault="001172B1" w:rsidP="001172B1">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Unlike previous rating scales, the SSTEW scale looks beyond the environment and routines, and defines adult interactions that support children’s emotional wellbeing and the characteristics of learning. Like the SSTEW scale, CIW inspections </w:t>
      </w:r>
      <w:r w:rsidRPr="001172B1">
        <w:rPr>
          <w:rFonts w:ascii="Times New Roman" w:hAnsi="Times New Roman" w:cs="Times New Roman"/>
          <w:sz w:val="24"/>
        </w:rPr>
        <w:t>are intended to be broad, inspecting the whole setting and its interactions</w:t>
      </w:r>
      <w:r>
        <w:rPr>
          <w:rFonts w:ascii="Times New Roman" w:hAnsi="Times New Roman" w:cs="Times New Roman"/>
          <w:sz w:val="24"/>
        </w:rPr>
        <w:t xml:space="preserve"> with practitioners and its service users</w:t>
      </w:r>
      <w:r w:rsidRPr="001172B1">
        <w:rPr>
          <w:rFonts w:ascii="Times New Roman" w:hAnsi="Times New Roman" w:cs="Times New Roman"/>
          <w:sz w:val="24"/>
        </w:rPr>
        <w:t>.</w:t>
      </w:r>
      <w:r>
        <w:rPr>
          <w:rFonts w:ascii="Times New Roman" w:hAnsi="Times New Roman" w:cs="Times New Roman"/>
          <w:sz w:val="24"/>
        </w:rPr>
        <w:t xml:space="preserve"> The scales allow practitioners to gather feedback from service users to assess what is good about the service and its provisions and what could be improved to ensure a safe, secure quality environment with rich, stimulating interaction. Both CIW and the SSTEW scale allow practitioners to carry out self-assessments on the services they provide and are encouraged to identify areas of improvement.</w:t>
      </w:r>
    </w:p>
    <w:p w14:paraId="34C55ACE" w14:textId="77777777" w:rsidR="001172B1" w:rsidRDefault="001172B1" w:rsidP="001172B1">
      <w:pPr>
        <w:pStyle w:val="NoSpacing"/>
        <w:spacing w:line="360" w:lineRule="auto"/>
        <w:jc w:val="both"/>
        <w:rPr>
          <w:rFonts w:ascii="Times New Roman" w:hAnsi="Times New Roman" w:cs="Times New Roman"/>
          <w:sz w:val="24"/>
        </w:rPr>
      </w:pPr>
    </w:p>
    <w:p w14:paraId="0FE8C2D6" w14:textId="125DD51C" w:rsidR="001172B1" w:rsidRDefault="001172B1" w:rsidP="001172B1">
      <w:pPr>
        <w:pStyle w:val="NoSpacing"/>
        <w:spacing w:line="360" w:lineRule="auto"/>
        <w:jc w:val="both"/>
        <w:rPr>
          <w:rFonts w:ascii="Times New Roman" w:hAnsi="Times New Roman" w:cs="Times New Roman"/>
          <w:sz w:val="24"/>
        </w:rPr>
      </w:pPr>
      <w:r>
        <w:rPr>
          <w:rFonts w:ascii="Times New Roman" w:hAnsi="Times New Roman" w:cs="Times New Roman"/>
          <w:sz w:val="24"/>
        </w:rPr>
        <w:t xml:space="preserve">The SSTEW scale can be used for research, audit and inspections or by educators themselves as a self-assessment tool, developing and improving practice (Howard et al., 2018). The National Day Nurseries Association (NDNA) (2019), suggests that to be able to involve the SSTEW scale in childcare settings, practitioners need to know the children in their care and develop positive relationships or sustained shared thinking, alongside knowing and understanding child development. </w:t>
      </w:r>
    </w:p>
    <w:p w14:paraId="29DFF5E3" w14:textId="77777777" w:rsidR="001172B1" w:rsidRDefault="001172B1" w:rsidP="00FF0626">
      <w:pPr>
        <w:pStyle w:val="NoSpacing"/>
        <w:spacing w:line="360" w:lineRule="auto"/>
        <w:jc w:val="both"/>
        <w:rPr>
          <w:rFonts w:ascii="Times New Roman" w:hAnsi="Times New Roman" w:cs="Times New Roman"/>
          <w:sz w:val="24"/>
        </w:rPr>
      </w:pPr>
    </w:p>
    <w:p w14:paraId="5B8E9AB6" w14:textId="2A13BBDE" w:rsidR="0040756A" w:rsidRDefault="008D50AD" w:rsidP="00FF0626">
      <w:pPr>
        <w:pStyle w:val="NoSpacing"/>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Quality Assurance tools such as SSTEW and CIW evaluate quality and the elements of quality that affect children’s outcomes and inform policies. </w:t>
      </w:r>
      <w:r w:rsidR="007173B1">
        <w:rPr>
          <w:rFonts w:ascii="Times New Roman" w:hAnsi="Times New Roman" w:cs="Times New Roman"/>
          <w:sz w:val="24"/>
        </w:rPr>
        <w:t xml:space="preserve">Like the SSTEW Scale, practitioners and inspectors are required to understand </w:t>
      </w:r>
      <w:r w:rsidR="00656C83">
        <w:rPr>
          <w:rFonts w:ascii="Times New Roman" w:hAnsi="Times New Roman" w:cs="Times New Roman"/>
          <w:sz w:val="24"/>
        </w:rPr>
        <w:t xml:space="preserve">and have a strong focus on </w:t>
      </w:r>
      <w:r w:rsidR="007173B1">
        <w:rPr>
          <w:rFonts w:ascii="Times New Roman" w:hAnsi="Times New Roman" w:cs="Times New Roman"/>
          <w:sz w:val="24"/>
        </w:rPr>
        <w:t>child development</w:t>
      </w:r>
      <w:r w:rsidR="00015A44">
        <w:rPr>
          <w:rFonts w:ascii="Times New Roman" w:hAnsi="Times New Roman" w:cs="Times New Roman"/>
          <w:sz w:val="24"/>
        </w:rPr>
        <w:t>,</w:t>
      </w:r>
      <w:r w:rsidR="00656C83">
        <w:rPr>
          <w:rFonts w:ascii="Times New Roman" w:hAnsi="Times New Roman" w:cs="Times New Roman"/>
          <w:sz w:val="24"/>
        </w:rPr>
        <w:t xml:space="preserve"> </w:t>
      </w:r>
      <w:r w:rsidR="00015A44">
        <w:rPr>
          <w:rFonts w:ascii="Times New Roman" w:hAnsi="Times New Roman" w:cs="Times New Roman"/>
          <w:sz w:val="24"/>
        </w:rPr>
        <w:t xml:space="preserve">as considered by </w:t>
      </w:r>
      <w:r w:rsidR="00656C83">
        <w:rPr>
          <w:rFonts w:ascii="Times New Roman" w:hAnsi="Times New Roman" w:cs="Times New Roman"/>
          <w:sz w:val="24"/>
        </w:rPr>
        <w:t>PACEY</w:t>
      </w:r>
      <w:r w:rsidR="00015A44">
        <w:rPr>
          <w:rFonts w:ascii="Times New Roman" w:hAnsi="Times New Roman" w:cs="Times New Roman"/>
          <w:sz w:val="24"/>
        </w:rPr>
        <w:t xml:space="preserve"> (</w:t>
      </w:r>
      <w:r w:rsidR="00656C83">
        <w:rPr>
          <w:rFonts w:ascii="Times New Roman" w:hAnsi="Times New Roman" w:cs="Times New Roman"/>
          <w:sz w:val="24"/>
        </w:rPr>
        <w:t>2016)</w:t>
      </w:r>
      <w:r w:rsidR="007173B1">
        <w:rPr>
          <w:rFonts w:ascii="Times New Roman" w:hAnsi="Times New Roman" w:cs="Times New Roman"/>
          <w:sz w:val="24"/>
        </w:rPr>
        <w:t>, quality and care principles and outcomes to carry out assessments. There are four different elements that are considered during inspections, ranging from the wellbeing, care and development to the leadership and management of the service.</w:t>
      </w:r>
      <w:r w:rsidR="0061053C">
        <w:rPr>
          <w:rFonts w:ascii="Times New Roman" w:hAnsi="Times New Roman" w:cs="Times New Roman"/>
          <w:sz w:val="24"/>
        </w:rPr>
        <w:t xml:space="preserve"> </w:t>
      </w:r>
    </w:p>
    <w:p w14:paraId="7D249FE4" w14:textId="77777777" w:rsidR="0040756A" w:rsidRDefault="0040756A" w:rsidP="00FF0626">
      <w:pPr>
        <w:pStyle w:val="NoSpacing"/>
        <w:spacing w:line="360" w:lineRule="auto"/>
        <w:jc w:val="both"/>
        <w:rPr>
          <w:rFonts w:ascii="Times New Roman" w:hAnsi="Times New Roman" w:cs="Times New Roman"/>
          <w:sz w:val="24"/>
        </w:rPr>
      </w:pPr>
    </w:p>
    <w:p w14:paraId="0E4CC8E1" w14:textId="56BEB75D" w:rsidR="001172B1" w:rsidRDefault="0040756A" w:rsidP="00FF0626">
      <w:pPr>
        <w:pStyle w:val="NoSpacing"/>
        <w:spacing w:line="360" w:lineRule="auto"/>
        <w:jc w:val="both"/>
        <w:rPr>
          <w:rFonts w:ascii="Times New Roman" w:hAnsi="Times New Roman" w:cs="Times New Roman"/>
          <w:sz w:val="24"/>
          <w:szCs w:val="24"/>
        </w:rPr>
      </w:pPr>
      <w:r>
        <w:rPr>
          <w:rFonts w:ascii="Times New Roman" w:hAnsi="Times New Roman" w:cs="Times New Roman"/>
          <w:sz w:val="24"/>
        </w:rPr>
        <w:t>Unless concerns are raised, CIW inspections are usually carried out at least once in every two</w:t>
      </w:r>
      <w:r w:rsidR="00D82A42">
        <w:rPr>
          <w:rFonts w:ascii="Times New Roman" w:hAnsi="Times New Roman" w:cs="Times New Roman"/>
          <w:sz w:val="24"/>
        </w:rPr>
        <w:t>/three</w:t>
      </w:r>
      <w:r>
        <w:rPr>
          <w:rFonts w:ascii="Times New Roman" w:hAnsi="Times New Roman" w:cs="Times New Roman"/>
          <w:sz w:val="24"/>
        </w:rPr>
        <w:t xml:space="preserve"> years</w:t>
      </w:r>
      <w:r w:rsidR="00D82A42">
        <w:rPr>
          <w:rFonts w:ascii="Times New Roman" w:hAnsi="Times New Roman" w:cs="Times New Roman"/>
          <w:sz w:val="24"/>
        </w:rPr>
        <w:t xml:space="preserve">, depending on setting type, these inspections are unannounced and can be focused inspections, where inspectors look at previous inspections and areas of improvement (Care Inspectorate Wales, 2018). </w:t>
      </w:r>
      <w:r w:rsidR="00015A44">
        <w:rPr>
          <w:rFonts w:ascii="Times New Roman" w:hAnsi="Times New Roman" w:cs="Times New Roman"/>
          <w:sz w:val="24"/>
        </w:rPr>
        <w:t xml:space="preserve">Relevant training is required to ensure that the </w:t>
      </w:r>
      <w:r w:rsidR="00126878">
        <w:rPr>
          <w:rFonts w:ascii="Times New Roman" w:hAnsi="Times New Roman" w:cs="Times New Roman"/>
          <w:sz w:val="24"/>
        </w:rPr>
        <w:t xml:space="preserve">SSTEW scale </w:t>
      </w:r>
      <w:r w:rsidR="00015A44">
        <w:rPr>
          <w:rFonts w:ascii="Times New Roman" w:hAnsi="Times New Roman" w:cs="Times New Roman"/>
          <w:sz w:val="24"/>
        </w:rPr>
        <w:t xml:space="preserve">is used </w:t>
      </w:r>
      <w:r w:rsidR="00126878">
        <w:rPr>
          <w:rFonts w:ascii="Times New Roman" w:hAnsi="Times New Roman" w:cs="Times New Roman"/>
          <w:sz w:val="24"/>
        </w:rPr>
        <w:t>effectively</w:t>
      </w:r>
      <w:r w:rsidR="00A5377A">
        <w:rPr>
          <w:rFonts w:ascii="Times New Roman" w:hAnsi="Times New Roman" w:cs="Times New Roman"/>
          <w:sz w:val="24"/>
        </w:rPr>
        <w:t>, compared to CIW inspectors who have a variety of professional backgrounds within the health and social care sector</w:t>
      </w:r>
      <w:r w:rsidR="00126878">
        <w:rPr>
          <w:rFonts w:ascii="Times New Roman" w:hAnsi="Times New Roman" w:cs="Times New Roman"/>
          <w:sz w:val="24"/>
        </w:rPr>
        <w:t xml:space="preserve">. </w:t>
      </w:r>
      <w:r w:rsidR="00A5377A">
        <w:rPr>
          <w:rFonts w:ascii="Times New Roman" w:hAnsi="Times New Roman" w:cs="Times New Roman"/>
          <w:sz w:val="24"/>
        </w:rPr>
        <w:t xml:space="preserve">CIW inspections vary in length depending on the size and complexity of service. Guidance in the </w:t>
      </w:r>
      <w:r w:rsidR="00A5377A" w:rsidRPr="00A5377A">
        <w:rPr>
          <w:rFonts w:ascii="Times New Roman" w:hAnsi="Times New Roman" w:cs="Times New Roman"/>
          <w:sz w:val="24"/>
          <w:szCs w:val="24"/>
        </w:rPr>
        <w:t>Regulation and Inspection of Social Care (Wales) Act 2016</w:t>
      </w:r>
      <w:r w:rsidR="00A5377A">
        <w:rPr>
          <w:rFonts w:ascii="Times New Roman" w:hAnsi="Times New Roman" w:cs="Times New Roman"/>
          <w:sz w:val="24"/>
          <w:szCs w:val="24"/>
        </w:rPr>
        <w:t xml:space="preserve"> -</w:t>
      </w:r>
      <w:r w:rsidR="00EE5A40">
        <w:rPr>
          <w:rFonts w:ascii="Times New Roman" w:hAnsi="Times New Roman" w:cs="Times New Roman"/>
          <w:sz w:val="24"/>
          <w:szCs w:val="24"/>
        </w:rPr>
        <w:t xml:space="preserve"> </w:t>
      </w:r>
      <w:r w:rsidR="00A5377A" w:rsidRPr="00A5377A">
        <w:rPr>
          <w:rFonts w:ascii="Times New Roman" w:hAnsi="Times New Roman" w:cs="Times New Roman"/>
          <w:sz w:val="24"/>
          <w:szCs w:val="24"/>
        </w:rPr>
        <w:t>Code of Practice for Inspection of Regulated Services</w:t>
      </w:r>
      <w:r w:rsidR="00A5377A">
        <w:rPr>
          <w:rFonts w:ascii="Times New Roman" w:hAnsi="Times New Roman" w:cs="Times New Roman"/>
          <w:sz w:val="24"/>
          <w:szCs w:val="24"/>
        </w:rPr>
        <w:t xml:space="preserve"> states that small service</w:t>
      </w:r>
      <w:r w:rsidR="00EE5A40">
        <w:rPr>
          <w:rFonts w:ascii="Times New Roman" w:hAnsi="Times New Roman" w:cs="Times New Roman"/>
          <w:sz w:val="24"/>
          <w:szCs w:val="24"/>
        </w:rPr>
        <w:t xml:space="preserve"> inspections</w:t>
      </w:r>
      <w:r w:rsidR="00A5377A">
        <w:rPr>
          <w:rFonts w:ascii="Times New Roman" w:hAnsi="Times New Roman" w:cs="Times New Roman"/>
          <w:sz w:val="24"/>
          <w:szCs w:val="24"/>
        </w:rPr>
        <w:t xml:space="preserve"> could last one day, compared to larger services that could take longer (Care Inspectorate Wales, 2016). In contrast to CIW, the SSTEW scale assessments last for two and a half hours, which could be argued that a lot of aspects, activities and observations are being missed or cut short due to the restricted time scale. </w:t>
      </w:r>
      <w:r w:rsidR="00FB6F12">
        <w:rPr>
          <w:rFonts w:ascii="Times New Roman" w:hAnsi="Times New Roman" w:cs="Times New Roman"/>
          <w:sz w:val="24"/>
          <w:szCs w:val="24"/>
        </w:rPr>
        <w:t>However, unlike CIW inspections, SSTEW rating scale allows for detailed observations of the interactions and quality of relationships</w:t>
      </w:r>
      <w:r w:rsidR="00EE5A40">
        <w:rPr>
          <w:rFonts w:ascii="Times New Roman" w:hAnsi="Times New Roman" w:cs="Times New Roman"/>
          <w:sz w:val="24"/>
          <w:szCs w:val="24"/>
        </w:rPr>
        <w:t>, so using the SSTEW scale alongside a CIW inspection may prove worthwhile</w:t>
      </w:r>
      <w:r w:rsidR="00FB6F12">
        <w:rPr>
          <w:rFonts w:ascii="Times New Roman" w:hAnsi="Times New Roman" w:cs="Times New Roman"/>
          <w:sz w:val="24"/>
          <w:szCs w:val="24"/>
        </w:rPr>
        <w:t xml:space="preserve">. According to NDNA (2019) the SSTEW scales acknowledge the role that adults play in helping children to learn and develop and sets out the skills and approaches that the setting can focus on to develop their practice. </w:t>
      </w:r>
    </w:p>
    <w:p w14:paraId="00BC570B" w14:textId="54640062" w:rsidR="001172B1" w:rsidRDefault="001172B1" w:rsidP="00FF0626">
      <w:pPr>
        <w:pStyle w:val="NoSpacing"/>
        <w:spacing w:line="360" w:lineRule="auto"/>
        <w:jc w:val="both"/>
        <w:rPr>
          <w:rFonts w:ascii="Times New Roman" w:hAnsi="Times New Roman" w:cs="Times New Roman"/>
          <w:sz w:val="24"/>
        </w:rPr>
      </w:pPr>
    </w:p>
    <w:p w14:paraId="1B6FA312" w14:textId="24CFA4F6" w:rsidR="001172B1" w:rsidRDefault="001172B1" w:rsidP="00FF0626">
      <w:pPr>
        <w:pStyle w:val="NoSpacing"/>
        <w:spacing w:line="360" w:lineRule="auto"/>
        <w:jc w:val="both"/>
        <w:rPr>
          <w:rFonts w:ascii="Times New Roman" w:hAnsi="Times New Roman" w:cs="Times New Roman"/>
          <w:sz w:val="24"/>
        </w:rPr>
      </w:pPr>
    </w:p>
    <w:p w14:paraId="1FEEF5CB" w14:textId="2D582E03" w:rsidR="001172B1" w:rsidRDefault="001172B1" w:rsidP="00FF0626">
      <w:pPr>
        <w:pStyle w:val="NoSpacing"/>
        <w:spacing w:line="360" w:lineRule="auto"/>
        <w:jc w:val="both"/>
        <w:rPr>
          <w:rFonts w:ascii="Times New Roman" w:hAnsi="Times New Roman" w:cs="Times New Roman"/>
          <w:sz w:val="24"/>
        </w:rPr>
      </w:pPr>
    </w:p>
    <w:p w14:paraId="2AE9E496" w14:textId="69F30A82" w:rsidR="001172B1" w:rsidRDefault="001172B1" w:rsidP="00FF0626">
      <w:pPr>
        <w:pStyle w:val="NoSpacing"/>
        <w:spacing w:line="360" w:lineRule="auto"/>
        <w:jc w:val="both"/>
        <w:rPr>
          <w:rFonts w:ascii="Times New Roman" w:hAnsi="Times New Roman" w:cs="Times New Roman"/>
          <w:sz w:val="24"/>
        </w:rPr>
      </w:pPr>
    </w:p>
    <w:p w14:paraId="2BE70A06" w14:textId="59785820" w:rsidR="001172B1" w:rsidRDefault="001172B1" w:rsidP="00FF0626">
      <w:pPr>
        <w:pStyle w:val="NoSpacing"/>
        <w:spacing w:line="360" w:lineRule="auto"/>
        <w:jc w:val="both"/>
        <w:rPr>
          <w:rFonts w:ascii="Times New Roman" w:hAnsi="Times New Roman" w:cs="Times New Roman"/>
          <w:sz w:val="24"/>
        </w:rPr>
      </w:pPr>
    </w:p>
    <w:p w14:paraId="78D9BC8E" w14:textId="54239A3B" w:rsidR="001172B1" w:rsidRDefault="001172B1" w:rsidP="00FF0626">
      <w:pPr>
        <w:pStyle w:val="NoSpacing"/>
        <w:spacing w:line="360" w:lineRule="auto"/>
        <w:jc w:val="both"/>
        <w:rPr>
          <w:rFonts w:ascii="Times New Roman" w:hAnsi="Times New Roman" w:cs="Times New Roman"/>
          <w:sz w:val="24"/>
        </w:rPr>
      </w:pPr>
    </w:p>
    <w:p w14:paraId="74E0B301" w14:textId="6B402AF1" w:rsidR="001172B1" w:rsidRDefault="001172B1" w:rsidP="00FF0626">
      <w:pPr>
        <w:pStyle w:val="NoSpacing"/>
        <w:spacing w:line="360" w:lineRule="auto"/>
        <w:jc w:val="both"/>
        <w:rPr>
          <w:rFonts w:ascii="Times New Roman" w:hAnsi="Times New Roman" w:cs="Times New Roman"/>
          <w:sz w:val="24"/>
        </w:rPr>
      </w:pPr>
    </w:p>
    <w:p w14:paraId="17BC49E0" w14:textId="17F06A0D" w:rsidR="001172B1" w:rsidRDefault="001172B1" w:rsidP="00FF0626">
      <w:pPr>
        <w:pStyle w:val="NoSpacing"/>
        <w:spacing w:line="360" w:lineRule="auto"/>
        <w:jc w:val="both"/>
        <w:rPr>
          <w:rFonts w:ascii="Times New Roman" w:hAnsi="Times New Roman" w:cs="Times New Roman"/>
          <w:sz w:val="24"/>
        </w:rPr>
      </w:pPr>
    </w:p>
    <w:p w14:paraId="301BCACC" w14:textId="32F3C613" w:rsidR="001172B1" w:rsidRDefault="001172B1" w:rsidP="00FF0626">
      <w:pPr>
        <w:pStyle w:val="NoSpacing"/>
        <w:spacing w:line="360" w:lineRule="auto"/>
        <w:jc w:val="both"/>
        <w:rPr>
          <w:rFonts w:ascii="Times New Roman" w:hAnsi="Times New Roman" w:cs="Times New Roman"/>
          <w:sz w:val="24"/>
        </w:rPr>
      </w:pPr>
    </w:p>
    <w:p w14:paraId="4D02A7B6" w14:textId="77777777" w:rsidR="00D32FC4" w:rsidRDefault="00D32FC4" w:rsidP="00FF0626">
      <w:pPr>
        <w:pStyle w:val="NoSpacing"/>
        <w:spacing w:line="360" w:lineRule="auto"/>
        <w:jc w:val="both"/>
        <w:rPr>
          <w:rFonts w:ascii="Times New Roman" w:hAnsi="Times New Roman" w:cs="Times New Roman"/>
          <w:sz w:val="24"/>
        </w:rPr>
      </w:pPr>
    </w:p>
    <w:p w14:paraId="4834EE55" w14:textId="63678866" w:rsidR="00F6178D" w:rsidRPr="00F6178D" w:rsidRDefault="00F6178D" w:rsidP="00656C83">
      <w:pPr>
        <w:pStyle w:val="NoSpacing"/>
        <w:spacing w:line="360" w:lineRule="auto"/>
        <w:jc w:val="center"/>
        <w:rPr>
          <w:rFonts w:ascii="Times New Roman" w:hAnsi="Times New Roman" w:cs="Times New Roman"/>
          <w:sz w:val="24"/>
          <w:szCs w:val="24"/>
          <w:u w:val="single"/>
        </w:rPr>
      </w:pPr>
      <w:r w:rsidRPr="00F6178D">
        <w:rPr>
          <w:rFonts w:ascii="Times New Roman" w:hAnsi="Times New Roman" w:cs="Times New Roman"/>
          <w:sz w:val="24"/>
          <w:szCs w:val="24"/>
          <w:u w:val="single"/>
        </w:rPr>
        <w:lastRenderedPageBreak/>
        <w:t>References</w:t>
      </w:r>
    </w:p>
    <w:p w14:paraId="15E89D54" w14:textId="77777777" w:rsidR="00F6178D" w:rsidRPr="00F6178D" w:rsidRDefault="00F6178D" w:rsidP="00F6178D">
      <w:pPr>
        <w:pStyle w:val="NoSpacing"/>
        <w:spacing w:line="360" w:lineRule="auto"/>
        <w:jc w:val="both"/>
        <w:rPr>
          <w:rFonts w:ascii="Times New Roman" w:hAnsi="Times New Roman" w:cs="Times New Roman"/>
          <w:sz w:val="24"/>
          <w:szCs w:val="24"/>
        </w:rPr>
      </w:pPr>
    </w:p>
    <w:p w14:paraId="3FAD0B3C" w14:textId="7893AA69" w:rsidR="00AF5B34" w:rsidRPr="00AF5B34" w:rsidRDefault="00AF5B34" w:rsidP="00F6178D">
      <w:pPr>
        <w:pStyle w:val="NoSpacing"/>
        <w:spacing w:line="360" w:lineRule="auto"/>
        <w:jc w:val="both"/>
        <w:rPr>
          <w:rFonts w:ascii="Times New Roman" w:hAnsi="Times New Roman" w:cs="Times New Roman"/>
          <w:sz w:val="28"/>
          <w:szCs w:val="24"/>
        </w:rPr>
      </w:pPr>
      <w:r w:rsidRPr="00AF5B34">
        <w:rPr>
          <w:rFonts w:ascii="Times New Roman" w:hAnsi="Times New Roman" w:cs="Times New Roman"/>
          <w:sz w:val="24"/>
        </w:rPr>
        <w:t xml:space="preserve">Ainsworth, M. D. S. (1979). ‘Infant-mother attachment’. </w:t>
      </w:r>
      <w:r w:rsidRPr="00AF5B34">
        <w:rPr>
          <w:rFonts w:ascii="Times New Roman" w:hAnsi="Times New Roman" w:cs="Times New Roman"/>
          <w:i/>
          <w:sz w:val="24"/>
        </w:rPr>
        <w:t>American Psychologist,</w:t>
      </w:r>
      <w:r w:rsidRPr="00AF5B34">
        <w:rPr>
          <w:rFonts w:ascii="Times New Roman" w:hAnsi="Times New Roman" w:cs="Times New Roman"/>
          <w:sz w:val="24"/>
        </w:rPr>
        <w:t xml:space="preserve"> Issue 34, pp. 932–937.</w:t>
      </w:r>
    </w:p>
    <w:p w14:paraId="26CF87CF" w14:textId="77777777" w:rsidR="00AF5B34" w:rsidRDefault="00AF5B34" w:rsidP="00F6178D">
      <w:pPr>
        <w:pStyle w:val="NoSpacing"/>
        <w:spacing w:line="360" w:lineRule="auto"/>
        <w:jc w:val="both"/>
        <w:rPr>
          <w:rFonts w:ascii="Times New Roman" w:hAnsi="Times New Roman" w:cs="Times New Roman"/>
          <w:sz w:val="24"/>
          <w:szCs w:val="24"/>
        </w:rPr>
      </w:pPr>
    </w:p>
    <w:p w14:paraId="662201D3" w14:textId="6C94E2D9" w:rsidR="001076A0" w:rsidRPr="001076A0" w:rsidRDefault="001076A0" w:rsidP="00F6178D">
      <w:pPr>
        <w:pStyle w:val="NoSpacing"/>
        <w:spacing w:line="360" w:lineRule="auto"/>
        <w:jc w:val="both"/>
        <w:rPr>
          <w:rFonts w:ascii="Times New Roman" w:hAnsi="Times New Roman" w:cs="Times New Roman"/>
          <w:sz w:val="24"/>
          <w:szCs w:val="24"/>
        </w:rPr>
      </w:pPr>
      <w:r w:rsidRPr="00E446E4">
        <w:rPr>
          <w:rFonts w:ascii="Times New Roman" w:hAnsi="Times New Roman" w:cs="Times New Roman"/>
          <w:sz w:val="24"/>
          <w:szCs w:val="24"/>
        </w:rPr>
        <w:t>Bertram, T. and Pascal</w:t>
      </w:r>
      <w:r>
        <w:rPr>
          <w:rFonts w:ascii="Times New Roman" w:hAnsi="Times New Roman" w:cs="Times New Roman"/>
          <w:sz w:val="24"/>
          <w:szCs w:val="24"/>
        </w:rPr>
        <w:t>, C</w:t>
      </w:r>
      <w:r w:rsidRPr="00E446E4">
        <w:rPr>
          <w:rFonts w:ascii="Times New Roman" w:hAnsi="Times New Roman" w:cs="Times New Roman"/>
          <w:sz w:val="24"/>
          <w:szCs w:val="24"/>
        </w:rPr>
        <w:t>. (2002) ‘Early Years Education: An international perspective’. Centre for Research in Early Childhood</w:t>
      </w:r>
      <w:r>
        <w:rPr>
          <w:rFonts w:ascii="Times New Roman" w:hAnsi="Times New Roman" w:cs="Times New Roman"/>
          <w:sz w:val="24"/>
          <w:szCs w:val="24"/>
        </w:rPr>
        <w:t>:</w:t>
      </w:r>
      <w:r w:rsidRPr="00E446E4">
        <w:rPr>
          <w:rFonts w:ascii="Times New Roman" w:hAnsi="Times New Roman" w:cs="Times New Roman"/>
          <w:sz w:val="24"/>
          <w:szCs w:val="24"/>
        </w:rPr>
        <w:t xml:space="preserve"> Birmingham</w:t>
      </w:r>
      <w:r>
        <w:rPr>
          <w:rFonts w:ascii="Times New Roman" w:hAnsi="Times New Roman" w:cs="Times New Roman"/>
          <w:sz w:val="24"/>
          <w:szCs w:val="24"/>
        </w:rPr>
        <w:t xml:space="preserve">. [Online]: </w:t>
      </w:r>
      <w:hyperlink r:id="rId6" w:history="1">
        <w:r w:rsidRPr="00B85FFB">
          <w:rPr>
            <w:rStyle w:val="Hyperlink"/>
            <w:rFonts w:ascii="Times New Roman" w:hAnsi="Times New Roman" w:cs="Times New Roman"/>
            <w:sz w:val="24"/>
            <w:szCs w:val="24"/>
          </w:rPr>
          <w:t>https://www.edudoc.ch/static/xd/2003/60.pdf</w:t>
        </w:r>
      </w:hyperlink>
      <w:r>
        <w:rPr>
          <w:rFonts w:ascii="Times New Roman" w:hAnsi="Times New Roman" w:cs="Times New Roman"/>
          <w:sz w:val="24"/>
          <w:szCs w:val="24"/>
        </w:rPr>
        <w:t xml:space="preserve"> [Accessed: 26</w:t>
      </w:r>
      <w:r w:rsidRPr="00E446E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23F655DB" w14:textId="77777777" w:rsidR="001076A0" w:rsidRDefault="001076A0" w:rsidP="00F6178D">
      <w:pPr>
        <w:pStyle w:val="NoSpacing"/>
        <w:spacing w:line="360" w:lineRule="auto"/>
        <w:jc w:val="both"/>
        <w:rPr>
          <w:rFonts w:ascii="Times New Roman" w:eastAsia="Times New Roman" w:hAnsi="Times New Roman" w:cs="Times New Roman"/>
          <w:color w:val="000000" w:themeColor="text1"/>
          <w:sz w:val="24"/>
          <w:szCs w:val="24"/>
          <w:lang w:val="en-US"/>
        </w:rPr>
      </w:pPr>
    </w:p>
    <w:p w14:paraId="09627E37" w14:textId="2A55D00A" w:rsidR="004F02CF" w:rsidRDefault="004F02CF" w:rsidP="00F6178D">
      <w:pPr>
        <w:pStyle w:val="NoSpacing"/>
        <w:spacing w:line="360" w:lineRule="auto"/>
        <w:jc w:val="both"/>
        <w:rPr>
          <w:rFonts w:ascii="Times New Roman" w:hAnsi="Times New Roman" w:cs="Times New Roman"/>
          <w:sz w:val="24"/>
          <w:szCs w:val="24"/>
        </w:rPr>
      </w:pPr>
      <w:r w:rsidRPr="004F02CF">
        <w:rPr>
          <w:rFonts w:ascii="Times New Roman" w:eastAsia="Times New Roman" w:hAnsi="Times New Roman" w:cs="Times New Roman"/>
          <w:color w:val="000000" w:themeColor="text1"/>
          <w:sz w:val="24"/>
          <w:szCs w:val="24"/>
          <w:lang w:val="en-US"/>
        </w:rPr>
        <w:t>Birth to Seven Matters (2015) ‘</w:t>
      </w:r>
      <w:r w:rsidRPr="004F02CF">
        <w:rPr>
          <w:rFonts w:ascii="Times New Roman" w:hAnsi="Times New Roman" w:cs="Times New Roman"/>
          <w:bCs/>
          <w:color w:val="000000" w:themeColor="text1"/>
          <w:sz w:val="24"/>
          <w:szCs w:val="24"/>
          <w:shd w:val="clear" w:color="auto" w:fill="FFFFFF"/>
        </w:rPr>
        <w:t xml:space="preserve">Professional development, consultancy and research for those working in early childhood education and care’. [Online]: </w:t>
      </w:r>
      <w:hyperlink r:id="rId7" w:history="1">
        <w:r w:rsidRPr="004F02CF">
          <w:rPr>
            <w:rStyle w:val="Hyperlink"/>
            <w:rFonts w:ascii="Times New Roman" w:hAnsi="Times New Roman" w:cs="Times New Roman"/>
            <w:sz w:val="24"/>
            <w:szCs w:val="24"/>
          </w:rPr>
          <w:t>http://www.birthtosevenmatters.co.uk/</w:t>
        </w:r>
      </w:hyperlink>
      <w:r w:rsidRPr="004F02CF">
        <w:rPr>
          <w:rFonts w:ascii="Times New Roman" w:hAnsi="Times New Roman" w:cs="Times New Roman"/>
          <w:sz w:val="24"/>
          <w:szCs w:val="24"/>
        </w:rPr>
        <w:t xml:space="preserve"> </w:t>
      </w:r>
      <w:r>
        <w:rPr>
          <w:rFonts w:ascii="Times New Roman" w:hAnsi="Times New Roman" w:cs="Times New Roman"/>
          <w:sz w:val="24"/>
          <w:szCs w:val="24"/>
        </w:rPr>
        <w:t>[Accessed: 25</w:t>
      </w:r>
      <w:r w:rsidRPr="004F02CF">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391ACC07" w14:textId="5411EB74" w:rsidR="00B13C0D" w:rsidRDefault="00B13C0D" w:rsidP="00F6178D">
      <w:pPr>
        <w:pStyle w:val="NoSpacing"/>
        <w:spacing w:line="360" w:lineRule="auto"/>
        <w:jc w:val="both"/>
        <w:rPr>
          <w:rFonts w:ascii="Times New Roman" w:hAnsi="Times New Roman" w:cs="Times New Roman"/>
          <w:sz w:val="24"/>
          <w:szCs w:val="24"/>
        </w:rPr>
      </w:pPr>
    </w:p>
    <w:p w14:paraId="4E82A2D9" w14:textId="53FD671E" w:rsidR="00B13C0D" w:rsidRDefault="00B13C0D" w:rsidP="00F6178D">
      <w:pPr>
        <w:pStyle w:val="NoSpacing"/>
        <w:spacing w:line="360" w:lineRule="auto"/>
        <w:jc w:val="both"/>
        <w:rPr>
          <w:rFonts w:ascii="Times New Roman" w:hAnsi="Times New Roman" w:cs="Times New Roman"/>
          <w:sz w:val="24"/>
        </w:rPr>
      </w:pPr>
      <w:proofErr w:type="spellStart"/>
      <w:r w:rsidRPr="00B13C0D">
        <w:rPr>
          <w:rFonts w:ascii="Times New Roman" w:hAnsi="Times New Roman" w:cs="Times New Roman"/>
          <w:sz w:val="24"/>
        </w:rPr>
        <w:t>Bodrova</w:t>
      </w:r>
      <w:proofErr w:type="spellEnd"/>
      <w:r w:rsidRPr="00B13C0D">
        <w:rPr>
          <w:rFonts w:ascii="Times New Roman" w:hAnsi="Times New Roman" w:cs="Times New Roman"/>
          <w:sz w:val="24"/>
        </w:rPr>
        <w:t>, E., &amp; Leong, D. J. (2007). ‘Tools of the mind: The Vygotskian approach to early childhood education’ (2nd ed.). New York: Pearson</w:t>
      </w:r>
    </w:p>
    <w:p w14:paraId="3B69D62C" w14:textId="664A1B84" w:rsidR="00AF5B34" w:rsidRDefault="00AF5B34" w:rsidP="00F6178D">
      <w:pPr>
        <w:pStyle w:val="NoSpacing"/>
        <w:spacing w:line="360" w:lineRule="auto"/>
        <w:jc w:val="both"/>
        <w:rPr>
          <w:rFonts w:ascii="Times New Roman" w:hAnsi="Times New Roman" w:cs="Times New Roman"/>
          <w:sz w:val="24"/>
        </w:rPr>
      </w:pPr>
    </w:p>
    <w:p w14:paraId="440E865F" w14:textId="089D2EAE" w:rsidR="00AF5B34" w:rsidRPr="00AF5B34" w:rsidRDefault="00AF5B34" w:rsidP="00F6178D">
      <w:pPr>
        <w:pStyle w:val="NoSpacing"/>
        <w:spacing w:line="360" w:lineRule="auto"/>
        <w:jc w:val="both"/>
        <w:rPr>
          <w:rFonts w:ascii="Times New Roman" w:hAnsi="Times New Roman" w:cs="Times New Roman"/>
          <w:sz w:val="32"/>
          <w:szCs w:val="24"/>
        </w:rPr>
      </w:pPr>
      <w:r w:rsidRPr="00AF5B34">
        <w:rPr>
          <w:rFonts w:ascii="Times New Roman" w:hAnsi="Times New Roman" w:cs="Times New Roman"/>
          <w:sz w:val="24"/>
        </w:rPr>
        <w:t>Bowlby, J. (1969). ‘Attachment and loss, volume 1: Attachment’. New York: Basic Books.</w:t>
      </w:r>
    </w:p>
    <w:p w14:paraId="2F8F1382" w14:textId="1EEC207F" w:rsidR="00B7163A" w:rsidRPr="00B7163A" w:rsidRDefault="00B7163A" w:rsidP="00F6178D">
      <w:pPr>
        <w:pStyle w:val="NoSpacing"/>
        <w:spacing w:line="360" w:lineRule="auto"/>
        <w:jc w:val="both"/>
        <w:rPr>
          <w:rFonts w:ascii="Times New Roman" w:hAnsi="Times New Roman" w:cs="Times New Roman"/>
          <w:sz w:val="24"/>
          <w:szCs w:val="24"/>
        </w:rPr>
      </w:pPr>
    </w:p>
    <w:p w14:paraId="63A75970" w14:textId="58ABBCDE" w:rsidR="00B7163A" w:rsidRDefault="00B7163A" w:rsidP="00F6178D">
      <w:pPr>
        <w:pStyle w:val="NoSpacing"/>
        <w:spacing w:line="360" w:lineRule="auto"/>
        <w:jc w:val="both"/>
        <w:rPr>
          <w:rFonts w:ascii="Times New Roman" w:hAnsi="Times New Roman" w:cs="Times New Roman"/>
          <w:sz w:val="24"/>
          <w:szCs w:val="24"/>
        </w:rPr>
      </w:pPr>
      <w:r w:rsidRPr="00B7163A">
        <w:rPr>
          <w:rFonts w:ascii="Times New Roman" w:hAnsi="Times New Roman" w:cs="Times New Roman"/>
          <w:sz w:val="24"/>
          <w:szCs w:val="24"/>
        </w:rPr>
        <w:t xml:space="preserve">Brodie, K. (2009) ‘Sustained Shared Thinking – How important is it?’ [Online]: </w:t>
      </w:r>
      <w:hyperlink r:id="rId8" w:history="1">
        <w:r w:rsidRPr="00B7163A">
          <w:rPr>
            <w:rStyle w:val="Hyperlink"/>
            <w:rFonts w:ascii="Times New Roman" w:hAnsi="Times New Roman" w:cs="Times New Roman"/>
            <w:sz w:val="24"/>
            <w:szCs w:val="24"/>
          </w:rPr>
          <w:t>http://www.kathybrodie.com/viewpoint/sustained-shared-thinking-important/</w:t>
        </w:r>
      </w:hyperlink>
      <w:r w:rsidRPr="00B7163A">
        <w:rPr>
          <w:rFonts w:ascii="Times New Roman" w:hAnsi="Times New Roman" w:cs="Times New Roman"/>
          <w:sz w:val="24"/>
          <w:szCs w:val="24"/>
        </w:rPr>
        <w:t xml:space="preserve"> [Accessed: 26</w:t>
      </w:r>
      <w:r w:rsidRPr="00B7163A">
        <w:rPr>
          <w:rFonts w:ascii="Times New Roman" w:hAnsi="Times New Roman" w:cs="Times New Roman"/>
          <w:sz w:val="24"/>
          <w:szCs w:val="24"/>
          <w:vertAlign w:val="superscript"/>
        </w:rPr>
        <w:t>th</w:t>
      </w:r>
      <w:r w:rsidRPr="00B7163A">
        <w:rPr>
          <w:rFonts w:ascii="Times New Roman" w:hAnsi="Times New Roman" w:cs="Times New Roman"/>
          <w:sz w:val="24"/>
          <w:szCs w:val="24"/>
        </w:rPr>
        <w:t xml:space="preserve"> March 2019]</w:t>
      </w:r>
    </w:p>
    <w:p w14:paraId="4F797BA5" w14:textId="02895178" w:rsidR="00D05387" w:rsidRDefault="00D05387" w:rsidP="00F6178D">
      <w:pPr>
        <w:pStyle w:val="NoSpacing"/>
        <w:spacing w:line="360" w:lineRule="auto"/>
        <w:jc w:val="both"/>
        <w:rPr>
          <w:rFonts w:ascii="Times New Roman" w:hAnsi="Times New Roman" w:cs="Times New Roman"/>
          <w:sz w:val="24"/>
          <w:szCs w:val="24"/>
        </w:rPr>
      </w:pPr>
    </w:p>
    <w:p w14:paraId="69072AFA" w14:textId="73ECACB7" w:rsidR="00D05387" w:rsidRDefault="00D05387" w:rsidP="00F6178D">
      <w:pPr>
        <w:pStyle w:val="NoSpacing"/>
        <w:spacing w:line="360" w:lineRule="auto"/>
        <w:jc w:val="both"/>
        <w:rPr>
          <w:rFonts w:ascii="Times New Roman" w:hAnsi="Times New Roman" w:cs="Times New Roman"/>
          <w:sz w:val="24"/>
          <w:szCs w:val="24"/>
        </w:rPr>
      </w:pPr>
      <w:r w:rsidRPr="00D05387">
        <w:rPr>
          <w:rFonts w:ascii="Times New Roman" w:hAnsi="Times New Roman" w:cs="Times New Roman"/>
          <w:sz w:val="24"/>
          <w:szCs w:val="24"/>
        </w:rPr>
        <w:t xml:space="preserve">Care Inspectorate Wales (2019) ‘About us’. [Online]: </w:t>
      </w:r>
      <w:hyperlink r:id="rId9" w:history="1">
        <w:r w:rsidRPr="00D05387">
          <w:rPr>
            <w:rStyle w:val="Hyperlink"/>
            <w:rFonts w:ascii="Times New Roman" w:hAnsi="Times New Roman" w:cs="Times New Roman"/>
            <w:sz w:val="24"/>
            <w:szCs w:val="24"/>
          </w:rPr>
          <w:t>https://careinspectorate.wales/about-us</w:t>
        </w:r>
      </w:hyperlink>
      <w:r w:rsidRPr="00D05387">
        <w:rPr>
          <w:rFonts w:ascii="Times New Roman" w:hAnsi="Times New Roman" w:cs="Times New Roman"/>
          <w:sz w:val="24"/>
          <w:szCs w:val="24"/>
        </w:rPr>
        <w:t xml:space="preserve"> [Accessed: 28</w:t>
      </w:r>
      <w:r w:rsidRPr="00D05387">
        <w:rPr>
          <w:rFonts w:ascii="Times New Roman" w:hAnsi="Times New Roman" w:cs="Times New Roman"/>
          <w:sz w:val="24"/>
          <w:szCs w:val="24"/>
          <w:vertAlign w:val="superscript"/>
        </w:rPr>
        <w:t>th</w:t>
      </w:r>
      <w:r w:rsidRPr="00D05387">
        <w:rPr>
          <w:rFonts w:ascii="Times New Roman" w:hAnsi="Times New Roman" w:cs="Times New Roman"/>
          <w:sz w:val="24"/>
          <w:szCs w:val="24"/>
        </w:rPr>
        <w:t xml:space="preserve"> March 2019]</w:t>
      </w:r>
    </w:p>
    <w:p w14:paraId="1C42BE53" w14:textId="478C323F" w:rsidR="00D82A42" w:rsidRDefault="00D82A42" w:rsidP="00F6178D">
      <w:pPr>
        <w:pStyle w:val="NoSpacing"/>
        <w:spacing w:line="360" w:lineRule="auto"/>
        <w:jc w:val="both"/>
        <w:rPr>
          <w:rFonts w:ascii="Times New Roman" w:hAnsi="Times New Roman" w:cs="Times New Roman"/>
          <w:sz w:val="24"/>
          <w:szCs w:val="24"/>
        </w:rPr>
      </w:pPr>
    </w:p>
    <w:p w14:paraId="68706849" w14:textId="060F5B08" w:rsidR="00D82A42" w:rsidRDefault="00D82A42" w:rsidP="00F6178D">
      <w:pPr>
        <w:pStyle w:val="NoSpacing"/>
        <w:spacing w:line="360" w:lineRule="auto"/>
        <w:jc w:val="both"/>
        <w:rPr>
          <w:rFonts w:ascii="Times New Roman" w:hAnsi="Times New Roman" w:cs="Times New Roman"/>
          <w:sz w:val="24"/>
          <w:szCs w:val="24"/>
        </w:rPr>
      </w:pPr>
      <w:r w:rsidRPr="00D82A42">
        <w:rPr>
          <w:rFonts w:ascii="Times New Roman" w:hAnsi="Times New Roman" w:cs="Times New Roman"/>
          <w:sz w:val="24"/>
          <w:szCs w:val="24"/>
        </w:rPr>
        <w:t xml:space="preserve">Care Inspectorate Wales (2018) ‘How we inspect childcare and play services’. [Online]: </w:t>
      </w:r>
      <w:hyperlink r:id="rId10" w:history="1">
        <w:r w:rsidRPr="00D82A42">
          <w:rPr>
            <w:rStyle w:val="Hyperlink"/>
            <w:rFonts w:ascii="Times New Roman" w:hAnsi="Times New Roman" w:cs="Times New Roman"/>
            <w:sz w:val="24"/>
            <w:szCs w:val="24"/>
          </w:rPr>
          <w:t>https://careinspectorate.wales/how-we-inspect-childcare-and-play-services</w:t>
        </w:r>
      </w:hyperlink>
      <w:r w:rsidRPr="00D82A42">
        <w:rPr>
          <w:rFonts w:ascii="Times New Roman" w:hAnsi="Times New Roman" w:cs="Times New Roman"/>
          <w:sz w:val="24"/>
          <w:szCs w:val="24"/>
        </w:rPr>
        <w:t xml:space="preserve"> [Accessed: 30</w:t>
      </w:r>
      <w:r w:rsidRPr="00D82A42">
        <w:rPr>
          <w:rFonts w:ascii="Times New Roman" w:hAnsi="Times New Roman" w:cs="Times New Roman"/>
          <w:sz w:val="24"/>
          <w:szCs w:val="24"/>
          <w:vertAlign w:val="superscript"/>
        </w:rPr>
        <w:t>th</w:t>
      </w:r>
      <w:r w:rsidRPr="00D82A42">
        <w:rPr>
          <w:rFonts w:ascii="Times New Roman" w:hAnsi="Times New Roman" w:cs="Times New Roman"/>
          <w:sz w:val="24"/>
          <w:szCs w:val="24"/>
        </w:rPr>
        <w:t xml:space="preserve"> March 2019]</w:t>
      </w:r>
    </w:p>
    <w:p w14:paraId="1623E9C5" w14:textId="7ACBF651" w:rsidR="00A5377A" w:rsidRDefault="00A5377A" w:rsidP="00F6178D">
      <w:pPr>
        <w:pStyle w:val="NoSpacing"/>
        <w:spacing w:line="360" w:lineRule="auto"/>
        <w:jc w:val="both"/>
        <w:rPr>
          <w:rFonts w:ascii="Times New Roman" w:hAnsi="Times New Roman" w:cs="Times New Roman"/>
          <w:sz w:val="24"/>
          <w:szCs w:val="24"/>
        </w:rPr>
      </w:pPr>
    </w:p>
    <w:p w14:paraId="7DB573C3" w14:textId="354D6B54" w:rsidR="00A5377A" w:rsidRPr="00A5377A" w:rsidRDefault="00A5377A" w:rsidP="00F6178D">
      <w:pPr>
        <w:pStyle w:val="NoSpacing"/>
        <w:spacing w:line="360" w:lineRule="auto"/>
        <w:jc w:val="both"/>
        <w:rPr>
          <w:rFonts w:ascii="Times New Roman" w:hAnsi="Times New Roman" w:cs="Times New Roman"/>
          <w:sz w:val="24"/>
          <w:szCs w:val="24"/>
        </w:rPr>
      </w:pPr>
      <w:r w:rsidRPr="00A5377A">
        <w:rPr>
          <w:rFonts w:ascii="Times New Roman" w:hAnsi="Times New Roman" w:cs="Times New Roman"/>
          <w:sz w:val="24"/>
          <w:szCs w:val="24"/>
        </w:rPr>
        <w:t xml:space="preserve">Care Inspectorate Wales (2016) ‘Regulation and Inspection of Social Care (Wales) Act 2016. Code of Practice for Inspection of Regulated Services’. [Online]: </w:t>
      </w:r>
      <w:hyperlink r:id="rId11" w:history="1">
        <w:r w:rsidRPr="00A5377A">
          <w:rPr>
            <w:rStyle w:val="Hyperlink"/>
            <w:rFonts w:ascii="Times New Roman" w:hAnsi="Times New Roman" w:cs="Times New Roman"/>
            <w:sz w:val="24"/>
            <w:szCs w:val="24"/>
          </w:rPr>
          <w:t>https://careinspectorate.wales/sites/default/files/2019-03/190313-code-of-practice-en.pdf</w:t>
        </w:r>
      </w:hyperlink>
      <w:r w:rsidRPr="00A5377A">
        <w:rPr>
          <w:rFonts w:ascii="Times New Roman" w:hAnsi="Times New Roman" w:cs="Times New Roman"/>
          <w:sz w:val="24"/>
          <w:szCs w:val="24"/>
        </w:rPr>
        <w:t xml:space="preserve"> [Accessed: 30</w:t>
      </w:r>
      <w:r w:rsidRPr="00A5377A">
        <w:rPr>
          <w:rFonts w:ascii="Times New Roman" w:hAnsi="Times New Roman" w:cs="Times New Roman"/>
          <w:sz w:val="24"/>
          <w:szCs w:val="24"/>
          <w:vertAlign w:val="superscript"/>
        </w:rPr>
        <w:t>th</w:t>
      </w:r>
      <w:r w:rsidRPr="00A5377A">
        <w:rPr>
          <w:rFonts w:ascii="Times New Roman" w:hAnsi="Times New Roman" w:cs="Times New Roman"/>
          <w:sz w:val="24"/>
          <w:szCs w:val="24"/>
        </w:rPr>
        <w:t xml:space="preserve"> March 2019]</w:t>
      </w:r>
    </w:p>
    <w:p w14:paraId="27CED32A" w14:textId="77777777" w:rsidR="004F02CF" w:rsidRPr="00B7163A" w:rsidRDefault="004F02CF" w:rsidP="00F6178D">
      <w:pPr>
        <w:pStyle w:val="NoSpacing"/>
        <w:spacing w:line="360" w:lineRule="auto"/>
        <w:jc w:val="both"/>
        <w:rPr>
          <w:rFonts w:ascii="Times New Roman" w:eastAsia="Times New Roman" w:hAnsi="Times New Roman" w:cs="Times New Roman"/>
          <w:color w:val="000000" w:themeColor="text1"/>
          <w:sz w:val="24"/>
          <w:szCs w:val="24"/>
          <w:lang w:val="en-US"/>
        </w:rPr>
      </w:pPr>
    </w:p>
    <w:p w14:paraId="2691F6DA" w14:textId="75F7DE01" w:rsidR="00F6178D" w:rsidRDefault="00F6178D" w:rsidP="00F6178D">
      <w:pPr>
        <w:pStyle w:val="NoSpacing"/>
        <w:spacing w:line="360" w:lineRule="auto"/>
        <w:jc w:val="both"/>
        <w:rPr>
          <w:rFonts w:ascii="Times New Roman" w:eastAsia="Times New Roman" w:hAnsi="Times New Roman" w:cs="Times New Roman"/>
          <w:color w:val="000000" w:themeColor="text1"/>
          <w:sz w:val="24"/>
          <w:szCs w:val="24"/>
          <w:lang w:val="en-US"/>
        </w:rPr>
      </w:pPr>
      <w:r w:rsidRPr="00B7163A">
        <w:rPr>
          <w:rFonts w:ascii="Times New Roman" w:eastAsia="Times New Roman" w:hAnsi="Times New Roman" w:cs="Times New Roman"/>
          <w:color w:val="000000" w:themeColor="text1"/>
          <w:sz w:val="24"/>
          <w:szCs w:val="24"/>
          <w:lang w:val="en-US"/>
        </w:rPr>
        <w:lastRenderedPageBreak/>
        <w:t>Cottle, M.  and Alexander, E (2012) Quality in early years settings: Government, research and practitioners’</w:t>
      </w:r>
      <w:r w:rsidRPr="00F6178D">
        <w:rPr>
          <w:rFonts w:ascii="Times New Roman" w:eastAsia="Times New Roman" w:hAnsi="Times New Roman" w:cs="Times New Roman"/>
          <w:color w:val="000000" w:themeColor="text1"/>
          <w:sz w:val="24"/>
          <w:szCs w:val="24"/>
          <w:lang w:val="en-US"/>
        </w:rPr>
        <w:t xml:space="preserve"> perspectives. </w:t>
      </w:r>
      <w:r w:rsidRPr="00F6178D">
        <w:rPr>
          <w:rFonts w:ascii="Times New Roman" w:eastAsia="Times New Roman" w:hAnsi="Times New Roman" w:cs="Times New Roman"/>
          <w:i/>
          <w:iCs/>
          <w:color w:val="000000" w:themeColor="text1"/>
          <w:sz w:val="24"/>
          <w:szCs w:val="24"/>
          <w:lang w:val="en-US"/>
        </w:rPr>
        <w:t>British Educational Research Journal,</w:t>
      </w:r>
      <w:r w:rsidRPr="00F6178D">
        <w:rPr>
          <w:rFonts w:ascii="Times New Roman" w:eastAsia="Times New Roman" w:hAnsi="Times New Roman" w:cs="Times New Roman"/>
          <w:color w:val="000000" w:themeColor="text1"/>
          <w:sz w:val="24"/>
          <w:szCs w:val="24"/>
          <w:lang w:val="en-US"/>
        </w:rPr>
        <w:t xml:space="preserve"> Vol. </w:t>
      </w:r>
      <w:r w:rsidRPr="00F6178D">
        <w:rPr>
          <w:rFonts w:ascii="Times New Roman" w:eastAsia="Times New Roman" w:hAnsi="Times New Roman" w:cs="Times New Roman"/>
          <w:i/>
          <w:iCs/>
          <w:color w:val="000000" w:themeColor="text1"/>
          <w:sz w:val="24"/>
          <w:szCs w:val="24"/>
          <w:lang w:val="en-US"/>
        </w:rPr>
        <w:t>38</w:t>
      </w:r>
      <w:r w:rsidRPr="00F6178D">
        <w:rPr>
          <w:rFonts w:ascii="Times New Roman" w:eastAsia="Times New Roman" w:hAnsi="Times New Roman" w:cs="Times New Roman"/>
          <w:color w:val="000000" w:themeColor="text1"/>
          <w:sz w:val="24"/>
          <w:szCs w:val="24"/>
          <w:lang w:val="en-US"/>
        </w:rPr>
        <w:t xml:space="preserve">, Issue 4, pp. 635-655. [Online]: </w:t>
      </w:r>
      <w:hyperlink r:id="rId12" w:history="1">
        <w:r w:rsidRPr="00A54712">
          <w:rPr>
            <w:rStyle w:val="Hyperlink"/>
            <w:rFonts w:ascii="Times New Roman" w:eastAsia="Times New Roman" w:hAnsi="Times New Roman" w:cs="Times New Roman"/>
            <w:sz w:val="24"/>
            <w:szCs w:val="24"/>
            <w:lang w:val="en-US"/>
          </w:rPr>
          <w:t>https://onlinelibrary.wiley.com/doi/abs/10.1080/01411926.2011.571661</w:t>
        </w:r>
      </w:hyperlink>
      <w:r w:rsidRPr="00F6178D">
        <w:rPr>
          <w:rFonts w:ascii="Times New Roman" w:eastAsia="Times New Roman" w:hAnsi="Times New Roman" w:cs="Times New Roman"/>
          <w:color w:val="000000" w:themeColor="text1"/>
          <w:sz w:val="24"/>
          <w:szCs w:val="24"/>
          <w:lang w:val="en-US"/>
        </w:rPr>
        <w:t xml:space="preserve"> [Accessed: 2</w:t>
      </w:r>
      <w:r w:rsidR="00913DC2">
        <w:rPr>
          <w:rFonts w:ascii="Times New Roman" w:eastAsia="Times New Roman" w:hAnsi="Times New Roman" w:cs="Times New Roman"/>
          <w:color w:val="000000" w:themeColor="text1"/>
          <w:sz w:val="24"/>
          <w:szCs w:val="24"/>
          <w:lang w:val="en-US"/>
        </w:rPr>
        <w:t>5</w:t>
      </w:r>
      <w:r w:rsidRPr="00F6178D">
        <w:rPr>
          <w:rFonts w:ascii="Times New Roman" w:eastAsia="Times New Roman" w:hAnsi="Times New Roman" w:cs="Times New Roman"/>
          <w:color w:val="000000" w:themeColor="text1"/>
          <w:sz w:val="24"/>
          <w:szCs w:val="24"/>
          <w:vertAlign w:val="superscript"/>
          <w:lang w:val="en-US"/>
        </w:rPr>
        <w:t>th</w:t>
      </w:r>
      <w:r w:rsidRPr="00F6178D">
        <w:rPr>
          <w:rFonts w:ascii="Times New Roman" w:eastAsia="Times New Roman" w:hAnsi="Times New Roman" w:cs="Times New Roman"/>
          <w:color w:val="000000" w:themeColor="text1"/>
          <w:sz w:val="24"/>
          <w:szCs w:val="24"/>
          <w:lang w:val="en-US"/>
        </w:rPr>
        <w:t xml:space="preserve"> March 2019]</w:t>
      </w:r>
    </w:p>
    <w:p w14:paraId="317E68B0" w14:textId="5982E467" w:rsidR="00327A2A" w:rsidRPr="00327A2A" w:rsidRDefault="00327A2A" w:rsidP="00F6178D">
      <w:pPr>
        <w:pStyle w:val="NoSpacing"/>
        <w:spacing w:line="360" w:lineRule="auto"/>
        <w:jc w:val="both"/>
        <w:rPr>
          <w:rFonts w:ascii="Times New Roman" w:eastAsia="Times New Roman" w:hAnsi="Times New Roman" w:cs="Times New Roman"/>
          <w:color w:val="000000" w:themeColor="text1"/>
          <w:sz w:val="24"/>
          <w:szCs w:val="24"/>
          <w:lang w:val="en-US"/>
        </w:rPr>
      </w:pPr>
    </w:p>
    <w:p w14:paraId="0D8133AA" w14:textId="410CCB71" w:rsidR="00327A2A" w:rsidRDefault="00327A2A" w:rsidP="00F6178D">
      <w:pPr>
        <w:pStyle w:val="NoSpacing"/>
        <w:spacing w:line="360" w:lineRule="auto"/>
        <w:jc w:val="both"/>
        <w:rPr>
          <w:rFonts w:ascii="Times New Roman" w:hAnsi="Times New Roman" w:cs="Times New Roman"/>
          <w:sz w:val="24"/>
          <w:szCs w:val="24"/>
        </w:rPr>
      </w:pPr>
      <w:r w:rsidRPr="00327A2A">
        <w:rPr>
          <w:rFonts w:ascii="Times New Roman" w:hAnsi="Times New Roman" w:cs="Times New Roman"/>
          <w:sz w:val="24"/>
          <w:szCs w:val="24"/>
        </w:rPr>
        <w:t>Dahlberg, G., Moss, P. &amp; Pence, A. R (2007) ‘Beyond quality in early childhood education and care: languages of evaluation’ (2nd ed.) London: Routledge</w:t>
      </w:r>
    </w:p>
    <w:p w14:paraId="0D21DAB0" w14:textId="66CF421E" w:rsidR="001D0F4D" w:rsidRDefault="001D0F4D" w:rsidP="00F6178D">
      <w:pPr>
        <w:pStyle w:val="NoSpacing"/>
        <w:spacing w:line="360" w:lineRule="auto"/>
        <w:jc w:val="both"/>
        <w:rPr>
          <w:rFonts w:ascii="Times New Roman" w:hAnsi="Times New Roman" w:cs="Times New Roman"/>
          <w:sz w:val="24"/>
          <w:szCs w:val="24"/>
        </w:rPr>
      </w:pPr>
    </w:p>
    <w:p w14:paraId="382861DD" w14:textId="3644FE84" w:rsidR="001D0F4D" w:rsidRDefault="001D0F4D" w:rsidP="00FF3E69">
      <w:pPr>
        <w:pStyle w:val="NoSpacing"/>
        <w:spacing w:line="360" w:lineRule="auto"/>
        <w:jc w:val="both"/>
        <w:rPr>
          <w:rFonts w:ascii="Times New Roman" w:hAnsi="Times New Roman" w:cs="Times New Roman"/>
          <w:sz w:val="24"/>
          <w:szCs w:val="24"/>
        </w:rPr>
      </w:pPr>
      <w:r w:rsidRPr="00FF3E69">
        <w:rPr>
          <w:rFonts w:ascii="Times New Roman" w:hAnsi="Times New Roman" w:cs="Times New Roman"/>
          <w:sz w:val="24"/>
          <w:szCs w:val="24"/>
        </w:rPr>
        <w:t>Department for Children, Schools and Families</w:t>
      </w:r>
      <w:r w:rsidR="00FF3E69" w:rsidRPr="00FF3E69">
        <w:rPr>
          <w:rFonts w:ascii="Times New Roman" w:hAnsi="Times New Roman" w:cs="Times New Roman"/>
          <w:sz w:val="24"/>
          <w:szCs w:val="24"/>
        </w:rPr>
        <w:t xml:space="preserve"> (2008) ‘The National Strategies Early Years: Early Years Quality Improvement Support Programme (EYQISP)’. Nottingham: DCSF Publications. [Online]: </w:t>
      </w:r>
      <w:hyperlink r:id="rId13" w:history="1">
        <w:r w:rsidR="00FF3E69" w:rsidRPr="00FF3E69">
          <w:rPr>
            <w:rStyle w:val="Hyperlink"/>
            <w:rFonts w:ascii="Times New Roman" w:hAnsi="Times New Roman" w:cs="Times New Roman"/>
            <w:sz w:val="24"/>
            <w:szCs w:val="24"/>
          </w:rPr>
          <w:t>https://www.foundationyears.org.uk/wp-content/uploads/2011/10/EY_Quality_Improvement_Support_Programme(EYQISP).pdf</w:t>
        </w:r>
      </w:hyperlink>
      <w:r w:rsidR="00FF3E69">
        <w:rPr>
          <w:rFonts w:ascii="Times New Roman" w:hAnsi="Times New Roman" w:cs="Times New Roman"/>
          <w:sz w:val="24"/>
          <w:szCs w:val="24"/>
        </w:rPr>
        <w:t xml:space="preserve"> [Accessed: 26</w:t>
      </w:r>
      <w:r w:rsidR="00FF3E69" w:rsidRPr="00FF3E69">
        <w:rPr>
          <w:rFonts w:ascii="Times New Roman" w:hAnsi="Times New Roman" w:cs="Times New Roman"/>
          <w:sz w:val="24"/>
          <w:szCs w:val="24"/>
          <w:vertAlign w:val="superscript"/>
        </w:rPr>
        <w:t>th</w:t>
      </w:r>
      <w:r w:rsidR="00FF3E69">
        <w:rPr>
          <w:rFonts w:ascii="Times New Roman" w:hAnsi="Times New Roman" w:cs="Times New Roman"/>
          <w:sz w:val="24"/>
          <w:szCs w:val="24"/>
        </w:rPr>
        <w:t xml:space="preserve"> March 2019]</w:t>
      </w:r>
    </w:p>
    <w:p w14:paraId="0FE4E805" w14:textId="5BA5C807" w:rsidR="00B13C0D" w:rsidRDefault="00B13C0D" w:rsidP="00FF3E69">
      <w:pPr>
        <w:pStyle w:val="NoSpacing"/>
        <w:spacing w:line="360" w:lineRule="auto"/>
        <w:jc w:val="both"/>
        <w:rPr>
          <w:rFonts w:ascii="Times New Roman" w:hAnsi="Times New Roman" w:cs="Times New Roman"/>
          <w:sz w:val="24"/>
          <w:szCs w:val="24"/>
        </w:rPr>
      </w:pPr>
    </w:p>
    <w:p w14:paraId="01F7A7F0" w14:textId="667F5F02" w:rsidR="00B13C0D" w:rsidRDefault="00B13C0D" w:rsidP="00FF3E69">
      <w:pPr>
        <w:pStyle w:val="NoSpacing"/>
        <w:spacing w:line="360" w:lineRule="auto"/>
        <w:jc w:val="both"/>
        <w:rPr>
          <w:rFonts w:ascii="Times New Roman" w:hAnsi="Times New Roman" w:cs="Times New Roman"/>
          <w:sz w:val="24"/>
        </w:rPr>
      </w:pPr>
      <w:r w:rsidRPr="00B13C0D">
        <w:rPr>
          <w:rFonts w:ascii="Times New Roman" w:hAnsi="Times New Roman" w:cs="Times New Roman"/>
          <w:sz w:val="24"/>
        </w:rPr>
        <w:t xml:space="preserve">Downer, J. T., Lopez, M. L., Grimm, K. J., </w:t>
      </w:r>
      <w:proofErr w:type="spellStart"/>
      <w:r w:rsidRPr="00B13C0D">
        <w:rPr>
          <w:rFonts w:ascii="Times New Roman" w:hAnsi="Times New Roman" w:cs="Times New Roman"/>
          <w:sz w:val="24"/>
        </w:rPr>
        <w:t>Hamagami</w:t>
      </w:r>
      <w:proofErr w:type="spellEnd"/>
      <w:r w:rsidRPr="00B13C0D">
        <w:rPr>
          <w:rFonts w:ascii="Times New Roman" w:hAnsi="Times New Roman" w:cs="Times New Roman"/>
          <w:sz w:val="24"/>
        </w:rPr>
        <w:t xml:space="preserve">, A., </w:t>
      </w:r>
      <w:proofErr w:type="spellStart"/>
      <w:r w:rsidRPr="00B13C0D">
        <w:rPr>
          <w:rFonts w:ascii="Times New Roman" w:hAnsi="Times New Roman" w:cs="Times New Roman"/>
          <w:sz w:val="24"/>
        </w:rPr>
        <w:t>Pianta</w:t>
      </w:r>
      <w:proofErr w:type="spellEnd"/>
      <w:r w:rsidRPr="00B13C0D">
        <w:rPr>
          <w:rFonts w:ascii="Times New Roman" w:hAnsi="Times New Roman" w:cs="Times New Roman"/>
          <w:sz w:val="24"/>
        </w:rPr>
        <w:t xml:space="preserve">, R. C., </w:t>
      </w:r>
      <w:r>
        <w:rPr>
          <w:rFonts w:ascii="Times New Roman" w:hAnsi="Times New Roman" w:cs="Times New Roman"/>
          <w:sz w:val="24"/>
        </w:rPr>
        <w:t>and</w:t>
      </w:r>
      <w:r w:rsidRPr="00B13C0D">
        <w:rPr>
          <w:rFonts w:ascii="Times New Roman" w:hAnsi="Times New Roman" w:cs="Times New Roman"/>
          <w:sz w:val="24"/>
        </w:rPr>
        <w:t xml:space="preserve"> Howes, C. (2012) </w:t>
      </w:r>
      <w:r>
        <w:rPr>
          <w:rFonts w:ascii="Times New Roman" w:hAnsi="Times New Roman" w:cs="Times New Roman"/>
          <w:sz w:val="24"/>
        </w:rPr>
        <w:t>‘</w:t>
      </w:r>
      <w:r w:rsidRPr="00B13C0D">
        <w:rPr>
          <w:rFonts w:ascii="Times New Roman" w:hAnsi="Times New Roman" w:cs="Times New Roman"/>
          <w:sz w:val="24"/>
        </w:rPr>
        <w:t>Observations of teacher–child interactions in classrooms serving Latinos and dual language learners: Applicability of the classroom assessment scoring system in diverse settings</w:t>
      </w:r>
      <w:r>
        <w:rPr>
          <w:rFonts w:ascii="Times New Roman" w:hAnsi="Times New Roman" w:cs="Times New Roman"/>
          <w:sz w:val="24"/>
        </w:rPr>
        <w:t>’</w:t>
      </w:r>
      <w:r w:rsidRPr="00B13C0D">
        <w:rPr>
          <w:rFonts w:ascii="Times New Roman" w:hAnsi="Times New Roman" w:cs="Times New Roman"/>
          <w:sz w:val="24"/>
        </w:rPr>
        <w:t xml:space="preserve">. </w:t>
      </w:r>
      <w:r w:rsidRPr="00B13C0D">
        <w:rPr>
          <w:rFonts w:ascii="Times New Roman" w:hAnsi="Times New Roman" w:cs="Times New Roman"/>
          <w:i/>
          <w:sz w:val="24"/>
        </w:rPr>
        <w:t>Early Childhood Research Quarterly</w:t>
      </w:r>
      <w:r>
        <w:rPr>
          <w:rFonts w:ascii="Times New Roman" w:hAnsi="Times New Roman" w:cs="Times New Roman"/>
          <w:sz w:val="24"/>
        </w:rPr>
        <w:t>. Issue</w:t>
      </w:r>
      <w:r w:rsidRPr="00B13C0D">
        <w:rPr>
          <w:rFonts w:ascii="Times New Roman" w:hAnsi="Times New Roman" w:cs="Times New Roman"/>
          <w:sz w:val="24"/>
        </w:rPr>
        <w:t xml:space="preserve"> 27, </w:t>
      </w:r>
      <w:r>
        <w:rPr>
          <w:rFonts w:ascii="Times New Roman" w:hAnsi="Times New Roman" w:cs="Times New Roman"/>
          <w:sz w:val="24"/>
        </w:rPr>
        <w:t xml:space="preserve">pp. </w:t>
      </w:r>
      <w:r w:rsidRPr="00B13C0D">
        <w:rPr>
          <w:rFonts w:ascii="Times New Roman" w:hAnsi="Times New Roman" w:cs="Times New Roman"/>
          <w:sz w:val="24"/>
        </w:rPr>
        <w:t>21–32.</w:t>
      </w:r>
    </w:p>
    <w:p w14:paraId="1DE06141" w14:textId="77777777" w:rsidR="00994AA3" w:rsidRDefault="00994AA3" w:rsidP="00FF3E69">
      <w:pPr>
        <w:pStyle w:val="NoSpacing"/>
        <w:spacing w:line="360" w:lineRule="auto"/>
        <w:jc w:val="both"/>
        <w:rPr>
          <w:rFonts w:ascii="Times New Roman" w:hAnsi="Times New Roman" w:cs="Times New Roman"/>
          <w:sz w:val="24"/>
          <w:szCs w:val="24"/>
        </w:rPr>
      </w:pPr>
    </w:p>
    <w:p w14:paraId="3F6CAA77" w14:textId="11954954" w:rsidR="005308D9" w:rsidRDefault="005308D9" w:rsidP="00FF3E69">
      <w:pPr>
        <w:pStyle w:val="NoSpacing"/>
        <w:spacing w:line="360" w:lineRule="auto"/>
        <w:jc w:val="both"/>
        <w:rPr>
          <w:rFonts w:ascii="Times New Roman" w:hAnsi="Times New Roman" w:cs="Times New Roman"/>
          <w:sz w:val="24"/>
          <w:szCs w:val="24"/>
        </w:rPr>
      </w:pPr>
      <w:r w:rsidRPr="005308D9">
        <w:rPr>
          <w:rFonts w:ascii="Times New Roman" w:hAnsi="Times New Roman" w:cs="Times New Roman"/>
          <w:sz w:val="24"/>
          <w:szCs w:val="24"/>
        </w:rPr>
        <w:t xml:space="preserve">Great Britain (2000) ‘Care Standards Act 2000’. London: Her Majesty’s Stationary Office. [Online]: </w:t>
      </w:r>
      <w:hyperlink r:id="rId14" w:history="1">
        <w:r w:rsidRPr="005308D9">
          <w:rPr>
            <w:rStyle w:val="Hyperlink"/>
            <w:rFonts w:ascii="Times New Roman" w:hAnsi="Times New Roman" w:cs="Times New Roman"/>
            <w:sz w:val="24"/>
            <w:szCs w:val="24"/>
          </w:rPr>
          <w:t>http://www.legislation.gov.uk/ukpga/2000/14/contents</w:t>
        </w:r>
      </w:hyperlink>
      <w:r w:rsidRPr="005308D9">
        <w:rPr>
          <w:rFonts w:ascii="Times New Roman" w:hAnsi="Times New Roman" w:cs="Times New Roman"/>
          <w:sz w:val="24"/>
          <w:szCs w:val="24"/>
        </w:rPr>
        <w:t xml:space="preserve"> [Accessed: 28</w:t>
      </w:r>
      <w:r w:rsidRPr="005308D9">
        <w:rPr>
          <w:rFonts w:ascii="Times New Roman" w:hAnsi="Times New Roman" w:cs="Times New Roman"/>
          <w:sz w:val="24"/>
          <w:szCs w:val="24"/>
          <w:vertAlign w:val="superscript"/>
        </w:rPr>
        <w:t>th</w:t>
      </w:r>
      <w:r w:rsidRPr="005308D9">
        <w:rPr>
          <w:rFonts w:ascii="Times New Roman" w:hAnsi="Times New Roman" w:cs="Times New Roman"/>
          <w:sz w:val="24"/>
          <w:szCs w:val="24"/>
        </w:rPr>
        <w:t xml:space="preserve"> March 2019]</w:t>
      </w:r>
    </w:p>
    <w:p w14:paraId="4D39F381" w14:textId="433F86A3" w:rsidR="007774BF" w:rsidRPr="007774BF" w:rsidRDefault="007774BF" w:rsidP="00F6178D">
      <w:pPr>
        <w:pStyle w:val="NoSpacing"/>
        <w:spacing w:line="360" w:lineRule="auto"/>
        <w:jc w:val="both"/>
        <w:rPr>
          <w:rFonts w:ascii="Times New Roman" w:hAnsi="Times New Roman" w:cs="Times New Roman"/>
          <w:sz w:val="24"/>
          <w:szCs w:val="24"/>
        </w:rPr>
      </w:pPr>
    </w:p>
    <w:p w14:paraId="771CEED5" w14:textId="6ACD2E95" w:rsidR="007774BF" w:rsidRDefault="007774BF" w:rsidP="00F6178D">
      <w:pPr>
        <w:pStyle w:val="NoSpacing"/>
        <w:spacing w:line="360" w:lineRule="auto"/>
        <w:jc w:val="both"/>
        <w:rPr>
          <w:rFonts w:ascii="Times New Roman" w:hAnsi="Times New Roman" w:cs="Times New Roman"/>
          <w:sz w:val="24"/>
          <w:szCs w:val="24"/>
        </w:rPr>
      </w:pPr>
      <w:r w:rsidRPr="007774BF">
        <w:rPr>
          <w:rFonts w:ascii="Times New Roman" w:hAnsi="Times New Roman" w:cs="Times New Roman"/>
          <w:sz w:val="24"/>
          <w:szCs w:val="24"/>
        </w:rPr>
        <w:t>Great Britain (2004) ‘Children Act 2004’.</w:t>
      </w:r>
      <w:r>
        <w:rPr>
          <w:rFonts w:ascii="Times New Roman" w:hAnsi="Times New Roman" w:cs="Times New Roman"/>
          <w:sz w:val="24"/>
          <w:szCs w:val="24"/>
        </w:rPr>
        <w:t xml:space="preserve"> </w:t>
      </w:r>
      <w:r w:rsidRPr="00601359">
        <w:rPr>
          <w:rFonts w:ascii="Times New Roman" w:hAnsi="Times New Roman" w:cs="Times New Roman"/>
          <w:sz w:val="24"/>
          <w:szCs w:val="24"/>
        </w:rPr>
        <w:t>London: Her Majesty’s Stationary Office</w:t>
      </w:r>
      <w:r>
        <w:rPr>
          <w:rFonts w:ascii="Times New Roman" w:hAnsi="Times New Roman" w:cs="Times New Roman"/>
          <w:sz w:val="24"/>
          <w:szCs w:val="24"/>
        </w:rPr>
        <w:t>.</w:t>
      </w:r>
      <w:r w:rsidRPr="007774BF">
        <w:rPr>
          <w:rFonts w:ascii="Times New Roman" w:hAnsi="Times New Roman" w:cs="Times New Roman"/>
          <w:sz w:val="24"/>
          <w:szCs w:val="24"/>
        </w:rPr>
        <w:t xml:space="preserve"> [Online]: </w:t>
      </w:r>
      <w:hyperlink r:id="rId15" w:history="1">
        <w:r w:rsidRPr="007774BF">
          <w:rPr>
            <w:rStyle w:val="Hyperlink"/>
            <w:rFonts w:ascii="Times New Roman" w:hAnsi="Times New Roman" w:cs="Times New Roman"/>
            <w:sz w:val="24"/>
            <w:szCs w:val="24"/>
          </w:rPr>
          <w:t>https://www.legislation.gov.uk/ukpga/2004/31/contents</w:t>
        </w:r>
      </w:hyperlink>
      <w:r w:rsidRPr="007774BF">
        <w:rPr>
          <w:rFonts w:ascii="Times New Roman" w:hAnsi="Times New Roman" w:cs="Times New Roman"/>
          <w:sz w:val="24"/>
          <w:szCs w:val="24"/>
        </w:rPr>
        <w:t xml:space="preserve"> [Accessed: 26</w:t>
      </w:r>
      <w:r w:rsidRPr="007774BF">
        <w:rPr>
          <w:rFonts w:ascii="Times New Roman" w:hAnsi="Times New Roman" w:cs="Times New Roman"/>
          <w:sz w:val="24"/>
          <w:szCs w:val="24"/>
          <w:vertAlign w:val="superscript"/>
        </w:rPr>
        <w:t>th</w:t>
      </w:r>
      <w:r w:rsidRPr="007774BF">
        <w:rPr>
          <w:rFonts w:ascii="Times New Roman" w:hAnsi="Times New Roman" w:cs="Times New Roman"/>
          <w:sz w:val="24"/>
          <w:szCs w:val="24"/>
        </w:rPr>
        <w:t xml:space="preserve"> March 2019]</w:t>
      </w:r>
    </w:p>
    <w:p w14:paraId="5C80FC2B" w14:textId="5B56E924" w:rsidR="00D22576" w:rsidRDefault="00D22576" w:rsidP="00F6178D">
      <w:pPr>
        <w:pStyle w:val="NoSpacing"/>
        <w:spacing w:line="360" w:lineRule="auto"/>
        <w:jc w:val="both"/>
        <w:rPr>
          <w:rFonts w:ascii="Times New Roman" w:hAnsi="Times New Roman" w:cs="Times New Roman"/>
          <w:sz w:val="24"/>
          <w:szCs w:val="24"/>
        </w:rPr>
      </w:pPr>
    </w:p>
    <w:p w14:paraId="303AFD05" w14:textId="142BE1F3" w:rsidR="00D22576" w:rsidRDefault="00D22576" w:rsidP="00F6178D">
      <w:pPr>
        <w:pStyle w:val="NoSpacing"/>
        <w:spacing w:line="360" w:lineRule="auto"/>
        <w:jc w:val="both"/>
        <w:rPr>
          <w:rFonts w:ascii="Times New Roman" w:hAnsi="Times New Roman" w:cs="Times New Roman"/>
          <w:sz w:val="24"/>
          <w:szCs w:val="24"/>
        </w:rPr>
      </w:pPr>
      <w:r w:rsidRPr="00D22576">
        <w:rPr>
          <w:rFonts w:ascii="Times New Roman" w:hAnsi="Times New Roman" w:cs="Times New Roman"/>
          <w:sz w:val="24"/>
          <w:szCs w:val="24"/>
        </w:rPr>
        <w:t xml:space="preserve">Great Britain (2010) ‘Children and Families (Wales) Measure 2010’.  Welsh Government: Cardiff. [Online]: </w:t>
      </w:r>
      <w:hyperlink r:id="rId16" w:history="1">
        <w:r w:rsidRPr="00D22576">
          <w:rPr>
            <w:rStyle w:val="Hyperlink"/>
            <w:rFonts w:ascii="Times New Roman" w:hAnsi="Times New Roman" w:cs="Times New Roman"/>
            <w:sz w:val="24"/>
            <w:szCs w:val="24"/>
          </w:rPr>
          <w:t>https://www.legislation.gov.uk/mwa/2010/1/contents</w:t>
        </w:r>
      </w:hyperlink>
      <w:r w:rsidRPr="00D22576">
        <w:rPr>
          <w:rFonts w:ascii="Times New Roman" w:hAnsi="Times New Roman" w:cs="Times New Roman"/>
          <w:sz w:val="24"/>
          <w:szCs w:val="24"/>
        </w:rPr>
        <w:t xml:space="preserve"> [Accessed: 29</w:t>
      </w:r>
      <w:r w:rsidRPr="00D22576">
        <w:rPr>
          <w:rFonts w:ascii="Times New Roman" w:hAnsi="Times New Roman" w:cs="Times New Roman"/>
          <w:sz w:val="24"/>
          <w:szCs w:val="24"/>
          <w:vertAlign w:val="superscript"/>
        </w:rPr>
        <w:t>th</w:t>
      </w:r>
      <w:r w:rsidRPr="00D22576">
        <w:rPr>
          <w:rFonts w:ascii="Times New Roman" w:hAnsi="Times New Roman" w:cs="Times New Roman"/>
          <w:sz w:val="24"/>
          <w:szCs w:val="24"/>
        </w:rPr>
        <w:t xml:space="preserve"> March 2019]</w:t>
      </w:r>
    </w:p>
    <w:p w14:paraId="7287E670" w14:textId="62A05B9C" w:rsidR="00F706C7" w:rsidRDefault="00F706C7" w:rsidP="00F6178D">
      <w:pPr>
        <w:pStyle w:val="NoSpacing"/>
        <w:spacing w:line="360" w:lineRule="auto"/>
        <w:jc w:val="both"/>
        <w:rPr>
          <w:rFonts w:ascii="Times New Roman" w:hAnsi="Times New Roman" w:cs="Times New Roman"/>
          <w:sz w:val="24"/>
          <w:szCs w:val="24"/>
        </w:rPr>
      </w:pPr>
    </w:p>
    <w:p w14:paraId="3CE75281" w14:textId="2DA585B9" w:rsidR="00F706C7" w:rsidRPr="00F706C7" w:rsidRDefault="00F706C7" w:rsidP="00F6178D">
      <w:pPr>
        <w:pStyle w:val="NoSpacing"/>
        <w:spacing w:line="360" w:lineRule="auto"/>
        <w:jc w:val="both"/>
        <w:rPr>
          <w:rFonts w:ascii="Times New Roman" w:hAnsi="Times New Roman" w:cs="Times New Roman"/>
          <w:sz w:val="24"/>
          <w:szCs w:val="24"/>
        </w:rPr>
      </w:pPr>
      <w:r w:rsidRPr="00F706C7">
        <w:rPr>
          <w:rFonts w:ascii="Times New Roman" w:hAnsi="Times New Roman" w:cs="Times New Roman"/>
          <w:sz w:val="24"/>
          <w:szCs w:val="24"/>
        </w:rPr>
        <w:t xml:space="preserve">Great Britain (2010) ‘Equality Act 2010’. London: Her Majesty’s Stationary Office. [Online]: </w:t>
      </w:r>
      <w:hyperlink r:id="rId17" w:history="1">
        <w:r w:rsidRPr="00F706C7">
          <w:rPr>
            <w:rStyle w:val="Hyperlink"/>
            <w:rFonts w:ascii="Times New Roman" w:hAnsi="Times New Roman" w:cs="Times New Roman"/>
            <w:sz w:val="24"/>
            <w:szCs w:val="24"/>
          </w:rPr>
          <w:t>https://www.legislation.gov.uk/ukpga/2010/15/contents</w:t>
        </w:r>
      </w:hyperlink>
      <w:r w:rsidRPr="00F706C7">
        <w:rPr>
          <w:rFonts w:ascii="Times New Roman" w:hAnsi="Times New Roman" w:cs="Times New Roman"/>
          <w:sz w:val="24"/>
          <w:szCs w:val="24"/>
        </w:rPr>
        <w:t xml:space="preserve"> [Accessed: 30</w:t>
      </w:r>
      <w:r w:rsidRPr="00F706C7">
        <w:rPr>
          <w:rFonts w:ascii="Times New Roman" w:hAnsi="Times New Roman" w:cs="Times New Roman"/>
          <w:sz w:val="24"/>
          <w:szCs w:val="24"/>
          <w:vertAlign w:val="superscript"/>
        </w:rPr>
        <w:t>th</w:t>
      </w:r>
      <w:r w:rsidRPr="00F706C7">
        <w:rPr>
          <w:rFonts w:ascii="Times New Roman" w:hAnsi="Times New Roman" w:cs="Times New Roman"/>
          <w:sz w:val="24"/>
          <w:szCs w:val="24"/>
        </w:rPr>
        <w:t xml:space="preserve"> March 2019]</w:t>
      </w:r>
    </w:p>
    <w:p w14:paraId="113D84F5" w14:textId="3A30C9F8" w:rsidR="00F6178D" w:rsidRDefault="00F6178D" w:rsidP="00F6178D">
      <w:pPr>
        <w:pStyle w:val="NoSpacing"/>
        <w:spacing w:line="360" w:lineRule="auto"/>
        <w:jc w:val="both"/>
        <w:rPr>
          <w:rFonts w:ascii="Times New Roman" w:eastAsia="Times New Roman" w:hAnsi="Times New Roman" w:cs="Times New Roman"/>
          <w:color w:val="000000" w:themeColor="text1"/>
          <w:sz w:val="24"/>
          <w:szCs w:val="24"/>
          <w:lang w:val="en-US"/>
        </w:rPr>
      </w:pPr>
    </w:p>
    <w:p w14:paraId="7CC10DA6" w14:textId="33271DD4" w:rsidR="009B7BCF" w:rsidRDefault="009B7BCF" w:rsidP="00F6178D">
      <w:pPr>
        <w:pStyle w:val="NoSpacing"/>
        <w:spacing w:line="360" w:lineRule="auto"/>
        <w:jc w:val="both"/>
        <w:rPr>
          <w:rFonts w:ascii="Times New Roman" w:hAnsi="Times New Roman" w:cs="Times New Roman"/>
          <w:sz w:val="24"/>
          <w:szCs w:val="24"/>
        </w:rPr>
      </w:pPr>
      <w:r w:rsidRPr="009B7BCF">
        <w:rPr>
          <w:rFonts w:ascii="Times New Roman" w:eastAsia="Times New Roman" w:hAnsi="Times New Roman" w:cs="Times New Roman"/>
          <w:color w:val="000000" w:themeColor="text1"/>
          <w:sz w:val="24"/>
          <w:szCs w:val="24"/>
          <w:lang w:val="en-US"/>
        </w:rPr>
        <w:t xml:space="preserve">Great Britain (2003) ‘Every Child Matters 2003’. London: Her Majesty’s Stationary Office. [Online]: </w:t>
      </w:r>
      <w:hyperlink r:id="rId18" w:history="1">
        <w:r w:rsidRPr="009B7BCF">
          <w:rPr>
            <w:rStyle w:val="Hyperlink"/>
            <w:rFonts w:ascii="Times New Roman" w:hAnsi="Times New Roman" w:cs="Times New Roman"/>
            <w:sz w:val="24"/>
            <w:szCs w:val="24"/>
          </w:rPr>
          <w:t>https://assets.publishing.service.gov.uk/government/uploads/system/uploads/attachment_data/file/272064/5860.pdf</w:t>
        </w:r>
      </w:hyperlink>
      <w:r w:rsidRPr="009B7BCF">
        <w:rPr>
          <w:rFonts w:ascii="Times New Roman" w:hAnsi="Times New Roman" w:cs="Times New Roman"/>
          <w:sz w:val="24"/>
          <w:szCs w:val="24"/>
        </w:rPr>
        <w:t xml:space="preserve"> [Accessed: 26</w:t>
      </w:r>
      <w:r w:rsidRPr="009B7BCF">
        <w:rPr>
          <w:rFonts w:ascii="Times New Roman" w:hAnsi="Times New Roman" w:cs="Times New Roman"/>
          <w:sz w:val="24"/>
          <w:szCs w:val="24"/>
          <w:vertAlign w:val="superscript"/>
        </w:rPr>
        <w:t>th</w:t>
      </w:r>
      <w:r w:rsidRPr="009B7BCF">
        <w:rPr>
          <w:rFonts w:ascii="Times New Roman" w:hAnsi="Times New Roman" w:cs="Times New Roman"/>
          <w:sz w:val="24"/>
          <w:szCs w:val="24"/>
        </w:rPr>
        <w:t xml:space="preserve"> March 2019]</w:t>
      </w:r>
    </w:p>
    <w:p w14:paraId="7EB01951" w14:textId="44C82752" w:rsidR="00F706C7" w:rsidRDefault="00F706C7" w:rsidP="00F6178D">
      <w:pPr>
        <w:pStyle w:val="NoSpacing"/>
        <w:spacing w:line="360" w:lineRule="auto"/>
        <w:jc w:val="both"/>
        <w:rPr>
          <w:rFonts w:ascii="Times New Roman" w:hAnsi="Times New Roman" w:cs="Times New Roman"/>
          <w:sz w:val="24"/>
          <w:szCs w:val="24"/>
        </w:rPr>
      </w:pPr>
    </w:p>
    <w:p w14:paraId="4D994809" w14:textId="7BD77837" w:rsidR="00F706C7" w:rsidRDefault="00F706C7" w:rsidP="00F6178D">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Great Britain (1998) ‘The Human Rights Act 1998’. London: Her Majesty’s Stationary Office. [Online]: </w:t>
      </w:r>
      <w:hyperlink r:id="rId19" w:history="1">
        <w:r w:rsidRPr="00EE3023">
          <w:rPr>
            <w:rStyle w:val="Hyperlink"/>
            <w:rFonts w:ascii="Times New Roman" w:hAnsi="Times New Roman" w:cs="Times New Roman"/>
            <w:sz w:val="24"/>
            <w:szCs w:val="24"/>
          </w:rPr>
          <w:t>https://www.legislation.gov.uk/ukpga/1998/42/contents</w:t>
        </w:r>
      </w:hyperlink>
      <w:r>
        <w:rPr>
          <w:rFonts w:ascii="Times New Roman" w:hAnsi="Times New Roman" w:cs="Times New Roman"/>
          <w:sz w:val="24"/>
          <w:szCs w:val="24"/>
        </w:rPr>
        <w:t xml:space="preserve"> [Accessed: 30</w:t>
      </w:r>
      <w:r w:rsidRPr="00F706C7">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26045C53" w14:textId="1056A1EA" w:rsidR="00663F95" w:rsidRDefault="00663F95" w:rsidP="00F6178D">
      <w:pPr>
        <w:pStyle w:val="NoSpacing"/>
        <w:spacing w:line="360" w:lineRule="auto"/>
        <w:jc w:val="both"/>
        <w:rPr>
          <w:rFonts w:ascii="Times New Roman" w:hAnsi="Times New Roman" w:cs="Times New Roman"/>
          <w:sz w:val="24"/>
          <w:szCs w:val="24"/>
        </w:rPr>
      </w:pPr>
    </w:p>
    <w:p w14:paraId="668E459A" w14:textId="2C2D721C" w:rsidR="00663F95" w:rsidRDefault="00663F95" w:rsidP="00F6178D">
      <w:pPr>
        <w:pStyle w:val="NoSpacing"/>
        <w:spacing w:line="360" w:lineRule="auto"/>
        <w:jc w:val="both"/>
        <w:rPr>
          <w:rFonts w:ascii="Times New Roman" w:hAnsi="Times New Roman" w:cs="Times New Roman"/>
          <w:sz w:val="24"/>
          <w:szCs w:val="24"/>
        </w:rPr>
      </w:pPr>
      <w:r w:rsidRPr="00663F95">
        <w:rPr>
          <w:rFonts w:ascii="Times New Roman" w:hAnsi="Times New Roman" w:cs="Times New Roman"/>
          <w:sz w:val="24"/>
          <w:szCs w:val="24"/>
        </w:rPr>
        <w:t xml:space="preserve">Great Britain (2016) ‘Regulation and Inspection of Social Care (Wales) Act 2016’. Welsh Government: Cardiff. [Online]: </w:t>
      </w:r>
      <w:hyperlink r:id="rId20" w:history="1">
        <w:r w:rsidRPr="00663F95">
          <w:rPr>
            <w:rStyle w:val="Hyperlink"/>
            <w:rFonts w:ascii="Times New Roman" w:hAnsi="Times New Roman" w:cs="Times New Roman"/>
            <w:sz w:val="24"/>
            <w:szCs w:val="24"/>
          </w:rPr>
          <w:t>http://www.legislation.gov.uk/anaw/2016/2/contents/enacted</w:t>
        </w:r>
      </w:hyperlink>
      <w:r w:rsidRPr="00663F95">
        <w:rPr>
          <w:rFonts w:ascii="Times New Roman" w:hAnsi="Times New Roman" w:cs="Times New Roman"/>
          <w:sz w:val="24"/>
          <w:szCs w:val="24"/>
        </w:rPr>
        <w:t xml:space="preserve"> [Accessed: 28</w:t>
      </w:r>
      <w:r w:rsidRPr="00663F95">
        <w:rPr>
          <w:rFonts w:ascii="Times New Roman" w:hAnsi="Times New Roman" w:cs="Times New Roman"/>
          <w:sz w:val="24"/>
          <w:szCs w:val="24"/>
          <w:vertAlign w:val="superscript"/>
        </w:rPr>
        <w:t>th</w:t>
      </w:r>
      <w:r w:rsidRPr="00663F95">
        <w:rPr>
          <w:rFonts w:ascii="Times New Roman" w:hAnsi="Times New Roman" w:cs="Times New Roman"/>
          <w:sz w:val="24"/>
          <w:szCs w:val="24"/>
        </w:rPr>
        <w:t xml:space="preserve"> March 2019]</w:t>
      </w:r>
    </w:p>
    <w:p w14:paraId="46A10196" w14:textId="29C6B30E" w:rsidR="00663F95" w:rsidRDefault="00663F95" w:rsidP="00F6178D">
      <w:pPr>
        <w:pStyle w:val="NoSpacing"/>
        <w:spacing w:line="360" w:lineRule="auto"/>
        <w:jc w:val="both"/>
        <w:rPr>
          <w:rFonts w:ascii="Times New Roman" w:hAnsi="Times New Roman" w:cs="Times New Roman"/>
          <w:sz w:val="24"/>
          <w:szCs w:val="24"/>
        </w:rPr>
      </w:pPr>
    </w:p>
    <w:p w14:paraId="4326CFB8" w14:textId="6F650FFD" w:rsidR="00663F95" w:rsidRDefault="00663F95" w:rsidP="00663F95">
      <w:pPr>
        <w:pStyle w:val="NoSpacing"/>
        <w:spacing w:line="360" w:lineRule="auto"/>
        <w:jc w:val="both"/>
        <w:rPr>
          <w:rFonts w:ascii="Times New Roman" w:hAnsi="Times New Roman" w:cs="Times New Roman"/>
          <w:sz w:val="24"/>
          <w:szCs w:val="24"/>
        </w:rPr>
      </w:pPr>
      <w:r w:rsidRPr="00663F95">
        <w:rPr>
          <w:rFonts w:ascii="Times New Roman" w:hAnsi="Times New Roman" w:cs="Times New Roman"/>
          <w:sz w:val="24"/>
          <w:szCs w:val="24"/>
        </w:rPr>
        <w:t>Great Britain (2014) ‘</w:t>
      </w:r>
      <w:r w:rsidRPr="00663F95">
        <w:rPr>
          <w:rFonts w:ascii="Times New Roman" w:hAnsi="Times New Roman" w:cs="Times New Roman"/>
          <w:bCs/>
          <w:color w:val="000000"/>
          <w:sz w:val="24"/>
          <w:szCs w:val="24"/>
        </w:rPr>
        <w:t xml:space="preserve">Social Services and Well-being </w:t>
      </w:r>
      <w:r w:rsidRPr="00663F95">
        <w:rPr>
          <w:rFonts w:ascii="Times New Roman" w:hAnsi="Times New Roman" w:cs="Times New Roman"/>
          <w:sz w:val="24"/>
          <w:szCs w:val="24"/>
        </w:rPr>
        <w:t>(Wales) Act 2014’.</w:t>
      </w:r>
      <w:r>
        <w:rPr>
          <w:rFonts w:ascii="Times New Roman" w:hAnsi="Times New Roman" w:cs="Times New Roman"/>
          <w:sz w:val="24"/>
          <w:szCs w:val="24"/>
        </w:rPr>
        <w:t xml:space="preserve"> </w:t>
      </w:r>
      <w:r w:rsidRPr="00663F95">
        <w:rPr>
          <w:rFonts w:ascii="Times New Roman" w:hAnsi="Times New Roman" w:cs="Times New Roman"/>
          <w:sz w:val="24"/>
          <w:szCs w:val="24"/>
        </w:rPr>
        <w:t xml:space="preserve">Welsh Government: Cardiff. [Online]: </w:t>
      </w:r>
      <w:hyperlink r:id="rId21" w:history="1">
        <w:r w:rsidRPr="00663F95">
          <w:rPr>
            <w:rStyle w:val="Hyperlink"/>
            <w:rFonts w:ascii="Times New Roman" w:hAnsi="Times New Roman" w:cs="Times New Roman"/>
            <w:sz w:val="24"/>
            <w:szCs w:val="24"/>
          </w:rPr>
          <w:t>http://www.legislation.gov.uk/anaw/2014/4/contents</w:t>
        </w:r>
      </w:hyperlink>
      <w:r w:rsidRPr="00663F95">
        <w:rPr>
          <w:rFonts w:ascii="Times New Roman" w:hAnsi="Times New Roman" w:cs="Times New Roman"/>
          <w:sz w:val="24"/>
          <w:szCs w:val="24"/>
        </w:rPr>
        <w:t xml:space="preserve"> [Accessed: 28</w:t>
      </w:r>
      <w:r w:rsidRPr="00663F95">
        <w:rPr>
          <w:rFonts w:ascii="Times New Roman" w:hAnsi="Times New Roman" w:cs="Times New Roman"/>
          <w:sz w:val="24"/>
          <w:szCs w:val="24"/>
          <w:vertAlign w:val="superscript"/>
        </w:rPr>
        <w:t>th</w:t>
      </w:r>
      <w:r w:rsidRPr="00663F95">
        <w:rPr>
          <w:rFonts w:ascii="Times New Roman" w:hAnsi="Times New Roman" w:cs="Times New Roman"/>
          <w:sz w:val="24"/>
          <w:szCs w:val="24"/>
        </w:rPr>
        <w:t xml:space="preserve"> March 2019] </w:t>
      </w:r>
    </w:p>
    <w:p w14:paraId="1323430A" w14:textId="4ACFA049" w:rsidR="00D22576" w:rsidRDefault="00D22576" w:rsidP="00663F95">
      <w:pPr>
        <w:pStyle w:val="NoSpacing"/>
        <w:spacing w:line="360" w:lineRule="auto"/>
        <w:jc w:val="both"/>
        <w:rPr>
          <w:rFonts w:ascii="Times New Roman" w:hAnsi="Times New Roman" w:cs="Times New Roman"/>
          <w:sz w:val="24"/>
          <w:szCs w:val="24"/>
        </w:rPr>
      </w:pPr>
    </w:p>
    <w:p w14:paraId="1A44FF91" w14:textId="65718A2A" w:rsidR="00D22576" w:rsidRPr="00663F95" w:rsidRDefault="00D22576" w:rsidP="00663F95">
      <w:pPr>
        <w:pStyle w:val="NoSpacing"/>
        <w:spacing w:line="360" w:lineRule="auto"/>
        <w:jc w:val="both"/>
        <w:rPr>
          <w:rFonts w:ascii="Times New Roman" w:hAnsi="Times New Roman" w:cs="Times New Roman"/>
          <w:sz w:val="24"/>
          <w:szCs w:val="24"/>
        </w:rPr>
      </w:pPr>
      <w:r w:rsidRPr="00D22576">
        <w:rPr>
          <w:rFonts w:ascii="Times New Roman" w:hAnsi="Times New Roman" w:cs="Times New Roman"/>
          <w:sz w:val="24"/>
          <w:szCs w:val="24"/>
        </w:rPr>
        <w:t xml:space="preserve">Great Britain (2010) ‘The Child Minding and Day Care (Wales) Regulations 2010’. [Online]: </w:t>
      </w:r>
      <w:hyperlink r:id="rId22" w:history="1">
        <w:r w:rsidRPr="00D22576">
          <w:rPr>
            <w:rStyle w:val="Hyperlink"/>
            <w:rFonts w:ascii="Times New Roman" w:hAnsi="Times New Roman" w:cs="Times New Roman"/>
            <w:sz w:val="24"/>
            <w:szCs w:val="24"/>
          </w:rPr>
          <w:t>http://www.legislation.gov.uk/wsi/2010/2574/contents/made</w:t>
        </w:r>
      </w:hyperlink>
      <w:r w:rsidRPr="00D22576">
        <w:rPr>
          <w:rFonts w:ascii="Times New Roman" w:hAnsi="Times New Roman" w:cs="Times New Roman"/>
          <w:sz w:val="24"/>
          <w:szCs w:val="24"/>
        </w:rPr>
        <w:t xml:space="preserve"> [Accessed: 29</w:t>
      </w:r>
      <w:r w:rsidRPr="00D22576">
        <w:rPr>
          <w:rFonts w:ascii="Times New Roman" w:hAnsi="Times New Roman" w:cs="Times New Roman"/>
          <w:sz w:val="24"/>
          <w:szCs w:val="24"/>
          <w:vertAlign w:val="superscript"/>
        </w:rPr>
        <w:t>th</w:t>
      </w:r>
      <w:r w:rsidRPr="00D22576">
        <w:rPr>
          <w:rFonts w:ascii="Times New Roman" w:hAnsi="Times New Roman" w:cs="Times New Roman"/>
          <w:sz w:val="24"/>
          <w:szCs w:val="24"/>
        </w:rPr>
        <w:t xml:space="preserve"> March 2019]</w:t>
      </w:r>
    </w:p>
    <w:p w14:paraId="1EF0D955" w14:textId="77777777" w:rsidR="00663F95" w:rsidRDefault="00663F95" w:rsidP="00F6178D">
      <w:pPr>
        <w:pStyle w:val="NoSpacing"/>
        <w:spacing w:line="360" w:lineRule="auto"/>
        <w:jc w:val="both"/>
        <w:rPr>
          <w:rFonts w:ascii="Times New Roman" w:hAnsi="Times New Roman" w:cs="Times New Roman"/>
          <w:sz w:val="24"/>
          <w:szCs w:val="24"/>
        </w:rPr>
      </w:pPr>
    </w:p>
    <w:p w14:paraId="40538C5E" w14:textId="3F909767" w:rsidR="003E43A5" w:rsidRDefault="003E43A5" w:rsidP="00F6178D">
      <w:pPr>
        <w:pStyle w:val="NoSpacing"/>
        <w:spacing w:line="360" w:lineRule="auto"/>
        <w:jc w:val="both"/>
        <w:rPr>
          <w:rFonts w:ascii="Times New Roman" w:hAnsi="Times New Roman" w:cs="Times New Roman"/>
          <w:sz w:val="24"/>
          <w:szCs w:val="24"/>
        </w:rPr>
      </w:pPr>
      <w:proofErr w:type="spellStart"/>
      <w:r w:rsidRPr="003E43A5">
        <w:rPr>
          <w:rFonts w:ascii="Times New Roman" w:hAnsi="Times New Roman" w:cs="Times New Roman"/>
          <w:sz w:val="24"/>
          <w:szCs w:val="24"/>
        </w:rPr>
        <w:t>Hashman</w:t>
      </w:r>
      <w:proofErr w:type="spellEnd"/>
      <w:r w:rsidRPr="003E43A5">
        <w:rPr>
          <w:rFonts w:ascii="Times New Roman" w:hAnsi="Times New Roman" w:cs="Times New Roman"/>
          <w:sz w:val="24"/>
          <w:szCs w:val="24"/>
        </w:rPr>
        <w:t xml:space="preserve">, L. (2013) ‘Get Revising: Bruner vs Piaget’. [Online]: </w:t>
      </w:r>
      <w:hyperlink r:id="rId23" w:history="1">
        <w:r w:rsidRPr="003E43A5">
          <w:rPr>
            <w:rStyle w:val="Hyperlink"/>
            <w:rFonts w:ascii="Times New Roman" w:hAnsi="Times New Roman" w:cs="Times New Roman"/>
            <w:sz w:val="24"/>
            <w:szCs w:val="24"/>
          </w:rPr>
          <w:t>https://getrevising.co.uk/grids/bruner_vs_piaget</w:t>
        </w:r>
      </w:hyperlink>
      <w:r w:rsidRPr="003E43A5">
        <w:rPr>
          <w:rFonts w:ascii="Times New Roman" w:hAnsi="Times New Roman" w:cs="Times New Roman"/>
          <w:sz w:val="24"/>
          <w:szCs w:val="24"/>
        </w:rPr>
        <w:t xml:space="preserve"> [Accessed: 26</w:t>
      </w:r>
      <w:r w:rsidRPr="003E43A5">
        <w:rPr>
          <w:rFonts w:ascii="Times New Roman" w:hAnsi="Times New Roman" w:cs="Times New Roman"/>
          <w:sz w:val="24"/>
          <w:szCs w:val="24"/>
          <w:vertAlign w:val="superscript"/>
        </w:rPr>
        <w:t>th</w:t>
      </w:r>
      <w:r w:rsidRPr="003E43A5">
        <w:rPr>
          <w:rFonts w:ascii="Times New Roman" w:hAnsi="Times New Roman" w:cs="Times New Roman"/>
          <w:sz w:val="24"/>
          <w:szCs w:val="24"/>
        </w:rPr>
        <w:t xml:space="preserve"> March 2019]</w:t>
      </w:r>
    </w:p>
    <w:p w14:paraId="290D11C0" w14:textId="756EC997" w:rsidR="00346A93" w:rsidRDefault="00346A93" w:rsidP="00F6178D">
      <w:pPr>
        <w:pStyle w:val="NoSpacing"/>
        <w:spacing w:line="360" w:lineRule="auto"/>
        <w:jc w:val="both"/>
        <w:rPr>
          <w:rFonts w:ascii="Times New Roman" w:hAnsi="Times New Roman" w:cs="Times New Roman"/>
          <w:sz w:val="24"/>
          <w:szCs w:val="24"/>
        </w:rPr>
      </w:pPr>
    </w:p>
    <w:p w14:paraId="278A1CAD" w14:textId="5A758C48" w:rsidR="00346A93" w:rsidRDefault="00346A93" w:rsidP="00346A93">
      <w:pPr>
        <w:pStyle w:val="NoSpacing"/>
        <w:spacing w:line="360" w:lineRule="auto"/>
        <w:jc w:val="both"/>
        <w:rPr>
          <w:rFonts w:ascii="Times New Roman" w:hAnsi="Times New Roman" w:cs="Times New Roman"/>
          <w:sz w:val="24"/>
          <w:szCs w:val="24"/>
        </w:rPr>
      </w:pPr>
      <w:r w:rsidRPr="00B13C0D">
        <w:rPr>
          <w:rFonts w:ascii="Times New Roman" w:hAnsi="Times New Roman" w:cs="Times New Roman"/>
          <w:sz w:val="24"/>
          <w:szCs w:val="24"/>
        </w:rPr>
        <w:t xml:space="preserve">Howard, S. J., Siraj, I. </w:t>
      </w:r>
      <w:proofErr w:type="spellStart"/>
      <w:r w:rsidRPr="00B13C0D">
        <w:rPr>
          <w:rFonts w:ascii="Times New Roman" w:hAnsi="Times New Roman" w:cs="Times New Roman"/>
          <w:sz w:val="24"/>
          <w:szCs w:val="24"/>
        </w:rPr>
        <w:t>Melhuish</w:t>
      </w:r>
      <w:proofErr w:type="spellEnd"/>
      <w:r w:rsidRPr="00B13C0D">
        <w:rPr>
          <w:rFonts w:ascii="Times New Roman" w:hAnsi="Times New Roman" w:cs="Times New Roman"/>
          <w:sz w:val="24"/>
          <w:szCs w:val="24"/>
        </w:rPr>
        <w:t xml:space="preserve">, E, Kingston, D., </w:t>
      </w:r>
      <w:proofErr w:type="spellStart"/>
      <w:r w:rsidRPr="00B13C0D">
        <w:rPr>
          <w:rFonts w:ascii="Times New Roman" w:hAnsi="Times New Roman" w:cs="Times New Roman"/>
          <w:sz w:val="24"/>
          <w:szCs w:val="24"/>
        </w:rPr>
        <w:t>Neilsen</w:t>
      </w:r>
      <w:proofErr w:type="spellEnd"/>
      <w:r w:rsidRPr="00B13C0D">
        <w:rPr>
          <w:rFonts w:ascii="Times New Roman" w:hAnsi="Times New Roman" w:cs="Times New Roman"/>
          <w:sz w:val="24"/>
          <w:szCs w:val="24"/>
        </w:rPr>
        <w:t xml:space="preserve">-Hewitt, C., </w:t>
      </w:r>
      <w:proofErr w:type="spellStart"/>
      <w:r w:rsidRPr="00B13C0D">
        <w:rPr>
          <w:rFonts w:ascii="Times New Roman" w:hAnsi="Times New Roman" w:cs="Times New Roman"/>
          <w:sz w:val="24"/>
          <w:szCs w:val="24"/>
        </w:rPr>
        <w:t>Rosney</w:t>
      </w:r>
      <w:proofErr w:type="spellEnd"/>
      <w:r w:rsidRPr="00B13C0D">
        <w:rPr>
          <w:rFonts w:ascii="Times New Roman" w:hAnsi="Times New Roman" w:cs="Times New Roman"/>
          <w:sz w:val="24"/>
          <w:szCs w:val="24"/>
        </w:rPr>
        <w:t xml:space="preserve">, M., </w:t>
      </w:r>
      <w:proofErr w:type="spellStart"/>
      <w:r w:rsidRPr="00B13C0D">
        <w:rPr>
          <w:rFonts w:ascii="Times New Roman" w:hAnsi="Times New Roman" w:cs="Times New Roman"/>
          <w:sz w:val="24"/>
          <w:szCs w:val="24"/>
        </w:rPr>
        <w:t>Duursma</w:t>
      </w:r>
      <w:proofErr w:type="spellEnd"/>
      <w:r w:rsidRPr="00B13C0D">
        <w:rPr>
          <w:rFonts w:ascii="Times New Roman" w:hAnsi="Times New Roman" w:cs="Times New Roman"/>
          <w:sz w:val="24"/>
          <w:szCs w:val="24"/>
        </w:rPr>
        <w:t xml:space="preserve">, E. and </w:t>
      </w:r>
      <w:proofErr w:type="spellStart"/>
      <w:r w:rsidRPr="00B13C0D">
        <w:rPr>
          <w:rFonts w:ascii="Times New Roman" w:hAnsi="Times New Roman" w:cs="Times New Roman"/>
          <w:sz w:val="24"/>
          <w:szCs w:val="24"/>
        </w:rPr>
        <w:t>Luu</w:t>
      </w:r>
      <w:proofErr w:type="spellEnd"/>
      <w:r w:rsidRPr="00B13C0D">
        <w:rPr>
          <w:rFonts w:ascii="Times New Roman" w:hAnsi="Times New Roman" w:cs="Times New Roman"/>
          <w:sz w:val="24"/>
          <w:szCs w:val="24"/>
        </w:rPr>
        <w:t xml:space="preserve">, B. (2018) ‘Measuring interactional quality in pre-school settings: introduction and validation of the Sustained Shared Thinking and Emotional Wellbeing (SSTEW) Scale’. </w:t>
      </w:r>
      <w:r w:rsidRPr="00B13C0D">
        <w:rPr>
          <w:rFonts w:ascii="Times New Roman" w:hAnsi="Times New Roman" w:cs="Times New Roman"/>
          <w:i/>
          <w:sz w:val="24"/>
          <w:szCs w:val="24"/>
        </w:rPr>
        <w:t>Early Childhood Development and Care: Routledge.</w:t>
      </w:r>
      <w:r w:rsidRPr="00B13C0D">
        <w:rPr>
          <w:rFonts w:ascii="Times New Roman" w:hAnsi="Times New Roman" w:cs="Times New Roman"/>
          <w:sz w:val="24"/>
          <w:szCs w:val="24"/>
        </w:rPr>
        <w:t xml:space="preserve"> [</w:t>
      </w:r>
      <w:r w:rsidR="00B13C0D" w:rsidRPr="00B13C0D">
        <w:rPr>
          <w:rFonts w:ascii="Times New Roman" w:hAnsi="Times New Roman" w:cs="Times New Roman"/>
          <w:sz w:val="24"/>
          <w:szCs w:val="24"/>
        </w:rPr>
        <w:t xml:space="preserve">Online]: </w:t>
      </w:r>
      <w:hyperlink r:id="rId24" w:history="1">
        <w:r w:rsidR="00B13C0D" w:rsidRPr="00B13C0D">
          <w:rPr>
            <w:rStyle w:val="Hyperlink"/>
            <w:rFonts w:ascii="Times New Roman" w:hAnsi="Times New Roman" w:cs="Times New Roman"/>
            <w:sz w:val="24"/>
            <w:szCs w:val="24"/>
          </w:rPr>
          <w:t>https://www.researchgate.net/publication/327094598_Measuring_interactional_quality_in_pre-school_settings_introduction_and_validation_of_the_Sustained_Shared_Thinking_and_Emotional_Wellbeing_SSTEW_scale</w:t>
        </w:r>
      </w:hyperlink>
      <w:r w:rsidR="00B13C0D" w:rsidRPr="00B13C0D">
        <w:rPr>
          <w:rFonts w:ascii="Times New Roman" w:hAnsi="Times New Roman" w:cs="Times New Roman"/>
          <w:sz w:val="24"/>
          <w:szCs w:val="24"/>
        </w:rPr>
        <w:t xml:space="preserve"> [Accessed: 27</w:t>
      </w:r>
      <w:r w:rsidR="00B13C0D" w:rsidRPr="00B13C0D">
        <w:rPr>
          <w:rFonts w:ascii="Times New Roman" w:hAnsi="Times New Roman" w:cs="Times New Roman"/>
          <w:sz w:val="24"/>
          <w:szCs w:val="24"/>
          <w:vertAlign w:val="superscript"/>
        </w:rPr>
        <w:t>th</w:t>
      </w:r>
      <w:r w:rsidR="00B13C0D" w:rsidRPr="00B13C0D">
        <w:rPr>
          <w:rFonts w:ascii="Times New Roman" w:hAnsi="Times New Roman" w:cs="Times New Roman"/>
          <w:sz w:val="24"/>
          <w:szCs w:val="24"/>
        </w:rPr>
        <w:t xml:space="preserve"> March 2019]</w:t>
      </w:r>
    </w:p>
    <w:p w14:paraId="6A938D41" w14:textId="399EF46B" w:rsidR="00B13C0D" w:rsidRDefault="00B13C0D" w:rsidP="00346A93">
      <w:pPr>
        <w:pStyle w:val="NoSpacing"/>
        <w:spacing w:line="360" w:lineRule="auto"/>
        <w:jc w:val="both"/>
        <w:rPr>
          <w:rFonts w:ascii="Times New Roman" w:hAnsi="Times New Roman" w:cs="Times New Roman"/>
          <w:sz w:val="24"/>
          <w:szCs w:val="24"/>
        </w:rPr>
      </w:pPr>
    </w:p>
    <w:p w14:paraId="221385BD" w14:textId="4FDA0E69" w:rsidR="00B13C0D" w:rsidRPr="00B13C0D" w:rsidRDefault="00B13C0D" w:rsidP="00346A93">
      <w:pPr>
        <w:pStyle w:val="NoSpacing"/>
        <w:spacing w:line="360" w:lineRule="auto"/>
        <w:jc w:val="both"/>
        <w:rPr>
          <w:rFonts w:ascii="Times New Roman" w:hAnsi="Times New Roman" w:cs="Times New Roman"/>
          <w:sz w:val="28"/>
          <w:szCs w:val="24"/>
        </w:rPr>
      </w:pPr>
      <w:r w:rsidRPr="00B13C0D">
        <w:rPr>
          <w:rFonts w:ascii="Times New Roman" w:hAnsi="Times New Roman" w:cs="Times New Roman"/>
          <w:sz w:val="24"/>
        </w:rPr>
        <w:t xml:space="preserve">Mashburn, A. J., </w:t>
      </w:r>
      <w:proofErr w:type="spellStart"/>
      <w:r w:rsidRPr="00B13C0D">
        <w:rPr>
          <w:rFonts w:ascii="Times New Roman" w:hAnsi="Times New Roman" w:cs="Times New Roman"/>
          <w:sz w:val="24"/>
        </w:rPr>
        <w:t>Pianta</w:t>
      </w:r>
      <w:proofErr w:type="spellEnd"/>
      <w:r w:rsidRPr="00B13C0D">
        <w:rPr>
          <w:rFonts w:ascii="Times New Roman" w:hAnsi="Times New Roman" w:cs="Times New Roman"/>
          <w:sz w:val="24"/>
        </w:rPr>
        <w:t xml:space="preserve">, R. C., Hamre, B. K., Downer, J. T., </w:t>
      </w:r>
      <w:proofErr w:type="spellStart"/>
      <w:r w:rsidRPr="00B13C0D">
        <w:rPr>
          <w:rFonts w:ascii="Times New Roman" w:hAnsi="Times New Roman" w:cs="Times New Roman"/>
          <w:sz w:val="24"/>
        </w:rPr>
        <w:t>Barbarin</w:t>
      </w:r>
      <w:proofErr w:type="spellEnd"/>
      <w:r w:rsidRPr="00B13C0D">
        <w:rPr>
          <w:rFonts w:ascii="Times New Roman" w:hAnsi="Times New Roman" w:cs="Times New Roman"/>
          <w:sz w:val="24"/>
        </w:rPr>
        <w:t xml:space="preserve">, O. A., Bryant, D., … Howes, C. (2008) ‘Measures of classroom quality in prekindergarten and children’s development of academic, language, and social skills’. </w:t>
      </w:r>
      <w:r w:rsidRPr="00B13C0D">
        <w:rPr>
          <w:rFonts w:ascii="Times New Roman" w:hAnsi="Times New Roman" w:cs="Times New Roman"/>
          <w:i/>
          <w:sz w:val="24"/>
        </w:rPr>
        <w:t>Child Development.</w:t>
      </w:r>
      <w:r w:rsidRPr="00B13C0D">
        <w:rPr>
          <w:rFonts w:ascii="Times New Roman" w:hAnsi="Times New Roman" w:cs="Times New Roman"/>
          <w:sz w:val="24"/>
        </w:rPr>
        <w:t xml:space="preserve"> Issue 79, Vol. 3, pp. 732–749</w:t>
      </w:r>
    </w:p>
    <w:p w14:paraId="508614FB" w14:textId="42DFCA02" w:rsidR="00346A93" w:rsidRDefault="00346A93" w:rsidP="00346A93">
      <w:pPr>
        <w:pStyle w:val="NoSpacing"/>
        <w:spacing w:line="360" w:lineRule="auto"/>
        <w:jc w:val="both"/>
      </w:pPr>
    </w:p>
    <w:p w14:paraId="5A82CD0E" w14:textId="77777777" w:rsidR="00346A93" w:rsidRPr="00346A93" w:rsidRDefault="00346A93" w:rsidP="00346A93">
      <w:pPr>
        <w:shd w:val="clear" w:color="auto" w:fill="FFFFFF"/>
        <w:spacing w:after="0" w:line="0" w:lineRule="auto"/>
        <w:rPr>
          <w:rFonts w:ascii="ff3" w:eastAsia="Times New Roman" w:hAnsi="ff3" w:cs="Times New Roman"/>
          <w:color w:val="000000"/>
          <w:sz w:val="60"/>
          <w:szCs w:val="60"/>
          <w:lang w:eastAsia="en-GB"/>
        </w:rPr>
      </w:pPr>
      <w:proofErr w:type="spellStart"/>
      <w:r w:rsidRPr="00346A93">
        <w:rPr>
          <w:rFonts w:ascii="ff3" w:eastAsia="Times New Roman" w:hAnsi="ff3" w:cs="Times New Roman"/>
          <w:color w:val="000000"/>
          <w:sz w:val="60"/>
          <w:szCs w:val="60"/>
          <w:lang w:eastAsia="en-GB"/>
        </w:rPr>
        <w:t>Cathrine</w:t>
      </w:r>
      <w:proofErr w:type="spellEnd"/>
      <w:r w:rsidRPr="00346A93">
        <w:rPr>
          <w:rFonts w:ascii="ff3" w:eastAsia="Times New Roman" w:hAnsi="ff3" w:cs="Times New Roman"/>
          <w:color w:val="000000"/>
          <w:sz w:val="60"/>
          <w:szCs w:val="60"/>
          <w:lang w:eastAsia="en-GB"/>
        </w:rPr>
        <w:t xml:space="preserve"> </w:t>
      </w:r>
      <w:proofErr w:type="spellStart"/>
      <w:r w:rsidRPr="00346A93">
        <w:rPr>
          <w:rFonts w:ascii="ff3" w:eastAsia="Times New Roman" w:hAnsi="ff3" w:cs="Times New Roman"/>
          <w:color w:val="000000"/>
          <w:sz w:val="60"/>
          <w:szCs w:val="60"/>
          <w:lang w:eastAsia="en-GB"/>
        </w:rPr>
        <w:t>Neilsen</w:t>
      </w:r>
      <w:proofErr w:type="spellEnd"/>
      <w:r w:rsidRPr="00346A93">
        <w:rPr>
          <w:rFonts w:ascii="ff3" w:eastAsia="Times New Roman" w:hAnsi="ff3" w:cs="Times New Roman"/>
          <w:color w:val="000000"/>
          <w:sz w:val="60"/>
          <w:szCs w:val="60"/>
          <w:lang w:eastAsia="en-GB"/>
        </w:rPr>
        <w:t xml:space="preserve">-Hewett, Marc de </w:t>
      </w:r>
      <w:proofErr w:type="spellStart"/>
      <w:r w:rsidRPr="00346A93">
        <w:rPr>
          <w:rFonts w:ascii="ff3" w:eastAsia="Times New Roman" w:hAnsi="ff3" w:cs="Times New Roman"/>
          <w:color w:val="000000"/>
          <w:sz w:val="60"/>
          <w:szCs w:val="60"/>
          <w:lang w:eastAsia="en-GB"/>
        </w:rPr>
        <w:t>Rosnay</w:t>
      </w:r>
      <w:proofErr w:type="spellEnd"/>
      <w:r w:rsidRPr="00346A93">
        <w:rPr>
          <w:rFonts w:ascii="ff3" w:eastAsia="Times New Roman" w:hAnsi="ff3" w:cs="Times New Roman"/>
          <w:color w:val="000000"/>
          <w:sz w:val="60"/>
          <w:szCs w:val="60"/>
          <w:lang w:eastAsia="en-GB"/>
        </w:rPr>
        <w:t xml:space="preserve">, Elisabeth </w:t>
      </w:r>
      <w:proofErr w:type="spellStart"/>
      <w:r w:rsidRPr="00346A93">
        <w:rPr>
          <w:rFonts w:ascii="ff3" w:eastAsia="Times New Roman" w:hAnsi="ff3" w:cs="Times New Roman"/>
          <w:color w:val="000000"/>
          <w:sz w:val="60"/>
          <w:szCs w:val="60"/>
          <w:lang w:eastAsia="en-GB"/>
        </w:rPr>
        <w:t>Duursma</w:t>
      </w:r>
      <w:proofErr w:type="spellEnd"/>
      <w:r w:rsidRPr="00346A93">
        <w:rPr>
          <w:rFonts w:ascii="ff3" w:eastAsia="Times New Roman" w:hAnsi="ff3" w:cs="Times New Roman"/>
          <w:color w:val="000000"/>
          <w:sz w:val="60"/>
          <w:szCs w:val="60"/>
          <w:lang w:eastAsia="en-GB"/>
        </w:rPr>
        <w:t xml:space="preserve"> &amp; Betty </w:t>
      </w:r>
      <w:proofErr w:type="spellStart"/>
      <w:r w:rsidRPr="00346A93">
        <w:rPr>
          <w:rFonts w:ascii="ff3" w:eastAsia="Times New Roman" w:hAnsi="ff3" w:cs="Times New Roman"/>
          <w:color w:val="000000"/>
          <w:sz w:val="60"/>
          <w:szCs w:val="60"/>
          <w:lang w:eastAsia="en-GB"/>
        </w:rPr>
        <w:t>Luu</w:t>
      </w:r>
      <w:proofErr w:type="spellEnd"/>
      <w:r w:rsidRPr="00346A93">
        <w:rPr>
          <w:rFonts w:ascii="ff3" w:eastAsia="Times New Roman" w:hAnsi="ff3" w:cs="Times New Roman"/>
          <w:color w:val="000000"/>
          <w:sz w:val="60"/>
          <w:szCs w:val="60"/>
          <w:lang w:eastAsia="en-GB"/>
        </w:rPr>
        <w:t xml:space="preserve"> (2018): Measuring</w:t>
      </w:r>
    </w:p>
    <w:p w14:paraId="67017E6E" w14:textId="77777777" w:rsidR="00346A93" w:rsidRPr="00346A93" w:rsidRDefault="00346A93" w:rsidP="00346A93">
      <w:pPr>
        <w:shd w:val="clear" w:color="auto" w:fill="FFFFFF"/>
        <w:spacing w:after="0" w:line="0" w:lineRule="auto"/>
        <w:rPr>
          <w:rFonts w:ascii="ff3" w:eastAsia="Times New Roman" w:hAnsi="ff3" w:cs="Times New Roman"/>
          <w:color w:val="000000"/>
          <w:sz w:val="60"/>
          <w:szCs w:val="60"/>
          <w:lang w:eastAsia="en-GB"/>
        </w:rPr>
      </w:pPr>
      <w:r w:rsidRPr="00346A93">
        <w:rPr>
          <w:rFonts w:ascii="ff3" w:eastAsia="Times New Roman" w:hAnsi="ff3" w:cs="Times New Roman"/>
          <w:color w:val="000000"/>
          <w:sz w:val="60"/>
          <w:szCs w:val="60"/>
          <w:lang w:eastAsia="en-GB"/>
        </w:rPr>
        <w:t>interactional quality in pre-school settings: introduction and validation of the Sustained Shared</w:t>
      </w:r>
    </w:p>
    <w:p w14:paraId="3F5C34D4" w14:textId="77777777" w:rsidR="00346A93" w:rsidRPr="00346A93" w:rsidRDefault="00346A93" w:rsidP="00346A93">
      <w:pPr>
        <w:shd w:val="clear" w:color="auto" w:fill="FFFFFF"/>
        <w:spacing w:after="0" w:line="0" w:lineRule="auto"/>
        <w:rPr>
          <w:rFonts w:ascii="ff3" w:eastAsia="Times New Roman" w:hAnsi="ff3" w:cs="Times New Roman"/>
          <w:color w:val="000000"/>
          <w:sz w:val="60"/>
          <w:szCs w:val="60"/>
          <w:lang w:eastAsia="en-GB"/>
        </w:rPr>
      </w:pPr>
      <w:r w:rsidRPr="00346A93">
        <w:rPr>
          <w:rFonts w:ascii="ff3" w:eastAsia="Times New Roman" w:hAnsi="ff3" w:cs="Times New Roman"/>
          <w:color w:val="000000"/>
          <w:sz w:val="60"/>
          <w:szCs w:val="60"/>
          <w:lang w:eastAsia="en-GB"/>
        </w:rPr>
        <w:t>Thinking and Emotional Wellbeing (SSTEW) scale, Early Child Development and Care, DOI:</w:t>
      </w:r>
    </w:p>
    <w:p w14:paraId="227FC5BC" w14:textId="3332E6A0" w:rsidR="001076A0" w:rsidRPr="001076A0" w:rsidRDefault="001076A0" w:rsidP="00F6178D">
      <w:pPr>
        <w:pStyle w:val="NoSpacing"/>
        <w:spacing w:line="360" w:lineRule="auto"/>
        <w:jc w:val="both"/>
        <w:rPr>
          <w:rFonts w:ascii="Times New Roman" w:hAnsi="Times New Roman" w:cs="Times New Roman"/>
          <w:sz w:val="32"/>
        </w:rPr>
      </w:pPr>
      <w:proofErr w:type="spellStart"/>
      <w:r w:rsidRPr="005868DD">
        <w:rPr>
          <w:rFonts w:ascii="Times New Roman" w:hAnsi="Times New Roman" w:cs="Times New Roman"/>
          <w:sz w:val="24"/>
        </w:rPr>
        <w:t>Melhuish</w:t>
      </w:r>
      <w:proofErr w:type="spellEnd"/>
      <w:r w:rsidRPr="005868DD">
        <w:rPr>
          <w:rFonts w:ascii="Times New Roman" w:hAnsi="Times New Roman" w:cs="Times New Roman"/>
          <w:sz w:val="24"/>
        </w:rPr>
        <w:t>, E. (</w:t>
      </w:r>
      <w:r>
        <w:rPr>
          <w:rFonts w:ascii="Times New Roman" w:hAnsi="Times New Roman" w:cs="Times New Roman"/>
          <w:sz w:val="24"/>
        </w:rPr>
        <w:t>2004) ‘</w:t>
      </w:r>
      <w:r w:rsidRPr="005868DD">
        <w:rPr>
          <w:rFonts w:ascii="Times New Roman" w:hAnsi="Times New Roman" w:cs="Times New Roman"/>
          <w:sz w:val="24"/>
        </w:rPr>
        <w:t>A L</w:t>
      </w:r>
      <w:r>
        <w:rPr>
          <w:rFonts w:ascii="Times New Roman" w:hAnsi="Times New Roman" w:cs="Times New Roman"/>
          <w:sz w:val="24"/>
        </w:rPr>
        <w:t xml:space="preserve">iterature review of the impact of early years provision on young children, with emphasis given to children from disadvantaged backgrounds’. </w:t>
      </w:r>
      <w:r w:rsidRPr="005868DD">
        <w:rPr>
          <w:rFonts w:ascii="Times New Roman" w:hAnsi="Times New Roman" w:cs="Times New Roman"/>
          <w:i/>
          <w:sz w:val="24"/>
        </w:rPr>
        <w:t xml:space="preserve">Institute for the Study of Children, Families and Social Issues. </w:t>
      </w:r>
      <w:r w:rsidRPr="005868DD">
        <w:rPr>
          <w:rFonts w:ascii="Times New Roman" w:hAnsi="Times New Roman" w:cs="Times New Roman"/>
          <w:sz w:val="24"/>
        </w:rPr>
        <w:t>National Audit Office</w:t>
      </w:r>
      <w:r>
        <w:rPr>
          <w:rFonts w:ascii="Times New Roman" w:hAnsi="Times New Roman" w:cs="Times New Roman"/>
          <w:sz w:val="24"/>
        </w:rPr>
        <w:t xml:space="preserve">. [Online]: </w:t>
      </w:r>
      <w:hyperlink r:id="rId25" w:history="1">
        <w:r w:rsidRPr="00B85FFB">
          <w:rPr>
            <w:rStyle w:val="Hyperlink"/>
            <w:rFonts w:ascii="Times New Roman" w:hAnsi="Times New Roman" w:cs="Times New Roman"/>
            <w:sz w:val="24"/>
          </w:rPr>
          <w:t>http://media.nao.org.uk/uploads/2004/02/268_literaturereview.pdf</w:t>
        </w:r>
      </w:hyperlink>
      <w:r>
        <w:rPr>
          <w:rFonts w:ascii="Times New Roman" w:hAnsi="Times New Roman" w:cs="Times New Roman"/>
          <w:sz w:val="24"/>
        </w:rPr>
        <w:t xml:space="preserve"> [Accessed: 26</w:t>
      </w:r>
      <w:r w:rsidRPr="005868DD">
        <w:rPr>
          <w:rFonts w:ascii="Times New Roman" w:hAnsi="Times New Roman" w:cs="Times New Roman"/>
          <w:sz w:val="24"/>
          <w:vertAlign w:val="superscript"/>
        </w:rPr>
        <w:t>th</w:t>
      </w:r>
      <w:r>
        <w:rPr>
          <w:rFonts w:ascii="Times New Roman" w:hAnsi="Times New Roman" w:cs="Times New Roman"/>
          <w:sz w:val="24"/>
        </w:rPr>
        <w:t xml:space="preserve"> March 2019]</w:t>
      </w:r>
    </w:p>
    <w:p w14:paraId="4C015B6C" w14:textId="77777777" w:rsidR="009B7BCF" w:rsidRPr="00327A2A" w:rsidRDefault="009B7BCF" w:rsidP="00F6178D">
      <w:pPr>
        <w:pStyle w:val="NoSpacing"/>
        <w:spacing w:line="360" w:lineRule="auto"/>
        <w:jc w:val="both"/>
        <w:rPr>
          <w:rFonts w:ascii="Times New Roman" w:eastAsia="Times New Roman" w:hAnsi="Times New Roman" w:cs="Times New Roman"/>
          <w:color w:val="000000" w:themeColor="text1"/>
          <w:sz w:val="24"/>
          <w:szCs w:val="24"/>
          <w:lang w:val="en-US"/>
        </w:rPr>
      </w:pPr>
    </w:p>
    <w:p w14:paraId="44F6762C" w14:textId="759C208E" w:rsidR="00F6178D" w:rsidRDefault="00F6178D" w:rsidP="00F6178D">
      <w:pPr>
        <w:pStyle w:val="NoSpacing"/>
        <w:spacing w:line="360" w:lineRule="auto"/>
        <w:jc w:val="both"/>
        <w:rPr>
          <w:rFonts w:ascii="Times New Roman" w:hAnsi="Times New Roman" w:cs="Times New Roman"/>
          <w:sz w:val="24"/>
          <w:szCs w:val="24"/>
        </w:rPr>
      </w:pPr>
      <w:r w:rsidRPr="00327A2A">
        <w:rPr>
          <w:rFonts w:ascii="Times New Roman" w:hAnsi="Times New Roman" w:cs="Times New Roman"/>
          <w:sz w:val="24"/>
          <w:szCs w:val="24"/>
        </w:rPr>
        <w:t xml:space="preserve">Moss, P. (1994) </w:t>
      </w:r>
      <w:r w:rsidR="00327A2A">
        <w:rPr>
          <w:rFonts w:ascii="Times New Roman" w:hAnsi="Times New Roman" w:cs="Times New Roman"/>
          <w:sz w:val="24"/>
          <w:szCs w:val="24"/>
        </w:rPr>
        <w:t>‘</w:t>
      </w:r>
      <w:r w:rsidRPr="00327A2A">
        <w:rPr>
          <w:rFonts w:ascii="Times New Roman" w:hAnsi="Times New Roman" w:cs="Times New Roman"/>
          <w:sz w:val="24"/>
          <w:szCs w:val="24"/>
        </w:rPr>
        <w:t>Defining quality: values, stakeholders and processes</w:t>
      </w:r>
      <w:r w:rsidR="00327A2A">
        <w:rPr>
          <w:rFonts w:ascii="Times New Roman" w:hAnsi="Times New Roman" w:cs="Times New Roman"/>
          <w:sz w:val="24"/>
          <w:szCs w:val="24"/>
        </w:rPr>
        <w:t>’</w:t>
      </w:r>
      <w:r w:rsidRPr="00327A2A">
        <w:rPr>
          <w:rFonts w:ascii="Times New Roman" w:hAnsi="Times New Roman" w:cs="Times New Roman"/>
          <w:sz w:val="24"/>
          <w:szCs w:val="24"/>
        </w:rPr>
        <w:t xml:space="preserve">, </w:t>
      </w:r>
      <w:r w:rsidR="00327A2A">
        <w:rPr>
          <w:rFonts w:ascii="Times New Roman" w:hAnsi="Times New Roman" w:cs="Times New Roman"/>
          <w:sz w:val="24"/>
          <w:szCs w:val="24"/>
        </w:rPr>
        <w:t>(</w:t>
      </w:r>
      <w:r w:rsidR="00327A2A" w:rsidRPr="00327A2A">
        <w:rPr>
          <w:rFonts w:ascii="Times New Roman" w:hAnsi="Times New Roman" w:cs="Times New Roman"/>
          <w:sz w:val="24"/>
          <w:szCs w:val="24"/>
        </w:rPr>
        <w:t xml:space="preserve">cited </w:t>
      </w:r>
      <w:r w:rsidRPr="00327A2A">
        <w:rPr>
          <w:rFonts w:ascii="Times New Roman" w:hAnsi="Times New Roman" w:cs="Times New Roman"/>
          <w:sz w:val="24"/>
          <w:szCs w:val="24"/>
        </w:rPr>
        <w:t>in</w:t>
      </w:r>
      <w:r w:rsidR="00327A2A">
        <w:rPr>
          <w:rFonts w:ascii="Times New Roman" w:hAnsi="Times New Roman" w:cs="Times New Roman"/>
          <w:sz w:val="24"/>
          <w:szCs w:val="24"/>
        </w:rPr>
        <w:t>)</w:t>
      </w:r>
      <w:r w:rsidRPr="00327A2A">
        <w:rPr>
          <w:rFonts w:ascii="Times New Roman" w:hAnsi="Times New Roman" w:cs="Times New Roman"/>
          <w:sz w:val="24"/>
          <w:szCs w:val="24"/>
        </w:rPr>
        <w:t xml:space="preserve"> Moss</w:t>
      </w:r>
      <w:r w:rsidR="00327A2A">
        <w:rPr>
          <w:rFonts w:ascii="Times New Roman" w:hAnsi="Times New Roman" w:cs="Times New Roman"/>
          <w:sz w:val="24"/>
          <w:szCs w:val="24"/>
        </w:rPr>
        <w:t>. P</w:t>
      </w:r>
      <w:r w:rsidRPr="00327A2A">
        <w:rPr>
          <w:rFonts w:ascii="Times New Roman" w:hAnsi="Times New Roman" w:cs="Times New Roman"/>
          <w:sz w:val="24"/>
          <w:szCs w:val="24"/>
        </w:rPr>
        <w:t xml:space="preserve"> &amp; Pence</w:t>
      </w:r>
      <w:r w:rsidR="00327A2A">
        <w:rPr>
          <w:rFonts w:ascii="Times New Roman" w:hAnsi="Times New Roman" w:cs="Times New Roman"/>
          <w:sz w:val="24"/>
          <w:szCs w:val="24"/>
        </w:rPr>
        <w:t>, A.</w:t>
      </w:r>
      <w:r w:rsidRPr="00327A2A">
        <w:rPr>
          <w:rFonts w:ascii="Times New Roman" w:hAnsi="Times New Roman" w:cs="Times New Roman"/>
          <w:sz w:val="24"/>
          <w:szCs w:val="24"/>
        </w:rPr>
        <w:t xml:space="preserve"> (</w:t>
      </w:r>
      <w:r w:rsidR="00327A2A">
        <w:rPr>
          <w:rFonts w:ascii="Times New Roman" w:hAnsi="Times New Roman" w:cs="Times New Roman"/>
          <w:sz w:val="24"/>
          <w:szCs w:val="24"/>
        </w:rPr>
        <w:t>e</w:t>
      </w:r>
      <w:r w:rsidRPr="00327A2A">
        <w:rPr>
          <w:rFonts w:ascii="Times New Roman" w:hAnsi="Times New Roman" w:cs="Times New Roman"/>
          <w:sz w:val="24"/>
          <w:szCs w:val="24"/>
        </w:rPr>
        <w:t>d</w:t>
      </w:r>
      <w:r w:rsidR="00327A2A">
        <w:rPr>
          <w:rFonts w:ascii="Times New Roman" w:hAnsi="Times New Roman" w:cs="Times New Roman"/>
          <w:sz w:val="24"/>
          <w:szCs w:val="24"/>
        </w:rPr>
        <w:t>.</w:t>
      </w:r>
      <w:r w:rsidRPr="00327A2A">
        <w:rPr>
          <w:rFonts w:ascii="Times New Roman" w:hAnsi="Times New Roman" w:cs="Times New Roman"/>
          <w:sz w:val="24"/>
          <w:szCs w:val="24"/>
        </w:rPr>
        <w:t xml:space="preserve">) </w:t>
      </w:r>
      <w:r w:rsidR="00327A2A">
        <w:rPr>
          <w:rFonts w:ascii="Times New Roman" w:hAnsi="Times New Roman" w:cs="Times New Roman"/>
          <w:sz w:val="24"/>
          <w:szCs w:val="24"/>
        </w:rPr>
        <w:t>‘</w:t>
      </w:r>
      <w:r w:rsidRPr="00327A2A">
        <w:rPr>
          <w:rFonts w:ascii="Times New Roman" w:hAnsi="Times New Roman" w:cs="Times New Roman"/>
          <w:sz w:val="24"/>
          <w:szCs w:val="24"/>
        </w:rPr>
        <w:t>Valuing quality in early childhood services: new approaches to defining quality</w:t>
      </w:r>
      <w:r w:rsidR="00327A2A">
        <w:rPr>
          <w:rFonts w:ascii="Times New Roman" w:hAnsi="Times New Roman" w:cs="Times New Roman"/>
          <w:sz w:val="24"/>
          <w:szCs w:val="24"/>
        </w:rPr>
        <w:t>’.</w:t>
      </w:r>
      <w:r w:rsidRPr="00327A2A">
        <w:rPr>
          <w:rFonts w:ascii="Times New Roman" w:hAnsi="Times New Roman" w:cs="Times New Roman"/>
          <w:sz w:val="24"/>
          <w:szCs w:val="24"/>
        </w:rPr>
        <w:t xml:space="preserve"> London</w:t>
      </w:r>
      <w:r w:rsidR="00327A2A" w:rsidRPr="00327A2A">
        <w:rPr>
          <w:rFonts w:ascii="Times New Roman" w:hAnsi="Times New Roman" w:cs="Times New Roman"/>
          <w:sz w:val="24"/>
          <w:szCs w:val="24"/>
        </w:rPr>
        <w:t xml:space="preserve">: </w:t>
      </w:r>
      <w:r w:rsidRPr="00327A2A">
        <w:rPr>
          <w:rFonts w:ascii="Times New Roman" w:hAnsi="Times New Roman" w:cs="Times New Roman"/>
          <w:sz w:val="24"/>
          <w:szCs w:val="24"/>
        </w:rPr>
        <w:t>Paul Chapman</w:t>
      </w:r>
    </w:p>
    <w:p w14:paraId="0199CED7" w14:textId="04A0CD46" w:rsidR="00881726" w:rsidRDefault="00881726" w:rsidP="00F6178D">
      <w:pPr>
        <w:pStyle w:val="NoSpacing"/>
        <w:spacing w:line="360" w:lineRule="auto"/>
        <w:jc w:val="both"/>
        <w:rPr>
          <w:rFonts w:ascii="Times New Roman" w:hAnsi="Times New Roman" w:cs="Times New Roman"/>
          <w:sz w:val="24"/>
          <w:szCs w:val="24"/>
        </w:rPr>
      </w:pPr>
    </w:p>
    <w:p w14:paraId="27EFAEA1" w14:textId="062046A3" w:rsidR="00881726" w:rsidRDefault="00881726" w:rsidP="00F6178D">
      <w:pPr>
        <w:pStyle w:val="NoSpacing"/>
        <w:spacing w:line="360" w:lineRule="auto"/>
        <w:jc w:val="both"/>
        <w:rPr>
          <w:rFonts w:ascii="Times New Roman" w:hAnsi="Times New Roman" w:cs="Times New Roman"/>
          <w:sz w:val="24"/>
          <w:szCs w:val="24"/>
        </w:rPr>
      </w:pPr>
      <w:r w:rsidRPr="00881726">
        <w:rPr>
          <w:rFonts w:ascii="Times New Roman" w:hAnsi="Times New Roman" w:cs="Times New Roman"/>
          <w:sz w:val="24"/>
          <w:szCs w:val="24"/>
        </w:rPr>
        <w:t xml:space="preserve">National Day Nurseries Association (2019) ‘Sustained Shared Thinking and Emotional Wellbeing (SSTEW)’. [Online]: </w:t>
      </w:r>
      <w:hyperlink r:id="rId26" w:history="1">
        <w:r w:rsidRPr="00881726">
          <w:rPr>
            <w:rStyle w:val="Hyperlink"/>
            <w:rFonts w:ascii="Times New Roman" w:hAnsi="Times New Roman" w:cs="Times New Roman"/>
            <w:sz w:val="24"/>
            <w:szCs w:val="24"/>
          </w:rPr>
          <w:t>http://www.ndna.org.uk/NDNA/Community/myNDNA/Mini_Guides/SSTEW_myNDNA_Mini_Guide.aspx</w:t>
        </w:r>
      </w:hyperlink>
      <w:r w:rsidRPr="00881726">
        <w:rPr>
          <w:rFonts w:ascii="Times New Roman" w:hAnsi="Times New Roman" w:cs="Times New Roman"/>
          <w:sz w:val="24"/>
          <w:szCs w:val="24"/>
        </w:rPr>
        <w:t xml:space="preserve"> [Accessed: 26</w:t>
      </w:r>
      <w:r w:rsidRPr="00881726">
        <w:rPr>
          <w:rFonts w:ascii="Times New Roman" w:hAnsi="Times New Roman" w:cs="Times New Roman"/>
          <w:sz w:val="24"/>
          <w:szCs w:val="24"/>
          <w:vertAlign w:val="superscript"/>
        </w:rPr>
        <w:t>th</w:t>
      </w:r>
      <w:r w:rsidRPr="00881726">
        <w:rPr>
          <w:rFonts w:ascii="Times New Roman" w:hAnsi="Times New Roman" w:cs="Times New Roman"/>
          <w:sz w:val="24"/>
          <w:szCs w:val="24"/>
        </w:rPr>
        <w:t xml:space="preserve"> March 2019]</w:t>
      </w:r>
    </w:p>
    <w:p w14:paraId="1F429B81" w14:textId="595477DB" w:rsidR="00656C83" w:rsidRDefault="00656C83" w:rsidP="00F6178D">
      <w:pPr>
        <w:pStyle w:val="NoSpacing"/>
        <w:spacing w:line="360" w:lineRule="auto"/>
        <w:jc w:val="both"/>
        <w:rPr>
          <w:rFonts w:ascii="Times New Roman" w:hAnsi="Times New Roman" w:cs="Times New Roman"/>
          <w:sz w:val="24"/>
          <w:szCs w:val="24"/>
        </w:rPr>
      </w:pPr>
    </w:p>
    <w:p w14:paraId="1886FE27" w14:textId="158F008E" w:rsidR="00656C83" w:rsidRPr="00656C83" w:rsidRDefault="00656C83" w:rsidP="00F6178D">
      <w:pPr>
        <w:pStyle w:val="NoSpacing"/>
        <w:spacing w:line="360" w:lineRule="auto"/>
        <w:jc w:val="both"/>
        <w:rPr>
          <w:rFonts w:ascii="Times New Roman" w:hAnsi="Times New Roman" w:cs="Times New Roman"/>
          <w:sz w:val="24"/>
          <w:szCs w:val="24"/>
        </w:rPr>
      </w:pPr>
      <w:r w:rsidRPr="00656C83">
        <w:rPr>
          <w:rFonts w:ascii="Times New Roman" w:hAnsi="Times New Roman" w:cs="Times New Roman"/>
          <w:sz w:val="24"/>
          <w:szCs w:val="24"/>
        </w:rPr>
        <w:t xml:space="preserve">PACEY (2016) ‘Inspections in Wales’. [Online]: </w:t>
      </w:r>
      <w:hyperlink r:id="rId27" w:history="1">
        <w:r w:rsidRPr="00656C83">
          <w:rPr>
            <w:rStyle w:val="Hyperlink"/>
            <w:rFonts w:ascii="Times New Roman" w:hAnsi="Times New Roman" w:cs="Times New Roman"/>
            <w:sz w:val="24"/>
            <w:szCs w:val="24"/>
          </w:rPr>
          <w:t>https://www.pacey.org.uk/working-in-childcare/childminders/becoming-a-childminder/childminding-inspections/inspections-in-wales/</w:t>
        </w:r>
      </w:hyperlink>
      <w:r w:rsidRPr="00656C83">
        <w:rPr>
          <w:rFonts w:ascii="Times New Roman" w:hAnsi="Times New Roman" w:cs="Times New Roman"/>
          <w:sz w:val="24"/>
          <w:szCs w:val="24"/>
        </w:rPr>
        <w:t xml:space="preserve"> [Accessed: 30</w:t>
      </w:r>
      <w:r w:rsidRPr="00656C83">
        <w:rPr>
          <w:rFonts w:ascii="Times New Roman" w:hAnsi="Times New Roman" w:cs="Times New Roman"/>
          <w:sz w:val="24"/>
          <w:szCs w:val="24"/>
          <w:vertAlign w:val="superscript"/>
        </w:rPr>
        <w:t>th</w:t>
      </w:r>
      <w:r w:rsidRPr="00656C83">
        <w:rPr>
          <w:rFonts w:ascii="Times New Roman" w:hAnsi="Times New Roman" w:cs="Times New Roman"/>
          <w:sz w:val="24"/>
          <w:szCs w:val="24"/>
        </w:rPr>
        <w:t xml:space="preserve"> March 2019]</w:t>
      </w:r>
    </w:p>
    <w:p w14:paraId="4B233726" w14:textId="2107806D" w:rsidR="00327A2A" w:rsidRPr="00327A2A" w:rsidRDefault="00327A2A" w:rsidP="00F6178D">
      <w:pPr>
        <w:pStyle w:val="NoSpacing"/>
        <w:spacing w:line="360" w:lineRule="auto"/>
        <w:jc w:val="both"/>
        <w:rPr>
          <w:rFonts w:ascii="Times New Roman" w:hAnsi="Times New Roman" w:cs="Times New Roman"/>
          <w:sz w:val="24"/>
          <w:szCs w:val="24"/>
        </w:rPr>
      </w:pPr>
    </w:p>
    <w:p w14:paraId="37D6A459" w14:textId="43FFBE20" w:rsidR="00327A2A" w:rsidRDefault="00327A2A" w:rsidP="00F6178D">
      <w:pPr>
        <w:pStyle w:val="NoSpacing"/>
        <w:spacing w:line="360" w:lineRule="auto"/>
        <w:jc w:val="both"/>
        <w:rPr>
          <w:rFonts w:ascii="Times New Roman" w:hAnsi="Times New Roman" w:cs="Times New Roman"/>
          <w:sz w:val="24"/>
          <w:szCs w:val="24"/>
        </w:rPr>
      </w:pPr>
      <w:r w:rsidRPr="00327A2A">
        <w:rPr>
          <w:rFonts w:ascii="Times New Roman" w:hAnsi="Times New Roman" w:cs="Times New Roman"/>
          <w:sz w:val="24"/>
          <w:szCs w:val="24"/>
        </w:rPr>
        <w:t xml:space="preserve">Penn, H. (2000) </w:t>
      </w:r>
      <w:r>
        <w:rPr>
          <w:rFonts w:ascii="Times New Roman" w:hAnsi="Times New Roman" w:cs="Times New Roman"/>
          <w:sz w:val="24"/>
          <w:szCs w:val="24"/>
        </w:rPr>
        <w:t>‘</w:t>
      </w:r>
      <w:r w:rsidRPr="00327A2A">
        <w:rPr>
          <w:rFonts w:ascii="Times New Roman" w:hAnsi="Times New Roman" w:cs="Times New Roman"/>
          <w:sz w:val="24"/>
          <w:szCs w:val="24"/>
        </w:rPr>
        <w:t>Early childhood services: theory, policy and practice</w:t>
      </w:r>
      <w:r>
        <w:rPr>
          <w:rFonts w:ascii="Times New Roman" w:hAnsi="Times New Roman" w:cs="Times New Roman"/>
          <w:sz w:val="24"/>
          <w:szCs w:val="24"/>
        </w:rPr>
        <w:t>’</w:t>
      </w:r>
      <w:r w:rsidRPr="00327A2A">
        <w:rPr>
          <w:rFonts w:ascii="Times New Roman" w:hAnsi="Times New Roman" w:cs="Times New Roman"/>
          <w:sz w:val="24"/>
          <w:szCs w:val="24"/>
        </w:rPr>
        <w:t>. Buckingham and Philadelphia, PA: Open University Press</w:t>
      </w:r>
    </w:p>
    <w:p w14:paraId="452D9E5A" w14:textId="0220BC8A" w:rsidR="00994AA3" w:rsidRPr="00994AA3" w:rsidRDefault="00994AA3" w:rsidP="00F6178D">
      <w:pPr>
        <w:pStyle w:val="NoSpacing"/>
        <w:spacing w:line="360" w:lineRule="auto"/>
        <w:jc w:val="both"/>
        <w:rPr>
          <w:rFonts w:ascii="Times New Roman" w:hAnsi="Times New Roman" w:cs="Times New Roman"/>
          <w:sz w:val="24"/>
          <w:szCs w:val="24"/>
        </w:rPr>
      </w:pPr>
    </w:p>
    <w:p w14:paraId="3CEDA571" w14:textId="42A97848" w:rsidR="00994AA3" w:rsidRPr="00994AA3" w:rsidRDefault="00994AA3" w:rsidP="00F6178D">
      <w:pPr>
        <w:pStyle w:val="NoSpacing"/>
        <w:spacing w:line="360" w:lineRule="auto"/>
        <w:jc w:val="both"/>
        <w:rPr>
          <w:rFonts w:ascii="Times New Roman" w:hAnsi="Times New Roman" w:cs="Times New Roman"/>
          <w:sz w:val="24"/>
          <w:szCs w:val="24"/>
        </w:rPr>
      </w:pPr>
      <w:r w:rsidRPr="00994AA3">
        <w:rPr>
          <w:rFonts w:ascii="Times New Roman" w:hAnsi="Times New Roman" w:cs="Times New Roman"/>
          <w:sz w:val="24"/>
          <w:szCs w:val="24"/>
        </w:rPr>
        <w:t xml:space="preserve">Play Wales (2019) ‘Self-Assessment of Service Statement’. [Online]: </w:t>
      </w:r>
      <w:hyperlink r:id="rId28" w:history="1">
        <w:r w:rsidRPr="00994AA3">
          <w:rPr>
            <w:rStyle w:val="Hyperlink"/>
            <w:rFonts w:ascii="Times New Roman" w:hAnsi="Times New Roman" w:cs="Times New Roman"/>
            <w:sz w:val="24"/>
            <w:szCs w:val="24"/>
          </w:rPr>
          <w:t>http://www.playwales.org.uk/eng/sass</w:t>
        </w:r>
      </w:hyperlink>
      <w:r w:rsidRPr="00994AA3">
        <w:rPr>
          <w:rFonts w:ascii="Times New Roman" w:hAnsi="Times New Roman" w:cs="Times New Roman"/>
          <w:sz w:val="24"/>
          <w:szCs w:val="24"/>
        </w:rPr>
        <w:t xml:space="preserve"> [Accessed: 29</w:t>
      </w:r>
      <w:r w:rsidRPr="00994AA3">
        <w:rPr>
          <w:rFonts w:ascii="Times New Roman" w:hAnsi="Times New Roman" w:cs="Times New Roman"/>
          <w:sz w:val="24"/>
          <w:szCs w:val="24"/>
          <w:vertAlign w:val="superscript"/>
        </w:rPr>
        <w:t>th</w:t>
      </w:r>
      <w:r w:rsidRPr="00994AA3">
        <w:rPr>
          <w:rFonts w:ascii="Times New Roman" w:hAnsi="Times New Roman" w:cs="Times New Roman"/>
          <w:sz w:val="24"/>
          <w:szCs w:val="24"/>
        </w:rPr>
        <w:t xml:space="preserve"> March 2019]</w:t>
      </w:r>
    </w:p>
    <w:p w14:paraId="587CD085" w14:textId="47586604" w:rsidR="00D67CB6" w:rsidRDefault="00D67CB6" w:rsidP="00F6178D">
      <w:pPr>
        <w:pStyle w:val="NoSpacing"/>
        <w:spacing w:line="360" w:lineRule="auto"/>
        <w:jc w:val="both"/>
        <w:rPr>
          <w:rFonts w:ascii="Times New Roman" w:hAnsi="Times New Roman" w:cs="Times New Roman"/>
          <w:sz w:val="24"/>
          <w:szCs w:val="24"/>
        </w:rPr>
      </w:pPr>
    </w:p>
    <w:p w14:paraId="254E9048" w14:textId="40211113" w:rsidR="00D67CB6" w:rsidRDefault="00D67CB6" w:rsidP="00F6178D">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Population Europe Resource Finder &amp; Archive (1998) ‘National Childcare Strategy 1998’</w:t>
      </w:r>
      <w:r w:rsidR="007F1493">
        <w:rPr>
          <w:rFonts w:ascii="Times New Roman" w:hAnsi="Times New Roman" w:cs="Times New Roman"/>
          <w:sz w:val="24"/>
          <w:szCs w:val="24"/>
        </w:rPr>
        <w:t xml:space="preserve">. [Online]: </w:t>
      </w:r>
      <w:hyperlink r:id="rId29" w:history="1">
        <w:r w:rsidR="007F1493" w:rsidRPr="00A54712">
          <w:rPr>
            <w:rStyle w:val="Hyperlink"/>
            <w:rFonts w:ascii="Times New Roman" w:hAnsi="Times New Roman" w:cs="Times New Roman"/>
            <w:sz w:val="24"/>
            <w:szCs w:val="24"/>
          </w:rPr>
          <w:t>https://www.perfar.eu/policies/national-childcare-strategy-1998</w:t>
        </w:r>
      </w:hyperlink>
      <w:r w:rsidR="007F1493">
        <w:rPr>
          <w:rFonts w:ascii="Times New Roman" w:hAnsi="Times New Roman" w:cs="Times New Roman"/>
          <w:sz w:val="24"/>
          <w:szCs w:val="24"/>
        </w:rPr>
        <w:t xml:space="preserve"> [Accessed: 25</w:t>
      </w:r>
      <w:r w:rsidR="007F1493" w:rsidRPr="007F1493">
        <w:rPr>
          <w:rFonts w:ascii="Times New Roman" w:hAnsi="Times New Roman" w:cs="Times New Roman"/>
          <w:sz w:val="24"/>
          <w:szCs w:val="24"/>
          <w:vertAlign w:val="superscript"/>
        </w:rPr>
        <w:t>th</w:t>
      </w:r>
      <w:r w:rsidR="007F1493">
        <w:rPr>
          <w:rFonts w:ascii="Times New Roman" w:hAnsi="Times New Roman" w:cs="Times New Roman"/>
          <w:sz w:val="24"/>
          <w:szCs w:val="24"/>
        </w:rPr>
        <w:t xml:space="preserve"> March 2019]</w:t>
      </w:r>
      <w:r>
        <w:rPr>
          <w:rFonts w:ascii="Times New Roman" w:hAnsi="Times New Roman" w:cs="Times New Roman"/>
          <w:sz w:val="24"/>
          <w:szCs w:val="24"/>
        </w:rPr>
        <w:t xml:space="preserve"> </w:t>
      </w:r>
    </w:p>
    <w:p w14:paraId="4F98E85C" w14:textId="3816DED3" w:rsidR="00760CCF" w:rsidRDefault="00760CCF" w:rsidP="00F6178D">
      <w:pPr>
        <w:pStyle w:val="NoSpacing"/>
        <w:spacing w:line="360" w:lineRule="auto"/>
        <w:jc w:val="both"/>
        <w:rPr>
          <w:rFonts w:ascii="Times New Roman" w:hAnsi="Times New Roman" w:cs="Times New Roman"/>
          <w:sz w:val="24"/>
          <w:szCs w:val="24"/>
        </w:rPr>
      </w:pPr>
    </w:p>
    <w:p w14:paraId="15081AAD" w14:textId="51D422EE" w:rsidR="00760CCF" w:rsidRDefault="00760CCF" w:rsidP="00760CCF">
      <w:pPr>
        <w:pStyle w:val="NoSpacing"/>
        <w:spacing w:line="360" w:lineRule="auto"/>
        <w:jc w:val="both"/>
        <w:rPr>
          <w:rFonts w:ascii="Times New Roman" w:hAnsi="Times New Roman" w:cs="Times New Roman"/>
          <w:sz w:val="24"/>
          <w:szCs w:val="24"/>
        </w:rPr>
      </w:pPr>
      <w:r w:rsidRPr="00760CCF">
        <w:rPr>
          <w:rFonts w:ascii="Times New Roman" w:hAnsi="Times New Roman" w:cs="Times New Roman"/>
          <w:sz w:val="24"/>
          <w:szCs w:val="24"/>
        </w:rPr>
        <w:t>Purdon, A. (2014) ‘</w:t>
      </w:r>
      <w:r w:rsidRPr="00760CCF">
        <w:rPr>
          <w:rFonts w:ascii="Times New Roman" w:hAnsi="Times New Roman" w:cs="Times New Roman"/>
          <w:sz w:val="24"/>
          <w:szCs w:val="24"/>
          <w:lang w:eastAsia="en-GB"/>
        </w:rPr>
        <w:t xml:space="preserve">Sustained shared thinking in an early childhood setting: an exploration of practitioners' perspectives’. </w:t>
      </w:r>
      <w:r w:rsidRPr="00760CCF">
        <w:rPr>
          <w:rFonts w:ascii="Times New Roman" w:hAnsi="Times New Roman" w:cs="Times New Roman"/>
          <w:i/>
          <w:sz w:val="24"/>
          <w:szCs w:val="24"/>
          <w:lang w:eastAsia="en-GB"/>
        </w:rPr>
        <w:t xml:space="preserve">Education 3-13: International Journal of Primary, Elementary and Early Years Education. </w:t>
      </w:r>
      <w:r w:rsidRPr="00760CCF">
        <w:rPr>
          <w:rFonts w:ascii="Times New Roman" w:hAnsi="Times New Roman" w:cs="Times New Roman"/>
          <w:sz w:val="24"/>
          <w:szCs w:val="24"/>
          <w:lang w:eastAsia="en-GB"/>
        </w:rPr>
        <w:t xml:space="preserve">[Online]: </w:t>
      </w:r>
      <w:hyperlink r:id="rId30" w:history="1">
        <w:r w:rsidRPr="00760CCF">
          <w:rPr>
            <w:rStyle w:val="Hyperlink"/>
            <w:rFonts w:ascii="Times New Roman" w:hAnsi="Times New Roman" w:cs="Times New Roman"/>
            <w:sz w:val="24"/>
            <w:szCs w:val="24"/>
          </w:rPr>
          <w:t>https://www.researchgate.net/publication/272451174_How_practitioners_promote_sustained_shared_thinking</w:t>
        </w:r>
      </w:hyperlink>
      <w:r w:rsidRPr="00760CCF">
        <w:rPr>
          <w:rFonts w:ascii="Times New Roman" w:hAnsi="Times New Roman" w:cs="Times New Roman"/>
          <w:sz w:val="24"/>
          <w:szCs w:val="24"/>
        </w:rPr>
        <w:t xml:space="preserve"> [Accessed: 26</w:t>
      </w:r>
      <w:r w:rsidRPr="00760CCF">
        <w:rPr>
          <w:rFonts w:ascii="Times New Roman" w:hAnsi="Times New Roman" w:cs="Times New Roman"/>
          <w:sz w:val="24"/>
          <w:szCs w:val="24"/>
          <w:vertAlign w:val="superscript"/>
        </w:rPr>
        <w:t>th</w:t>
      </w:r>
      <w:r w:rsidRPr="00760CCF">
        <w:rPr>
          <w:rFonts w:ascii="Times New Roman" w:hAnsi="Times New Roman" w:cs="Times New Roman"/>
          <w:sz w:val="24"/>
          <w:szCs w:val="24"/>
        </w:rPr>
        <w:t xml:space="preserve"> March 2019]</w:t>
      </w:r>
    </w:p>
    <w:p w14:paraId="524CD828" w14:textId="690D4C3F" w:rsidR="00760CCF" w:rsidRDefault="00760CCF" w:rsidP="00760CCF">
      <w:pPr>
        <w:pStyle w:val="NoSpacing"/>
        <w:spacing w:line="360" w:lineRule="auto"/>
        <w:jc w:val="both"/>
        <w:rPr>
          <w:rFonts w:ascii="Times New Roman" w:hAnsi="Times New Roman" w:cs="Times New Roman"/>
          <w:sz w:val="24"/>
          <w:szCs w:val="24"/>
        </w:rPr>
      </w:pPr>
    </w:p>
    <w:p w14:paraId="3E33054C" w14:textId="51DD7E8A" w:rsidR="00760CCF" w:rsidRPr="00B7163A" w:rsidRDefault="00760CCF" w:rsidP="00760CCF">
      <w:pPr>
        <w:pStyle w:val="NoSpacing"/>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Siraj-Blatchford, I., Sylva, K., </w:t>
      </w:r>
      <w:proofErr w:type="spellStart"/>
      <w:r>
        <w:rPr>
          <w:rFonts w:ascii="Times New Roman" w:hAnsi="Times New Roman" w:cs="Times New Roman"/>
          <w:color w:val="000000" w:themeColor="text1"/>
          <w:sz w:val="24"/>
          <w:szCs w:val="24"/>
        </w:rPr>
        <w:t>Muttock</w:t>
      </w:r>
      <w:proofErr w:type="spellEnd"/>
      <w:r>
        <w:rPr>
          <w:rFonts w:ascii="Times New Roman" w:hAnsi="Times New Roman" w:cs="Times New Roman"/>
          <w:color w:val="000000" w:themeColor="text1"/>
          <w:sz w:val="24"/>
          <w:szCs w:val="24"/>
        </w:rPr>
        <w:t xml:space="preserve">, S., </w:t>
      </w:r>
      <w:proofErr w:type="spellStart"/>
      <w:r>
        <w:rPr>
          <w:rFonts w:ascii="Times New Roman" w:hAnsi="Times New Roman" w:cs="Times New Roman"/>
          <w:color w:val="000000" w:themeColor="text1"/>
          <w:sz w:val="24"/>
          <w:szCs w:val="24"/>
        </w:rPr>
        <w:t>Gilden</w:t>
      </w:r>
      <w:proofErr w:type="spellEnd"/>
      <w:r>
        <w:rPr>
          <w:rFonts w:ascii="Times New Roman" w:hAnsi="Times New Roman" w:cs="Times New Roman"/>
          <w:color w:val="000000" w:themeColor="text1"/>
          <w:sz w:val="24"/>
          <w:szCs w:val="24"/>
        </w:rPr>
        <w:t xml:space="preserve">, R. and Bell, D. (2002) ‘Researching Effective Pedagogy in the Early Years (REPEY)’. London: Department for Educational </w:t>
      </w:r>
      <w:r w:rsidRPr="00ED164D">
        <w:rPr>
          <w:rFonts w:ascii="Times New Roman" w:hAnsi="Times New Roman" w:cs="Times New Roman"/>
          <w:color w:val="000000" w:themeColor="text1"/>
          <w:sz w:val="24"/>
          <w:szCs w:val="24"/>
        </w:rPr>
        <w:t xml:space="preserve">Studies. [Online]: </w:t>
      </w:r>
      <w:hyperlink r:id="rId31" w:history="1">
        <w:r w:rsidRPr="00ED164D">
          <w:rPr>
            <w:rStyle w:val="Hyperlink"/>
            <w:rFonts w:ascii="Times New Roman" w:hAnsi="Times New Roman" w:cs="Times New Roman"/>
            <w:sz w:val="24"/>
            <w:szCs w:val="24"/>
          </w:rPr>
          <w:t>http://www.327matters.org/docs/rr356.pdf</w:t>
        </w:r>
      </w:hyperlink>
      <w:r w:rsidRPr="00ED164D">
        <w:rPr>
          <w:rFonts w:ascii="Times New Roman" w:hAnsi="Times New Roman" w:cs="Times New Roman"/>
          <w:sz w:val="24"/>
          <w:szCs w:val="24"/>
        </w:rPr>
        <w:t xml:space="preserve"> [Accessed: 2</w:t>
      </w:r>
      <w:r w:rsidRPr="00ED164D">
        <w:rPr>
          <w:rFonts w:ascii="Times New Roman" w:hAnsi="Times New Roman" w:cs="Times New Roman"/>
          <w:color w:val="000000" w:themeColor="text1"/>
          <w:sz w:val="24"/>
          <w:szCs w:val="24"/>
        </w:rPr>
        <w:t>6</w:t>
      </w:r>
      <w:r w:rsidRPr="00ED164D">
        <w:rPr>
          <w:rFonts w:ascii="Times New Roman" w:hAnsi="Times New Roman" w:cs="Times New Roman"/>
          <w:color w:val="000000" w:themeColor="text1"/>
          <w:sz w:val="24"/>
          <w:szCs w:val="24"/>
          <w:vertAlign w:val="superscript"/>
        </w:rPr>
        <w:t>th</w:t>
      </w:r>
      <w:r w:rsidRPr="00ED164D">
        <w:rPr>
          <w:rFonts w:ascii="Times New Roman" w:hAnsi="Times New Roman" w:cs="Times New Roman"/>
          <w:color w:val="000000" w:themeColor="text1"/>
          <w:sz w:val="24"/>
          <w:szCs w:val="24"/>
        </w:rPr>
        <w:t xml:space="preserve"> March 2019]</w:t>
      </w:r>
    </w:p>
    <w:p w14:paraId="40F0B6A3" w14:textId="6D9B70BD" w:rsidR="00417462" w:rsidRDefault="00417462" w:rsidP="00F6178D">
      <w:pPr>
        <w:pStyle w:val="NoSpacing"/>
        <w:spacing w:line="360" w:lineRule="auto"/>
        <w:jc w:val="both"/>
        <w:rPr>
          <w:rFonts w:ascii="Times New Roman" w:hAnsi="Times New Roman" w:cs="Times New Roman"/>
          <w:sz w:val="24"/>
          <w:szCs w:val="24"/>
        </w:rPr>
      </w:pPr>
    </w:p>
    <w:p w14:paraId="7F410794" w14:textId="4D566524" w:rsidR="00417462" w:rsidRDefault="00417462" w:rsidP="00F6178D">
      <w:pPr>
        <w:pStyle w:val="NoSpacing"/>
        <w:spacing w:line="360" w:lineRule="auto"/>
        <w:jc w:val="both"/>
        <w:rPr>
          <w:rFonts w:ascii="Times New Roman" w:hAnsi="Times New Roman" w:cs="Times New Roman"/>
          <w:color w:val="000000" w:themeColor="text1"/>
          <w:sz w:val="24"/>
          <w:szCs w:val="24"/>
        </w:rPr>
      </w:pPr>
      <w:r w:rsidRPr="004F02CF">
        <w:rPr>
          <w:rFonts w:ascii="Times New Roman" w:hAnsi="Times New Roman" w:cs="Times New Roman"/>
          <w:color w:val="000000" w:themeColor="text1"/>
          <w:sz w:val="24"/>
          <w:szCs w:val="24"/>
        </w:rPr>
        <w:t xml:space="preserve">Siraj, I., Kingston, D. and </w:t>
      </w:r>
      <w:proofErr w:type="spellStart"/>
      <w:r w:rsidRPr="004F02CF">
        <w:rPr>
          <w:rFonts w:ascii="Times New Roman" w:hAnsi="Times New Roman" w:cs="Times New Roman"/>
          <w:color w:val="000000" w:themeColor="text1"/>
          <w:sz w:val="24"/>
          <w:szCs w:val="24"/>
        </w:rPr>
        <w:t>Melhuish</w:t>
      </w:r>
      <w:proofErr w:type="spellEnd"/>
      <w:r w:rsidRPr="004F02CF">
        <w:rPr>
          <w:rFonts w:ascii="Times New Roman" w:hAnsi="Times New Roman" w:cs="Times New Roman"/>
          <w:color w:val="000000" w:themeColor="text1"/>
          <w:sz w:val="24"/>
          <w:szCs w:val="24"/>
        </w:rPr>
        <w:t xml:space="preserve">, E. (2015) </w:t>
      </w:r>
      <w:hyperlink r:id="rId32" w:history="1">
        <w:r w:rsidRPr="004F02CF">
          <w:rPr>
            <w:rFonts w:ascii="Times New Roman" w:hAnsi="Times New Roman" w:cs="Times New Roman"/>
            <w:color w:val="000000" w:themeColor="text1"/>
            <w:sz w:val="24"/>
            <w:szCs w:val="24"/>
          </w:rPr>
          <w:t>‘</w:t>
        </w:r>
        <w:r w:rsidRPr="004F02CF">
          <w:rPr>
            <w:rStyle w:val="Hyperlink"/>
            <w:rFonts w:ascii="Times New Roman" w:hAnsi="Times New Roman" w:cs="Times New Roman"/>
            <w:color w:val="000000" w:themeColor="text1"/>
            <w:sz w:val="24"/>
            <w:szCs w:val="24"/>
            <w:u w:val="none"/>
          </w:rPr>
          <w:t>Assessing Quality in Early Childhood Education and Care</w:t>
        </w:r>
      </w:hyperlink>
      <w:r w:rsidRPr="004F02CF">
        <w:rPr>
          <w:rFonts w:ascii="Times New Roman" w:hAnsi="Times New Roman" w:cs="Times New Roman"/>
          <w:color w:val="000000" w:themeColor="text1"/>
          <w:sz w:val="24"/>
          <w:szCs w:val="24"/>
        </w:rPr>
        <w:t>: Sustained Shared Thinking and Emotional Well-being (SSTEW) Scale for 2–5-year-olds provision’.</w:t>
      </w:r>
      <w:r>
        <w:rPr>
          <w:rFonts w:ascii="Times New Roman" w:hAnsi="Times New Roman" w:cs="Times New Roman"/>
          <w:color w:val="000000" w:themeColor="text1"/>
          <w:sz w:val="24"/>
          <w:szCs w:val="24"/>
        </w:rPr>
        <w:t xml:space="preserve"> Trentham Books</w:t>
      </w:r>
    </w:p>
    <w:p w14:paraId="15DF6F99" w14:textId="77777777" w:rsidR="00ED164D" w:rsidRPr="00ED164D" w:rsidRDefault="00ED164D" w:rsidP="00F6178D">
      <w:pPr>
        <w:pStyle w:val="NoSpacing"/>
        <w:spacing w:line="360" w:lineRule="auto"/>
        <w:jc w:val="both"/>
        <w:rPr>
          <w:rFonts w:ascii="Times New Roman" w:hAnsi="Times New Roman" w:cs="Times New Roman"/>
          <w:color w:val="000000" w:themeColor="text1"/>
          <w:sz w:val="24"/>
          <w:szCs w:val="24"/>
        </w:rPr>
      </w:pPr>
    </w:p>
    <w:p w14:paraId="1E63CFB3" w14:textId="03AED545" w:rsidR="00326856" w:rsidRDefault="00326856" w:rsidP="00F6178D">
      <w:pPr>
        <w:pStyle w:val="NoSpacing"/>
        <w:spacing w:line="360" w:lineRule="auto"/>
        <w:jc w:val="both"/>
        <w:rPr>
          <w:rFonts w:ascii="Times New Roman" w:hAnsi="Times New Roman" w:cs="Times New Roman"/>
          <w:sz w:val="24"/>
          <w:szCs w:val="24"/>
        </w:rPr>
      </w:pPr>
      <w:r w:rsidRPr="00601359">
        <w:rPr>
          <w:rFonts w:ascii="Times New Roman" w:hAnsi="Times New Roman" w:cs="Times New Roman"/>
          <w:sz w:val="24"/>
          <w:szCs w:val="24"/>
        </w:rPr>
        <w:t xml:space="preserve">Sylva, K., </w:t>
      </w:r>
      <w:proofErr w:type="spellStart"/>
      <w:r w:rsidRPr="00601359">
        <w:rPr>
          <w:rFonts w:ascii="Times New Roman" w:hAnsi="Times New Roman" w:cs="Times New Roman"/>
          <w:sz w:val="24"/>
          <w:szCs w:val="24"/>
        </w:rPr>
        <w:t>Melhuish</w:t>
      </w:r>
      <w:proofErr w:type="spellEnd"/>
      <w:r w:rsidRPr="00601359">
        <w:rPr>
          <w:rFonts w:ascii="Times New Roman" w:hAnsi="Times New Roman" w:cs="Times New Roman"/>
          <w:sz w:val="24"/>
          <w:szCs w:val="24"/>
        </w:rPr>
        <w:t>, E., Sammons, P., Siraj-Blatchford, I., and Taggart, B. (200</w:t>
      </w:r>
      <w:r>
        <w:rPr>
          <w:rFonts w:ascii="Times New Roman" w:hAnsi="Times New Roman" w:cs="Times New Roman"/>
          <w:sz w:val="24"/>
          <w:szCs w:val="24"/>
        </w:rPr>
        <w:t>4</w:t>
      </w:r>
      <w:r w:rsidRPr="00601359">
        <w:rPr>
          <w:rFonts w:ascii="Times New Roman" w:hAnsi="Times New Roman" w:cs="Times New Roman"/>
          <w:sz w:val="24"/>
          <w:szCs w:val="24"/>
        </w:rPr>
        <w:t xml:space="preserve">) ‘Effective Provision and Pre-school Education (EPPE) Project: Findings from Pre-school to end of Key Stage 1’. [Online]: </w:t>
      </w:r>
      <w:hyperlink r:id="rId33" w:history="1">
        <w:r w:rsidRPr="00601359">
          <w:rPr>
            <w:rStyle w:val="Hyperlink"/>
            <w:rFonts w:ascii="Times New Roman" w:hAnsi="Times New Roman" w:cs="Times New Roman"/>
            <w:sz w:val="24"/>
            <w:szCs w:val="24"/>
          </w:rPr>
          <w:t>https://dera.ioe.ac.uk/18189/2/SSU-SF-2004-01.pdf</w:t>
        </w:r>
      </w:hyperlink>
      <w:r w:rsidRPr="00601359">
        <w:rPr>
          <w:rFonts w:ascii="Times New Roman" w:hAnsi="Times New Roman" w:cs="Times New Roman"/>
          <w:sz w:val="24"/>
          <w:szCs w:val="24"/>
        </w:rPr>
        <w:t xml:space="preserve"> [Accessed: 15</w:t>
      </w:r>
      <w:r w:rsidRPr="00601359">
        <w:rPr>
          <w:rFonts w:ascii="Times New Roman" w:hAnsi="Times New Roman" w:cs="Times New Roman"/>
          <w:sz w:val="24"/>
          <w:szCs w:val="24"/>
          <w:vertAlign w:val="superscript"/>
        </w:rPr>
        <w:t>th</w:t>
      </w:r>
      <w:r w:rsidRPr="00601359">
        <w:rPr>
          <w:rFonts w:ascii="Times New Roman" w:hAnsi="Times New Roman" w:cs="Times New Roman"/>
          <w:sz w:val="24"/>
          <w:szCs w:val="24"/>
        </w:rPr>
        <w:t xml:space="preserve"> March 2019]</w:t>
      </w:r>
    </w:p>
    <w:p w14:paraId="0EB5FE69" w14:textId="76EDCD12" w:rsidR="00327A2A" w:rsidRPr="00327A2A" w:rsidRDefault="00327A2A" w:rsidP="00F6178D">
      <w:pPr>
        <w:pStyle w:val="NoSpacing"/>
        <w:spacing w:line="360" w:lineRule="auto"/>
        <w:jc w:val="both"/>
        <w:rPr>
          <w:rFonts w:ascii="Times New Roman" w:hAnsi="Times New Roman" w:cs="Times New Roman"/>
          <w:sz w:val="24"/>
          <w:szCs w:val="24"/>
        </w:rPr>
      </w:pPr>
    </w:p>
    <w:p w14:paraId="1BE11DF5" w14:textId="1750D542" w:rsidR="00327A2A" w:rsidRDefault="00327A2A" w:rsidP="00F6178D">
      <w:pPr>
        <w:pStyle w:val="NoSpacing"/>
        <w:spacing w:line="360" w:lineRule="auto"/>
        <w:jc w:val="both"/>
        <w:rPr>
          <w:rFonts w:ascii="Times New Roman" w:hAnsi="Times New Roman" w:cs="Times New Roman"/>
          <w:sz w:val="24"/>
          <w:szCs w:val="24"/>
        </w:rPr>
      </w:pPr>
      <w:r w:rsidRPr="00327A2A">
        <w:rPr>
          <w:rFonts w:ascii="Times New Roman" w:hAnsi="Times New Roman" w:cs="Times New Roman"/>
          <w:sz w:val="24"/>
          <w:szCs w:val="24"/>
        </w:rPr>
        <w:t xml:space="preserve">Tanner, E., Welsh, E. &amp; Lewis, J. (2006) The quality-defining process in early years services: a case study, </w:t>
      </w:r>
      <w:r w:rsidRPr="00327A2A">
        <w:rPr>
          <w:rFonts w:ascii="Times New Roman" w:hAnsi="Times New Roman" w:cs="Times New Roman"/>
          <w:i/>
          <w:sz w:val="24"/>
          <w:szCs w:val="24"/>
        </w:rPr>
        <w:t>Children &amp; Society</w:t>
      </w:r>
      <w:r w:rsidRPr="00327A2A">
        <w:rPr>
          <w:rFonts w:ascii="Times New Roman" w:hAnsi="Times New Roman" w:cs="Times New Roman"/>
          <w:sz w:val="24"/>
          <w:szCs w:val="24"/>
        </w:rPr>
        <w:t xml:space="preserve">, Vol. 20, Issue 1, pp. 4–16 </w:t>
      </w:r>
    </w:p>
    <w:p w14:paraId="13120CFC" w14:textId="3688E861" w:rsidR="00D47230" w:rsidRDefault="00D47230" w:rsidP="00F6178D">
      <w:pPr>
        <w:pStyle w:val="NoSpacing"/>
        <w:spacing w:line="360" w:lineRule="auto"/>
        <w:jc w:val="both"/>
        <w:rPr>
          <w:rFonts w:ascii="Times New Roman" w:hAnsi="Times New Roman" w:cs="Times New Roman"/>
          <w:sz w:val="24"/>
          <w:szCs w:val="24"/>
        </w:rPr>
      </w:pPr>
    </w:p>
    <w:p w14:paraId="3D4799FF" w14:textId="51AE48F4" w:rsidR="00D47230" w:rsidRDefault="00D47230" w:rsidP="00F6178D">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UNICEF (1989) ‘UN Conventions on the Rights of the Child 1989’. [Online]: </w:t>
      </w:r>
      <w:hyperlink r:id="rId34" w:history="1">
        <w:r w:rsidRPr="00A54712">
          <w:rPr>
            <w:rStyle w:val="Hyperlink"/>
            <w:rFonts w:ascii="Times New Roman" w:hAnsi="Times New Roman" w:cs="Times New Roman"/>
            <w:sz w:val="24"/>
            <w:szCs w:val="24"/>
          </w:rPr>
          <w:t>https://www.unicef.org.uk/what-we-do/un-convention-child-rights/</w:t>
        </w:r>
      </w:hyperlink>
      <w:r>
        <w:rPr>
          <w:rFonts w:ascii="Times New Roman" w:hAnsi="Times New Roman" w:cs="Times New Roman"/>
          <w:sz w:val="24"/>
          <w:szCs w:val="24"/>
        </w:rPr>
        <w:t xml:space="preserve"> [Accessed: 25</w:t>
      </w:r>
      <w:r w:rsidRPr="00D47230">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 </w:t>
      </w:r>
    </w:p>
    <w:p w14:paraId="26319421" w14:textId="570C8782" w:rsidR="00D47230" w:rsidRDefault="00D47230" w:rsidP="00F6178D">
      <w:pPr>
        <w:pStyle w:val="NoSpacing"/>
        <w:spacing w:line="360" w:lineRule="auto"/>
        <w:jc w:val="both"/>
        <w:rPr>
          <w:rFonts w:ascii="Times New Roman" w:hAnsi="Times New Roman" w:cs="Times New Roman"/>
          <w:sz w:val="24"/>
          <w:szCs w:val="24"/>
        </w:rPr>
      </w:pPr>
    </w:p>
    <w:p w14:paraId="16B7780C" w14:textId="35FDFB73" w:rsidR="00D47230" w:rsidRDefault="00D47230" w:rsidP="00F6178D">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United Nations </w:t>
      </w:r>
      <w:r>
        <w:rPr>
          <w:rFonts w:ascii="Times New Roman" w:hAnsi="Times New Roman" w:cs="Times New Roman"/>
          <w:sz w:val="24"/>
        </w:rPr>
        <w:t>Educational and Scientific and Cultural Organisation</w:t>
      </w:r>
      <w:r>
        <w:rPr>
          <w:rFonts w:ascii="Times New Roman" w:hAnsi="Times New Roman" w:cs="Times New Roman"/>
          <w:sz w:val="24"/>
          <w:szCs w:val="24"/>
        </w:rPr>
        <w:t xml:space="preserve"> (</w:t>
      </w:r>
      <w:r w:rsidR="00913DC2">
        <w:rPr>
          <w:rFonts w:ascii="Times New Roman" w:hAnsi="Times New Roman" w:cs="Times New Roman"/>
          <w:sz w:val="24"/>
          <w:szCs w:val="24"/>
        </w:rPr>
        <w:t>2000</w:t>
      </w:r>
      <w:r>
        <w:rPr>
          <w:rFonts w:ascii="Times New Roman" w:hAnsi="Times New Roman" w:cs="Times New Roman"/>
          <w:sz w:val="24"/>
          <w:szCs w:val="24"/>
        </w:rPr>
        <w:t xml:space="preserve">) </w:t>
      </w:r>
      <w:r w:rsidR="00417462">
        <w:rPr>
          <w:rFonts w:ascii="Times New Roman" w:hAnsi="Times New Roman" w:cs="Times New Roman"/>
          <w:sz w:val="24"/>
          <w:szCs w:val="24"/>
        </w:rPr>
        <w:t xml:space="preserve">‘Education for All Movement’. [Online]: </w:t>
      </w:r>
      <w:hyperlink r:id="rId35" w:history="1">
        <w:r w:rsidR="007E2FED" w:rsidRPr="00A54712">
          <w:rPr>
            <w:rStyle w:val="Hyperlink"/>
            <w:rFonts w:ascii="Times New Roman" w:hAnsi="Times New Roman" w:cs="Times New Roman"/>
            <w:sz w:val="24"/>
            <w:szCs w:val="24"/>
          </w:rPr>
          <w:t>http://www.unesco.org/new/en/archives/education/themes/leading-the-international-agenda/education-for-all/</w:t>
        </w:r>
      </w:hyperlink>
      <w:r w:rsidR="00913DC2">
        <w:rPr>
          <w:rFonts w:ascii="Times New Roman" w:hAnsi="Times New Roman" w:cs="Times New Roman"/>
          <w:sz w:val="24"/>
          <w:szCs w:val="24"/>
        </w:rPr>
        <w:t xml:space="preserve"> [Accessed: 25</w:t>
      </w:r>
      <w:r w:rsidR="00913DC2" w:rsidRPr="00913DC2">
        <w:rPr>
          <w:rFonts w:ascii="Times New Roman" w:hAnsi="Times New Roman" w:cs="Times New Roman"/>
          <w:sz w:val="24"/>
          <w:szCs w:val="24"/>
          <w:vertAlign w:val="superscript"/>
        </w:rPr>
        <w:t>th</w:t>
      </w:r>
      <w:r w:rsidR="00913DC2">
        <w:rPr>
          <w:rFonts w:ascii="Times New Roman" w:hAnsi="Times New Roman" w:cs="Times New Roman"/>
          <w:sz w:val="24"/>
          <w:szCs w:val="24"/>
        </w:rPr>
        <w:t xml:space="preserve"> March 2019]</w:t>
      </w:r>
    </w:p>
    <w:p w14:paraId="6BA44849" w14:textId="18760CBC" w:rsidR="00AF5B34" w:rsidRDefault="00AF5B34" w:rsidP="00F6178D">
      <w:pPr>
        <w:pStyle w:val="NoSpacing"/>
        <w:spacing w:line="360" w:lineRule="auto"/>
        <w:jc w:val="both"/>
        <w:rPr>
          <w:rFonts w:ascii="Times New Roman" w:hAnsi="Times New Roman" w:cs="Times New Roman"/>
          <w:sz w:val="24"/>
          <w:szCs w:val="24"/>
        </w:rPr>
      </w:pPr>
    </w:p>
    <w:p w14:paraId="03D357A6" w14:textId="48448819" w:rsidR="00AF5B34" w:rsidRPr="00AF5B34" w:rsidRDefault="00AF5B34" w:rsidP="00F6178D">
      <w:pPr>
        <w:pStyle w:val="NoSpacing"/>
        <w:spacing w:line="360" w:lineRule="auto"/>
        <w:jc w:val="both"/>
        <w:rPr>
          <w:rFonts w:ascii="Times New Roman" w:hAnsi="Times New Roman" w:cs="Times New Roman"/>
          <w:sz w:val="28"/>
          <w:szCs w:val="24"/>
        </w:rPr>
      </w:pPr>
      <w:r w:rsidRPr="00AF5B34">
        <w:rPr>
          <w:rFonts w:ascii="Times New Roman" w:hAnsi="Times New Roman" w:cs="Times New Roman"/>
          <w:sz w:val="24"/>
        </w:rPr>
        <w:t>Vygotsky, L.  (1978) ‘Mind in society: The development of higher psychological processes’. Cambridge, MA: Harvard University Press.</w:t>
      </w:r>
    </w:p>
    <w:p w14:paraId="0A6C4282" w14:textId="764020E8" w:rsidR="00EC2BDB" w:rsidRDefault="00EC2BDB" w:rsidP="00F6178D">
      <w:pPr>
        <w:pStyle w:val="NoSpacing"/>
        <w:spacing w:line="360" w:lineRule="auto"/>
        <w:jc w:val="both"/>
        <w:rPr>
          <w:rFonts w:ascii="Times New Roman" w:hAnsi="Times New Roman" w:cs="Times New Roman"/>
          <w:sz w:val="24"/>
          <w:szCs w:val="24"/>
        </w:rPr>
      </w:pPr>
    </w:p>
    <w:p w14:paraId="153B6084" w14:textId="725A14E1" w:rsidR="00EC2BDB" w:rsidRDefault="00EC2BDB" w:rsidP="00F6178D">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(2017) ‘Flying Start Annex: Quality Childcare Guidance’. [Online]: </w:t>
      </w:r>
      <w:hyperlink r:id="rId36" w:history="1">
        <w:r w:rsidRPr="00A54712">
          <w:rPr>
            <w:rStyle w:val="Hyperlink"/>
            <w:rFonts w:ascii="Times New Roman" w:hAnsi="Times New Roman" w:cs="Times New Roman"/>
            <w:sz w:val="24"/>
            <w:szCs w:val="24"/>
          </w:rPr>
          <w:t>https://gweddill.gov.wales/docs/dsjlg/publications/130926fsannex2en.pdf</w:t>
        </w:r>
      </w:hyperlink>
      <w:r>
        <w:rPr>
          <w:rFonts w:ascii="Times New Roman" w:hAnsi="Times New Roman" w:cs="Times New Roman"/>
          <w:sz w:val="24"/>
          <w:szCs w:val="24"/>
        </w:rPr>
        <w:t xml:space="preserve"> [Accessed: 28</w:t>
      </w:r>
      <w:r w:rsidRPr="00EC2BDB">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7884BDDB" w14:textId="17747AFD" w:rsidR="00913DC2" w:rsidRDefault="00913DC2" w:rsidP="00F6178D">
      <w:pPr>
        <w:pStyle w:val="NoSpacing"/>
        <w:spacing w:line="360" w:lineRule="auto"/>
        <w:jc w:val="both"/>
        <w:rPr>
          <w:rFonts w:ascii="Times New Roman" w:hAnsi="Times New Roman" w:cs="Times New Roman"/>
          <w:sz w:val="24"/>
          <w:szCs w:val="24"/>
        </w:rPr>
      </w:pPr>
    </w:p>
    <w:p w14:paraId="626B72C3" w14:textId="60F8BB06" w:rsidR="00F6178D" w:rsidRPr="00FF0626" w:rsidRDefault="00913DC2" w:rsidP="00FF0626">
      <w:pPr>
        <w:pStyle w:val="NoSpacing"/>
        <w:spacing w:line="360" w:lineRule="auto"/>
        <w:jc w:val="both"/>
        <w:rPr>
          <w:rFonts w:ascii="Times New Roman" w:hAnsi="Times New Roman" w:cs="Times New Roman"/>
          <w:sz w:val="24"/>
        </w:rPr>
      </w:pPr>
      <w:r w:rsidRPr="00913DC2">
        <w:rPr>
          <w:rFonts w:ascii="Times New Roman" w:hAnsi="Times New Roman" w:cs="Times New Roman"/>
          <w:sz w:val="24"/>
        </w:rPr>
        <w:lastRenderedPageBreak/>
        <w:t xml:space="preserve">Woodhead, M. (2006) </w:t>
      </w:r>
      <w:r>
        <w:rPr>
          <w:rFonts w:ascii="Times New Roman" w:hAnsi="Times New Roman" w:cs="Times New Roman"/>
          <w:sz w:val="24"/>
        </w:rPr>
        <w:t>‘</w:t>
      </w:r>
      <w:r w:rsidRPr="00913DC2">
        <w:rPr>
          <w:rFonts w:ascii="Times New Roman" w:hAnsi="Times New Roman" w:cs="Times New Roman"/>
          <w:sz w:val="24"/>
        </w:rPr>
        <w:t>Changing perspectives on early childhood: theory, research and policy</w:t>
      </w:r>
      <w:r>
        <w:rPr>
          <w:rFonts w:ascii="Times New Roman" w:hAnsi="Times New Roman" w:cs="Times New Roman"/>
          <w:sz w:val="24"/>
        </w:rPr>
        <w:t>’</w:t>
      </w:r>
      <w:r w:rsidRPr="00913DC2">
        <w:rPr>
          <w:rFonts w:ascii="Times New Roman" w:hAnsi="Times New Roman" w:cs="Times New Roman"/>
          <w:sz w:val="24"/>
        </w:rPr>
        <w:t xml:space="preserve">. </w:t>
      </w:r>
      <w:r w:rsidRPr="00913DC2">
        <w:rPr>
          <w:rFonts w:ascii="Times New Roman" w:hAnsi="Times New Roman" w:cs="Times New Roman"/>
          <w:i/>
          <w:sz w:val="24"/>
        </w:rPr>
        <w:t>United Nations Educational and Scientific and Cultural Organisation: early childhood care and education</w:t>
      </w:r>
      <w:r w:rsidRPr="00913DC2">
        <w:rPr>
          <w:rFonts w:ascii="Times New Roman" w:hAnsi="Times New Roman" w:cs="Times New Roman"/>
          <w:sz w:val="24"/>
        </w:rPr>
        <w:t xml:space="preserve">. [Online]: </w:t>
      </w:r>
      <w:hyperlink r:id="rId37" w:history="1">
        <w:r w:rsidRPr="00913DC2">
          <w:rPr>
            <w:rStyle w:val="Hyperlink"/>
            <w:rFonts w:ascii="Times New Roman" w:hAnsi="Times New Roman" w:cs="Times New Roman"/>
            <w:sz w:val="24"/>
          </w:rPr>
          <w:t>https://core.ac.uk/download/pdf/799.pdf</w:t>
        </w:r>
      </w:hyperlink>
      <w:r w:rsidRPr="00913DC2">
        <w:rPr>
          <w:rFonts w:ascii="Times New Roman" w:hAnsi="Times New Roman" w:cs="Times New Roman"/>
          <w:sz w:val="24"/>
        </w:rPr>
        <w:t xml:space="preserve"> [Accessed: 25</w:t>
      </w:r>
      <w:r w:rsidRPr="00913DC2">
        <w:rPr>
          <w:rFonts w:ascii="Times New Roman" w:hAnsi="Times New Roman" w:cs="Times New Roman"/>
          <w:sz w:val="24"/>
          <w:vertAlign w:val="superscript"/>
        </w:rPr>
        <w:t>th</w:t>
      </w:r>
      <w:r w:rsidRPr="00913DC2">
        <w:rPr>
          <w:rFonts w:ascii="Times New Roman" w:hAnsi="Times New Roman" w:cs="Times New Roman"/>
          <w:sz w:val="24"/>
        </w:rPr>
        <w:t xml:space="preserve"> March 2019]</w:t>
      </w:r>
    </w:p>
    <w:sectPr w:rsidR="00F6178D" w:rsidRPr="00FF0626">
      <w:head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B73408" w14:textId="77777777" w:rsidR="00994AA3" w:rsidRDefault="00994AA3" w:rsidP="00FF0626">
      <w:pPr>
        <w:spacing w:after="0" w:line="240" w:lineRule="auto"/>
      </w:pPr>
      <w:r>
        <w:separator/>
      </w:r>
    </w:p>
  </w:endnote>
  <w:endnote w:type="continuationSeparator" w:id="0">
    <w:p w14:paraId="11D46C25" w14:textId="77777777" w:rsidR="00994AA3" w:rsidRDefault="00994AA3" w:rsidP="00FF06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ff5">
    <w:altName w:val="Cambria"/>
    <w:panose1 w:val="00000000000000000000"/>
    <w:charset w:val="00"/>
    <w:family w:val="roman"/>
    <w:notTrueType/>
    <w:pitch w:val="default"/>
  </w:font>
  <w:font w:name="ff9">
    <w:altName w:val="Cambria"/>
    <w:panose1 w:val="00000000000000000000"/>
    <w:charset w:val="00"/>
    <w:family w:val="roman"/>
    <w:notTrueType/>
    <w:pitch w:val="default"/>
  </w:font>
  <w:font w:name="ff8">
    <w:altName w:val="Cambria"/>
    <w:panose1 w:val="00000000000000000000"/>
    <w:charset w:val="00"/>
    <w:family w:val="roman"/>
    <w:notTrueType/>
    <w:pitch w:val="default"/>
  </w:font>
  <w:font w:name="ff3">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C90475" w14:textId="77777777" w:rsidR="00994AA3" w:rsidRDefault="00994AA3" w:rsidP="00FF0626">
      <w:pPr>
        <w:spacing w:after="0" w:line="240" w:lineRule="auto"/>
      </w:pPr>
      <w:r>
        <w:separator/>
      </w:r>
    </w:p>
  </w:footnote>
  <w:footnote w:type="continuationSeparator" w:id="0">
    <w:p w14:paraId="76C51A81" w14:textId="77777777" w:rsidR="00994AA3" w:rsidRDefault="00994AA3" w:rsidP="00FF06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92FD74" w14:textId="163240C5" w:rsidR="00994AA3" w:rsidRPr="00FF0626" w:rsidRDefault="00994AA3">
    <w:pPr>
      <w:pStyle w:val="Header"/>
      <w:rPr>
        <w:rFonts w:ascii="Times New Roman" w:hAnsi="Times New Roman" w:cs="Times New Roman"/>
        <w:sz w:val="24"/>
      </w:rPr>
    </w:pPr>
    <w:r>
      <w:rPr>
        <w:rFonts w:ascii="Times New Roman" w:hAnsi="Times New Roman" w:cs="Times New Roman"/>
        <w:sz w:val="24"/>
      </w:rPr>
      <w:t>EAEE6003</w:t>
    </w:r>
    <w:r w:rsidRPr="00FF0626">
      <w:rPr>
        <w:rFonts w:ascii="Times New Roman" w:hAnsi="Times New Roman" w:cs="Times New Roman"/>
        <w:sz w:val="24"/>
      </w:rPr>
      <w:ptab w:relativeTo="margin" w:alignment="center" w:leader="none"/>
    </w:r>
    <w:r w:rsidRPr="00FF0626">
      <w:rPr>
        <w:rFonts w:ascii="Times New Roman" w:hAnsi="Times New Roman" w:cs="Times New Roman"/>
        <w:sz w:val="24"/>
      </w:rPr>
      <w:ptab w:relativeTo="margin" w:alignment="right" w:leader="none"/>
    </w:r>
    <w:r>
      <w:rPr>
        <w:rFonts w:ascii="Times New Roman" w:hAnsi="Times New Roman" w:cs="Times New Roman"/>
        <w:sz w:val="24"/>
      </w:rPr>
      <w:t>Student Number: 1501128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626"/>
    <w:rsid w:val="00015A44"/>
    <w:rsid w:val="001076A0"/>
    <w:rsid w:val="001172B1"/>
    <w:rsid w:val="00126878"/>
    <w:rsid w:val="00180793"/>
    <w:rsid w:val="001D0F4D"/>
    <w:rsid w:val="003026C9"/>
    <w:rsid w:val="00326856"/>
    <w:rsid w:val="00327A2A"/>
    <w:rsid w:val="00346A93"/>
    <w:rsid w:val="003E43A5"/>
    <w:rsid w:val="0040756A"/>
    <w:rsid w:val="00417462"/>
    <w:rsid w:val="00480BF1"/>
    <w:rsid w:val="004F02CF"/>
    <w:rsid w:val="005308D9"/>
    <w:rsid w:val="0061053C"/>
    <w:rsid w:val="00656C83"/>
    <w:rsid w:val="00663F95"/>
    <w:rsid w:val="006F488F"/>
    <w:rsid w:val="007173B1"/>
    <w:rsid w:val="00760CCF"/>
    <w:rsid w:val="007774BF"/>
    <w:rsid w:val="007A4CFD"/>
    <w:rsid w:val="007A73D7"/>
    <w:rsid w:val="007C1D72"/>
    <w:rsid w:val="007E2FED"/>
    <w:rsid w:val="007F1493"/>
    <w:rsid w:val="00803E2B"/>
    <w:rsid w:val="00881726"/>
    <w:rsid w:val="008D1040"/>
    <w:rsid w:val="008D50AD"/>
    <w:rsid w:val="00913DC2"/>
    <w:rsid w:val="0092306E"/>
    <w:rsid w:val="00923982"/>
    <w:rsid w:val="00994AA3"/>
    <w:rsid w:val="009B7BCF"/>
    <w:rsid w:val="009C018B"/>
    <w:rsid w:val="00A032FE"/>
    <w:rsid w:val="00A21FCD"/>
    <w:rsid w:val="00A5377A"/>
    <w:rsid w:val="00AB47BC"/>
    <w:rsid w:val="00AF5B34"/>
    <w:rsid w:val="00B13C0D"/>
    <w:rsid w:val="00B21177"/>
    <w:rsid w:val="00B7163A"/>
    <w:rsid w:val="00B74674"/>
    <w:rsid w:val="00BB42D7"/>
    <w:rsid w:val="00C71F71"/>
    <w:rsid w:val="00D05387"/>
    <w:rsid w:val="00D22576"/>
    <w:rsid w:val="00D32FC4"/>
    <w:rsid w:val="00D47230"/>
    <w:rsid w:val="00D67CB6"/>
    <w:rsid w:val="00D82A42"/>
    <w:rsid w:val="00DF6D48"/>
    <w:rsid w:val="00E33B1A"/>
    <w:rsid w:val="00E47D1B"/>
    <w:rsid w:val="00EB4D06"/>
    <w:rsid w:val="00EC2BDB"/>
    <w:rsid w:val="00ED164D"/>
    <w:rsid w:val="00EE5A40"/>
    <w:rsid w:val="00EF77C0"/>
    <w:rsid w:val="00F6178D"/>
    <w:rsid w:val="00F706C7"/>
    <w:rsid w:val="00F72CD3"/>
    <w:rsid w:val="00FB6F12"/>
    <w:rsid w:val="00FF0626"/>
    <w:rsid w:val="00FF3E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FC7DD"/>
  <w15:chartTrackingRefBased/>
  <w15:docId w15:val="{64931896-D158-410D-8954-D8C605BD0E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4F02C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4F02C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F0626"/>
    <w:pPr>
      <w:spacing w:after="0" w:line="240" w:lineRule="auto"/>
    </w:pPr>
  </w:style>
  <w:style w:type="paragraph" w:styleId="Header">
    <w:name w:val="header"/>
    <w:basedOn w:val="Normal"/>
    <w:link w:val="HeaderChar"/>
    <w:uiPriority w:val="99"/>
    <w:unhideWhenUsed/>
    <w:rsid w:val="00FF06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0626"/>
  </w:style>
  <w:style w:type="paragraph" w:styleId="Footer">
    <w:name w:val="footer"/>
    <w:basedOn w:val="Normal"/>
    <w:link w:val="FooterChar"/>
    <w:uiPriority w:val="99"/>
    <w:unhideWhenUsed/>
    <w:rsid w:val="00FF06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0626"/>
  </w:style>
  <w:style w:type="character" w:styleId="Hyperlink">
    <w:name w:val="Hyperlink"/>
    <w:basedOn w:val="DefaultParagraphFont"/>
    <w:uiPriority w:val="99"/>
    <w:unhideWhenUsed/>
    <w:rsid w:val="00F6178D"/>
    <w:rPr>
      <w:color w:val="0563C1" w:themeColor="hyperlink"/>
      <w:u w:val="single"/>
    </w:rPr>
  </w:style>
  <w:style w:type="character" w:styleId="UnresolvedMention">
    <w:name w:val="Unresolved Mention"/>
    <w:basedOn w:val="DefaultParagraphFont"/>
    <w:uiPriority w:val="99"/>
    <w:semiHidden/>
    <w:unhideWhenUsed/>
    <w:rsid w:val="00F6178D"/>
    <w:rPr>
      <w:color w:val="605E5C"/>
      <w:shd w:val="clear" w:color="auto" w:fill="E1DFDD"/>
    </w:rPr>
  </w:style>
  <w:style w:type="character" w:styleId="CommentReference">
    <w:name w:val="annotation reference"/>
    <w:basedOn w:val="DefaultParagraphFont"/>
    <w:uiPriority w:val="99"/>
    <w:semiHidden/>
    <w:unhideWhenUsed/>
    <w:rsid w:val="00326856"/>
    <w:rPr>
      <w:sz w:val="16"/>
      <w:szCs w:val="16"/>
    </w:rPr>
  </w:style>
  <w:style w:type="paragraph" w:styleId="CommentText">
    <w:name w:val="annotation text"/>
    <w:basedOn w:val="Normal"/>
    <w:link w:val="CommentTextChar"/>
    <w:uiPriority w:val="99"/>
    <w:semiHidden/>
    <w:unhideWhenUsed/>
    <w:rsid w:val="00326856"/>
    <w:pPr>
      <w:spacing w:line="240" w:lineRule="auto"/>
    </w:pPr>
    <w:rPr>
      <w:sz w:val="20"/>
      <w:szCs w:val="20"/>
    </w:rPr>
  </w:style>
  <w:style w:type="character" w:customStyle="1" w:styleId="CommentTextChar">
    <w:name w:val="Comment Text Char"/>
    <w:basedOn w:val="DefaultParagraphFont"/>
    <w:link w:val="CommentText"/>
    <w:uiPriority w:val="99"/>
    <w:semiHidden/>
    <w:rsid w:val="00326856"/>
    <w:rPr>
      <w:sz w:val="20"/>
      <w:szCs w:val="20"/>
    </w:rPr>
  </w:style>
  <w:style w:type="paragraph" w:styleId="CommentSubject">
    <w:name w:val="annotation subject"/>
    <w:basedOn w:val="CommentText"/>
    <w:next w:val="CommentText"/>
    <w:link w:val="CommentSubjectChar"/>
    <w:uiPriority w:val="99"/>
    <w:semiHidden/>
    <w:unhideWhenUsed/>
    <w:rsid w:val="00326856"/>
    <w:rPr>
      <w:b/>
      <w:bCs/>
    </w:rPr>
  </w:style>
  <w:style w:type="character" w:customStyle="1" w:styleId="CommentSubjectChar">
    <w:name w:val="Comment Subject Char"/>
    <w:basedOn w:val="CommentTextChar"/>
    <w:link w:val="CommentSubject"/>
    <w:uiPriority w:val="99"/>
    <w:semiHidden/>
    <w:rsid w:val="00326856"/>
    <w:rPr>
      <w:b/>
      <w:bCs/>
      <w:sz w:val="20"/>
      <w:szCs w:val="20"/>
    </w:rPr>
  </w:style>
  <w:style w:type="paragraph" w:styleId="BalloonText">
    <w:name w:val="Balloon Text"/>
    <w:basedOn w:val="Normal"/>
    <w:link w:val="BalloonTextChar"/>
    <w:uiPriority w:val="99"/>
    <w:semiHidden/>
    <w:unhideWhenUsed/>
    <w:rsid w:val="0032685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6856"/>
    <w:rPr>
      <w:rFonts w:ascii="Segoe UI" w:hAnsi="Segoe UI" w:cs="Segoe UI"/>
      <w:sz w:val="18"/>
      <w:szCs w:val="18"/>
    </w:rPr>
  </w:style>
  <w:style w:type="character" w:customStyle="1" w:styleId="Heading1Char">
    <w:name w:val="Heading 1 Char"/>
    <w:basedOn w:val="DefaultParagraphFont"/>
    <w:link w:val="Heading1"/>
    <w:uiPriority w:val="9"/>
    <w:rsid w:val="004F02C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4F02CF"/>
    <w:rPr>
      <w:rFonts w:ascii="Times New Roman" w:eastAsia="Times New Roman" w:hAnsi="Times New Roman" w:cs="Times New Roman"/>
      <w:b/>
      <w:bCs/>
      <w:sz w:val="36"/>
      <w:szCs w:val="36"/>
      <w:lang w:eastAsia="en-GB"/>
    </w:rPr>
  </w:style>
  <w:style w:type="character" w:customStyle="1" w:styleId="ff3">
    <w:name w:val="ff3"/>
    <w:basedOn w:val="DefaultParagraphFont"/>
    <w:rsid w:val="00760CCF"/>
  </w:style>
  <w:style w:type="character" w:customStyle="1" w:styleId="a">
    <w:name w:val="_"/>
    <w:basedOn w:val="DefaultParagraphFont"/>
    <w:rsid w:val="00923982"/>
  </w:style>
  <w:style w:type="character" w:customStyle="1" w:styleId="fc2">
    <w:name w:val="fc2"/>
    <w:basedOn w:val="DefaultParagraphFont"/>
    <w:rsid w:val="00923982"/>
  </w:style>
  <w:style w:type="character" w:customStyle="1" w:styleId="wsb4">
    <w:name w:val="wsb4"/>
    <w:basedOn w:val="DefaultParagraphFont"/>
    <w:rsid w:val="00923982"/>
  </w:style>
  <w:style w:type="character" w:customStyle="1" w:styleId="ff9">
    <w:name w:val="ff9"/>
    <w:basedOn w:val="DefaultParagraphFont"/>
    <w:rsid w:val="00923982"/>
  </w:style>
  <w:style w:type="character" w:customStyle="1" w:styleId="wsb6">
    <w:name w:val="wsb6"/>
    <w:basedOn w:val="DefaultParagraphFont"/>
    <w:rsid w:val="00923982"/>
  </w:style>
  <w:style w:type="character" w:customStyle="1" w:styleId="ff8">
    <w:name w:val="ff8"/>
    <w:basedOn w:val="DefaultParagraphFont"/>
    <w:rsid w:val="00923982"/>
  </w:style>
  <w:style w:type="character" w:customStyle="1" w:styleId="wsb8">
    <w:name w:val="wsb8"/>
    <w:basedOn w:val="DefaultParagraphFont"/>
    <w:rsid w:val="00923982"/>
  </w:style>
  <w:style w:type="character" w:customStyle="1" w:styleId="wsba">
    <w:name w:val="wsba"/>
    <w:basedOn w:val="DefaultParagraphFont"/>
    <w:rsid w:val="00923982"/>
  </w:style>
  <w:style w:type="character" w:customStyle="1" w:styleId="wsbd">
    <w:name w:val="wsbd"/>
    <w:basedOn w:val="DefaultParagraphFont"/>
    <w:rsid w:val="00923982"/>
  </w:style>
  <w:style w:type="character" w:customStyle="1" w:styleId="wsbe">
    <w:name w:val="wsbe"/>
    <w:basedOn w:val="DefaultParagraphFont"/>
    <w:rsid w:val="00923982"/>
  </w:style>
  <w:style w:type="character" w:customStyle="1" w:styleId="wsc0">
    <w:name w:val="wsc0"/>
    <w:basedOn w:val="DefaultParagraphFont"/>
    <w:rsid w:val="00923982"/>
  </w:style>
  <w:style w:type="character" w:customStyle="1" w:styleId="wsc3">
    <w:name w:val="wsc3"/>
    <w:basedOn w:val="DefaultParagraphFont"/>
    <w:rsid w:val="00923982"/>
  </w:style>
  <w:style w:type="character" w:customStyle="1" w:styleId="wsc4">
    <w:name w:val="wsc4"/>
    <w:basedOn w:val="DefaultParagraphFont"/>
    <w:rsid w:val="00923982"/>
  </w:style>
  <w:style w:type="character" w:customStyle="1" w:styleId="wsc6">
    <w:name w:val="wsc6"/>
    <w:basedOn w:val="DefaultParagraphFont"/>
    <w:rsid w:val="00923982"/>
  </w:style>
  <w:style w:type="character" w:customStyle="1" w:styleId="wsc7">
    <w:name w:val="wsc7"/>
    <w:basedOn w:val="DefaultParagraphFont"/>
    <w:rsid w:val="00923982"/>
  </w:style>
  <w:style w:type="character" w:customStyle="1" w:styleId="wsc8">
    <w:name w:val="wsc8"/>
    <w:basedOn w:val="DefaultParagraphFont"/>
    <w:rsid w:val="00923982"/>
  </w:style>
  <w:style w:type="character" w:customStyle="1" w:styleId="wsc9">
    <w:name w:val="wsc9"/>
    <w:basedOn w:val="DefaultParagraphFont"/>
    <w:rsid w:val="00923982"/>
  </w:style>
  <w:style w:type="character" w:customStyle="1" w:styleId="wscc">
    <w:name w:val="wscc"/>
    <w:basedOn w:val="DefaultParagraphFont"/>
    <w:rsid w:val="00923982"/>
  </w:style>
  <w:style w:type="character" w:customStyle="1" w:styleId="ws2f">
    <w:name w:val="ws2f"/>
    <w:basedOn w:val="DefaultParagraphFont"/>
    <w:rsid w:val="00923982"/>
  </w:style>
  <w:style w:type="character" w:customStyle="1" w:styleId="wscf">
    <w:name w:val="wscf"/>
    <w:basedOn w:val="DefaultParagraphFont"/>
    <w:rsid w:val="00923982"/>
  </w:style>
  <w:style w:type="character" w:customStyle="1" w:styleId="wsd0">
    <w:name w:val="wsd0"/>
    <w:basedOn w:val="DefaultParagraphFont"/>
    <w:rsid w:val="00923982"/>
  </w:style>
  <w:style w:type="character" w:customStyle="1" w:styleId="wsd2">
    <w:name w:val="wsd2"/>
    <w:basedOn w:val="DefaultParagraphFont"/>
    <w:rsid w:val="00923982"/>
  </w:style>
  <w:style w:type="character" w:customStyle="1" w:styleId="wsd4">
    <w:name w:val="wsd4"/>
    <w:basedOn w:val="DefaultParagraphFont"/>
    <w:rsid w:val="00923982"/>
  </w:style>
  <w:style w:type="character" w:customStyle="1" w:styleId="ws6e">
    <w:name w:val="ws6e"/>
    <w:basedOn w:val="DefaultParagraphFont"/>
    <w:rsid w:val="00923982"/>
  </w:style>
  <w:style w:type="character" w:customStyle="1" w:styleId="wsd7">
    <w:name w:val="wsd7"/>
    <w:basedOn w:val="DefaultParagraphFont"/>
    <w:rsid w:val="00923982"/>
  </w:style>
  <w:style w:type="character" w:customStyle="1" w:styleId="ws68">
    <w:name w:val="ws68"/>
    <w:basedOn w:val="DefaultParagraphFont"/>
    <w:rsid w:val="00923982"/>
  </w:style>
  <w:style w:type="character" w:customStyle="1" w:styleId="wsd9">
    <w:name w:val="wsd9"/>
    <w:basedOn w:val="DefaultParagraphFont"/>
    <w:rsid w:val="00923982"/>
  </w:style>
  <w:style w:type="character" w:customStyle="1" w:styleId="wsda">
    <w:name w:val="wsda"/>
    <w:basedOn w:val="DefaultParagraphFont"/>
    <w:rsid w:val="00923982"/>
  </w:style>
  <w:style w:type="character" w:customStyle="1" w:styleId="wsdf">
    <w:name w:val="wsdf"/>
    <w:basedOn w:val="DefaultParagraphFont"/>
    <w:rsid w:val="00923982"/>
  </w:style>
  <w:style w:type="character" w:customStyle="1" w:styleId="wse1">
    <w:name w:val="wse1"/>
    <w:basedOn w:val="DefaultParagraphFont"/>
    <w:rsid w:val="00923982"/>
  </w:style>
  <w:style w:type="character" w:customStyle="1" w:styleId="wse3">
    <w:name w:val="wse3"/>
    <w:basedOn w:val="DefaultParagraphFont"/>
    <w:rsid w:val="00923982"/>
  </w:style>
  <w:style w:type="character" w:customStyle="1" w:styleId="wse6">
    <w:name w:val="wse6"/>
    <w:basedOn w:val="DefaultParagraphFont"/>
    <w:rsid w:val="00923982"/>
  </w:style>
  <w:style w:type="character" w:customStyle="1" w:styleId="wse7">
    <w:name w:val="wse7"/>
    <w:basedOn w:val="DefaultParagraphFont"/>
    <w:rsid w:val="00923982"/>
  </w:style>
  <w:style w:type="character" w:customStyle="1" w:styleId="wse9">
    <w:name w:val="wse9"/>
    <w:basedOn w:val="DefaultParagraphFont"/>
    <w:rsid w:val="00923982"/>
  </w:style>
  <w:style w:type="character" w:customStyle="1" w:styleId="wseb">
    <w:name w:val="wseb"/>
    <w:basedOn w:val="DefaultParagraphFont"/>
    <w:rsid w:val="00923982"/>
  </w:style>
  <w:style w:type="character" w:customStyle="1" w:styleId="wsee">
    <w:name w:val="wsee"/>
    <w:basedOn w:val="DefaultParagraphFont"/>
    <w:rsid w:val="009239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7129014">
      <w:bodyDiv w:val="1"/>
      <w:marLeft w:val="0"/>
      <w:marRight w:val="0"/>
      <w:marTop w:val="0"/>
      <w:marBottom w:val="0"/>
      <w:divBdr>
        <w:top w:val="none" w:sz="0" w:space="0" w:color="auto"/>
        <w:left w:val="none" w:sz="0" w:space="0" w:color="auto"/>
        <w:bottom w:val="none" w:sz="0" w:space="0" w:color="auto"/>
        <w:right w:val="none" w:sz="0" w:space="0" w:color="auto"/>
      </w:divBdr>
    </w:div>
    <w:div w:id="422337973">
      <w:bodyDiv w:val="1"/>
      <w:marLeft w:val="0"/>
      <w:marRight w:val="0"/>
      <w:marTop w:val="0"/>
      <w:marBottom w:val="0"/>
      <w:divBdr>
        <w:top w:val="none" w:sz="0" w:space="0" w:color="auto"/>
        <w:left w:val="none" w:sz="0" w:space="0" w:color="auto"/>
        <w:bottom w:val="none" w:sz="0" w:space="0" w:color="auto"/>
        <w:right w:val="none" w:sz="0" w:space="0" w:color="auto"/>
      </w:divBdr>
    </w:div>
    <w:div w:id="429862179">
      <w:bodyDiv w:val="1"/>
      <w:marLeft w:val="0"/>
      <w:marRight w:val="0"/>
      <w:marTop w:val="0"/>
      <w:marBottom w:val="0"/>
      <w:divBdr>
        <w:top w:val="none" w:sz="0" w:space="0" w:color="auto"/>
        <w:left w:val="none" w:sz="0" w:space="0" w:color="auto"/>
        <w:bottom w:val="none" w:sz="0" w:space="0" w:color="auto"/>
        <w:right w:val="none" w:sz="0" w:space="0" w:color="auto"/>
      </w:divBdr>
    </w:div>
    <w:div w:id="606616464">
      <w:bodyDiv w:val="1"/>
      <w:marLeft w:val="0"/>
      <w:marRight w:val="0"/>
      <w:marTop w:val="0"/>
      <w:marBottom w:val="0"/>
      <w:divBdr>
        <w:top w:val="none" w:sz="0" w:space="0" w:color="auto"/>
        <w:left w:val="none" w:sz="0" w:space="0" w:color="auto"/>
        <w:bottom w:val="none" w:sz="0" w:space="0" w:color="auto"/>
        <w:right w:val="none" w:sz="0" w:space="0" w:color="auto"/>
      </w:divBdr>
    </w:div>
    <w:div w:id="617447243">
      <w:bodyDiv w:val="1"/>
      <w:marLeft w:val="0"/>
      <w:marRight w:val="0"/>
      <w:marTop w:val="0"/>
      <w:marBottom w:val="0"/>
      <w:divBdr>
        <w:top w:val="none" w:sz="0" w:space="0" w:color="auto"/>
        <w:left w:val="none" w:sz="0" w:space="0" w:color="auto"/>
        <w:bottom w:val="none" w:sz="0" w:space="0" w:color="auto"/>
        <w:right w:val="none" w:sz="0" w:space="0" w:color="auto"/>
      </w:divBdr>
    </w:div>
    <w:div w:id="1188107702">
      <w:bodyDiv w:val="1"/>
      <w:marLeft w:val="0"/>
      <w:marRight w:val="0"/>
      <w:marTop w:val="0"/>
      <w:marBottom w:val="0"/>
      <w:divBdr>
        <w:top w:val="none" w:sz="0" w:space="0" w:color="auto"/>
        <w:left w:val="none" w:sz="0" w:space="0" w:color="auto"/>
        <w:bottom w:val="none" w:sz="0" w:space="0" w:color="auto"/>
        <w:right w:val="none" w:sz="0" w:space="0" w:color="auto"/>
      </w:divBdr>
    </w:div>
    <w:div w:id="1587693517">
      <w:bodyDiv w:val="1"/>
      <w:marLeft w:val="0"/>
      <w:marRight w:val="0"/>
      <w:marTop w:val="0"/>
      <w:marBottom w:val="0"/>
      <w:divBdr>
        <w:top w:val="none" w:sz="0" w:space="0" w:color="auto"/>
        <w:left w:val="none" w:sz="0" w:space="0" w:color="auto"/>
        <w:bottom w:val="none" w:sz="0" w:space="0" w:color="auto"/>
        <w:right w:val="none" w:sz="0" w:space="0" w:color="auto"/>
      </w:divBdr>
    </w:div>
    <w:div w:id="1639340739">
      <w:bodyDiv w:val="1"/>
      <w:marLeft w:val="0"/>
      <w:marRight w:val="0"/>
      <w:marTop w:val="0"/>
      <w:marBottom w:val="0"/>
      <w:divBdr>
        <w:top w:val="none" w:sz="0" w:space="0" w:color="auto"/>
        <w:left w:val="none" w:sz="0" w:space="0" w:color="auto"/>
        <w:bottom w:val="none" w:sz="0" w:space="0" w:color="auto"/>
        <w:right w:val="none" w:sz="0" w:space="0" w:color="auto"/>
      </w:divBdr>
    </w:div>
    <w:div w:id="1772359223">
      <w:bodyDiv w:val="1"/>
      <w:marLeft w:val="0"/>
      <w:marRight w:val="0"/>
      <w:marTop w:val="0"/>
      <w:marBottom w:val="0"/>
      <w:divBdr>
        <w:top w:val="none" w:sz="0" w:space="0" w:color="auto"/>
        <w:left w:val="none" w:sz="0" w:space="0" w:color="auto"/>
        <w:bottom w:val="none" w:sz="0" w:space="0" w:color="auto"/>
        <w:right w:val="none" w:sz="0" w:space="0" w:color="auto"/>
      </w:divBdr>
    </w:div>
    <w:div w:id="2024816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kathybrodie.com/viewpoint/sustained-shared-thinking-important/" TargetMode="External"/><Relationship Id="rId13" Type="http://schemas.openxmlformats.org/officeDocument/2006/relationships/hyperlink" Target="https://www.foundationyears.org.uk/wp-content/uploads/2011/10/EY_Quality_Improvement_Support_Programme(EYQISP).pdf" TargetMode="External"/><Relationship Id="rId18" Type="http://schemas.openxmlformats.org/officeDocument/2006/relationships/hyperlink" Target="https://assets.publishing.service.gov.uk/government/uploads/system/uploads/attachment_data/file/272064/5860.pdf" TargetMode="External"/><Relationship Id="rId26" Type="http://schemas.openxmlformats.org/officeDocument/2006/relationships/hyperlink" Target="http://www.ndna.org.uk/NDNA/Community/myNDNA/Mini_Guides/SSTEW_myNDNA_Mini_Guide.aspx" TargetMode="External"/><Relationship Id="rId39"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www.legislation.gov.uk/anaw/2014/4/contents" TargetMode="External"/><Relationship Id="rId34" Type="http://schemas.openxmlformats.org/officeDocument/2006/relationships/hyperlink" Target="https://www.unicef.org.uk/what-we-do/un-convention-child-rights/" TargetMode="External"/><Relationship Id="rId7" Type="http://schemas.openxmlformats.org/officeDocument/2006/relationships/hyperlink" Target="http://www.birthtosevenmatters.co.uk/" TargetMode="External"/><Relationship Id="rId12" Type="http://schemas.openxmlformats.org/officeDocument/2006/relationships/hyperlink" Target="https://onlinelibrary.wiley.com/doi/abs/10.1080/01411926.2011.571661" TargetMode="External"/><Relationship Id="rId17" Type="http://schemas.openxmlformats.org/officeDocument/2006/relationships/hyperlink" Target="https://www.legislation.gov.uk/ukpga/2010/15/contents" TargetMode="External"/><Relationship Id="rId25" Type="http://schemas.openxmlformats.org/officeDocument/2006/relationships/hyperlink" Target="http://media.nao.org.uk/uploads/2004/02/268_literaturereview.pdf" TargetMode="External"/><Relationship Id="rId33" Type="http://schemas.openxmlformats.org/officeDocument/2006/relationships/hyperlink" Target="https://dera.ioe.ac.uk/18189/2/SSU-SF-2004-01.pdf" TargetMode="External"/><Relationship Id="rId38"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legislation.gov.uk/mwa/2010/1/contents" TargetMode="External"/><Relationship Id="rId20" Type="http://schemas.openxmlformats.org/officeDocument/2006/relationships/hyperlink" Target="http://www.legislation.gov.uk/anaw/2016/2/contents/enacted" TargetMode="External"/><Relationship Id="rId29" Type="http://schemas.openxmlformats.org/officeDocument/2006/relationships/hyperlink" Target="https://www.perfar.eu/policies/national-childcare-strategy-1998" TargetMode="External"/><Relationship Id="rId1" Type="http://schemas.openxmlformats.org/officeDocument/2006/relationships/styles" Target="styles.xml"/><Relationship Id="rId6" Type="http://schemas.openxmlformats.org/officeDocument/2006/relationships/hyperlink" Target="https://www.edudoc.ch/static/xd/2003/60.pdf" TargetMode="External"/><Relationship Id="rId11" Type="http://schemas.openxmlformats.org/officeDocument/2006/relationships/hyperlink" Target="https://careinspectorate.wales/sites/default/files/2019-03/190313-code-of-practice-en.pdf" TargetMode="External"/><Relationship Id="rId24" Type="http://schemas.openxmlformats.org/officeDocument/2006/relationships/hyperlink" Target="https://www.researchgate.net/publication/327094598_Measuring_interactional_quality_in_pre-school_settings_introduction_and_validation_of_the_Sustained_Shared_Thinking_and_Emotional_Wellbeing_SSTEW_scale" TargetMode="External"/><Relationship Id="rId32" Type="http://schemas.openxmlformats.org/officeDocument/2006/relationships/hyperlink" Target="http://www.ucl-ioe-press.com/books/early-years-and-primary-education/assessing-quality-in-early-childhood-education-and-care/" TargetMode="External"/><Relationship Id="rId37" Type="http://schemas.openxmlformats.org/officeDocument/2006/relationships/hyperlink" Target="https://core.ac.uk/download/pdf/799.pdf" TargetMode="External"/><Relationship Id="rId40"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legislation.gov.uk/ukpga/2004/31/contents" TargetMode="External"/><Relationship Id="rId23" Type="http://schemas.openxmlformats.org/officeDocument/2006/relationships/hyperlink" Target="https://getrevising.co.uk/grids/bruner_vs_piaget" TargetMode="External"/><Relationship Id="rId28" Type="http://schemas.openxmlformats.org/officeDocument/2006/relationships/hyperlink" Target="http://www.playwales.org.uk/eng/sass" TargetMode="External"/><Relationship Id="rId36" Type="http://schemas.openxmlformats.org/officeDocument/2006/relationships/hyperlink" Target="https://gweddill.gov.wales/docs/dsjlg/publications/130926fsannex2en.pdf" TargetMode="External"/><Relationship Id="rId10" Type="http://schemas.openxmlformats.org/officeDocument/2006/relationships/hyperlink" Target="https://careinspectorate.wales/how-we-inspect-childcare-and-play-services" TargetMode="External"/><Relationship Id="rId19" Type="http://schemas.openxmlformats.org/officeDocument/2006/relationships/hyperlink" Target="https://www.legislation.gov.uk/ukpga/1998/42/contents" TargetMode="External"/><Relationship Id="rId31" Type="http://schemas.openxmlformats.org/officeDocument/2006/relationships/hyperlink" Target="http://www.327matters.org/docs/rr356.pdf" TargetMode="External"/><Relationship Id="rId4" Type="http://schemas.openxmlformats.org/officeDocument/2006/relationships/footnotes" Target="footnotes.xml"/><Relationship Id="rId9" Type="http://schemas.openxmlformats.org/officeDocument/2006/relationships/hyperlink" Target="https://careinspectorate.wales/about-us" TargetMode="External"/><Relationship Id="rId14" Type="http://schemas.openxmlformats.org/officeDocument/2006/relationships/hyperlink" Target="http://www.legislation.gov.uk/ukpga/2000/14/contents" TargetMode="External"/><Relationship Id="rId22" Type="http://schemas.openxmlformats.org/officeDocument/2006/relationships/hyperlink" Target="http://www.legislation.gov.uk/wsi/2010/2574/contents/made" TargetMode="External"/><Relationship Id="rId27" Type="http://schemas.openxmlformats.org/officeDocument/2006/relationships/hyperlink" Target="https://www.pacey.org.uk/working-in-childcare/childminders/becoming-a-childminder/childminding-inspections/inspections-in-wales/" TargetMode="External"/><Relationship Id="rId30" Type="http://schemas.openxmlformats.org/officeDocument/2006/relationships/hyperlink" Target="https://www.researchgate.net/publication/272451174_How_practitioners_promote_sustained_shared_thinking" TargetMode="External"/><Relationship Id="rId35" Type="http://schemas.openxmlformats.org/officeDocument/2006/relationships/hyperlink" Target="http://www.unesco.org/new/en/archives/education/themes/leading-the-international-agenda/education-for-a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765</TotalTime>
  <Pages>11</Pages>
  <Words>4602</Words>
  <Characters>26236</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James (1501128)</dc:creator>
  <cp:keywords/>
  <dc:description/>
  <cp:lastModifiedBy>Emily James (1501128)</cp:lastModifiedBy>
  <cp:revision>6</cp:revision>
  <dcterms:created xsi:type="dcterms:W3CDTF">2019-03-28T18:52:00Z</dcterms:created>
  <dcterms:modified xsi:type="dcterms:W3CDTF">2019-03-31T18:32:00Z</dcterms:modified>
</cp:coreProperties>
</file>