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4D87C4A" w14:paraId="5E5787A5" wp14:textId="369EBFF8">
      <w:pPr>
        <w:pStyle w:val="Normal"/>
        <w:ind w:left="0"/>
        <w:rPr>
          <w:rFonts w:ascii="Calibri" w:hAnsi="Calibri" w:eastAsia="Calibri" w:cs="Calibri" w:asciiTheme="minorAscii" w:hAnsiTheme="minorAscii" w:eastAsiaTheme="minorAscii" w:cstheme="minorAscii"/>
          <w:b w:val="1"/>
          <w:bCs w:val="1"/>
          <w:sz w:val="22"/>
          <w:szCs w:val="22"/>
        </w:rPr>
      </w:pPr>
      <w:r w:rsidRPr="64D87C4A" w:rsidR="24E587F3">
        <w:rPr>
          <w:rFonts w:ascii="Calibri" w:hAnsi="Calibri" w:eastAsia="Calibri" w:cs="Calibri" w:asciiTheme="minorAscii" w:hAnsiTheme="minorAscii" w:eastAsiaTheme="minorAscii" w:cstheme="minorAscii"/>
          <w:b w:val="1"/>
          <w:bCs w:val="1"/>
          <w:sz w:val="22"/>
          <w:szCs w:val="22"/>
        </w:rPr>
        <w:t xml:space="preserve">Police </w:t>
      </w:r>
      <w:r w:rsidRPr="64D87C4A" w:rsidR="4A3FA897">
        <w:rPr>
          <w:rFonts w:ascii="Calibri" w:hAnsi="Calibri" w:eastAsia="Calibri" w:cs="Calibri" w:asciiTheme="minorAscii" w:hAnsiTheme="minorAscii" w:eastAsiaTheme="minorAscii" w:cstheme="minorAscii"/>
          <w:b w:val="1"/>
          <w:bCs w:val="1"/>
          <w:sz w:val="22"/>
          <w:szCs w:val="22"/>
        </w:rPr>
        <w:t>L</w:t>
      </w:r>
      <w:r w:rsidRPr="64D87C4A" w:rsidR="24E587F3">
        <w:rPr>
          <w:rFonts w:ascii="Calibri" w:hAnsi="Calibri" w:eastAsia="Calibri" w:cs="Calibri" w:asciiTheme="minorAscii" w:hAnsiTheme="minorAscii" w:eastAsiaTheme="minorAscii" w:cstheme="minorAscii"/>
          <w:b w:val="1"/>
          <w:bCs w:val="1"/>
          <w:sz w:val="22"/>
          <w:szCs w:val="22"/>
        </w:rPr>
        <w:t xml:space="preserve">earning and </w:t>
      </w:r>
      <w:r w:rsidRPr="64D87C4A" w:rsidR="30E34DF2">
        <w:rPr>
          <w:rFonts w:ascii="Calibri" w:hAnsi="Calibri" w:eastAsia="Calibri" w:cs="Calibri" w:asciiTheme="minorAscii" w:hAnsiTheme="minorAscii" w:eastAsiaTheme="minorAscii" w:cstheme="minorAscii"/>
          <w:b w:val="1"/>
          <w:bCs w:val="1"/>
          <w:sz w:val="22"/>
          <w:szCs w:val="22"/>
        </w:rPr>
        <w:t>D</w:t>
      </w:r>
      <w:r w:rsidRPr="64D87C4A" w:rsidR="24E587F3">
        <w:rPr>
          <w:rFonts w:ascii="Calibri" w:hAnsi="Calibri" w:eastAsia="Calibri" w:cs="Calibri" w:asciiTheme="minorAscii" w:hAnsiTheme="minorAscii" w:eastAsiaTheme="minorAscii" w:cstheme="minorAscii"/>
          <w:b w:val="1"/>
          <w:bCs w:val="1"/>
          <w:sz w:val="22"/>
          <w:szCs w:val="22"/>
        </w:rPr>
        <w:t xml:space="preserve">evelopment </w:t>
      </w:r>
      <w:r w:rsidRPr="64D87C4A" w:rsidR="5D8EDB6B">
        <w:rPr>
          <w:rFonts w:ascii="Calibri" w:hAnsi="Calibri" w:eastAsia="Calibri" w:cs="Calibri" w:asciiTheme="minorAscii" w:hAnsiTheme="minorAscii" w:eastAsiaTheme="minorAscii" w:cstheme="minorAscii"/>
          <w:b w:val="1"/>
          <w:bCs w:val="1"/>
          <w:sz w:val="22"/>
          <w:szCs w:val="22"/>
        </w:rPr>
        <w:t>Framework</w:t>
      </w:r>
    </w:p>
    <w:p w:rsidR="13A13873" w:rsidP="64D87C4A" w:rsidRDefault="13A13873" w14:paraId="61FD4777" w14:textId="5B1454D8">
      <w:pPr>
        <w:pStyle w:val="Normal"/>
        <w:rPr>
          <w:rFonts w:ascii="Calibri" w:hAnsi="Calibri" w:eastAsia="Calibri" w:cs="Calibri" w:asciiTheme="minorAscii" w:hAnsiTheme="minorAscii" w:eastAsiaTheme="minorAscii" w:cstheme="minorAscii"/>
          <w:b w:val="1"/>
          <w:bCs w:val="1"/>
          <w:sz w:val="22"/>
          <w:szCs w:val="22"/>
        </w:rPr>
      </w:pPr>
      <w:r w:rsidRPr="64D87C4A" w:rsidR="13A13873">
        <w:rPr>
          <w:rFonts w:ascii="Calibri" w:hAnsi="Calibri" w:eastAsia="Calibri" w:cs="Calibri" w:asciiTheme="minorAscii" w:hAnsiTheme="minorAscii" w:eastAsiaTheme="minorAscii" w:cstheme="minorAscii"/>
          <w:b w:val="1"/>
          <w:bCs w:val="1"/>
          <w:sz w:val="22"/>
          <w:szCs w:val="22"/>
        </w:rPr>
        <w:t xml:space="preserve">Link to </w:t>
      </w:r>
      <w:r w:rsidRPr="64D87C4A" w:rsidR="13A13873">
        <w:rPr>
          <w:rFonts w:ascii="Calibri" w:hAnsi="Calibri" w:eastAsia="Calibri" w:cs="Calibri" w:asciiTheme="minorAscii" w:hAnsiTheme="minorAscii" w:eastAsiaTheme="minorAscii" w:cstheme="minorAscii"/>
          <w:b w:val="1"/>
          <w:bCs w:val="1"/>
          <w:sz w:val="22"/>
          <w:szCs w:val="22"/>
        </w:rPr>
        <w:t>presentation</w:t>
      </w:r>
      <w:r w:rsidRPr="64D87C4A" w:rsidR="13A13873">
        <w:rPr>
          <w:rFonts w:ascii="Calibri" w:hAnsi="Calibri" w:eastAsia="Calibri" w:cs="Calibri" w:asciiTheme="minorAscii" w:hAnsiTheme="minorAscii" w:eastAsiaTheme="minorAscii" w:cstheme="minorAscii"/>
          <w:b w:val="1"/>
          <w:bCs w:val="1"/>
          <w:sz w:val="22"/>
          <w:szCs w:val="22"/>
        </w:rPr>
        <w:t>:</w:t>
      </w:r>
    </w:p>
    <w:p w:rsidR="6D3D152B" w:rsidP="64D87C4A" w:rsidRDefault="6D3D152B" w14:paraId="1A4C4FF4" w14:textId="4C5ED4E2">
      <w:pPr>
        <w:pStyle w:val="Normal"/>
        <w:rPr>
          <w:rFonts w:ascii="Calibri" w:hAnsi="Calibri" w:eastAsia="Calibri" w:cs="Calibri" w:asciiTheme="minorAscii" w:hAnsiTheme="minorAscii" w:eastAsiaTheme="minorAscii" w:cstheme="minorAscii"/>
          <w:sz w:val="22"/>
          <w:szCs w:val="22"/>
        </w:rPr>
      </w:pPr>
      <w:hyperlink r:id="R02521ca680c747e4">
        <w:r w:rsidRPr="64D87C4A" w:rsidR="6D3D152B">
          <w:rPr>
            <w:rStyle w:val="Hyperlink"/>
            <w:rFonts w:ascii="Calibri" w:hAnsi="Calibri" w:eastAsia="Calibri" w:cs="Calibri" w:asciiTheme="minorAscii" w:hAnsiTheme="minorAscii" w:eastAsiaTheme="minorAscii" w:cstheme="minorAscii"/>
            <w:sz w:val="22"/>
            <w:szCs w:val="22"/>
          </w:rPr>
          <w:t>https://uowtsd.sharepoint.com/teams/GroupPresentation2023_GRP/_layouts/15/stream.aspx?id=%2Fteams%2FGroupPresentation2023%5FGRP%2FShared%20Documents%2FGeneral%2FRecordings%2FNew%20channel%20meeting%2D20230502%5F171640%2DMeeting%20Recording%2Emp4&amp;ga=1</w:t>
        </w:r>
      </w:hyperlink>
    </w:p>
    <w:p w:rsidR="64D87C4A" w:rsidP="64D87C4A" w:rsidRDefault="64D87C4A" w14:paraId="2FCA88EE" w14:textId="1A4AB58B">
      <w:pPr>
        <w:pStyle w:val="Normal"/>
        <w:rPr>
          <w:rFonts w:ascii="Calibri" w:hAnsi="Calibri" w:eastAsia="Calibri" w:cs="Calibri" w:asciiTheme="minorAscii" w:hAnsiTheme="minorAscii" w:eastAsiaTheme="minorAscii" w:cstheme="minorAscii"/>
          <w:sz w:val="22"/>
          <w:szCs w:val="22"/>
        </w:rPr>
      </w:pPr>
    </w:p>
    <w:p w:rsidR="4FEF3BE5" w:rsidP="64D87C4A" w:rsidRDefault="4FEF3BE5" w14:paraId="0A298EF3" w14:textId="16551DA2">
      <w:pPr>
        <w:pStyle w:val="Normal"/>
        <w:ind w:left="0"/>
        <w:jc w:val="left"/>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Pr="64D87C4A" w:rsidR="4FEF3BE5">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Who wrote the Plan?</w:t>
      </w:r>
    </w:p>
    <w:p w:rsidR="4FEF3BE5" w:rsidP="64D87C4A" w:rsidRDefault="4FEF3BE5" w14:paraId="72C8DDEA" w14:textId="44672BD4">
      <w:pPr>
        <w:pStyle w:val="Normal"/>
        <w:ind w:left="0"/>
        <w:rPr>
          <w:rFonts w:ascii="Calibri" w:hAnsi="Calibri" w:eastAsia="Calibri" w:cs="Calibri" w:asciiTheme="minorAscii" w:hAnsiTheme="minorAscii" w:eastAsiaTheme="minorAscii" w:cstheme="minorAscii"/>
          <w:sz w:val="22"/>
          <w:szCs w:val="22"/>
        </w:rPr>
      </w:pPr>
      <w:r w:rsidRPr="64D87C4A" w:rsidR="4FEF3BE5">
        <w:rPr>
          <w:rFonts w:ascii="Calibri" w:hAnsi="Calibri" w:eastAsia="Calibri" w:cs="Calibri" w:asciiTheme="minorAscii" w:hAnsiTheme="minorAscii" w:eastAsiaTheme="minorAscii" w:cstheme="minorAscii"/>
          <w:sz w:val="22"/>
          <w:szCs w:val="22"/>
        </w:rPr>
        <w:t>The policing learning and development plan was written by</w:t>
      </w:r>
      <w:r w:rsidRPr="64D87C4A" w:rsidR="58FDCECC">
        <w:rPr>
          <w:rFonts w:ascii="Calibri" w:hAnsi="Calibri" w:eastAsia="Calibri" w:cs="Calibri" w:asciiTheme="minorAscii" w:hAnsiTheme="minorAscii" w:eastAsiaTheme="minorAscii" w:cstheme="minorAscii"/>
          <w:sz w:val="22"/>
          <w:szCs w:val="22"/>
        </w:rPr>
        <w:t xml:space="preserve"> </w:t>
      </w:r>
      <w:r w:rsidRPr="64D87C4A" w:rsidR="1E439E74">
        <w:rPr>
          <w:rFonts w:ascii="Calibri" w:hAnsi="Calibri" w:eastAsia="Calibri" w:cs="Calibri" w:asciiTheme="minorAscii" w:hAnsiTheme="minorAscii" w:eastAsiaTheme="minorAscii" w:cstheme="minorAscii"/>
          <w:sz w:val="22"/>
          <w:szCs w:val="22"/>
        </w:rPr>
        <w:t xml:space="preserve">The National Police Chief’s Council and Police and Association of Crime Commissioners </w:t>
      </w:r>
      <w:r w:rsidRPr="64D87C4A" w:rsidR="58FDCECC">
        <w:rPr>
          <w:rFonts w:ascii="Calibri" w:hAnsi="Calibri" w:eastAsia="Calibri" w:cs="Calibri" w:asciiTheme="minorAscii" w:hAnsiTheme="minorAscii" w:eastAsiaTheme="minorAscii" w:cstheme="minorAscii"/>
          <w:sz w:val="22"/>
          <w:szCs w:val="22"/>
        </w:rPr>
        <w:t>which engages all police forces in England and Wales</w:t>
      </w:r>
      <w:r w:rsidRPr="64D87C4A" w:rsidR="68042F6D">
        <w:rPr>
          <w:rFonts w:ascii="Calibri" w:hAnsi="Calibri" w:eastAsia="Calibri" w:cs="Calibri" w:asciiTheme="minorAscii" w:hAnsiTheme="minorAscii" w:eastAsiaTheme="minorAscii" w:cstheme="minorAscii"/>
          <w:sz w:val="22"/>
          <w:szCs w:val="22"/>
        </w:rPr>
        <w:t xml:space="preserve"> in setting out the vision of the future by 2025</w:t>
      </w:r>
      <w:r w:rsidRPr="64D87C4A" w:rsidR="7D96110C">
        <w:rPr>
          <w:rFonts w:ascii="Calibri" w:hAnsi="Calibri" w:eastAsia="Calibri" w:cs="Calibri" w:asciiTheme="minorAscii" w:hAnsiTheme="minorAscii" w:eastAsiaTheme="minorAscii" w:cstheme="minorAscii"/>
          <w:sz w:val="22"/>
          <w:szCs w:val="22"/>
        </w:rPr>
        <w:t xml:space="preserve">. The Learning &amp; Development plan has received support from academics, police </w:t>
      </w:r>
      <w:r w:rsidRPr="64D87C4A" w:rsidR="7D96110C">
        <w:rPr>
          <w:rFonts w:ascii="Calibri" w:hAnsi="Calibri" w:eastAsia="Calibri" w:cs="Calibri" w:asciiTheme="minorAscii" w:hAnsiTheme="minorAscii" w:eastAsiaTheme="minorAscii" w:cstheme="minorAscii"/>
          <w:sz w:val="22"/>
          <w:szCs w:val="22"/>
        </w:rPr>
        <w:t>practioners</w:t>
      </w:r>
      <w:r w:rsidRPr="64D87C4A" w:rsidR="7D96110C">
        <w:rPr>
          <w:rFonts w:ascii="Calibri" w:hAnsi="Calibri" w:eastAsia="Calibri" w:cs="Calibri" w:asciiTheme="minorAscii" w:hAnsiTheme="minorAscii" w:eastAsiaTheme="minorAscii" w:cstheme="minorAscii"/>
          <w:sz w:val="22"/>
          <w:szCs w:val="22"/>
        </w:rPr>
        <w:t xml:space="preserve">, the </w:t>
      </w:r>
      <w:r w:rsidRPr="64D87C4A" w:rsidR="7AAEDB38">
        <w:rPr>
          <w:rFonts w:ascii="Calibri" w:hAnsi="Calibri" w:eastAsia="Calibri" w:cs="Calibri" w:asciiTheme="minorAscii" w:hAnsiTheme="minorAscii" w:eastAsiaTheme="minorAscii" w:cstheme="minorAscii"/>
          <w:sz w:val="22"/>
          <w:szCs w:val="22"/>
        </w:rPr>
        <w:t>O</w:t>
      </w:r>
      <w:r w:rsidRPr="64D87C4A" w:rsidR="7D96110C">
        <w:rPr>
          <w:rFonts w:ascii="Calibri" w:hAnsi="Calibri" w:eastAsia="Calibri" w:cs="Calibri" w:asciiTheme="minorAscii" w:hAnsiTheme="minorAscii" w:eastAsiaTheme="minorAscii" w:cstheme="minorAscii"/>
          <w:sz w:val="22"/>
          <w:szCs w:val="22"/>
        </w:rPr>
        <w:t xml:space="preserve">pen </w:t>
      </w:r>
      <w:r w:rsidRPr="64D87C4A" w:rsidR="76DF8242">
        <w:rPr>
          <w:rFonts w:ascii="Calibri" w:hAnsi="Calibri" w:eastAsia="Calibri" w:cs="Calibri" w:asciiTheme="minorAscii" w:hAnsiTheme="minorAscii" w:eastAsiaTheme="minorAscii" w:cstheme="minorAscii"/>
          <w:sz w:val="22"/>
          <w:szCs w:val="22"/>
        </w:rPr>
        <w:t>U</w:t>
      </w:r>
      <w:r w:rsidRPr="64D87C4A" w:rsidR="7D96110C">
        <w:rPr>
          <w:rFonts w:ascii="Calibri" w:hAnsi="Calibri" w:eastAsia="Calibri" w:cs="Calibri" w:asciiTheme="minorAscii" w:hAnsiTheme="minorAscii" w:eastAsiaTheme="minorAscii" w:cstheme="minorAscii"/>
          <w:sz w:val="22"/>
          <w:szCs w:val="22"/>
        </w:rPr>
        <w:t xml:space="preserve">niversity’s </w:t>
      </w:r>
      <w:r w:rsidRPr="64D87C4A" w:rsidR="15163457">
        <w:rPr>
          <w:rFonts w:ascii="Calibri" w:hAnsi="Calibri" w:eastAsia="Calibri" w:cs="Calibri" w:asciiTheme="minorAscii" w:hAnsiTheme="minorAscii" w:eastAsiaTheme="minorAscii" w:cstheme="minorAscii"/>
          <w:sz w:val="22"/>
          <w:szCs w:val="22"/>
        </w:rPr>
        <w:t>C</w:t>
      </w:r>
      <w:r w:rsidRPr="64D87C4A" w:rsidR="7D96110C">
        <w:rPr>
          <w:rFonts w:ascii="Calibri" w:hAnsi="Calibri" w:eastAsia="Calibri" w:cs="Calibri" w:asciiTheme="minorAscii" w:hAnsiTheme="minorAscii" w:eastAsiaTheme="minorAscii" w:cstheme="minorAscii"/>
          <w:sz w:val="22"/>
          <w:szCs w:val="22"/>
        </w:rPr>
        <w:t xml:space="preserve">entre for Policing </w:t>
      </w:r>
      <w:r w:rsidRPr="64D87C4A" w:rsidR="3C3AF63E">
        <w:rPr>
          <w:rFonts w:ascii="Calibri" w:hAnsi="Calibri" w:eastAsia="Calibri" w:cs="Calibri" w:asciiTheme="minorAscii" w:hAnsiTheme="minorAscii" w:eastAsiaTheme="minorAscii" w:cstheme="minorAscii"/>
          <w:sz w:val="22"/>
          <w:szCs w:val="22"/>
        </w:rPr>
        <w:t xml:space="preserve">Research and </w:t>
      </w:r>
      <w:r w:rsidRPr="64D87C4A" w:rsidR="32ED2A06">
        <w:rPr>
          <w:rFonts w:ascii="Calibri" w:hAnsi="Calibri" w:eastAsia="Calibri" w:cs="Calibri" w:asciiTheme="minorAscii" w:hAnsiTheme="minorAscii" w:eastAsiaTheme="minorAscii" w:cstheme="minorAscii"/>
          <w:sz w:val="22"/>
          <w:szCs w:val="22"/>
        </w:rPr>
        <w:t>L</w:t>
      </w:r>
      <w:r w:rsidRPr="64D87C4A" w:rsidR="3C3AF63E">
        <w:rPr>
          <w:rFonts w:ascii="Calibri" w:hAnsi="Calibri" w:eastAsia="Calibri" w:cs="Calibri" w:asciiTheme="minorAscii" w:hAnsiTheme="minorAscii" w:eastAsiaTheme="minorAscii" w:cstheme="minorAscii"/>
          <w:sz w:val="22"/>
          <w:szCs w:val="22"/>
        </w:rPr>
        <w:t xml:space="preserve">earning and the </w:t>
      </w:r>
      <w:r w:rsidRPr="64D87C4A" w:rsidR="3E8BEA05">
        <w:rPr>
          <w:rFonts w:ascii="Calibri" w:hAnsi="Calibri" w:eastAsia="Calibri" w:cs="Calibri" w:asciiTheme="minorAscii" w:hAnsiTheme="minorAscii" w:eastAsiaTheme="minorAscii" w:cstheme="minorAscii"/>
          <w:sz w:val="22"/>
          <w:szCs w:val="22"/>
        </w:rPr>
        <w:t>Mayor's</w:t>
      </w:r>
      <w:r w:rsidRPr="64D87C4A" w:rsidR="3C3AF63E">
        <w:rPr>
          <w:rFonts w:ascii="Calibri" w:hAnsi="Calibri" w:eastAsia="Calibri" w:cs="Calibri" w:asciiTheme="minorAscii" w:hAnsiTheme="minorAscii" w:eastAsiaTheme="minorAscii" w:cstheme="minorAscii"/>
          <w:sz w:val="22"/>
          <w:szCs w:val="22"/>
        </w:rPr>
        <w:t xml:space="preserve"> Office for Policing and Crime, research teams and all police forces throughout England and Wales.</w:t>
      </w:r>
    </w:p>
    <w:p w:rsidR="5A6E5FE5" w:rsidP="64D87C4A" w:rsidRDefault="5A6E5FE5" w14:paraId="5D5320C1" w14:textId="65EE8562">
      <w:pPr>
        <w:pStyle w:val="Normal"/>
        <w:ind w:left="0"/>
        <w:rPr>
          <w:rFonts w:ascii="Calibri" w:hAnsi="Calibri" w:eastAsia="Calibri" w:cs="Calibri" w:asciiTheme="minorAscii" w:hAnsiTheme="minorAscii" w:eastAsiaTheme="minorAscii" w:cstheme="minorAscii"/>
          <w:sz w:val="22"/>
          <w:szCs w:val="22"/>
        </w:rPr>
      </w:pPr>
      <w:r w:rsidRPr="64D87C4A" w:rsidR="5A6E5FE5">
        <w:rPr>
          <w:rFonts w:ascii="Calibri" w:hAnsi="Calibri" w:eastAsia="Calibri" w:cs="Calibri" w:asciiTheme="minorAscii" w:hAnsiTheme="minorAscii" w:eastAsiaTheme="minorAscii" w:cstheme="minorAscii"/>
          <w:sz w:val="22"/>
          <w:szCs w:val="22"/>
        </w:rPr>
        <w:t>Furthermore, the NPCC also acknowledges the importance of having a representative workforce which includes diversity and equality which can</w:t>
      </w:r>
      <w:r w:rsidRPr="64D87C4A" w:rsidR="6143BEF3">
        <w:rPr>
          <w:rFonts w:ascii="Calibri" w:hAnsi="Calibri" w:eastAsia="Calibri" w:cs="Calibri" w:asciiTheme="minorAscii" w:hAnsiTheme="minorAscii" w:eastAsiaTheme="minorAscii" w:cstheme="minorAscii"/>
          <w:sz w:val="22"/>
          <w:szCs w:val="22"/>
        </w:rPr>
        <w:t xml:space="preserve"> ove</w:t>
      </w:r>
      <w:r w:rsidRPr="64D87C4A" w:rsidR="5A6E5FE5">
        <w:rPr>
          <w:rFonts w:ascii="Calibri" w:hAnsi="Calibri" w:eastAsia="Calibri" w:cs="Calibri" w:asciiTheme="minorAscii" w:hAnsiTheme="minorAscii" w:eastAsiaTheme="minorAscii" w:cstheme="minorAscii"/>
          <w:sz w:val="22"/>
          <w:szCs w:val="22"/>
        </w:rPr>
        <w:t xml:space="preserve">rall </w:t>
      </w:r>
      <w:r w:rsidRPr="64D87C4A" w:rsidR="2E8537DF">
        <w:rPr>
          <w:rFonts w:ascii="Calibri" w:hAnsi="Calibri" w:eastAsia="Calibri" w:cs="Calibri" w:asciiTheme="minorAscii" w:hAnsiTheme="minorAscii" w:eastAsiaTheme="minorAscii" w:cstheme="minorAscii"/>
          <w:sz w:val="22"/>
          <w:szCs w:val="22"/>
        </w:rPr>
        <w:t>provide</w:t>
      </w:r>
      <w:r w:rsidRPr="64D87C4A" w:rsidR="0663B40D">
        <w:rPr>
          <w:rFonts w:ascii="Calibri" w:hAnsi="Calibri" w:eastAsia="Calibri" w:cs="Calibri" w:asciiTheme="minorAscii" w:hAnsiTheme="minorAscii" w:eastAsiaTheme="minorAscii" w:cstheme="minorAscii"/>
          <w:sz w:val="22"/>
          <w:szCs w:val="22"/>
        </w:rPr>
        <w:t xml:space="preserve"> a stronger service and add further value to the public</w:t>
      </w:r>
      <w:r w:rsidRPr="64D87C4A" w:rsidR="41B82B70">
        <w:rPr>
          <w:rFonts w:ascii="Calibri" w:hAnsi="Calibri" w:eastAsia="Calibri" w:cs="Calibri" w:asciiTheme="minorAscii" w:hAnsiTheme="minorAscii" w:eastAsiaTheme="minorAscii" w:cstheme="minorAscii"/>
          <w:sz w:val="22"/>
          <w:szCs w:val="22"/>
        </w:rPr>
        <w:t xml:space="preserve"> (Rogers &amp; Pepper, 2022).</w:t>
      </w:r>
    </w:p>
    <w:p w:rsidR="64D87C4A" w:rsidP="64D87C4A" w:rsidRDefault="64D87C4A" w14:paraId="08AF013F" w14:textId="4B69FF63">
      <w:pPr>
        <w:pStyle w:val="Normal"/>
        <w:ind w:left="0"/>
        <w:rPr>
          <w:rFonts w:ascii="Calibri" w:hAnsi="Calibri" w:eastAsia="Calibri" w:cs="Calibri" w:asciiTheme="minorAscii" w:hAnsiTheme="minorAscii" w:eastAsiaTheme="minorAscii" w:cstheme="minorAscii"/>
          <w:sz w:val="22"/>
          <w:szCs w:val="22"/>
        </w:rPr>
      </w:pPr>
    </w:p>
    <w:p w:rsidR="291BD2B9" w:rsidP="64D87C4A" w:rsidRDefault="291BD2B9" w14:paraId="73AC9A67" w14:textId="2C0C0E16">
      <w:pPr>
        <w:pStyle w:val="Normal"/>
        <w:ind w:left="0"/>
        <w:rPr>
          <w:rFonts w:ascii="Calibri" w:hAnsi="Calibri" w:eastAsia="Calibri" w:cs="Calibri" w:asciiTheme="minorAscii" w:hAnsiTheme="minorAscii" w:eastAsiaTheme="minorAscii" w:cstheme="minorAscii"/>
          <w:b w:val="1"/>
          <w:bCs w:val="1"/>
          <w:sz w:val="22"/>
          <w:szCs w:val="22"/>
        </w:rPr>
      </w:pPr>
      <w:r w:rsidRPr="64D87C4A" w:rsidR="291BD2B9">
        <w:rPr>
          <w:rFonts w:ascii="Calibri" w:hAnsi="Calibri" w:eastAsia="Calibri" w:cs="Calibri" w:asciiTheme="minorAscii" w:hAnsiTheme="minorAscii" w:eastAsiaTheme="minorAscii" w:cstheme="minorAscii"/>
          <w:b w:val="1"/>
          <w:bCs w:val="1"/>
          <w:sz w:val="22"/>
          <w:szCs w:val="22"/>
        </w:rPr>
        <w:t>What is their vision?</w:t>
      </w:r>
    </w:p>
    <w:p w:rsidR="08B622A9" w:rsidP="64D87C4A" w:rsidRDefault="08B622A9" w14:paraId="7B4BD774" w14:textId="261E3D8B">
      <w:pPr>
        <w:pStyle w:val="Normal"/>
        <w:rPr>
          <w:rFonts w:ascii="Calibri" w:hAnsi="Calibri" w:eastAsia="Calibri" w:cs="Calibri" w:asciiTheme="minorAscii" w:hAnsiTheme="minorAscii" w:eastAsiaTheme="minorAscii" w:cstheme="minorAscii"/>
          <w:sz w:val="22"/>
          <w:szCs w:val="22"/>
        </w:rPr>
      </w:pPr>
      <w:r w:rsidRPr="64D87C4A" w:rsidR="08B622A9">
        <w:rPr>
          <w:rFonts w:ascii="Calibri" w:hAnsi="Calibri" w:eastAsia="Calibri" w:cs="Calibri" w:asciiTheme="minorAscii" w:hAnsiTheme="minorAscii" w:eastAsiaTheme="minorAscii" w:cstheme="minorAscii"/>
          <w:sz w:val="22"/>
          <w:szCs w:val="22"/>
        </w:rPr>
        <w:t>Within the policing industry, the vision they have in place for the future is to enable a “Workforce that is flexible, adaptable and capable of operating effectively within an in</w:t>
      </w:r>
      <w:r w:rsidRPr="64D87C4A" w:rsidR="68089541">
        <w:rPr>
          <w:rFonts w:ascii="Calibri" w:hAnsi="Calibri" w:eastAsia="Calibri" w:cs="Calibri" w:asciiTheme="minorAscii" w:hAnsiTheme="minorAscii" w:eastAsiaTheme="minorAscii" w:cstheme="minorAscii"/>
          <w:sz w:val="22"/>
          <w:szCs w:val="22"/>
        </w:rPr>
        <w:t>creasingly complex landscape of demand and expectation.”</w:t>
      </w:r>
      <w:r w:rsidRPr="64D87C4A" w:rsidR="7ADC9CAD">
        <w:rPr>
          <w:rFonts w:ascii="Calibri" w:hAnsi="Calibri" w:eastAsia="Calibri" w:cs="Calibri" w:asciiTheme="minorAscii" w:hAnsiTheme="minorAscii" w:eastAsiaTheme="minorAscii" w:cstheme="minorAscii"/>
          <w:sz w:val="22"/>
          <w:szCs w:val="22"/>
        </w:rPr>
        <w:t xml:space="preserve"> Policing has the intention to grow as a profession and include a more </w:t>
      </w:r>
      <w:r w:rsidRPr="64D87C4A" w:rsidR="2C6116D6">
        <w:rPr>
          <w:rFonts w:ascii="Calibri" w:hAnsi="Calibri" w:eastAsia="Calibri" w:cs="Calibri" w:asciiTheme="minorAscii" w:hAnsiTheme="minorAscii" w:eastAsiaTheme="minorAscii" w:cstheme="minorAscii"/>
          <w:sz w:val="22"/>
          <w:szCs w:val="22"/>
        </w:rPr>
        <w:t>diverse and open workforce for employees</w:t>
      </w:r>
      <w:r w:rsidRPr="64D87C4A" w:rsidR="05395256">
        <w:rPr>
          <w:rFonts w:ascii="Calibri" w:hAnsi="Calibri" w:eastAsia="Calibri" w:cs="Calibri" w:asciiTheme="minorAscii" w:hAnsiTheme="minorAscii" w:eastAsiaTheme="minorAscii" w:cstheme="minorAscii"/>
          <w:sz w:val="22"/>
          <w:szCs w:val="22"/>
        </w:rPr>
        <w:t xml:space="preserve"> to</w:t>
      </w:r>
      <w:r w:rsidRPr="64D87C4A" w:rsidR="2BB5A34A">
        <w:rPr>
          <w:rFonts w:ascii="Calibri" w:hAnsi="Calibri" w:eastAsia="Calibri" w:cs="Calibri" w:asciiTheme="minorAscii" w:hAnsiTheme="minorAscii" w:eastAsiaTheme="minorAscii" w:cstheme="minorAscii"/>
          <w:sz w:val="22"/>
          <w:szCs w:val="22"/>
        </w:rPr>
        <w:t xml:space="preserve"> have opportunities to</w:t>
      </w:r>
      <w:r w:rsidRPr="64D87C4A" w:rsidR="05395256">
        <w:rPr>
          <w:rFonts w:ascii="Calibri" w:hAnsi="Calibri" w:eastAsia="Calibri" w:cs="Calibri" w:asciiTheme="minorAscii" w:hAnsiTheme="minorAscii" w:eastAsiaTheme="minorAscii" w:cstheme="minorAscii"/>
          <w:sz w:val="22"/>
          <w:szCs w:val="22"/>
        </w:rPr>
        <w:t xml:space="preserve"> </w:t>
      </w:r>
      <w:r w:rsidRPr="64D87C4A" w:rsidR="1AE2BDDA">
        <w:rPr>
          <w:rFonts w:ascii="Calibri" w:hAnsi="Calibri" w:eastAsia="Calibri" w:cs="Calibri" w:asciiTheme="minorAscii" w:hAnsiTheme="minorAscii" w:eastAsiaTheme="minorAscii" w:cstheme="minorAscii"/>
          <w:sz w:val="22"/>
          <w:szCs w:val="22"/>
        </w:rPr>
        <w:t>improve on their skills</w:t>
      </w:r>
      <w:r w:rsidRPr="64D87C4A" w:rsidR="25D33F08">
        <w:rPr>
          <w:rFonts w:ascii="Calibri" w:hAnsi="Calibri" w:eastAsia="Calibri" w:cs="Calibri" w:asciiTheme="minorAscii" w:hAnsiTheme="minorAscii" w:eastAsiaTheme="minorAscii" w:cstheme="minorAscii"/>
          <w:sz w:val="22"/>
          <w:szCs w:val="22"/>
        </w:rPr>
        <w:t xml:space="preserve"> and be faced with challenges.</w:t>
      </w:r>
      <w:r w:rsidRPr="64D87C4A" w:rsidR="2A1ED236">
        <w:rPr>
          <w:rFonts w:ascii="Calibri" w:hAnsi="Calibri" w:eastAsia="Calibri" w:cs="Calibri" w:asciiTheme="minorAscii" w:hAnsiTheme="minorAscii" w:eastAsiaTheme="minorAscii" w:cstheme="minorAscii"/>
          <w:sz w:val="22"/>
          <w:szCs w:val="22"/>
        </w:rPr>
        <w:t xml:space="preserve"> </w:t>
      </w:r>
      <w:r w:rsidRPr="64D87C4A" w:rsidR="67AA1269">
        <w:rPr>
          <w:rFonts w:ascii="Calibri" w:hAnsi="Calibri" w:eastAsia="Calibri" w:cs="Calibri" w:asciiTheme="minorAscii" w:hAnsiTheme="minorAscii" w:eastAsiaTheme="minorAscii" w:cstheme="minorAscii"/>
          <w:sz w:val="22"/>
          <w:szCs w:val="22"/>
        </w:rPr>
        <w:t>According to Belur et al (2020) an essential element of the transition of policing to become more professionalised in England and Wales includes the substantial changes to the education and training requirements for police recruits.</w:t>
      </w:r>
    </w:p>
    <w:p w:rsidR="1266E039" w:rsidP="64D87C4A" w:rsidRDefault="1266E039" w14:paraId="75A5D803" w14:textId="19BADDA6">
      <w:pPr>
        <w:pStyle w:val="Normal"/>
        <w:rPr>
          <w:rFonts w:ascii="Calibri" w:hAnsi="Calibri" w:eastAsia="Calibri" w:cs="Calibri" w:asciiTheme="minorAscii" w:hAnsiTheme="minorAscii" w:eastAsiaTheme="minorAscii" w:cstheme="minorAscii"/>
          <w:sz w:val="22"/>
          <w:szCs w:val="22"/>
        </w:rPr>
      </w:pPr>
      <w:r w:rsidRPr="64D87C4A" w:rsidR="1266E039">
        <w:rPr>
          <w:rFonts w:ascii="Calibri" w:hAnsi="Calibri" w:eastAsia="Calibri" w:cs="Calibri" w:asciiTheme="minorAscii" w:hAnsiTheme="minorAscii" w:eastAsiaTheme="minorAscii" w:cstheme="minorAscii"/>
          <w:sz w:val="22"/>
          <w:szCs w:val="22"/>
        </w:rPr>
        <w:t>The L&amp;D framework is aligned with the polic</w:t>
      </w:r>
      <w:r w:rsidRPr="64D87C4A" w:rsidR="010790CA">
        <w:rPr>
          <w:rFonts w:ascii="Calibri" w:hAnsi="Calibri" w:eastAsia="Calibri" w:cs="Calibri" w:asciiTheme="minorAscii" w:hAnsiTheme="minorAscii" w:eastAsiaTheme="minorAscii" w:cstheme="minorAscii"/>
          <w:sz w:val="22"/>
          <w:szCs w:val="22"/>
        </w:rPr>
        <w:t>ing v</w:t>
      </w:r>
      <w:r w:rsidRPr="64D87C4A" w:rsidR="1266E039">
        <w:rPr>
          <w:rFonts w:ascii="Calibri" w:hAnsi="Calibri" w:eastAsia="Calibri" w:cs="Calibri" w:asciiTheme="minorAscii" w:hAnsiTheme="minorAscii" w:eastAsiaTheme="minorAscii" w:cstheme="minorAscii"/>
          <w:sz w:val="22"/>
          <w:szCs w:val="22"/>
        </w:rPr>
        <w:t xml:space="preserve">ision </w:t>
      </w:r>
      <w:r w:rsidRPr="64D87C4A" w:rsidR="1F8D93D5">
        <w:rPr>
          <w:rFonts w:ascii="Calibri" w:hAnsi="Calibri" w:eastAsia="Calibri" w:cs="Calibri" w:asciiTheme="minorAscii" w:hAnsiTheme="minorAscii" w:eastAsiaTheme="minorAscii" w:cstheme="minorAscii"/>
          <w:sz w:val="22"/>
          <w:szCs w:val="22"/>
        </w:rPr>
        <w:t xml:space="preserve">as it </w:t>
      </w:r>
      <w:r w:rsidRPr="64D87C4A" w:rsidR="1F8D93D5">
        <w:rPr>
          <w:rFonts w:ascii="Calibri" w:hAnsi="Calibri" w:eastAsia="Calibri" w:cs="Calibri" w:asciiTheme="minorAscii" w:hAnsiTheme="minorAscii" w:eastAsiaTheme="minorAscii" w:cstheme="minorAscii"/>
          <w:sz w:val="22"/>
          <w:szCs w:val="22"/>
        </w:rPr>
        <w:t>seeks</w:t>
      </w:r>
      <w:r w:rsidRPr="64D87C4A" w:rsidR="1F8D93D5">
        <w:rPr>
          <w:rFonts w:ascii="Calibri" w:hAnsi="Calibri" w:eastAsia="Calibri" w:cs="Calibri" w:asciiTheme="minorAscii" w:hAnsiTheme="minorAscii" w:eastAsiaTheme="minorAscii" w:cstheme="minorAscii"/>
          <w:sz w:val="22"/>
          <w:szCs w:val="22"/>
        </w:rPr>
        <w:t xml:space="preserve"> to </w:t>
      </w:r>
      <w:r w:rsidRPr="64D87C4A" w:rsidR="1F8D93D5">
        <w:rPr>
          <w:rFonts w:ascii="Calibri" w:hAnsi="Calibri" w:eastAsia="Calibri" w:cs="Calibri" w:asciiTheme="minorAscii" w:hAnsiTheme="minorAscii" w:eastAsiaTheme="minorAscii" w:cstheme="minorAscii"/>
          <w:sz w:val="22"/>
          <w:szCs w:val="22"/>
        </w:rPr>
        <w:t>operate</w:t>
      </w:r>
      <w:r w:rsidRPr="64D87C4A" w:rsidR="1F8D93D5">
        <w:rPr>
          <w:rFonts w:ascii="Calibri" w:hAnsi="Calibri" w:eastAsia="Calibri" w:cs="Calibri" w:asciiTheme="minorAscii" w:hAnsiTheme="minorAscii" w:eastAsiaTheme="minorAscii" w:cstheme="minorAscii"/>
          <w:sz w:val="22"/>
          <w:szCs w:val="22"/>
        </w:rPr>
        <w:t xml:space="preserve"> activities with new methods of thinking </w:t>
      </w:r>
      <w:r w:rsidRPr="64D87C4A" w:rsidR="32D17358">
        <w:rPr>
          <w:rFonts w:ascii="Calibri" w:hAnsi="Calibri" w:eastAsia="Calibri" w:cs="Calibri" w:asciiTheme="minorAscii" w:hAnsiTheme="minorAscii" w:eastAsiaTheme="minorAscii" w:cstheme="minorAscii"/>
          <w:sz w:val="22"/>
          <w:szCs w:val="22"/>
        </w:rPr>
        <w:t xml:space="preserve">as well as thinking about organisational </w:t>
      </w:r>
      <w:r w:rsidRPr="64D87C4A" w:rsidR="32D17358">
        <w:rPr>
          <w:rFonts w:ascii="Calibri" w:hAnsi="Calibri" w:eastAsia="Calibri" w:cs="Calibri" w:asciiTheme="minorAscii" w:hAnsiTheme="minorAscii" w:eastAsiaTheme="minorAscii" w:cstheme="minorAscii"/>
          <w:sz w:val="22"/>
          <w:szCs w:val="22"/>
        </w:rPr>
        <w:t>cultures as a whole</w:t>
      </w:r>
      <w:r w:rsidRPr="64D87C4A" w:rsidR="1ED70B76">
        <w:rPr>
          <w:rFonts w:ascii="Calibri" w:hAnsi="Calibri" w:eastAsia="Calibri" w:cs="Calibri" w:asciiTheme="minorAscii" w:hAnsiTheme="minorAscii" w:eastAsiaTheme="minorAscii" w:cstheme="minorAscii"/>
          <w:sz w:val="22"/>
          <w:szCs w:val="22"/>
        </w:rPr>
        <w:t xml:space="preserve">. </w:t>
      </w:r>
      <w:r w:rsidRPr="64D87C4A" w:rsidR="0EF8811C">
        <w:rPr>
          <w:rFonts w:ascii="Calibri" w:hAnsi="Calibri" w:eastAsia="Calibri" w:cs="Calibri" w:asciiTheme="minorAscii" w:hAnsiTheme="minorAscii" w:eastAsiaTheme="minorAscii" w:cstheme="minorAscii"/>
          <w:sz w:val="22"/>
          <w:szCs w:val="22"/>
        </w:rPr>
        <w:t>Crockcroft</w:t>
      </w:r>
      <w:r w:rsidRPr="64D87C4A" w:rsidR="0EF8811C">
        <w:rPr>
          <w:rFonts w:ascii="Calibri" w:hAnsi="Calibri" w:eastAsia="Calibri" w:cs="Calibri" w:asciiTheme="minorAscii" w:hAnsiTheme="minorAscii" w:eastAsiaTheme="minorAscii" w:cstheme="minorAscii"/>
          <w:sz w:val="22"/>
          <w:szCs w:val="22"/>
        </w:rPr>
        <w:t xml:space="preserve"> (2020)</w:t>
      </w:r>
      <w:r w:rsidRPr="64D87C4A" w:rsidR="2CFE1200">
        <w:rPr>
          <w:rFonts w:ascii="Calibri" w:hAnsi="Calibri" w:eastAsia="Calibri" w:cs="Calibri" w:asciiTheme="minorAscii" w:hAnsiTheme="minorAscii" w:eastAsiaTheme="minorAscii" w:cstheme="minorAscii"/>
          <w:sz w:val="22"/>
          <w:szCs w:val="22"/>
        </w:rPr>
        <w:t xml:space="preserve"> </w:t>
      </w:r>
      <w:r w:rsidRPr="64D87C4A" w:rsidR="75192264">
        <w:rPr>
          <w:rFonts w:ascii="Calibri" w:hAnsi="Calibri" w:eastAsia="Calibri" w:cs="Calibri" w:asciiTheme="minorAscii" w:hAnsiTheme="minorAscii" w:eastAsiaTheme="minorAscii" w:cstheme="minorAscii"/>
          <w:sz w:val="22"/>
          <w:szCs w:val="22"/>
        </w:rPr>
        <w:t>cited by Chan (1997)</w:t>
      </w:r>
      <w:r w:rsidRPr="64D87C4A" w:rsidR="57155A43">
        <w:rPr>
          <w:rFonts w:ascii="Calibri" w:hAnsi="Calibri" w:eastAsia="Calibri" w:cs="Calibri" w:asciiTheme="minorAscii" w:hAnsiTheme="minorAscii" w:eastAsiaTheme="minorAscii" w:cstheme="minorAscii"/>
          <w:sz w:val="22"/>
          <w:szCs w:val="22"/>
        </w:rPr>
        <w:t xml:space="preserve"> characterises police culture as an </w:t>
      </w:r>
      <w:r w:rsidRPr="64D87C4A" w:rsidR="57155A43">
        <w:rPr>
          <w:rFonts w:ascii="Calibri" w:hAnsi="Calibri" w:eastAsia="Calibri" w:cs="Calibri" w:asciiTheme="minorAscii" w:hAnsiTheme="minorAscii" w:eastAsiaTheme="minorAscii" w:cstheme="minorAscii"/>
          <w:sz w:val="22"/>
          <w:szCs w:val="22"/>
        </w:rPr>
        <w:t>additional</w:t>
      </w:r>
      <w:r w:rsidRPr="64D87C4A" w:rsidR="57155A43">
        <w:rPr>
          <w:rFonts w:ascii="Calibri" w:hAnsi="Calibri" w:eastAsia="Calibri" w:cs="Calibri" w:asciiTheme="minorAscii" w:hAnsiTheme="minorAscii" w:eastAsiaTheme="minorAscii" w:cstheme="minorAscii"/>
          <w:sz w:val="22"/>
          <w:szCs w:val="22"/>
        </w:rPr>
        <w:t xml:space="preserve"> set of unofficial workplace standards and beliefs that </w:t>
      </w:r>
      <w:r w:rsidRPr="64D87C4A" w:rsidR="57155A43">
        <w:rPr>
          <w:rFonts w:ascii="Calibri" w:hAnsi="Calibri" w:eastAsia="Calibri" w:cs="Calibri" w:asciiTheme="minorAscii" w:hAnsiTheme="minorAscii" w:eastAsiaTheme="minorAscii" w:cstheme="minorAscii"/>
          <w:sz w:val="22"/>
          <w:szCs w:val="22"/>
        </w:rPr>
        <w:t>operate</w:t>
      </w:r>
      <w:r w:rsidRPr="64D87C4A" w:rsidR="57155A43">
        <w:rPr>
          <w:rFonts w:ascii="Calibri" w:hAnsi="Calibri" w:eastAsia="Calibri" w:cs="Calibri" w:asciiTheme="minorAscii" w:hAnsiTheme="minorAscii" w:eastAsiaTheme="minorAscii" w:cstheme="minorAscii"/>
          <w:sz w:val="22"/>
          <w:szCs w:val="22"/>
        </w:rPr>
        <w:t xml:space="preserve"> beneath the </w:t>
      </w:r>
      <w:r w:rsidRPr="64D87C4A" w:rsidR="57155A43">
        <w:rPr>
          <w:rFonts w:ascii="Calibri" w:hAnsi="Calibri" w:eastAsia="Calibri" w:cs="Calibri" w:asciiTheme="minorAscii" w:hAnsiTheme="minorAscii" w:eastAsiaTheme="minorAscii" w:cstheme="minorAscii"/>
          <w:sz w:val="22"/>
          <w:szCs w:val="22"/>
        </w:rPr>
        <w:t>ostensibly strict</w:t>
      </w:r>
      <w:r w:rsidRPr="64D87C4A" w:rsidR="57155A43">
        <w:rPr>
          <w:rFonts w:ascii="Calibri" w:hAnsi="Calibri" w:eastAsia="Calibri" w:cs="Calibri" w:asciiTheme="minorAscii" w:hAnsiTheme="minorAscii" w:eastAsiaTheme="minorAscii" w:cstheme="minorAscii"/>
          <w:sz w:val="22"/>
          <w:szCs w:val="22"/>
        </w:rPr>
        <w:t xml:space="preserve"> hierarchical structure of police agencies.</w:t>
      </w:r>
    </w:p>
    <w:p w:rsidR="1CEDC325" w:rsidP="64D87C4A" w:rsidRDefault="1CEDC325" w14:paraId="604C149B" w14:textId="75AB3B62">
      <w:pPr>
        <w:pStyle w:val="Normal"/>
        <w:rPr>
          <w:rFonts w:ascii="Calibri" w:hAnsi="Calibri" w:eastAsia="Calibri" w:cs="Calibri" w:asciiTheme="minorAscii" w:hAnsiTheme="minorAscii" w:eastAsiaTheme="minorAscii" w:cstheme="minorAscii"/>
          <w:sz w:val="22"/>
          <w:szCs w:val="22"/>
        </w:rPr>
      </w:pPr>
      <w:r w:rsidRPr="64D87C4A" w:rsidR="1CEDC325">
        <w:rPr>
          <w:rFonts w:ascii="Calibri" w:hAnsi="Calibri" w:eastAsia="Calibri" w:cs="Calibri" w:asciiTheme="minorAscii" w:hAnsiTheme="minorAscii" w:eastAsiaTheme="minorAscii" w:cstheme="minorAscii"/>
          <w:sz w:val="22"/>
          <w:szCs w:val="22"/>
        </w:rPr>
        <w:t xml:space="preserve">The new learning and development procedures will enhance the ability of policing employees to consider new ways around uncertain scenarios. Lentz et al (2021) </w:t>
      </w:r>
      <w:r w:rsidRPr="64D87C4A" w:rsidR="1CEDC325">
        <w:rPr>
          <w:rFonts w:ascii="Calibri" w:hAnsi="Calibri" w:eastAsia="Calibri" w:cs="Calibri" w:asciiTheme="minorAscii" w:hAnsiTheme="minorAscii" w:eastAsiaTheme="minorAscii" w:cstheme="minorAscii"/>
          <w:sz w:val="22"/>
          <w:szCs w:val="22"/>
        </w:rPr>
        <w:t>indicates</w:t>
      </w:r>
      <w:r w:rsidRPr="64D87C4A" w:rsidR="1CEDC325">
        <w:rPr>
          <w:rFonts w:ascii="Calibri" w:hAnsi="Calibri" w:eastAsia="Calibri" w:cs="Calibri" w:asciiTheme="minorAscii" w:hAnsiTheme="minorAscii" w:eastAsiaTheme="minorAscii" w:cstheme="minorAscii"/>
          <w:sz w:val="22"/>
          <w:szCs w:val="22"/>
        </w:rPr>
        <w:t xml:space="preserve"> that public safety personnel such as police officers work in fast paced and unpredictable environments where quick decisions are urgently </w:t>
      </w:r>
      <w:r w:rsidRPr="64D87C4A" w:rsidR="1CEDC325">
        <w:rPr>
          <w:rFonts w:ascii="Calibri" w:hAnsi="Calibri" w:eastAsia="Calibri" w:cs="Calibri" w:asciiTheme="minorAscii" w:hAnsiTheme="minorAscii" w:eastAsiaTheme="minorAscii" w:cstheme="minorAscii"/>
          <w:sz w:val="22"/>
          <w:szCs w:val="22"/>
        </w:rPr>
        <w:t>required</w:t>
      </w:r>
      <w:r w:rsidRPr="64D87C4A" w:rsidR="1CEDC325">
        <w:rPr>
          <w:rFonts w:ascii="Calibri" w:hAnsi="Calibri" w:eastAsia="Calibri" w:cs="Calibri" w:asciiTheme="minorAscii" w:hAnsiTheme="minorAscii" w:eastAsiaTheme="minorAscii" w:cstheme="minorAscii"/>
          <w:sz w:val="22"/>
          <w:szCs w:val="22"/>
        </w:rPr>
        <w:t xml:space="preserve"> to protect both the public and themselves </w:t>
      </w:r>
      <w:r w:rsidRPr="64D87C4A" w:rsidR="1CEDC325">
        <w:rPr>
          <w:rFonts w:ascii="Calibri" w:hAnsi="Calibri" w:eastAsia="Calibri" w:cs="Calibri" w:asciiTheme="minorAscii" w:hAnsiTheme="minorAscii" w:eastAsiaTheme="minorAscii" w:cstheme="minorAscii"/>
          <w:sz w:val="22"/>
          <w:szCs w:val="22"/>
        </w:rPr>
        <w:t>indicating</w:t>
      </w:r>
      <w:r w:rsidRPr="64D87C4A" w:rsidR="1CEDC325">
        <w:rPr>
          <w:rFonts w:ascii="Calibri" w:hAnsi="Calibri" w:eastAsia="Calibri" w:cs="Calibri" w:asciiTheme="minorAscii" w:hAnsiTheme="minorAscii" w:eastAsiaTheme="minorAscii" w:cstheme="minorAscii"/>
          <w:sz w:val="22"/>
          <w:szCs w:val="22"/>
        </w:rPr>
        <w:t xml:space="preserve"> that the framework has a valid and essential purpose.</w:t>
      </w:r>
    </w:p>
    <w:p w:rsidR="64D87C4A" w:rsidP="64D87C4A" w:rsidRDefault="64D87C4A" w14:paraId="633A8814" w14:textId="609EB438">
      <w:pPr>
        <w:pStyle w:val="Normal"/>
        <w:rPr>
          <w:rFonts w:ascii="Calibri" w:hAnsi="Calibri" w:eastAsia="Calibri" w:cs="Calibri" w:asciiTheme="minorAscii" w:hAnsiTheme="minorAscii" w:eastAsiaTheme="minorAscii" w:cstheme="minorAscii"/>
          <w:sz w:val="22"/>
          <w:szCs w:val="22"/>
        </w:rPr>
      </w:pPr>
    </w:p>
    <w:p w:rsidR="71B6D03A" w:rsidP="64D87C4A" w:rsidRDefault="71B6D03A" w14:paraId="2F7AA722" w14:textId="2410071C">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Pr="64D87C4A" w:rsidR="71B6D03A">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What </w:t>
      </w:r>
      <w:r w:rsidRPr="64D87C4A" w:rsidR="71B6D03A">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appears to be</w:t>
      </w:r>
      <w:r w:rsidRPr="64D87C4A" w:rsidR="71B6D03A">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driving the strategy?</w:t>
      </w:r>
    </w:p>
    <w:p w:rsidR="71B6D03A" w:rsidP="64D87C4A" w:rsidRDefault="71B6D03A" w14:paraId="603FA377" w14:textId="3AA21036">
      <w:pPr>
        <w:pStyle w:val="Normal"/>
        <w:rPr>
          <w:rFonts w:ascii="Calibri" w:hAnsi="Calibri" w:eastAsia="Calibri" w:cs="Calibri" w:asciiTheme="minorAscii" w:hAnsiTheme="minorAscii" w:eastAsiaTheme="minorAscii" w:cstheme="minorAscii"/>
          <w:sz w:val="22"/>
          <w:szCs w:val="22"/>
        </w:rPr>
      </w:pPr>
      <w:r w:rsidRPr="64D87C4A" w:rsidR="71B6D03A">
        <w:rPr>
          <w:rFonts w:ascii="Calibri" w:hAnsi="Calibri" w:eastAsia="Calibri" w:cs="Calibri" w:asciiTheme="minorAscii" w:hAnsiTheme="minorAscii" w:eastAsiaTheme="minorAscii" w:cstheme="minorAscii"/>
          <w:sz w:val="22"/>
          <w:szCs w:val="22"/>
        </w:rPr>
        <w:t xml:space="preserve">The main element of this strategy is </w:t>
      </w:r>
      <w:r w:rsidRPr="64D87C4A" w:rsidR="3BDCC7FD">
        <w:rPr>
          <w:rFonts w:ascii="Calibri" w:hAnsi="Calibri" w:eastAsia="Calibri" w:cs="Calibri" w:asciiTheme="minorAscii" w:hAnsiTheme="minorAscii" w:eastAsiaTheme="minorAscii" w:cstheme="minorAscii"/>
          <w:sz w:val="22"/>
          <w:szCs w:val="22"/>
        </w:rPr>
        <w:t xml:space="preserve">the destination map which has been </w:t>
      </w:r>
      <w:r w:rsidRPr="64D87C4A" w:rsidR="38EC5C6F">
        <w:rPr>
          <w:rFonts w:ascii="Calibri" w:hAnsi="Calibri" w:eastAsia="Calibri" w:cs="Calibri" w:asciiTheme="minorAscii" w:hAnsiTheme="minorAscii" w:eastAsiaTheme="minorAscii" w:cstheme="minorAscii"/>
          <w:sz w:val="22"/>
          <w:szCs w:val="22"/>
        </w:rPr>
        <w:t>produced to aid police employees to take the next steps into an uncertain future and make it successful.</w:t>
      </w:r>
      <w:r w:rsidRPr="64D87C4A" w:rsidR="0B1FF721">
        <w:rPr>
          <w:rFonts w:ascii="Calibri" w:hAnsi="Calibri" w:eastAsia="Calibri" w:cs="Calibri" w:asciiTheme="minorAscii" w:hAnsiTheme="minorAscii" w:eastAsiaTheme="minorAscii" w:cstheme="minorAscii"/>
          <w:sz w:val="22"/>
          <w:szCs w:val="22"/>
        </w:rPr>
        <w:t xml:space="preserve"> The dest</w:t>
      </w:r>
      <w:r w:rsidRPr="64D87C4A" w:rsidR="17ED23E9">
        <w:rPr>
          <w:rFonts w:ascii="Calibri" w:hAnsi="Calibri" w:eastAsia="Calibri" w:cs="Calibri" w:asciiTheme="minorAscii" w:hAnsiTheme="minorAscii" w:eastAsiaTheme="minorAscii" w:cstheme="minorAscii"/>
          <w:sz w:val="22"/>
          <w:szCs w:val="22"/>
        </w:rPr>
        <w:t>i</w:t>
      </w:r>
      <w:r w:rsidRPr="64D87C4A" w:rsidR="0B1FF721">
        <w:rPr>
          <w:rFonts w:ascii="Calibri" w:hAnsi="Calibri" w:eastAsia="Calibri" w:cs="Calibri" w:asciiTheme="minorAscii" w:hAnsiTheme="minorAscii" w:eastAsiaTheme="minorAscii" w:cstheme="minorAscii"/>
          <w:sz w:val="22"/>
          <w:szCs w:val="22"/>
        </w:rPr>
        <w:t>nat</w:t>
      </w:r>
      <w:r w:rsidRPr="64D87C4A" w:rsidR="49CA3255">
        <w:rPr>
          <w:rFonts w:ascii="Calibri" w:hAnsi="Calibri" w:eastAsia="Calibri" w:cs="Calibri" w:asciiTheme="minorAscii" w:hAnsiTheme="minorAscii" w:eastAsiaTheme="minorAscii" w:cstheme="minorAscii"/>
          <w:sz w:val="22"/>
          <w:szCs w:val="22"/>
        </w:rPr>
        <w:t>i</w:t>
      </w:r>
      <w:r w:rsidRPr="64D87C4A" w:rsidR="0B1FF721">
        <w:rPr>
          <w:rFonts w:ascii="Calibri" w:hAnsi="Calibri" w:eastAsia="Calibri" w:cs="Calibri" w:asciiTheme="minorAscii" w:hAnsiTheme="minorAscii" w:eastAsiaTheme="minorAscii" w:cstheme="minorAscii"/>
          <w:sz w:val="22"/>
          <w:szCs w:val="22"/>
        </w:rPr>
        <w:t>on map has been incorporated into the L&amp;D framework to illustr</w:t>
      </w:r>
      <w:r w:rsidRPr="64D87C4A" w:rsidR="6A7269B9">
        <w:rPr>
          <w:rFonts w:ascii="Calibri" w:hAnsi="Calibri" w:eastAsia="Calibri" w:cs="Calibri" w:asciiTheme="minorAscii" w:hAnsiTheme="minorAscii" w:eastAsiaTheme="minorAscii" w:cstheme="minorAscii"/>
          <w:sz w:val="22"/>
          <w:szCs w:val="22"/>
        </w:rPr>
        <w:t xml:space="preserve">ate the future destination </w:t>
      </w:r>
      <w:r w:rsidRPr="64D87C4A" w:rsidR="7BCA04FF">
        <w:rPr>
          <w:rFonts w:ascii="Calibri" w:hAnsi="Calibri" w:eastAsia="Calibri" w:cs="Calibri" w:asciiTheme="minorAscii" w:hAnsiTheme="minorAscii" w:eastAsiaTheme="minorAscii" w:cstheme="minorAscii"/>
          <w:sz w:val="22"/>
          <w:szCs w:val="22"/>
        </w:rPr>
        <w:t xml:space="preserve">of policing </w:t>
      </w:r>
      <w:r w:rsidRPr="64D87C4A" w:rsidR="6A7269B9">
        <w:rPr>
          <w:rFonts w:ascii="Calibri" w:hAnsi="Calibri" w:eastAsia="Calibri" w:cs="Calibri" w:asciiTheme="minorAscii" w:hAnsiTheme="minorAscii" w:eastAsiaTheme="minorAscii" w:cstheme="minorAscii"/>
          <w:sz w:val="22"/>
          <w:szCs w:val="22"/>
        </w:rPr>
        <w:t xml:space="preserve">and the criteria </w:t>
      </w:r>
      <w:r w:rsidRPr="64D87C4A" w:rsidR="43E27810">
        <w:rPr>
          <w:rFonts w:ascii="Calibri" w:hAnsi="Calibri" w:eastAsia="Calibri" w:cs="Calibri" w:asciiTheme="minorAscii" w:hAnsiTheme="minorAscii" w:eastAsiaTheme="minorAscii" w:cstheme="minorAscii"/>
          <w:sz w:val="22"/>
          <w:szCs w:val="22"/>
        </w:rPr>
        <w:t xml:space="preserve">which </w:t>
      </w:r>
      <w:r w:rsidRPr="64D87C4A" w:rsidR="43E27810">
        <w:rPr>
          <w:rFonts w:ascii="Calibri" w:hAnsi="Calibri" w:eastAsia="Calibri" w:cs="Calibri" w:asciiTheme="minorAscii" w:hAnsiTheme="minorAscii" w:eastAsiaTheme="minorAscii" w:cstheme="minorAscii"/>
          <w:sz w:val="22"/>
          <w:szCs w:val="22"/>
        </w:rPr>
        <w:t>assists</w:t>
      </w:r>
      <w:r w:rsidRPr="64D87C4A" w:rsidR="43E27810">
        <w:rPr>
          <w:rFonts w:ascii="Calibri" w:hAnsi="Calibri" w:eastAsia="Calibri" w:cs="Calibri" w:asciiTheme="minorAscii" w:hAnsiTheme="minorAscii" w:eastAsiaTheme="minorAscii" w:cstheme="minorAscii"/>
          <w:sz w:val="22"/>
          <w:szCs w:val="22"/>
        </w:rPr>
        <w:t xml:space="preserve"> its existence.</w:t>
      </w:r>
      <w:r w:rsidRPr="64D87C4A" w:rsidR="2E251426">
        <w:rPr>
          <w:rFonts w:ascii="Calibri" w:hAnsi="Calibri" w:eastAsia="Calibri" w:cs="Calibri" w:asciiTheme="minorAscii" w:hAnsiTheme="minorAscii" w:eastAsiaTheme="minorAscii" w:cstheme="minorAscii"/>
          <w:sz w:val="22"/>
          <w:szCs w:val="22"/>
        </w:rPr>
        <w:t xml:space="preserve"> The destination map is a model which supports policing organisations to</w:t>
      </w:r>
      <w:r w:rsidRPr="64D87C4A" w:rsidR="7EF5583F">
        <w:rPr>
          <w:rFonts w:ascii="Calibri" w:hAnsi="Calibri" w:eastAsia="Calibri" w:cs="Calibri" w:asciiTheme="minorAscii" w:hAnsiTheme="minorAscii" w:eastAsiaTheme="minorAscii" w:cstheme="minorAscii"/>
          <w:sz w:val="22"/>
          <w:szCs w:val="22"/>
        </w:rPr>
        <w:t xml:space="preserve"> stabilise a vision into the future through </w:t>
      </w:r>
      <w:r w:rsidRPr="64D87C4A" w:rsidR="66E79515">
        <w:rPr>
          <w:rFonts w:ascii="Calibri" w:hAnsi="Calibri" w:eastAsia="Calibri" w:cs="Calibri" w:asciiTheme="minorAscii" w:hAnsiTheme="minorAscii" w:eastAsiaTheme="minorAscii" w:cstheme="minorAscii"/>
          <w:sz w:val="22"/>
          <w:szCs w:val="22"/>
        </w:rPr>
        <w:t>advanced ways of planning and thinking.</w:t>
      </w:r>
    </w:p>
    <w:p w:rsidR="64D87C4A" w:rsidP="64D87C4A" w:rsidRDefault="64D87C4A" w14:paraId="6110C18A" w14:textId="08D920A6">
      <w:pPr>
        <w:pStyle w:val="Normal"/>
        <w:rPr>
          <w:rFonts w:ascii="Calibri" w:hAnsi="Calibri" w:eastAsia="Calibri" w:cs="Calibri" w:asciiTheme="minorAscii" w:hAnsiTheme="minorAscii" w:eastAsiaTheme="minorAscii" w:cstheme="minorAscii"/>
          <w:b w:val="1"/>
          <w:bCs w:val="1"/>
          <w:sz w:val="22"/>
          <w:szCs w:val="22"/>
        </w:rPr>
      </w:pPr>
    </w:p>
    <w:p w:rsidR="64D87C4A" w:rsidP="64D87C4A" w:rsidRDefault="64D87C4A" w14:paraId="63500610" w14:textId="61311FDE">
      <w:pPr>
        <w:pStyle w:val="Normal"/>
        <w:rPr>
          <w:rFonts w:ascii="Calibri" w:hAnsi="Calibri" w:eastAsia="Calibri" w:cs="Calibri" w:asciiTheme="minorAscii" w:hAnsiTheme="minorAscii" w:eastAsiaTheme="minorAscii" w:cstheme="minorAscii"/>
          <w:b w:val="1"/>
          <w:bCs w:val="1"/>
          <w:sz w:val="22"/>
          <w:szCs w:val="22"/>
        </w:rPr>
      </w:pPr>
    </w:p>
    <w:p w:rsidR="08E4E089" w:rsidP="64D87C4A" w:rsidRDefault="08E4E089" w14:paraId="364A5BF0" w14:textId="01648E82">
      <w:pPr>
        <w:pStyle w:val="Normal"/>
        <w:rPr>
          <w:rFonts w:ascii="Calibri" w:hAnsi="Calibri" w:eastAsia="Calibri" w:cs="Calibri" w:asciiTheme="minorAscii" w:hAnsiTheme="minorAscii" w:eastAsiaTheme="minorAscii" w:cstheme="minorAscii"/>
          <w:sz w:val="22"/>
          <w:szCs w:val="22"/>
        </w:rPr>
      </w:pPr>
      <w:r w:rsidRPr="64D87C4A" w:rsidR="08E4E089">
        <w:rPr>
          <w:rFonts w:ascii="Calibri" w:hAnsi="Calibri" w:eastAsia="Calibri" w:cs="Calibri" w:asciiTheme="minorAscii" w:hAnsiTheme="minorAscii" w:eastAsiaTheme="minorAscii" w:cstheme="minorAscii"/>
          <w:b w:val="1"/>
          <w:bCs w:val="1"/>
          <w:sz w:val="22"/>
          <w:szCs w:val="22"/>
        </w:rPr>
        <w:t xml:space="preserve">The key </w:t>
      </w:r>
      <w:r w:rsidRPr="64D87C4A" w:rsidR="08E4E089">
        <w:rPr>
          <w:rFonts w:ascii="Calibri" w:hAnsi="Calibri" w:eastAsia="Calibri" w:cs="Calibri" w:asciiTheme="minorAscii" w:hAnsiTheme="minorAscii" w:eastAsiaTheme="minorAscii" w:cstheme="minorAscii"/>
          <w:b w:val="1"/>
          <w:bCs w:val="1"/>
          <w:sz w:val="22"/>
          <w:szCs w:val="22"/>
        </w:rPr>
        <w:t>objectives</w:t>
      </w:r>
      <w:r w:rsidRPr="64D87C4A" w:rsidR="08E4E089">
        <w:rPr>
          <w:rFonts w:ascii="Calibri" w:hAnsi="Calibri" w:eastAsia="Calibri" w:cs="Calibri" w:asciiTheme="minorAscii" w:hAnsiTheme="minorAscii" w:eastAsiaTheme="minorAscii" w:cstheme="minorAscii"/>
          <w:b w:val="1"/>
          <w:bCs w:val="1"/>
          <w:sz w:val="22"/>
          <w:szCs w:val="22"/>
        </w:rPr>
        <w:t xml:space="preserve"> of the strategy</w:t>
      </w:r>
    </w:p>
    <w:p w:rsidR="08E4E089" w:rsidP="64D87C4A" w:rsidRDefault="08E4E089" w14:paraId="1EDEF3D1" w14:textId="43D09FB4">
      <w:pPr>
        <w:pStyle w:val="Normal"/>
        <w:rPr>
          <w:rFonts w:ascii="Calibri" w:hAnsi="Calibri" w:eastAsia="Calibri" w:cs="Calibri" w:asciiTheme="minorAscii" w:hAnsiTheme="minorAscii" w:eastAsiaTheme="minorAscii" w:cstheme="minorAscii"/>
          <w:sz w:val="22"/>
          <w:szCs w:val="22"/>
        </w:rPr>
      </w:pPr>
      <w:r w:rsidRPr="64D87C4A" w:rsidR="08E4E089">
        <w:rPr>
          <w:rFonts w:ascii="Calibri" w:hAnsi="Calibri" w:eastAsia="Calibri" w:cs="Calibri" w:asciiTheme="minorAscii" w:hAnsiTheme="minorAscii" w:eastAsiaTheme="minorAscii" w:cstheme="minorAscii"/>
          <w:sz w:val="22"/>
          <w:szCs w:val="22"/>
        </w:rPr>
        <w:t xml:space="preserve">The key </w:t>
      </w:r>
      <w:r w:rsidRPr="64D87C4A" w:rsidR="08E4E089">
        <w:rPr>
          <w:rFonts w:ascii="Calibri" w:hAnsi="Calibri" w:eastAsia="Calibri" w:cs="Calibri" w:asciiTheme="minorAscii" w:hAnsiTheme="minorAscii" w:eastAsiaTheme="minorAscii" w:cstheme="minorAscii"/>
          <w:sz w:val="22"/>
          <w:szCs w:val="22"/>
        </w:rPr>
        <w:t>objective</w:t>
      </w:r>
      <w:r w:rsidRPr="64D87C4A" w:rsidR="08E4E089">
        <w:rPr>
          <w:rFonts w:ascii="Calibri" w:hAnsi="Calibri" w:eastAsia="Calibri" w:cs="Calibri" w:asciiTheme="minorAscii" w:hAnsiTheme="minorAscii" w:eastAsiaTheme="minorAscii" w:cstheme="minorAscii"/>
          <w:sz w:val="22"/>
          <w:szCs w:val="22"/>
        </w:rPr>
        <w:t xml:space="preserve"> of the strategy is to focus on implementing new ways of learning and development within the sector </w:t>
      </w:r>
      <w:r w:rsidRPr="64D87C4A" w:rsidR="11F37370">
        <w:rPr>
          <w:rFonts w:ascii="Calibri" w:hAnsi="Calibri" w:eastAsia="Calibri" w:cs="Calibri" w:asciiTheme="minorAscii" w:hAnsiTheme="minorAscii" w:eastAsiaTheme="minorAscii" w:cstheme="minorAscii"/>
          <w:sz w:val="22"/>
          <w:szCs w:val="22"/>
        </w:rPr>
        <w:t xml:space="preserve">so that </w:t>
      </w:r>
      <w:r w:rsidRPr="64D87C4A" w:rsidR="08E4E089">
        <w:rPr>
          <w:rFonts w:ascii="Calibri" w:hAnsi="Calibri" w:eastAsia="Calibri" w:cs="Calibri" w:asciiTheme="minorAscii" w:hAnsiTheme="minorAscii" w:eastAsiaTheme="minorAscii" w:cstheme="minorAscii"/>
          <w:sz w:val="22"/>
          <w:szCs w:val="22"/>
        </w:rPr>
        <w:t xml:space="preserve">“By </w:t>
      </w:r>
      <w:r w:rsidRPr="64D87C4A" w:rsidR="26DC3853">
        <w:rPr>
          <w:rFonts w:ascii="Calibri" w:hAnsi="Calibri" w:eastAsia="Calibri" w:cs="Calibri" w:asciiTheme="minorAscii" w:hAnsiTheme="minorAscii" w:eastAsiaTheme="minorAscii" w:cstheme="minorAscii"/>
          <w:sz w:val="22"/>
          <w:szCs w:val="22"/>
        </w:rPr>
        <w:t>2025 policing will be a profession with a more representative workforce that will align the right skills, power and experience to meet challenging requirements</w:t>
      </w:r>
      <w:r w:rsidRPr="64D87C4A" w:rsidR="71C387A4">
        <w:rPr>
          <w:rFonts w:ascii="Calibri" w:hAnsi="Calibri" w:eastAsia="Calibri" w:cs="Calibri" w:asciiTheme="minorAscii" w:hAnsiTheme="minorAscii" w:eastAsiaTheme="minorAscii" w:cstheme="minorAscii"/>
          <w:sz w:val="22"/>
          <w:szCs w:val="22"/>
        </w:rPr>
        <w:t>” (Harding et al, 2019). B</w:t>
      </w:r>
      <w:r w:rsidRPr="64D87C4A" w:rsidR="7EBF51E5">
        <w:rPr>
          <w:rFonts w:ascii="Calibri" w:hAnsi="Calibri" w:eastAsia="Calibri" w:cs="Calibri" w:asciiTheme="minorAscii" w:hAnsiTheme="minorAscii" w:eastAsiaTheme="minorAscii" w:cstheme="minorAscii"/>
          <w:sz w:val="22"/>
          <w:szCs w:val="22"/>
        </w:rPr>
        <w:t xml:space="preserve">lumberg et al (2019) states that new ways of learning can be achieved through a combination of skills such as physical, cognitive, </w:t>
      </w:r>
      <w:r w:rsidRPr="64D87C4A" w:rsidR="7EBF51E5">
        <w:rPr>
          <w:rFonts w:ascii="Calibri" w:hAnsi="Calibri" w:eastAsia="Calibri" w:cs="Calibri" w:asciiTheme="minorAscii" w:hAnsiTheme="minorAscii" w:eastAsiaTheme="minorAscii" w:cstheme="minorAscii"/>
          <w:sz w:val="22"/>
          <w:szCs w:val="22"/>
        </w:rPr>
        <w:t>emotional</w:t>
      </w:r>
      <w:r w:rsidRPr="64D87C4A" w:rsidR="7EBF51E5">
        <w:rPr>
          <w:rFonts w:ascii="Calibri" w:hAnsi="Calibri" w:eastAsia="Calibri" w:cs="Calibri" w:asciiTheme="minorAscii" w:hAnsiTheme="minorAscii" w:eastAsiaTheme="minorAscii" w:cstheme="minorAscii"/>
          <w:sz w:val="22"/>
          <w:szCs w:val="22"/>
        </w:rPr>
        <w:t xml:space="preserve"> and interpersonal, </w:t>
      </w:r>
      <w:r w:rsidRPr="64D87C4A" w:rsidR="7EBF51E5">
        <w:rPr>
          <w:rFonts w:ascii="Calibri" w:hAnsi="Calibri" w:eastAsia="Calibri" w:cs="Calibri" w:asciiTheme="minorAscii" w:hAnsiTheme="minorAscii" w:eastAsiaTheme="minorAscii" w:cstheme="minorAscii"/>
          <w:sz w:val="22"/>
          <w:szCs w:val="22"/>
        </w:rPr>
        <w:t>all</w:t>
      </w:r>
      <w:r w:rsidRPr="64D87C4A" w:rsidR="7EBF51E5">
        <w:rPr>
          <w:rFonts w:ascii="Calibri" w:hAnsi="Calibri" w:eastAsia="Calibri" w:cs="Calibri" w:asciiTheme="minorAscii" w:hAnsiTheme="minorAscii" w:eastAsiaTheme="minorAscii" w:cstheme="minorAscii"/>
          <w:sz w:val="22"/>
          <w:szCs w:val="22"/>
        </w:rPr>
        <w:t xml:space="preserve"> these skills will overall conclude to effective policing.</w:t>
      </w:r>
    </w:p>
    <w:p w:rsidR="65811D84" w:rsidP="64D87C4A" w:rsidRDefault="65811D84" w14:paraId="54D99078" w14:textId="742B4218">
      <w:pPr>
        <w:pStyle w:val="Normal"/>
        <w:rPr>
          <w:rFonts w:ascii="Calibri" w:hAnsi="Calibri" w:eastAsia="Calibri" w:cs="Calibri" w:asciiTheme="minorAscii" w:hAnsiTheme="minorAscii" w:eastAsiaTheme="minorAscii" w:cstheme="minorAscii"/>
          <w:sz w:val="22"/>
          <w:szCs w:val="22"/>
        </w:rPr>
      </w:pPr>
      <w:r w:rsidRPr="64D87C4A" w:rsidR="65811D84">
        <w:rPr>
          <w:rFonts w:ascii="Calibri" w:hAnsi="Calibri" w:eastAsia="Calibri" w:cs="Calibri" w:asciiTheme="minorAscii" w:hAnsiTheme="minorAscii" w:eastAsiaTheme="minorAscii" w:cstheme="minorAscii"/>
          <w:sz w:val="22"/>
          <w:szCs w:val="22"/>
        </w:rPr>
        <w:t xml:space="preserve">The plan will focus on </w:t>
      </w:r>
      <w:r w:rsidRPr="64D87C4A" w:rsidR="3EF12BDB">
        <w:rPr>
          <w:rFonts w:ascii="Calibri" w:hAnsi="Calibri" w:eastAsia="Calibri" w:cs="Calibri" w:asciiTheme="minorAscii" w:hAnsiTheme="minorAscii" w:eastAsiaTheme="minorAscii" w:cstheme="minorAscii"/>
          <w:sz w:val="22"/>
          <w:szCs w:val="22"/>
        </w:rPr>
        <w:t xml:space="preserve">and is driven by </w:t>
      </w:r>
      <w:r w:rsidRPr="64D87C4A" w:rsidR="65811D84">
        <w:rPr>
          <w:rFonts w:ascii="Calibri" w:hAnsi="Calibri" w:eastAsia="Calibri" w:cs="Calibri" w:asciiTheme="minorAscii" w:hAnsiTheme="minorAscii" w:eastAsiaTheme="minorAscii" w:cstheme="minorAscii"/>
          <w:sz w:val="22"/>
          <w:szCs w:val="22"/>
        </w:rPr>
        <w:t>providing</w:t>
      </w:r>
      <w:r w:rsidRPr="64D87C4A" w:rsidR="65811D84">
        <w:rPr>
          <w:rFonts w:ascii="Calibri" w:hAnsi="Calibri" w:eastAsia="Calibri" w:cs="Calibri" w:asciiTheme="minorAscii" w:hAnsiTheme="minorAscii" w:eastAsiaTheme="minorAscii" w:cstheme="minorAscii"/>
          <w:sz w:val="22"/>
          <w:szCs w:val="22"/>
        </w:rPr>
        <w:t xml:space="preserve"> learning opportunities for its members, to ensure individuals and the organisations itself can improve on a</w:t>
      </w:r>
      <w:r w:rsidRPr="64D87C4A" w:rsidR="388A9577">
        <w:rPr>
          <w:rFonts w:ascii="Calibri" w:hAnsi="Calibri" w:eastAsia="Calibri" w:cs="Calibri" w:asciiTheme="minorAscii" w:hAnsiTheme="minorAscii" w:eastAsiaTheme="minorAscii" w:cstheme="minorAscii"/>
          <w:sz w:val="22"/>
          <w:szCs w:val="22"/>
        </w:rPr>
        <w:t>n</w:t>
      </w:r>
      <w:r w:rsidRPr="64D87C4A" w:rsidR="65811D84">
        <w:rPr>
          <w:rFonts w:ascii="Calibri" w:hAnsi="Calibri" w:eastAsia="Calibri" w:cs="Calibri" w:asciiTheme="minorAscii" w:hAnsiTheme="minorAscii" w:eastAsiaTheme="minorAscii" w:cstheme="minorAscii"/>
          <w:sz w:val="22"/>
          <w:szCs w:val="22"/>
        </w:rPr>
        <w:t>d deliver value to the public.</w:t>
      </w:r>
      <w:r w:rsidRPr="64D87C4A" w:rsidR="706FD3D7">
        <w:rPr>
          <w:rFonts w:ascii="Calibri" w:hAnsi="Calibri" w:eastAsia="Calibri" w:cs="Calibri" w:asciiTheme="minorAscii" w:hAnsiTheme="minorAscii" w:eastAsiaTheme="minorAscii" w:cstheme="minorAscii"/>
          <w:sz w:val="22"/>
          <w:szCs w:val="22"/>
        </w:rPr>
        <w:t xml:space="preserve"> </w:t>
      </w:r>
      <w:r w:rsidRPr="64D87C4A" w:rsidR="194D81DA">
        <w:rPr>
          <w:rFonts w:ascii="Calibri" w:hAnsi="Calibri" w:eastAsia="Calibri" w:cs="Calibri" w:asciiTheme="minorAscii" w:hAnsiTheme="minorAscii" w:eastAsiaTheme="minorAscii" w:cstheme="minorAscii"/>
          <w:sz w:val="22"/>
          <w:szCs w:val="22"/>
        </w:rPr>
        <w:t>According to</w:t>
      </w:r>
      <w:r w:rsidRPr="64D87C4A" w:rsidR="3E13E94C">
        <w:rPr>
          <w:rFonts w:ascii="Calibri" w:hAnsi="Calibri" w:eastAsia="Calibri" w:cs="Calibri" w:asciiTheme="minorAscii" w:hAnsiTheme="minorAscii" w:eastAsiaTheme="minorAscii" w:cstheme="minorAscii"/>
          <w:sz w:val="22"/>
          <w:szCs w:val="22"/>
        </w:rPr>
        <w:t xml:space="preserve"> </w:t>
      </w:r>
      <w:r w:rsidRPr="64D87C4A" w:rsidR="3E13E94C">
        <w:rPr>
          <w:rFonts w:ascii="Calibri" w:hAnsi="Calibri" w:eastAsia="Calibri" w:cs="Calibri" w:asciiTheme="minorAscii" w:hAnsiTheme="minorAscii" w:eastAsiaTheme="minorAscii" w:cstheme="minorAscii"/>
          <w:sz w:val="22"/>
          <w:szCs w:val="22"/>
        </w:rPr>
        <w:t>Filstad</w:t>
      </w:r>
      <w:r w:rsidRPr="64D87C4A" w:rsidR="3E13E94C">
        <w:rPr>
          <w:rFonts w:ascii="Calibri" w:hAnsi="Calibri" w:eastAsia="Calibri" w:cs="Calibri" w:asciiTheme="minorAscii" w:hAnsiTheme="minorAscii" w:eastAsiaTheme="minorAscii" w:cstheme="minorAscii"/>
          <w:sz w:val="22"/>
          <w:szCs w:val="22"/>
        </w:rPr>
        <w:t xml:space="preserve"> et al (2020)</w:t>
      </w:r>
      <w:r w:rsidRPr="64D87C4A" w:rsidR="194D81DA">
        <w:rPr>
          <w:rFonts w:ascii="Calibri" w:hAnsi="Calibri" w:eastAsia="Calibri" w:cs="Calibri" w:asciiTheme="minorAscii" w:hAnsiTheme="minorAscii" w:eastAsiaTheme="minorAscii" w:cstheme="minorAscii"/>
          <w:sz w:val="22"/>
          <w:szCs w:val="22"/>
        </w:rPr>
        <w:t xml:space="preserve"> policing tends to follow a </w:t>
      </w:r>
      <w:r w:rsidRPr="64D87C4A" w:rsidR="2E3646BD">
        <w:rPr>
          <w:rFonts w:ascii="Calibri" w:hAnsi="Calibri" w:eastAsia="Calibri" w:cs="Calibri" w:asciiTheme="minorAscii" w:hAnsiTheme="minorAscii" w:eastAsiaTheme="minorAscii" w:cstheme="minorAscii"/>
          <w:sz w:val="22"/>
          <w:szCs w:val="22"/>
        </w:rPr>
        <w:t>transformational</w:t>
      </w:r>
      <w:r w:rsidRPr="64D87C4A" w:rsidR="194D81DA">
        <w:rPr>
          <w:rFonts w:ascii="Calibri" w:hAnsi="Calibri" w:eastAsia="Calibri" w:cs="Calibri" w:asciiTheme="minorAscii" w:hAnsiTheme="minorAscii" w:eastAsiaTheme="minorAscii" w:cstheme="minorAscii"/>
          <w:sz w:val="22"/>
          <w:szCs w:val="22"/>
        </w:rPr>
        <w:t xml:space="preserve"> leadership style where value is </w:t>
      </w:r>
      <w:r w:rsidRPr="64D87C4A" w:rsidR="639CA542">
        <w:rPr>
          <w:rFonts w:ascii="Calibri" w:hAnsi="Calibri" w:eastAsia="Calibri" w:cs="Calibri" w:asciiTheme="minorAscii" w:hAnsiTheme="minorAscii" w:eastAsiaTheme="minorAscii" w:cstheme="minorAscii"/>
          <w:sz w:val="22"/>
          <w:szCs w:val="22"/>
        </w:rPr>
        <w:t>highly established</w:t>
      </w:r>
      <w:r w:rsidRPr="64D87C4A" w:rsidR="31ED1E8C">
        <w:rPr>
          <w:rFonts w:ascii="Calibri" w:hAnsi="Calibri" w:eastAsia="Calibri" w:cs="Calibri" w:asciiTheme="minorAscii" w:hAnsiTheme="minorAscii" w:eastAsiaTheme="minorAscii" w:cstheme="minorAscii"/>
          <w:sz w:val="22"/>
          <w:szCs w:val="22"/>
        </w:rPr>
        <w:t xml:space="preserve"> and employees can look into the future, a</w:t>
      </w:r>
      <w:r w:rsidRPr="64D87C4A" w:rsidR="66FF3EB4">
        <w:rPr>
          <w:rFonts w:ascii="Calibri" w:hAnsi="Calibri" w:eastAsia="Calibri" w:cs="Calibri" w:asciiTheme="minorAscii" w:hAnsiTheme="minorAscii" w:eastAsiaTheme="minorAscii" w:cstheme="minorAscii"/>
          <w:sz w:val="22"/>
          <w:szCs w:val="22"/>
        </w:rPr>
        <w:t>s well as this</w:t>
      </w:r>
      <w:r w:rsidRPr="64D87C4A" w:rsidR="154E645E">
        <w:rPr>
          <w:rFonts w:ascii="Calibri" w:hAnsi="Calibri" w:eastAsia="Calibri" w:cs="Calibri" w:asciiTheme="minorAscii" w:hAnsiTheme="minorAscii" w:eastAsiaTheme="minorAscii" w:cstheme="minorAscii"/>
          <w:sz w:val="22"/>
          <w:szCs w:val="22"/>
        </w:rPr>
        <w:t xml:space="preserve">, it is </w:t>
      </w:r>
      <w:r w:rsidRPr="64D87C4A" w:rsidR="154E645E">
        <w:rPr>
          <w:rFonts w:ascii="Calibri" w:hAnsi="Calibri" w:eastAsia="Calibri" w:cs="Calibri" w:asciiTheme="minorAscii" w:hAnsiTheme="minorAscii" w:eastAsiaTheme="minorAscii" w:cstheme="minorAscii"/>
          <w:sz w:val="22"/>
          <w:szCs w:val="22"/>
        </w:rPr>
        <w:t>sta</w:t>
      </w:r>
      <w:r w:rsidRPr="64D87C4A" w:rsidR="66FF3EB4">
        <w:rPr>
          <w:rFonts w:ascii="Calibri" w:hAnsi="Calibri" w:eastAsia="Calibri" w:cs="Calibri" w:asciiTheme="minorAscii" w:hAnsiTheme="minorAscii" w:eastAsiaTheme="minorAscii" w:cstheme="minorAscii"/>
          <w:sz w:val="22"/>
          <w:szCs w:val="22"/>
        </w:rPr>
        <w:t>te</w:t>
      </w:r>
      <w:r w:rsidRPr="64D87C4A" w:rsidR="766E25F5">
        <w:rPr>
          <w:rFonts w:ascii="Calibri" w:hAnsi="Calibri" w:eastAsia="Calibri" w:cs="Calibri" w:asciiTheme="minorAscii" w:hAnsiTheme="minorAscii" w:eastAsiaTheme="minorAscii" w:cstheme="minorAscii"/>
          <w:sz w:val="22"/>
          <w:szCs w:val="22"/>
        </w:rPr>
        <w:t>d</w:t>
      </w:r>
      <w:r w:rsidRPr="64D87C4A" w:rsidR="766E25F5">
        <w:rPr>
          <w:rFonts w:ascii="Calibri" w:hAnsi="Calibri" w:eastAsia="Calibri" w:cs="Calibri" w:asciiTheme="minorAscii" w:hAnsiTheme="minorAscii" w:eastAsiaTheme="minorAscii" w:cstheme="minorAscii"/>
          <w:sz w:val="22"/>
          <w:szCs w:val="22"/>
        </w:rPr>
        <w:t xml:space="preserve"> </w:t>
      </w:r>
      <w:r w:rsidRPr="64D87C4A" w:rsidR="66FF3EB4">
        <w:rPr>
          <w:rFonts w:ascii="Calibri" w:hAnsi="Calibri" w:eastAsia="Calibri" w:cs="Calibri" w:asciiTheme="minorAscii" w:hAnsiTheme="minorAscii" w:eastAsiaTheme="minorAscii" w:cstheme="minorAscii"/>
          <w:sz w:val="22"/>
          <w:szCs w:val="22"/>
        </w:rPr>
        <w:t>that learning opportunities can be found in taking on challenging job assignments to engage in meeting</w:t>
      </w:r>
      <w:r w:rsidRPr="64D87C4A" w:rsidR="79AECFBE">
        <w:rPr>
          <w:rFonts w:ascii="Calibri" w:hAnsi="Calibri" w:eastAsia="Calibri" w:cs="Calibri" w:asciiTheme="minorAscii" w:hAnsiTheme="minorAscii" w:eastAsiaTheme="minorAscii" w:cstheme="minorAscii"/>
          <w:sz w:val="22"/>
          <w:szCs w:val="22"/>
        </w:rPr>
        <w:t xml:space="preserve"> challenging requirements.</w:t>
      </w:r>
    </w:p>
    <w:p w:rsidR="0C960F26" w:rsidP="64D87C4A" w:rsidRDefault="0C960F26" w14:paraId="5065CE7B" w14:textId="309474F9">
      <w:pPr>
        <w:pStyle w:val="Normal"/>
        <w:rPr>
          <w:rFonts w:ascii="Calibri" w:hAnsi="Calibri" w:eastAsia="Calibri" w:cs="Calibri" w:asciiTheme="minorAscii" w:hAnsiTheme="minorAscii" w:eastAsiaTheme="minorAscii" w:cstheme="minorAscii"/>
          <w:sz w:val="22"/>
          <w:szCs w:val="22"/>
        </w:rPr>
      </w:pPr>
      <w:r w:rsidRPr="64D87C4A" w:rsidR="0C960F26">
        <w:rPr>
          <w:rFonts w:ascii="Calibri" w:hAnsi="Calibri" w:eastAsia="Calibri" w:cs="Calibri" w:asciiTheme="minorAscii" w:hAnsiTheme="minorAscii" w:eastAsiaTheme="minorAscii" w:cstheme="minorAscii"/>
          <w:sz w:val="22"/>
          <w:szCs w:val="22"/>
        </w:rPr>
        <w:t xml:space="preserve">Cunningham (2022) </w:t>
      </w:r>
      <w:r w:rsidRPr="64D87C4A" w:rsidR="0C960F26">
        <w:rPr>
          <w:rFonts w:ascii="Calibri" w:hAnsi="Calibri" w:eastAsia="Calibri" w:cs="Calibri" w:asciiTheme="minorAscii" w:hAnsiTheme="minorAscii" w:eastAsiaTheme="minorAscii" w:cstheme="minorAscii"/>
          <w:sz w:val="22"/>
          <w:szCs w:val="22"/>
        </w:rPr>
        <w:t>demonstrates</w:t>
      </w:r>
      <w:r w:rsidRPr="64D87C4A" w:rsidR="0C960F26">
        <w:rPr>
          <w:rFonts w:ascii="Calibri" w:hAnsi="Calibri" w:eastAsia="Calibri" w:cs="Calibri" w:asciiTheme="minorAscii" w:hAnsiTheme="minorAscii" w:eastAsiaTheme="minorAscii" w:cstheme="minorAscii"/>
          <w:sz w:val="22"/>
          <w:szCs w:val="22"/>
        </w:rPr>
        <w:t xml:space="preserve"> that </w:t>
      </w:r>
      <w:r w:rsidRPr="64D87C4A" w:rsidR="78317C64">
        <w:rPr>
          <w:rFonts w:ascii="Calibri" w:hAnsi="Calibri" w:eastAsia="Calibri" w:cs="Calibri" w:asciiTheme="minorAscii" w:hAnsiTheme="minorAscii" w:eastAsiaTheme="minorAscii" w:cstheme="minorAscii"/>
          <w:sz w:val="22"/>
          <w:szCs w:val="22"/>
        </w:rPr>
        <w:t>t</w:t>
      </w:r>
      <w:r w:rsidRPr="64D87C4A" w:rsidR="6E9EB75B">
        <w:rPr>
          <w:rFonts w:ascii="Calibri" w:hAnsi="Calibri" w:eastAsia="Calibri" w:cs="Calibri" w:asciiTheme="minorAscii" w:hAnsiTheme="minorAscii" w:eastAsiaTheme="minorAscii" w:cstheme="minorAscii"/>
          <w:sz w:val="22"/>
          <w:szCs w:val="22"/>
        </w:rPr>
        <w:t xml:space="preserve">raining police personnel is an essential element in policing to ensure the result of injuries are reduced, although </w:t>
      </w:r>
      <w:r w:rsidRPr="64D87C4A" w:rsidR="15F65B1D">
        <w:rPr>
          <w:rFonts w:ascii="Calibri" w:hAnsi="Calibri" w:eastAsia="Calibri" w:cs="Calibri" w:asciiTheme="minorAscii" w:hAnsiTheme="minorAscii" w:eastAsiaTheme="minorAscii" w:cstheme="minorAscii"/>
          <w:sz w:val="22"/>
          <w:szCs w:val="22"/>
        </w:rPr>
        <w:t>it</w:t>
      </w:r>
      <w:r w:rsidRPr="64D87C4A" w:rsidR="6E9EB75B">
        <w:rPr>
          <w:rFonts w:ascii="Calibri" w:hAnsi="Calibri" w:eastAsia="Calibri" w:cs="Calibri" w:asciiTheme="minorAscii" w:hAnsiTheme="minorAscii" w:eastAsiaTheme="minorAscii" w:cstheme="minorAscii"/>
          <w:sz w:val="22"/>
          <w:szCs w:val="22"/>
        </w:rPr>
        <w:t xml:space="preserve"> is a time-consuming, </w:t>
      </w:r>
      <w:r w:rsidRPr="64D87C4A" w:rsidR="6E9EB75B">
        <w:rPr>
          <w:rFonts w:ascii="Calibri" w:hAnsi="Calibri" w:eastAsia="Calibri" w:cs="Calibri" w:asciiTheme="minorAscii" w:hAnsiTheme="minorAscii" w:eastAsiaTheme="minorAscii" w:cstheme="minorAscii"/>
          <w:sz w:val="22"/>
          <w:szCs w:val="22"/>
        </w:rPr>
        <w:t>difficult</w:t>
      </w:r>
      <w:r w:rsidRPr="64D87C4A" w:rsidR="6E9EB75B">
        <w:rPr>
          <w:rFonts w:ascii="Calibri" w:hAnsi="Calibri" w:eastAsia="Calibri" w:cs="Calibri" w:asciiTheme="minorAscii" w:hAnsiTheme="minorAscii" w:eastAsiaTheme="minorAscii" w:cstheme="minorAscii"/>
          <w:sz w:val="22"/>
          <w:szCs w:val="22"/>
        </w:rPr>
        <w:t xml:space="preserve"> and </w:t>
      </w:r>
      <w:r w:rsidRPr="64D87C4A" w:rsidR="75054DBF">
        <w:rPr>
          <w:rFonts w:ascii="Calibri" w:hAnsi="Calibri" w:eastAsia="Calibri" w:cs="Calibri" w:asciiTheme="minorAscii" w:hAnsiTheme="minorAscii" w:eastAsiaTheme="minorAscii" w:cstheme="minorAscii"/>
          <w:sz w:val="22"/>
          <w:szCs w:val="22"/>
        </w:rPr>
        <w:t>expensive</w:t>
      </w:r>
      <w:r w:rsidRPr="64D87C4A" w:rsidR="6E9EB75B">
        <w:rPr>
          <w:rFonts w:ascii="Calibri" w:hAnsi="Calibri" w:eastAsia="Calibri" w:cs="Calibri" w:asciiTheme="minorAscii" w:hAnsiTheme="minorAscii" w:eastAsiaTheme="minorAscii" w:cstheme="minorAscii"/>
          <w:sz w:val="22"/>
          <w:szCs w:val="22"/>
        </w:rPr>
        <w:t xml:space="preserve"> process it is </w:t>
      </w:r>
      <w:r w:rsidRPr="64D87C4A" w:rsidR="61511C84">
        <w:rPr>
          <w:rFonts w:ascii="Calibri" w:hAnsi="Calibri" w:eastAsia="Calibri" w:cs="Calibri" w:asciiTheme="minorAscii" w:hAnsiTheme="minorAscii" w:eastAsiaTheme="minorAscii" w:cstheme="minorAscii"/>
          <w:sz w:val="22"/>
          <w:szCs w:val="22"/>
        </w:rPr>
        <w:t>critical</w:t>
      </w:r>
      <w:r w:rsidRPr="64D87C4A" w:rsidR="6E40E728">
        <w:rPr>
          <w:rFonts w:ascii="Calibri" w:hAnsi="Calibri" w:eastAsia="Calibri" w:cs="Calibri" w:asciiTheme="minorAscii" w:hAnsiTheme="minorAscii" w:eastAsiaTheme="minorAscii" w:cstheme="minorAscii"/>
          <w:sz w:val="22"/>
          <w:szCs w:val="22"/>
        </w:rPr>
        <w:t xml:space="preserve"> to ensure the safety of communities, </w:t>
      </w:r>
      <w:r w:rsidRPr="64D87C4A" w:rsidR="6E40E728">
        <w:rPr>
          <w:rFonts w:ascii="Calibri" w:hAnsi="Calibri" w:eastAsia="Calibri" w:cs="Calibri" w:asciiTheme="minorAscii" w:hAnsiTheme="minorAscii" w:eastAsiaTheme="minorAscii" w:cstheme="minorAscii"/>
          <w:sz w:val="22"/>
          <w:szCs w:val="22"/>
        </w:rPr>
        <w:t>people</w:t>
      </w:r>
      <w:r w:rsidRPr="64D87C4A" w:rsidR="6E40E728">
        <w:rPr>
          <w:rFonts w:ascii="Calibri" w:hAnsi="Calibri" w:eastAsia="Calibri" w:cs="Calibri" w:asciiTheme="minorAscii" w:hAnsiTheme="minorAscii" w:eastAsiaTheme="minorAscii" w:cstheme="minorAscii"/>
          <w:sz w:val="22"/>
          <w:szCs w:val="22"/>
        </w:rPr>
        <w:t xml:space="preserve"> and the police officers.</w:t>
      </w:r>
    </w:p>
    <w:p w:rsidR="64D87C4A" w:rsidP="64D87C4A" w:rsidRDefault="64D87C4A" w14:paraId="094DA45E" w14:textId="055065E0">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5004ECE8" w14:textId="6A92BE46">
      <w:pPr>
        <w:pStyle w:val="Normal"/>
        <w:rPr>
          <w:rFonts w:ascii="Calibri" w:hAnsi="Calibri" w:eastAsia="Calibri" w:cs="Calibri" w:asciiTheme="minorAscii" w:hAnsiTheme="minorAscii" w:eastAsiaTheme="minorAscii" w:cstheme="minorAscii"/>
          <w:sz w:val="22"/>
          <w:szCs w:val="22"/>
        </w:rPr>
      </w:pPr>
    </w:p>
    <w:p w:rsidR="57563C85" w:rsidP="64D87C4A" w:rsidRDefault="57563C85" w14:paraId="06053692" w14:textId="6A55CB00">
      <w:pPr>
        <w:pStyle w:val="Normal"/>
        <w:ind w:left="0"/>
        <w:rPr>
          <w:rFonts w:ascii="Calibri" w:hAnsi="Calibri" w:eastAsia="Calibri" w:cs="Calibri" w:asciiTheme="minorAscii" w:hAnsiTheme="minorAscii" w:eastAsiaTheme="minorAscii" w:cstheme="minorAscii"/>
          <w:b w:val="1"/>
          <w:bCs w:val="1"/>
          <w:sz w:val="22"/>
          <w:szCs w:val="22"/>
        </w:rPr>
      </w:pPr>
      <w:r w:rsidRPr="64D87C4A" w:rsidR="57563C85">
        <w:rPr>
          <w:rFonts w:ascii="Calibri" w:hAnsi="Calibri" w:eastAsia="Calibri" w:cs="Calibri" w:asciiTheme="minorAscii" w:hAnsiTheme="minorAscii" w:eastAsiaTheme="minorAscii" w:cstheme="minorAscii"/>
          <w:b w:val="1"/>
          <w:bCs w:val="1"/>
          <w:sz w:val="22"/>
          <w:szCs w:val="22"/>
        </w:rPr>
        <w:t>Has the plan considered all employees?</w:t>
      </w:r>
    </w:p>
    <w:p w:rsidR="57563C85" w:rsidP="64D87C4A" w:rsidRDefault="57563C85" w14:paraId="7EFADB30" w14:textId="3FE53D99">
      <w:pPr>
        <w:pStyle w:val="Normal"/>
        <w:ind w:left="0"/>
        <w:rPr>
          <w:rFonts w:ascii="Calibri" w:hAnsi="Calibri" w:eastAsia="Calibri" w:cs="Calibri" w:asciiTheme="minorAscii" w:hAnsiTheme="minorAscii" w:eastAsiaTheme="minorAscii" w:cstheme="minorAscii"/>
          <w:sz w:val="22"/>
          <w:szCs w:val="22"/>
        </w:rPr>
      </w:pPr>
      <w:r w:rsidRPr="64D87C4A" w:rsidR="57563C85">
        <w:rPr>
          <w:rFonts w:ascii="Calibri" w:hAnsi="Calibri" w:eastAsia="Calibri" w:cs="Calibri" w:asciiTheme="minorAscii" w:hAnsiTheme="minorAscii" w:eastAsiaTheme="minorAscii" w:cstheme="minorAscii"/>
          <w:sz w:val="22"/>
          <w:szCs w:val="22"/>
        </w:rPr>
        <w:t xml:space="preserve">Overall, the plan sets itself out to include all employees within the police sector and the organisation in general. Through learning and development individuals will gain knowledge on the main principles </w:t>
      </w:r>
      <w:r w:rsidRPr="64D87C4A" w:rsidR="57563C85">
        <w:rPr>
          <w:rFonts w:ascii="Calibri" w:hAnsi="Calibri" w:eastAsia="Calibri" w:cs="Calibri" w:asciiTheme="minorAscii" w:hAnsiTheme="minorAscii" w:eastAsiaTheme="minorAscii" w:cstheme="minorAscii"/>
          <w:sz w:val="22"/>
          <w:szCs w:val="22"/>
        </w:rPr>
        <w:t>regarding</w:t>
      </w:r>
      <w:r w:rsidRPr="64D87C4A" w:rsidR="57563C85">
        <w:rPr>
          <w:rFonts w:ascii="Calibri" w:hAnsi="Calibri" w:eastAsia="Calibri" w:cs="Calibri" w:asciiTheme="minorAscii" w:hAnsiTheme="minorAscii" w:eastAsiaTheme="minorAscii" w:cstheme="minorAscii"/>
          <w:sz w:val="22"/>
          <w:szCs w:val="22"/>
        </w:rPr>
        <w:t xml:space="preserve"> the </w:t>
      </w:r>
      <w:r w:rsidRPr="64D87C4A" w:rsidR="5A826B2A">
        <w:rPr>
          <w:rFonts w:ascii="Calibri" w:hAnsi="Calibri" w:eastAsia="Calibri" w:cs="Calibri" w:asciiTheme="minorAscii" w:hAnsiTheme="minorAscii" w:eastAsiaTheme="minorAscii" w:cstheme="minorAscii"/>
          <w:sz w:val="22"/>
          <w:szCs w:val="22"/>
        </w:rPr>
        <w:t>destination</w:t>
      </w:r>
      <w:r w:rsidRPr="64D87C4A" w:rsidR="57563C85">
        <w:rPr>
          <w:rFonts w:ascii="Calibri" w:hAnsi="Calibri" w:eastAsia="Calibri" w:cs="Calibri" w:asciiTheme="minorAscii" w:hAnsiTheme="minorAscii" w:eastAsiaTheme="minorAscii" w:cstheme="minorAscii"/>
          <w:sz w:val="22"/>
          <w:szCs w:val="22"/>
        </w:rPr>
        <w:t xml:space="preserve"> </w:t>
      </w:r>
      <w:r w:rsidRPr="64D87C4A" w:rsidR="45BF2890">
        <w:rPr>
          <w:rFonts w:ascii="Calibri" w:hAnsi="Calibri" w:eastAsia="Calibri" w:cs="Calibri" w:asciiTheme="minorAscii" w:hAnsiTheme="minorAscii" w:eastAsiaTheme="minorAscii" w:cstheme="minorAscii"/>
          <w:sz w:val="22"/>
          <w:szCs w:val="22"/>
        </w:rPr>
        <w:t>map</w:t>
      </w:r>
      <w:r w:rsidRPr="64D87C4A" w:rsidR="21EF09C3">
        <w:rPr>
          <w:rFonts w:ascii="Calibri" w:hAnsi="Calibri" w:eastAsia="Calibri" w:cs="Calibri" w:asciiTheme="minorAscii" w:hAnsiTheme="minorAscii" w:eastAsiaTheme="minorAscii" w:cstheme="minorAscii"/>
          <w:sz w:val="22"/>
          <w:szCs w:val="22"/>
        </w:rPr>
        <w:t xml:space="preserve">. Advancement within the individuals will </w:t>
      </w:r>
      <w:r w:rsidRPr="64D87C4A" w:rsidR="12C0B9F8">
        <w:rPr>
          <w:rFonts w:ascii="Calibri" w:hAnsi="Calibri" w:eastAsia="Calibri" w:cs="Calibri" w:asciiTheme="minorAscii" w:hAnsiTheme="minorAscii" w:eastAsiaTheme="minorAscii" w:cstheme="minorAscii"/>
          <w:sz w:val="22"/>
          <w:szCs w:val="22"/>
        </w:rPr>
        <w:t>contribute to a wider range of knowledge based on their training and education</w:t>
      </w:r>
      <w:r w:rsidRPr="64D87C4A" w:rsidR="1344EC1A">
        <w:rPr>
          <w:rFonts w:ascii="Calibri" w:hAnsi="Calibri" w:eastAsia="Calibri" w:cs="Calibri" w:asciiTheme="minorAscii" w:hAnsiTheme="minorAscii" w:eastAsiaTheme="minorAscii" w:cstheme="minorAscii"/>
          <w:sz w:val="22"/>
          <w:szCs w:val="22"/>
        </w:rPr>
        <w:t xml:space="preserve"> if desired to conclude onto that route, for example through the university to obtain degrees </w:t>
      </w:r>
      <w:r w:rsidRPr="64D87C4A" w:rsidR="45A0D6A5">
        <w:rPr>
          <w:rFonts w:ascii="Calibri" w:hAnsi="Calibri" w:eastAsia="Calibri" w:cs="Calibri" w:asciiTheme="minorAscii" w:hAnsiTheme="minorAscii" w:eastAsiaTheme="minorAscii" w:cstheme="minorAscii"/>
          <w:sz w:val="22"/>
          <w:szCs w:val="22"/>
        </w:rPr>
        <w:t>or</w:t>
      </w:r>
      <w:r w:rsidRPr="64D87C4A" w:rsidR="1344EC1A">
        <w:rPr>
          <w:rFonts w:ascii="Calibri" w:hAnsi="Calibri" w:eastAsia="Calibri" w:cs="Calibri" w:asciiTheme="minorAscii" w:hAnsiTheme="minorAscii" w:eastAsiaTheme="minorAscii" w:cstheme="minorAscii"/>
          <w:sz w:val="22"/>
          <w:szCs w:val="22"/>
        </w:rPr>
        <w:t xml:space="preserve"> through other member</w:t>
      </w:r>
      <w:r w:rsidRPr="64D87C4A" w:rsidR="72975EB2">
        <w:rPr>
          <w:rFonts w:ascii="Calibri" w:hAnsi="Calibri" w:eastAsia="Calibri" w:cs="Calibri" w:asciiTheme="minorAscii" w:hAnsiTheme="minorAscii" w:eastAsiaTheme="minorAscii" w:cstheme="minorAscii"/>
          <w:sz w:val="22"/>
          <w:szCs w:val="22"/>
        </w:rPr>
        <w:t>s of the organisation.</w:t>
      </w:r>
      <w:r w:rsidRPr="64D87C4A" w:rsidR="4F9B59FD">
        <w:rPr>
          <w:rFonts w:ascii="Calibri" w:hAnsi="Calibri" w:eastAsia="Calibri" w:cs="Calibri" w:asciiTheme="minorAscii" w:hAnsiTheme="minorAscii" w:eastAsiaTheme="minorAscii" w:cstheme="minorAscii"/>
          <w:sz w:val="22"/>
          <w:szCs w:val="22"/>
        </w:rPr>
        <w:t xml:space="preserve"> An emphasis lies upon the L&amp;D framework as it is </w:t>
      </w:r>
      <w:r w:rsidRPr="64D87C4A" w:rsidR="4F9B59FD">
        <w:rPr>
          <w:rFonts w:ascii="Calibri" w:hAnsi="Calibri" w:eastAsia="Calibri" w:cs="Calibri" w:asciiTheme="minorAscii" w:hAnsiTheme="minorAscii" w:eastAsiaTheme="minorAscii" w:cstheme="minorAscii"/>
          <w:sz w:val="22"/>
          <w:szCs w:val="22"/>
        </w:rPr>
        <w:t>encountered</w:t>
      </w:r>
      <w:r w:rsidRPr="64D87C4A" w:rsidR="4F9B59FD">
        <w:rPr>
          <w:rFonts w:ascii="Calibri" w:hAnsi="Calibri" w:eastAsia="Calibri" w:cs="Calibri" w:asciiTheme="minorAscii" w:hAnsiTheme="minorAscii" w:eastAsiaTheme="minorAscii" w:cstheme="minorAscii"/>
          <w:sz w:val="22"/>
          <w:szCs w:val="22"/>
        </w:rPr>
        <w:t xml:space="preserve"> that it will be ingrained </w:t>
      </w:r>
      <w:r w:rsidRPr="64D87C4A" w:rsidR="0A282019">
        <w:rPr>
          <w:rFonts w:ascii="Calibri" w:hAnsi="Calibri" w:eastAsia="Calibri" w:cs="Calibri" w:asciiTheme="minorAscii" w:hAnsiTheme="minorAscii" w:eastAsiaTheme="minorAscii" w:cstheme="minorAscii"/>
          <w:sz w:val="22"/>
          <w:szCs w:val="22"/>
        </w:rPr>
        <w:t xml:space="preserve">within the sector from the highest level down to the newest and inexperienced members </w:t>
      </w:r>
      <w:r w:rsidRPr="64D87C4A" w:rsidR="48CD054A">
        <w:rPr>
          <w:rFonts w:ascii="Calibri" w:hAnsi="Calibri" w:eastAsia="Calibri" w:cs="Calibri" w:asciiTheme="minorAscii" w:hAnsiTheme="minorAscii" w:eastAsiaTheme="minorAscii" w:cstheme="minorAscii"/>
          <w:sz w:val="22"/>
          <w:szCs w:val="22"/>
        </w:rPr>
        <w:t xml:space="preserve">with great </w:t>
      </w:r>
      <w:r w:rsidRPr="64D87C4A" w:rsidR="48CD054A">
        <w:rPr>
          <w:rFonts w:ascii="Calibri" w:hAnsi="Calibri" w:eastAsia="Calibri" w:cs="Calibri" w:asciiTheme="minorAscii" w:hAnsiTheme="minorAscii" w:eastAsiaTheme="minorAscii" w:cstheme="minorAscii"/>
          <w:sz w:val="22"/>
          <w:szCs w:val="22"/>
        </w:rPr>
        <w:t>attention</w:t>
      </w:r>
      <w:r w:rsidRPr="64D87C4A" w:rsidR="48CD054A">
        <w:rPr>
          <w:rFonts w:ascii="Calibri" w:hAnsi="Calibri" w:eastAsia="Calibri" w:cs="Calibri" w:asciiTheme="minorAscii" w:hAnsiTheme="minorAscii" w:eastAsiaTheme="minorAscii" w:cstheme="minorAscii"/>
          <w:sz w:val="22"/>
          <w:szCs w:val="22"/>
        </w:rPr>
        <w:t xml:space="preserve"> on the continued independent learning. </w:t>
      </w:r>
    </w:p>
    <w:p w:rsidR="3D9423D2" w:rsidP="64D87C4A" w:rsidRDefault="3D9423D2" w14:paraId="3EDD4FF7" w14:textId="3E3B32DA">
      <w:pPr>
        <w:pStyle w:val="Normal"/>
        <w:ind w:left="0"/>
      </w:pPr>
      <w:r w:rsidRPr="64D87C4A" w:rsidR="3D9423D2">
        <w:rPr>
          <w:rFonts w:ascii="Calibri" w:hAnsi="Calibri" w:eastAsia="Calibri" w:cs="Calibri"/>
          <w:b w:val="0"/>
          <w:bCs w:val="0"/>
          <w:i w:val="0"/>
          <w:iCs w:val="0"/>
          <w:caps w:val="0"/>
          <w:smallCaps w:val="0"/>
          <w:noProof w:val="0"/>
          <w:color w:val="000000" w:themeColor="text1" w:themeTint="FF" w:themeShade="FF"/>
          <w:sz w:val="22"/>
          <w:szCs w:val="22"/>
          <w:lang w:val="en-GB"/>
        </w:rPr>
        <w:t>Bondarenko et al (2020) interprets</w:t>
      </w:r>
      <w:r w:rsidRPr="64D87C4A" w:rsidR="3D9423D2">
        <w:rPr>
          <w:rFonts w:ascii="Calibri" w:hAnsi="Calibri" w:eastAsia="Calibri" w:cs="Calibri" w:asciiTheme="minorAscii" w:hAnsiTheme="minorAscii" w:eastAsiaTheme="minorAscii" w:cstheme="minorAscii"/>
          <w:sz w:val="22"/>
          <w:szCs w:val="22"/>
        </w:rPr>
        <w:t xml:space="preserve"> that introducing tactical and specialised training of simulated situational tasks into the educational process, forming the future police officers' professionally significant skills and competencies to apply coercive measures </w:t>
      </w:r>
      <w:r w:rsidRPr="64D87C4A" w:rsidR="3D9423D2">
        <w:rPr>
          <w:rFonts w:ascii="Calibri" w:hAnsi="Calibri" w:eastAsia="Calibri" w:cs="Calibri" w:asciiTheme="minorAscii" w:hAnsiTheme="minorAscii" w:eastAsiaTheme="minorAscii" w:cstheme="minorAscii"/>
          <w:sz w:val="22"/>
          <w:szCs w:val="22"/>
        </w:rPr>
        <w:t>on the basis of</w:t>
      </w:r>
      <w:r w:rsidRPr="64D87C4A" w:rsidR="3D9423D2">
        <w:rPr>
          <w:rFonts w:ascii="Calibri" w:hAnsi="Calibri" w:eastAsia="Calibri" w:cs="Calibri" w:asciiTheme="minorAscii" w:hAnsiTheme="minorAscii" w:eastAsiaTheme="minorAscii" w:cstheme="minorAscii"/>
          <w:sz w:val="22"/>
          <w:szCs w:val="22"/>
        </w:rPr>
        <w:t xml:space="preserve"> the </w:t>
      </w:r>
      <w:r w:rsidRPr="64D87C4A" w:rsidR="3D9423D2">
        <w:rPr>
          <w:rFonts w:ascii="Calibri" w:hAnsi="Calibri" w:eastAsia="Calibri" w:cs="Calibri" w:asciiTheme="minorAscii" w:hAnsiTheme="minorAscii" w:eastAsiaTheme="minorAscii" w:cstheme="minorAscii"/>
          <w:sz w:val="22"/>
          <w:szCs w:val="22"/>
        </w:rPr>
        <w:t>acquired</w:t>
      </w:r>
      <w:r w:rsidRPr="64D87C4A" w:rsidR="3D9423D2">
        <w:rPr>
          <w:rFonts w:ascii="Calibri" w:hAnsi="Calibri" w:eastAsia="Calibri" w:cs="Calibri" w:asciiTheme="minorAscii" w:hAnsiTheme="minorAscii" w:eastAsiaTheme="minorAscii" w:cstheme="minorAscii"/>
          <w:sz w:val="22"/>
          <w:szCs w:val="22"/>
        </w:rPr>
        <w:t xml:space="preserve"> special theoretical knowledge, and developing professionally significant psychological qualities.</w:t>
      </w:r>
    </w:p>
    <w:p w:rsidR="2E860E47" w:rsidP="64D87C4A" w:rsidRDefault="2E860E47" w14:paraId="676FD12B" w14:textId="3E47003C">
      <w:pPr>
        <w:pStyle w:val="Normal"/>
        <w:rPr>
          <w:rFonts w:ascii="Calibri" w:hAnsi="Calibri" w:eastAsia="Calibri" w:cs="Calibri" w:asciiTheme="minorAscii" w:hAnsiTheme="minorAscii" w:eastAsiaTheme="minorAscii" w:cstheme="minorAscii"/>
          <w:sz w:val="22"/>
          <w:szCs w:val="22"/>
        </w:rPr>
      </w:pPr>
      <w:r w:rsidRPr="64D87C4A" w:rsidR="2E860E47">
        <w:rPr>
          <w:rFonts w:ascii="Calibri" w:hAnsi="Calibri" w:eastAsia="Calibri" w:cs="Calibri" w:asciiTheme="minorAscii" w:hAnsiTheme="minorAscii" w:eastAsiaTheme="minorAscii" w:cstheme="minorAscii"/>
          <w:sz w:val="22"/>
          <w:szCs w:val="22"/>
        </w:rPr>
        <w:t>Additionally, the L&amp;D framework will be presented by trained professionals, whi</w:t>
      </w:r>
      <w:r w:rsidRPr="64D87C4A" w:rsidR="5A7B626E">
        <w:rPr>
          <w:rFonts w:ascii="Calibri" w:hAnsi="Calibri" w:eastAsia="Calibri" w:cs="Calibri" w:asciiTheme="minorAscii" w:hAnsiTheme="minorAscii" w:eastAsiaTheme="minorAscii" w:cstheme="minorAscii"/>
          <w:sz w:val="22"/>
          <w:szCs w:val="22"/>
        </w:rPr>
        <w:t xml:space="preserve">ch allows them to also contribute to </w:t>
      </w:r>
      <w:r w:rsidRPr="64D87C4A" w:rsidR="2BCFD8AA">
        <w:rPr>
          <w:rFonts w:ascii="Calibri" w:hAnsi="Calibri" w:eastAsia="Calibri" w:cs="Calibri" w:asciiTheme="minorAscii" w:hAnsiTheme="minorAscii" w:eastAsiaTheme="minorAscii" w:cstheme="minorAscii"/>
          <w:sz w:val="22"/>
          <w:szCs w:val="22"/>
        </w:rPr>
        <w:t>consistently</w:t>
      </w:r>
      <w:r w:rsidRPr="64D87C4A" w:rsidR="5A7B626E">
        <w:rPr>
          <w:rFonts w:ascii="Calibri" w:hAnsi="Calibri" w:eastAsia="Calibri" w:cs="Calibri" w:asciiTheme="minorAscii" w:hAnsiTheme="minorAscii" w:eastAsiaTheme="minorAscii" w:cstheme="minorAscii"/>
          <w:sz w:val="22"/>
          <w:szCs w:val="22"/>
        </w:rPr>
        <w:t xml:space="preserve"> improving their own knowledge and delivery of the main attributes of the plan </w:t>
      </w:r>
      <w:r w:rsidRPr="64D87C4A" w:rsidR="5A7B626E">
        <w:rPr>
          <w:rFonts w:ascii="Calibri" w:hAnsi="Calibri" w:eastAsia="Calibri" w:cs="Calibri" w:asciiTheme="minorAscii" w:hAnsiTheme="minorAscii" w:eastAsiaTheme="minorAscii" w:cstheme="minorAscii"/>
          <w:sz w:val="22"/>
          <w:szCs w:val="22"/>
        </w:rPr>
        <w:t>in order for</w:t>
      </w:r>
      <w:r w:rsidRPr="64D87C4A" w:rsidR="5A7B626E">
        <w:rPr>
          <w:rFonts w:ascii="Calibri" w:hAnsi="Calibri" w:eastAsia="Calibri" w:cs="Calibri" w:asciiTheme="minorAscii" w:hAnsiTheme="minorAscii" w:eastAsiaTheme="minorAscii" w:cstheme="minorAscii"/>
          <w:sz w:val="22"/>
          <w:szCs w:val="22"/>
        </w:rPr>
        <w:t xml:space="preserve"> the sector to </w:t>
      </w:r>
      <w:r w:rsidRPr="64D87C4A" w:rsidR="5A7B626E">
        <w:rPr>
          <w:rFonts w:ascii="Calibri" w:hAnsi="Calibri" w:eastAsia="Calibri" w:cs="Calibri" w:asciiTheme="minorAscii" w:hAnsiTheme="minorAscii" w:eastAsiaTheme="minorAscii" w:cstheme="minorAscii"/>
          <w:sz w:val="22"/>
          <w:szCs w:val="22"/>
        </w:rPr>
        <w:t>provide</w:t>
      </w:r>
      <w:r w:rsidRPr="64D87C4A" w:rsidR="5A7B626E">
        <w:rPr>
          <w:rFonts w:ascii="Calibri" w:hAnsi="Calibri" w:eastAsia="Calibri" w:cs="Calibri" w:asciiTheme="minorAscii" w:hAnsiTheme="minorAscii" w:eastAsiaTheme="minorAscii" w:cstheme="minorAscii"/>
          <w:sz w:val="22"/>
          <w:szCs w:val="22"/>
        </w:rPr>
        <w:t xml:space="preserve"> value to </w:t>
      </w:r>
      <w:r w:rsidRPr="64D87C4A" w:rsidR="5A7B626E">
        <w:rPr>
          <w:rFonts w:ascii="Calibri" w:hAnsi="Calibri" w:eastAsia="Calibri" w:cs="Calibri" w:asciiTheme="minorAscii" w:hAnsiTheme="minorAscii" w:eastAsiaTheme="minorAscii" w:cstheme="minorAscii"/>
          <w:sz w:val="22"/>
          <w:szCs w:val="22"/>
        </w:rPr>
        <w:t>th</w:t>
      </w:r>
      <w:r w:rsidRPr="64D87C4A" w:rsidR="7BCADA67">
        <w:rPr>
          <w:rFonts w:ascii="Calibri" w:hAnsi="Calibri" w:eastAsia="Calibri" w:cs="Calibri" w:asciiTheme="minorAscii" w:hAnsiTheme="minorAscii" w:eastAsiaTheme="minorAscii" w:cstheme="minorAscii"/>
          <w:sz w:val="22"/>
          <w:szCs w:val="22"/>
        </w:rPr>
        <w:t>e p</w:t>
      </w:r>
      <w:r w:rsidRPr="64D87C4A" w:rsidR="5A7B626E">
        <w:rPr>
          <w:rFonts w:ascii="Calibri" w:hAnsi="Calibri" w:eastAsia="Calibri" w:cs="Calibri" w:asciiTheme="minorAscii" w:hAnsiTheme="minorAscii" w:eastAsiaTheme="minorAscii" w:cstheme="minorAscii"/>
          <w:sz w:val="22"/>
          <w:szCs w:val="22"/>
        </w:rPr>
        <w:t>ubl</w:t>
      </w:r>
      <w:r w:rsidRPr="64D87C4A" w:rsidR="5A7B626E">
        <w:rPr>
          <w:rFonts w:ascii="Calibri" w:hAnsi="Calibri" w:eastAsia="Calibri" w:cs="Calibri" w:asciiTheme="minorAscii" w:hAnsiTheme="minorAscii" w:eastAsiaTheme="minorAscii" w:cstheme="minorAscii"/>
          <w:sz w:val="22"/>
          <w:szCs w:val="22"/>
        </w:rPr>
        <w:t>ic in a</w:t>
      </w:r>
      <w:r w:rsidRPr="64D87C4A" w:rsidR="25694246">
        <w:rPr>
          <w:rFonts w:ascii="Calibri" w:hAnsi="Calibri" w:eastAsia="Calibri" w:cs="Calibri" w:asciiTheme="minorAscii" w:hAnsiTheme="minorAscii" w:eastAsiaTheme="minorAscii" w:cstheme="minorAscii"/>
          <w:sz w:val="22"/>
          <w:szCs w:val="22"/>
        </w:rPr>
        <w:t>n educated and ethical method.</w:t>
      </w:r>
    </w:p>
    <w:p w:rsidR="1A9D5964" w:rsidP="64D87C4A" w:rsidRDefault="1A9D5964" w14:paraId="4D2A7127" w14:textId="0E50E17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64D87C4A" w:rsidR="1A9D5964">
        <w:rPr>
          <w:rFonts w:ascii="Calibri" w:hAnsi="Calibri" w:eastAsia="Calibri" w:cs="Calibri" w:asciiTheme="minorAscii" w:hAnsiTheme="minorAscii" w:eastAsiaTheme="minorAscii" w:cstheme="minorAscii"/>
          <w:sz w:val="22"/>
          <w:szCs w:val="22"/>
        </w:rPr>
        <w:t>Di Nota &amp; Huhta (2019)</w:t>
      </w:r>
      <w:r w:rsidRPr="64D87C4A" w:rsidR="1D538F01">
        <w:rPr>
          <w:rFonts w:ascii="Calibri" w:hAnsi="Calibri" w:eastAsia="Calibri" w:cs="Calibri" w:asciiTheme="minorAscii" w:hAnsiTheme="minorAscii" w:eastAsiaTheme="minorAscii" w:cstheme="minorAscii"/>
          <w:sz w:val="22"/>
          <w:szCs w:val="22"/>
        </w:rPr>
        <w:t xml:space="preserve"> explains that </w:t>
      </w:r>
      <w:r w:rsidRPr="64D87C4A" w:rsidR="1436C300">
        <w:rPr>
          <w:rFonts w:ascii="Calibri" w:hAnsi="Calibri" w:eastAsia="Calibri" w:cs="Calibri" w:asciiTheme="minorAscii" w:hAnsiTheme="minorAscii" w:eastAsiaTheme="minorAscii" w:cstheme="minorAscii"/>
          <w:sz w:val="22"/>
          <w:szCs w:val="22"/>
        </w:rPr>
        <w:t xml:space="preserve">the training procedures that police officers follow at all levels of the organisation should alter as the nature of policing changes with society and the growth of science and technology. </w:t>
      </w:r>
    </w:p>
    <w:p w:rsidR="79E79304" w:rsidP="64D87C4A" w:rsidRDefault="79E79304" w14:paraId="752A467B" w14:textId="15CBDD53">
      <w:pPr>
        <w:pStyle w:val="Normal"/>
        <w:rPr>
          <w:rFonts w:ascii="Calibri" w:hAnsi="Calibri" w:eastAsia="Calibri" w:cs="Calibri" w:asciiTheme="minorAscii" w:hAnsiTheme="minorAscii" w:eastAsiaTheme="minorAscii" w:cstheme="minorAscii"/>
          <w:sz w:val="22"/>
          <w:szCs w:val="22"/>
        </w:rPr>
      </w:pPr>
      <w:r w:rsidRPr="64D87C4A" w:rsidR="79E79304">
        <w:rPr>
          <w:rFonts w:ascii="Calibri" w:hAnsi="Calibri" w:eastAsia="Calibri" w:cs="Calibri" w:asciiTheme="minorAscii" w:hAnsiTheme="minorAscii" w:eastAsiaTheme="minorAscii" w:cstheme="minorAscii"/>
          <w:sz w:val="22"/>
          <w:szCs w:val="22"/>
        </w:rPr>
        <w:t xml:space="preserve">The plan incorporates all policing employees across various organisations and ranks of </w:t>
      </w:r>
      <w:r w:rsidRPr="64D87C4A" w:rsidR="61D9CFDA">
        <w:rPr>
          <w:rFonts w:ascii="Calibri" w:hAnsi="Calibri" w:eastAsia="Calibri" w:cs="Calibri" w:asciiTheme="minorAscii" w:hAnsiTheme="minorAscii" w:eastAsiaTheme="minorAscii" w:cstheme="minorAscii"/>
          <w:sz w:val="22"/>
          <w:szCs w:val="22"/>
        </w:rPr>
        <w:t xml:space="preserve">what individuals and the </w:t>
      </w:r>
      <w:r w:rsidRPr="64D87C4A" w:rsidR="30174948">
        <w:rPr>
          <w:rFonts w:ascii="Calibri" w:hAnsi="Calibri" w:eastAsia="Calibri" w:cs="Calibri" w:asciiTheme="minorAscii" w:hAnsiTheme="minorAscii" w:eastAsiaTheme="minorAscii" w:cstheme="minorAscii"/>
          <w:sz w:val="22"/>
          <w:szCs w:val="22"/>
        </w:rPr>
        <w:t>organisations</w:t>
      </w:r>
      <w:r w:rsidRPr="64D87C4A" w:rsidR="61D9CFDA">
        <w:rPr>
          <w:rFonts w:ascii="Calibri" w:hAnsi="Calibri" w:eastAsia="Calibri" w:cs="Calibri" w:asciiTheme="minorAscii" w:hAnsiTheme="minorAscii" w:eastAsiaTheme="minorAscii" w:cstheme="minorAscii"/>
          <w:sz w:val="22"/>
          <w:szCs w:val="22"/>
        </w:rPr>
        <w:t xml:space="preserve"> should be working towards to reach their concrete goals by 2025 and beyond.</w:t>
      </w:r>
      <w:r w:rsidRPr="64D87C4A" w:rsidR="1BF5C650">
        <w:rPr>
          <w:rFonts w:ascii="Calibri" w:hAnsi="Calibri" w:eastAsia="Calibri" w:cs="Calibri" w:asciiTheme="minorAscii" w:hAnsiTheme="minorAscii" w:eastAsiaTheme="minorAscii" w:cstheme="minorAscii"/>
          <w:sz w:val="22"/>
          <w:szCs w:val="22"/>
        </w:rPr>
        <w:t xml:space="preserve"> </w:t>
      </w:r>
      <w:r w:rsidRPr="64D87C4A" w:rsidR="48EC4E5D">
        <w:rPr>
          <w:rFonts w:ascii="Calibri" w:hAnsi="Calibri" w:eastAsia="Calibri" w:cs="Calibri" w:asciiTheme="minorAscii" w:hAnsiTheme="minorAscii" w:eastAsiaTheme="minorAscii" w:cstheme="minorAscii"/>
          <w:sz w:val="22"/>
          <w:szCs w:val="22"/>
        </w:rPr>
        <w:t>Alosani</w:t>
      </w:r>
      <w:r w:rsidRPr="64D87C4A" w:rsidR="48EC4E5D">
        <w:rPr>
          <w:rFonts w:ascii="Calibri" w:hAnsi="Calibri" w:eastAsia="Calibri" w:cs="Calibri" w:asciiTheme="minorAscii" w:hAnsiTheme="minorAscii" w:eastAsiaTheme="minorAscii" w:cstheme="minorAscii"/>
          <w:sz w:val="22"/>
          <w:szCs w:val="22"/>
        </w:rPr>
        <w:t xml:space="preserve"> et al (2020) </w:t>
      </w:r>
      <w:r w:rsidRPr="64D87C4A" w:rsidR="6CD44383">
        <w:rPr>
          <w:rFonts w:ascii="Calibri" w:hAnsi="Calibri" w:eastAsia="Calibri" w:cs="Calibri" w:asciiTheme="minorAscii" w:hAnsiTheme="minorAscii" w:eastAsiaTheme="minorAscii" w:cstheme="minorAscii"/>
          <w:sz w:val="22"/>
          <w:szCs w:val="22"/>
        </w:rPr>
        <w:t>identifies</w:t>
      </w:r>
      <w:r w:rsidRPr="64D87C4A" w:rsidR="6CD44383">
        <w:rPr>
          <w:rFonts w:ascii="Calibri" w:hAnsi="Calibri" w:eastAsia="Calibri" w:cs="Calibri" w:asciiTheme="minorAscii" w:hAnsiTheme="minorAscii" w:eastAsiaTheme="minorAscii" w:cstheme="minorAscii"/>
          <w:sz w:val="22"/>
          <w:szCs w:val="22"/>
        </w:rPr>
        <w:t xml:space="preserve"> that goal setting is essential for an organisation to have an impact on their </w:t>
      </w:r>
      <w:r w:rsidRPr="64D87C4A" w:rsidR="25129251">
        <w:rPr>
          <w:rFonts w:ascii="Calibri" w:hAnsi="Calibri" w:eastAsia="Calibri" w:cs="Calibri" w:asciiTheme="minorAscii" w:hAnsiTheme="minorAscii" w:eastAsiaTheme="minorAscii" w:cstheme="minorAscii"/>
          <w:sz w:val="22"/>
          <w:szCs w:val="22"/>
        </w:rPr>
        <w:t xml:space="preserve">activities as strengths and weaknesses can be determined to maximise strengths and overcome weaknesses resulting in </w:t>
      </w:r>
      <w:r w:rsidRPr="64D87C4A" w:rsidR="25129251">
        <w:rPr>
          <w:rFonts w:ascii="Calibri" w:hAnsi="Calibri" w:eastAsia="Calibri" w:cs="Calibri" w:asciiTheme="minorAscii" w:hAnsiTheme="minorAscii" w:eastAsiaTheme="minorAscii" w:cstheme="minorAscii"/>
          <w:sz w:val="22"/>
          <w:szCs w:val="22"/>
        </w:rPr>
        <w:t>accomplishing</w:t>
      </w:r>
      <w:r w:rsidRPr="64D87C4A" w:rsidR="25129251">
        <w:rPr>
          <w:rFonts w:ascii="Calibri" w:hAnsi="Calibri" w:eastAsia="Calibri" w:cs="Calibri" w:asciiTheme="minorAscii" w:hAnsiTheme="minorAscii" w:eastAsiaTheme="minorAscii" w:cstheme="minorAscii"/>
          <w:sz w:val="22"/>
          <w:szCs w:val="22"/>
        </w:rPr>
        <w:t xml:space="preserve"> the goals set successfully.</w:t>
      </w:r>
    </w:p>
    <w:p w:rsidR="64D87C4A" w:rsidP="64D87C4A" w:rsidRDefault="64D87C4A" w14:paraId="15F759C4" w14:textId="6A4C6C78">
      <w:pPr>
        <w:pStyle w:val="Normal"/>
        <w:rPr>
          <w:rFonts w:ascii="Calibri" w:hAnsi="Calibri" w:eastAsia="Calibri" w:cs="Calibri" w:asciiTheme="minorAscii" w:hAnsiTheme="minorAscii" w:eastAsiaTheme="minorAscii" w:cstheme="minorAscii"/>
          <w:sz w:val="22"/>
          <w:szCs w:val="22"/>
        </w:rPr>
      </w:pPr>
    </w:p>
    <w:p w:rsidR="7258847B" w:rsidP="64D87C4A" w:rsidRDefault="7258847B" w14:paraId="4E3FD636" w14:textId="10D944F1">
      <w:pPr>
        <w:pStyle w:val="Normal"/>
        <w:ind w:left="0"/>
        <w:rPr>
          <w:rFonts w:ascii="Calibri" w:hAnsi="Calibri" w:eastAsia="Calibri" w:cs="Calibri" w:asciiTheme="minorAscii" w:hAnsiTheme="minorAscii" w:eastAsiaTheme="minorAscii" w:cstheme="minorAscii"/>
          <w:b w:val="1"/>
          <w:bCs w:val="1"/>
          <w:sz w:val="22"/>
          <w:szCs w:val="22"/>
        </w:rPr>
      </w:pPr>
      <w:r w:rsidRPr="64D87C4A" w:rsidR="7258847B">
        <w:rPr>
          <w:rFonts w:ascii="Calibri" w:hAnsi="Calibri" w:eastAsia="Calibri" w:cs="Calibri" w:asciiTheme="minorAscii" w:hAnsiTheme="minorAscii" w:eastAsiaTheme="minorAscii" w:cstheme="minorAscii"/>
          <w:b w:val="1"/>
          <w:bCs w:val="1"/>
          <w:sz w:val="22"/>
          <w:szCs w:val="22"/>
        </w:rPr>
        <w:t>Clear timescales for completion?</w:t>
      </w:r>
    </w:p>
    <w:p w:rsidR="7258847B" w:rsidP="64D87C4A" w:rsidRDefault="7258847B" w14:paraId="407A88CF" w14:textId="2FD360EA">
      <w:pPr>
        <w:pStyle w:val="Normal"/>
        <w:rPr>
          <w:rFonts w:ascii="Calibri" w:hAnsi="Calibri" w:eastAsia="Calibri" w:cs="Calibri" w:asciiTheme="minorAscii" w:hAnsiTheme="minorAscii" w:eastAsiaTheme="minorAscii" w:cstheme="minorAscii"/>
          <w:sz w:val="22"/>
          <w:szCs w:val="22"/>
        </w:rPr>
      </w:pPr>
      <w:r w:rsidRPr="64D87C4A" w:rsidR="7258847B">
        <w:rPr>
          <w:rFonts w:ascii="Calibri" w:hAnsi="Calibri" w:eastAsia="Calibri" w:cs="Calibri" w:asciiTheme="minorAscii" w:hAnsiTheme="minorAscii" w:eastAsiaTheme="minorAscii" w:cstheme="minorAscii"/>
          <w:sz w:val="22"/>
          <w:szCs w:val="22"/>
        </w:rPr>
        <w:t>The policing L&amp;D framework has been set to be completed by 2025</w:t>
      </w:r>
      <w:r w:rsidRPr="64D87C4A" w:rsidR="733C36C0">
        <w:rPr>
          <w:rFonts w:ascii="Calibri" w:hAnsi="Calibri" w:eastAsia="Calibri" w:cs="Calibri" w:asciiTheme="minorAscii" w:hAnsiTheme="minorAscii" w:eastAsiaTheme="minorAscii" w:cstheme="minorAscii"/>
          <w:sz w:val="22"/>
          <w:szCs w:val="22"/>
        </w:rPr>
        <w:t xml:space="preserve"> </w:t>
      </w:r>
      <w:r w:rsidRPr="64D87C4A" w:rsidR="534D6131">
        <w:rPr>
          <w:rFonts w:ascii="Calibri" w:hAnsi="Calibri" w:eastAsia="Calibri" w:cs="Calibri" w:asciiTheme="minorAscii" w:hAnsiTheme="minorAscii" w:eastAsiaTheme="minorAscii" w:cstheme="minorAscii"/>
          <w:sz w:val="22"/>
          <w:szCs w:val="22"/>
        </w:rPr>
        <w:t>with enhancement on the learning and development strategy to be built and grown further beyond 2025 with new methods of</w:t>
      </w:r>
      <w:r w:rsidRPr="64D87C4A" w:rsidR="72F9BAB2">
        <w:rPr>
          <w:rFonts w:ascii="Calibri" w:hAnsi="Calibri" w:eastAsia="Calibri" w:cs="Calibri" w:asciiTheme="minorAscii" w:hAnsiTheme="minorAscii" w:eastAsiaTheme="minorAscii" w:cstheme="minorAscii"/>
          <w:sz w:val="22"/>
          <w:szCs w:val="22"/>
        </w:rPr>
        <w:t xml:space="preserve"> advancement.</w:t>
      </w:r>
      <w:r w:rsidRPr="64D87C4A" w:rsidR="534D6131">
        <w:rPr>
          <w:rFonts w:ascii="Calibri" w:hAnsi="Calibri" w:eastAsia="Calibri" w:cs="Calibri" w:asciiTheme="minorAscii" w:hAnsiTheme="minorAscii" w:eastAsiaTheme="minorAscii" w:cstheme="minorAscii"/>
          <w:sz w:val="22"/>
          <w:szCs w:val="22"/>
        </w:rPr>
        <w:t xml:space="preserve">  </w:t>
      </w:r>
    </w:p>
    <w:p w:rsidR="6A2A1F7B" w:rsidP="64D87C4A" w:rsidRDefault="6A2A1F7B" w14:paraId="047ADBF4" w14:textId="1924932D">
      <w:pPr>
        <w:pStyle w:val="Normal"/>
        <w:rPr>
          <w:rFonts w:ascii="Calibri" w:hAnsi="Calibri" w:eastAsia="Calibri" w:cs="Calibri" w:asciiTheme="minorAscii" w:hAnsiTheme="minorAscii" w:eastAsiaTheme="minorAscii" w:cstheme="minorAscii"/>
          <w:sz w:val="22"/>
          <w:szCs w:val="22"/>
        </w:rPr>
      </w:pPr>
      <w:r w:rsidRPr="64D87C4A" w:rsidR="6A2A1F7B">
        <w:rPr>
          <w:rFonts w:ascii="Calibri" w:hAnsi="Calibri" w:eastAsia="Calibri" w:cs="Calibri" w:asciiTheme="minorAscii" w:hAnsiTheme="minorAscii" w:eastAsiaTheme="minorAscii" w:cstheme="minorAscii"/>
          <w:sz w:val="22"/>
          <w:szCs w:val="22"/>
        </w:rPr>
        <w:t xml:space="preserve"> </w:t>
      </w:r>
    </w:p>
    <w:p w:rsidR="64D87C4A" w:rsidP="64D87C4A" w:rsidRDefault="64D87C4A" w14:paraId="34BD5F60" w14:textId="007AEB06">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1B3F6B50" w14:textId="25642830">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29B711C8" w14:textId="14C446A2">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622895E1" w14:textId="310D1D5F">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62E932F4" w14:textId="06E29B99">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1B1B653D" w14:textId="63F3BEBC">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0668699D" w14:textId="560B4F60">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496432FE" w14:textId="72B733C9">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18B976F6" w14:textId="6799EB0B">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3EF42A25" w14:textId="123BD999">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42900EC2" w14:textId="7E4FC0E3">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5CAF38D2" w14:textId="63182418">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57C65D3F" w14:textId="101F9811">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2DE8A78F" w14:textId="0F2DE49D">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17878870" w14:textId="465587C4">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4E63A319" w14:textId="4AC0BCCD">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6EE36EF9" w14:textId="31206800">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5435F45E" w14:textId="310BF2D2">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7407FCB3" w14:textId="6E1E01CC">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37780BEF" w14:textId="2315475E">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4FBDD36F" w14:textId="43575A00">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18C89061" w14:textId="0400CA2C">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6B05A16F" w14:textId="0E1B0638">
      <w:pPr>
        <w:pStyle w:val="Normal"/>
        <w:rPr>
          <w:rFonts w:ascii="Calibri" w:hAnsi="Calibri" w:eastAsia="Calibri" w:cs="Calibri" w:asciiTheme="minorAscii" w:hAnsiTheme="minorAscii" w:eastAsiaTheme="minorAscii" w:cstheme="minorAscii"/>
          <w:sz w:val="22"/>
          <w:szCs w:val="22"/>
        </w:rPr>
      </w:pPr>
    </w:p>
    <w:p w:rsidR="64D87C4A" w:rsidP="64D87C4A" w:rsidRDefault="64D87C4A" w14:paraId="7BA62DB0" w14:textId="283163AB">
      <w:pPr>
        <w:pStyle w:val="Normal"/>
        <w:rPr>
          <w:rFonts w:ascii="Calibri" w:hAnsi="Calibri" w:eastAsia="Calibri" w:cs="Calibri" w:asciiTheme="minorAscii" w:hAnsiTheme="minorAscii" w:eastAsiaTheme="minorAscii" w:cstheme="minorAscii"/>
          <w:sz w:val="22"/>
          <w:szCs w:val="22"/>
        </w:rPr>
      </w:pPr>
    </w:p>
    <w:p w:rsidR="175E0072" w:rsidP="64D87C4A" w:rsidRDefault="175E0072" w14:paraId="420AFBE0" w14:textId="1BAF2DCF">
      <w:pPr>
        <w:pStyle w:val="Normal"/>
        <w:rPr>
          <w:rFonts w:ascii="Calibri" w:hAnsi="Calibri" w:eastAsia="Calibri" w:cs="Calibri" w:asciiTheme="minorAscii" w:hAnsiTheme="minorAscii" w:eastAsiaTheme="minorAscii" w:cstheme="minorAscii"/>
          <w:b w:val="1"/>
          <w:bCs w:val="1"/>
          <w:sz w:val="22"/>
          <w:szCs w:val="22"/>
        </w:rPr>
      </w:pPr>
      <w:r w:rsidRPr="64D87C4A" w:rsidR="175E0072">
        <w:rPr>
          <w:rFonts w:ascii="Calibri" w:hAnsi="Calibri" w:eastAsia="Calibri" w:cs="Calibri" w:asciiTheme="minorAscii" w:hAnsiTheme="minorAscii" w:eastAsiaTheme="minorAscii" w:cstheme="minorAscii"/>
          <w:b w:val="1"/>
          <w:bCs w:val="1"/>
          <w:sz w:val="22"/>
          <w:szCs w:val="22"/>
        </w:rPr>
        <w:t>References</w:t>
      </w:r>
    </w:p>
    <w:p w:rsidR="53CEDE07" w:rsidP="64D87C4A" w:rsidRDefault="53CEDE07" w14:paraId="521B6B70" w14:textId="3505B9F0">
      <w:pPr>
        <w:pStyle w:val="Normal"/>
      </w:pPr>
      <w:r w:rsidRPr="64D87C4A" w:rsidR="53CEDE07">
        <w:rPr>
          <w:rFonts w:ascii="Arial" w:hAnsi="Arial" w:eastAsia="Arial" w:cs="Arial"/>
          <w:b w:val="0"/>
          <w:bCs w:val="0"/>
          <w:i w:val="0"/>
          <w:iCs w:val="0"/>
          <w:caps w:val="0"/>
          <w:smallCaps w:val="0"/>
          <w:noProof w:val="0"/>
          <w:color w:val="222222"/>
          <w:sz w:val="19"/>
          <w:szCs w:val="19"/>
          <w:lang w:val="en-GB"/>
        </w:rPr>
        <w:t>Alosani</w:t>
      </w:r>
      <w:r w:rsidRPr="64D87C4A" w:rsidR="53CEDE07">
        <w:rPr>
          <w:rFonts w:ascii="Arial" w:hAnsi="Arial" w:eastAsia="Arial" w:cs="Arial"/>
          <w:b w:val="0"/>
          <w:bCs w:val="0"/>
          <w:i w:val="0"/>
          <w:iCs w:val="0"/>
          <w:caps w:val="0"/>
          <w:smallCaps w:val="0"/>
          <w:noProof w:val="0"/>
          <w:color w:val="222222"/>
          <w:sz w:val="19"/>
          <w:szCs w:val="19"/>
          <w:lang w:val="en-GB"/>
        </w:rPr>
        <w:t>, M.S., Yusoff, R. and Al-</w:t>
      </w:r>
      <w:r w:rsidRPr="64D87C4A" w:rsidR="53CEDE07">
        <w:rPr>
          <w:rFonts w:ascii="Arial" w:hAnsi="Arial" w:eastAsia="Arial" w:cs="Arial"/>
          <w:b w:val="0"/>
          <w:bCs w:val="0"/>
          <w:i w:val="0"/>
          <w:iCs w:val="0"/>
          <w:caps w:val="0"/>
          <w:smallCaps w:val="0"/>
          <w:noProof w:val="0"/>
          <w:color w:val="222222"/>
          <w:sz w:val="19"/>
          <w:szCs w:val="19"/>
          <w:lang w:val="en-GB"/>
        </w:rPr>
        <w:t>Dhaafri</w:t>
      </w:r>
      <w:r w:rsidRPr="64D87C4A" w:rsidR="53CEDE07">
        <w:rPr>
          <w:rFonts w:ascii="Arial" w:hAnsi="Arial" w:eastAsia="Arial" w:cs="Arial"/>
          <w:b w:val="0"/>
          <w:bCs w:val="0"/>
          <w:i w:val="0"/>
          <w:iCs w:val="0"/>
          <w:caps w:val="0"/>
          <w:smallCaps w:val="0"/>
          <w:noProof w:val="0"/>
          <w:color w:val="222222"/>
          <w:sz w:val="19"/>
          <w:szCs w:val="19"/>
          <w:lang w:val="en-GB"/>
        </w:rPr>
        <w:t xml:space="preserve">, H., (2020). The effect of innovation and strategic planning on enhancing organizational performance of Dubai Police. </w:t>
      </w:r>
      <w:r w:rsidRPr="64D87C4A" w:rsidR="53CEDE07">
        <w:rPr>
          <w:rFonts w:ascii="Arial" w:hAnsi="Arial" w:eastAsia="Arial" w:cs="Arial"/>
          <w:b w:val="0"/>
          <w:bCs w:val="0"/>
          <w:i w:val="1"/>
          <w:iCs w:val="1"/>
          <w:caps w:val="0"/>
          <w:smallCaps w:val="0"/>
          <w:noProof w:val="0"/>
          <w:color w:val="222222"/>
          <w:sz w:val="19"/>
          <w:szCs w:val="19"/>
          <w:lang w:val="en-GB"/>
        </w:rPr>
        <w:t>Innovation &amp; Management Review</w:t>
      </w:r>
      <w:r w:rsidRPr="64D87C4A" w:rsidR="53CEDE07">
        <w:rPr>
          <w:rFonts w:ascii="Arial" w:hAnsi="Arial" w:eastAsia="Arial" w:cs="Arial"/>
          <w:b w:val="0"/>
          <w:bCs w:val="0"/>
          <w:i w:val="0"/>
          <w:iCs w:val="0"/>
          <w:caps w:val="0"/>
          <w:smallCaps w:val="0"/>
          <w:noProof w:val="0"/>
          <w:color w:val="222222"/>
          <w:sz w:val="19"/>
          <w:szCs w:val="19"/>
          <w:lang w:val="en-GB"/>
        </w:rPr>
        <w:t xml:space="preserve">, </w:t>
      </w:r>
      <w:r w:rsidRPr="64D87C4A" w:rsidR="53CEDE07">
        <w:rPr>
          <w:rFonts w:ascii="Arial" w:hAnsi="Arial" w:eastAsia="Arial" w:cs="Arial"/>
          <w:b w:val="0"/>
          <w:bCs w:val="0"/>
          <w:i w:val="1"/>
          <w:iCs w:val="1"/>
          <w:caps w:val="0"/>
          <w:smallCaps w:val="0"/>
          <w:noProof w:val="0"/>
          <w:color w:val="222222"/>
          <w:sz w:val="19"/>
          <w:szCs w:val="19"/>
          <w:lang w:val="en-GB"/>
        </w:rPr>
        <w:t>17</w:t>
      </w:r>
      <w:r w:rsidRPr="64D87C4A" w:rsidR="53CEDE07">
        <w:rPr>
          <w:rFonts w:ascii="Arial" w:hAnsi="Arial" w:eastAsia="Arial" w:cs="Arial"/>
          <w:b w:val="0"/>
          <w:bCs w:val="0"/>
          <w:i w:val="0"/>
          <w:iCs w:val="0"/>
          <w:caps w:val="0"/>
          <w:smallCaps w:val="0"/>
          <w:noProof w:val="0"/>
          <w:color w:val="222222"/>
          <w:sz w:val="19"/>
          <w:szCs w:val="19"/>
          <w:lang w:val="en-GB"/>
        </w:rPr>
        <w:t>(1), pp.2-24</w:t>
      </w:r>
    </w:p>
    <w:p w:rsidR="175E0072" w:rsidP="64D87C4A" w:rsidRDefault="175E0072" w14:paraId="6A3AF4F6" w14:textId="61B5A823">
      <w:pPr>
        <w:pStyle w:val="Normal"/>
      </w:pPr>
      <w:r w:rsidRPr="64D87C4A" w:rsidR="175E0072">
        <w:rPr>
          <w:rFonts w:ascii="Arial" w:hAnsi="Arial" w:eastAsia="Arial" w:cs="Arial"/>
          <w:b w:val="0"/>
          <w:bCs w:val="0"/>
          <w:i w:val="0"/>
          <w:iCs w:val="0"/>
          <w:caps w:val="0"/>
          <w:smallCaps w:val="0"/>
          <w:noProof w:val="0"/>
          <w:color w:val="222222"/>
          <w:sz w:val="19"/>
          <w:szCs w:val="19"/>
          <w:lang w:val="en-GB"/>
        </w:rPr>
        <w:t xml:space="preserve">Belur, J., Agnew-Pauley, W., McGinley, B. and Tompson, L., (2020). A systematic review of police recruit training programmes. </w:t>
      </w:r>
      <w:r w:rsidRPr="64D87C4A" w:rsidR="175E0072">
        <w:rPr>
          <w:rFonts w:ascii="Arial" w:hAnsi="Arial" w:eastAsia="Arial" w:cs="Arial"/>
          <w:b w:val="0"/>
          <w:bCs w:val="0"/>
          <w:i w:val="1"/>
          <w:iCs w:val="1"/>
          <w:caps w:val="0"/>
          <w:smallCaps w:val="0"/>
          <w:noProof w:val="0"/>
          <w:color w:val="222222"/>
          <w:sz w:val="19"/>
          <w:szCs w:val="19"/>
          <w:lang w:val="en-GB"/>
        </w:rPr>
        <w:t>Policing: A Journal of Policy and Practice</w:t>
      </w:r>
      <w:r w:rsidRPr="64D87C4A" w:rsidR="175E0072">
        <w:rPr>
          <w:rFonts w:ascii="Arial" w:hAnsi="Arial" w:eastAsia="Arial" w:cs="Arial"/>
          <w:b w:val="0"/>
          <w:bCs w:val="0"/>
          <w:i w:val="0"/>
          <w:iCs w:val="0"/>
          <w:caps w:val="0"/>
          <w:smallCaps w:val="0"/>
          <w:noProof w:val="0"/>
          <w:color w:val="222222"/>
          <w:sz w:val="19"/>
          <w:szCs w:val="19"/>
          <w:lang w:val="en-GB"/>
        </w:rPr>
        <w:t xml:space="preserve">, </w:t>
      </w:r>
      <w:r w:rsidRPr="64D87C4A" w:rsidR="175E0072">
        <w:rPr>
          <w:rFonts w:ascii="Arial" w:hAnsi="Arial" w:eastAsia="Arial" w:cs="Arial"/>
          <w:b w:val="0"/>
          <w:bCs w:val="0"/>
          <w:i w:val="1"/>
          <w:iCs w:val="1"/>
          <w:caps w:val="0"/>
          <w:smallCaps w:val="0"/>
          <w:noProof w:val="0"/>
          <w:color w:val="222222"/>
          <w:sz w:val="19"/>
          <w:szCs w:val="19"/>
          <w:lang w:val="en-GB"/>
        </w:rPr>
        <w:t>14</w:t>
      </w:r>
      <w:r w:rsidRPr="64D87C4A" w:rsidR="175E0072">
        <w:rPr>
          <w:rFonts w:ascii="Arial" w:hAnsi="Arial" w:eastAsia="Arial" w:cs="Arial"/>
          <w:b w:val="0"/>
          <w:bCs w:val="0"/>
          <w:i w:val="0"/>
          <w:iCs w:val="0"/>
          <w:caps w:val="0"/>
          <w:smallCaps w:val="0"/>
          <w:noProof w:val="0"/>
          <w:color w:val="222222"/>
          <w:sz w:val="19"/>
          <w:szCs w:val="19"/>
          <w:lang w:val="en-GB"/>
        </w:rPr>
        <w:t>(1), pp.76-90.</w:t>
      </w:r>
    </w:p>
    <w:p w:rsidR="7F438407" w:rsidP="64D87C4A" w:rsidRDefault="7F438407" w14:paraId="1DCD05E7" w14:textId="213BDBBC">
      <w:pPr>
        <w:pStyle w:val="Normal"/>
      </w:pPr>
      <w:r w:rsidRPr="64D87C4A" w:rsidR="7F438407">
        <w:rPr>
          <w:rFonts w:ascii="Arial" w:hAnsi="Arial" w:eastAsia="Arial" w:cs="Arial"/>
          <w:b w:val="0"/>
          <w:bCs w:val="0"/>
          <w:i w:val="0"/>
          <w:iCs w:val="0"/>
          <w:caps w:val="0"/>
          <w:smallCaps w:val="0"/>
          <w:noProof w:val="0"/>
          <w:color w:val="222222"/>
          <w:sz w:val="19"/>
          <w:szCs w:val="19"/>
          <w:lang w:val="en-GB"/>
        </w:rPr>
        <w:t xml:space="preserve">Blumberg, D.M., Schlosser, M.D., Papazoglou, K., Creighton, S. and Kaye, C.C., (2019). New directions in police academy training: A call to action. </w:t>
      </w:r>
      <w:r w:rsidRPr="64D87C4A" w:rsidR="7F438407">
        <w:rPr>
          <w:rFonts w:ascii="Arial" w:hAnsi="Arial" w:eastAsia="Arial" w:cs="Arial"/>
          <w:b w:val="0"/>
          <w:bCs w:val="0"/>
          <w:i w:val="1"/>
          <w:iCs w:val="1"/>
          <w:caps w:val="0"/>
          <w:smallCaps w:val="0"/>
          <w:noProof w:val="0"/>
          <w:color w:val="222222"/>
          <w:sz w:val="19"/>
          <w:szCs w:val="19"/>
          <w:lang w:val="en-GB"/>
        </w:rPr>
        <w:t>International journal of environmental research and public health</w:t>
      </w:r>
      <w:r w:rsidRPr="64D87C4A" w:rsidR="7F438407">
        <w:rPr>
          <w:rFonts w:ascii="Arial" w:hAnsi="Arial" w:eastAsia="Arial" w:cs="Arial"/>
          <w:b w:val="0"/>
          <w:bCs w:val="0"/>
          <w:i w:val="0"/>
          <w:iCs w:val="0"/>
          <w:caps w:val="0"/>
          <w:smallCaps w:val="0"/>
          <w:noProof w:val="0"/>
          <w:color w:val="222222"/>
          <w:sz w:val="19"/>
          <w:szCs w:val="19"/>
          <w:lang w:val="en-GB"/>
        </w:rPr>
        <w:t xml:space="preserve">, </w:t>
      </w:r>
      <w:r w:rsidRPr="64D87C4A" w:rsidR="7F438407">
        <w:rPr>
          <w:rFonts w:ascii="Arial" w:hAnsi="Arial" w:eastAsia="Arial" w:cs="Arial"/>
          <w:b w:val="0"/>
          <w:bCs w:val="0"/>
          <w:i w:val="1"/>
          <w:iCs w:val="1"/>
          <w:caps w:val="0"/>
          <w:smallCaps w:val="0"/>
          <w:noProof w:val="0"/>
          <w:color w:val="222222"/>
          <w:sz w:val="19"/>
          <w:szCs w:val="19"/>
          <w:lang w:val="en-GB"/>
        </w:rPr>
        <w:t>16</w:t>
      </w:r>
      <w:r w:rsidRPr="64D87C4A" w:rsidR="7F438407">
        <w:rPr>
          <w:rFonts w:ascii="Arial" w:hAnsi="Arial" w:eastAsia="Arial" w:cs="Arial"/>
          <w:b w:val="0"/>
          <w:bCs w:val="0"/>
          <w:i w:val="0"/>
          <w:iCs w:val="0"/>
          <w:caps w:val="0"/>
          <w:smallCaps w:val="0"/>
          <w:noProof w:val="0"/>
          <w:color w:val="222222"/>
          <w:sz w:val="19"/>
          <w:szCs w:val="19"/>
          <w:lang w:val="en-GB"/>
        </w:rPr>
        <w:t>(24), p.4941.</w:t>
      </w:r>
    </w:p>
    <w:p w:rsidR="12D6CF9E" w:rsidP="64D87C4A" w:rsidRDefault="12D6CF9E" w14:paraId="4F494B31" w14:textId="3FCAA16B">
      <w:pPr>
        <w:pStyle w:val="Normal"/>
      </w:pPr>
      <w:r w:rsidRPr="64D87C4A" w:rsidR="12D6CF9E">
        <w:rPr>
          <w:rFonts w:ascii="Arial" w:hAnsi="Arial" w:eastAsia="Arial" w:cs="Arial"/>
          <w:b w:val="0"/>
          <w:bCs w:val="0"/>
          <w:i w:val="0"/>
          <w:iCs w:val="0"/>
          <w:caps w:val="0"/>
          <w:smallCaps w:val="0"/>
          <w:noProof w:val="0"/>
          <w:color w:val="222222"/>
          <w:sz w:val="19"/>
          <w:szCs w:val="19"/>
          <w:lang w:val="en-GB"/>
        </w:rPr>
        <w:t xml:space="preserve">Bondarenko, V., </w:t>
      </w:r>
      <w:r w:rsidRPr="64D87C4A" w:rsidR="12D6CF9E">
        <w:rPr>
          <w:rFonts w:ascii="Arial" w:hAnsi="Arial" w:eastAsia="Arial" w:cs="Arial"/>
          <w:b w:val="0"/>
          <w:bCs w:val="0"/>
          <w:i w:val="0"/>
          <w:iCs w:val="0"/>
          <w:caps w:val="0"/>
          <w:smallCaps w:val="0"/>
          <w:noProof w:val="0"/>
          <w:color w:val="222222"/>
          <w:sz w:val="19"/>
          <w:szCs w:val="19"/>
          <w:lang w:val="en-GB"/>
        </w:rPr>
        <w:t>Okhrimenko</w:t>
      </w:r>
      <w:r w:rsidRPr="64D87C4A" w:rsidR="12D6CF9E">
        <w:rPr>
          <w:rFonts w:ascii="Arial" w:hAnsi="Arial" w:eastAsia="Arial" w:cs="Arial"/>
          <w:b w:val="0"/>
          <w:bCs w:val="0"/>
          <w:i w:val="0"/>
          <w:iCs w:val="0"/>
          <w:caps w:val="0"/>
          <w:smallCaps w:val="0"/>
          <w:noProof w:val="0"/>
          <w:color w:val="222222"/>
          <w:sz w:val="19"/>
          <w:szCs w:val="19"/>
          <w:lang w:val="en-GB"/>
        </w:rPr>
        <w:t xml:space="preserve">, I., </w:t>
      </w:r>
      <w:r w:rsidRPr="64D87C4A" w:rsidR="12D6CF9E">
        <w:rPr>
          <w:rFonts w:ascii="Arial" w:hAnsi="Arial" w:eastAsia="Arial" w:cs="Arial"/>
          <w:b w:val="0"/>
          <w:bCs w:val="0"/>
          <w:i w:val="0"/>
          <w:iCs w:val="0"/>
          <w:caps w:val="0"/>
          <w:smallCaps w:val="0"/>
          <w:noProof w:val="0"/>
          <w:color w:val="222222"/>
          <w:sz w:val="19"/>
          <w:szCs w:val="19"/>
          <w:lang w:val="en-GB"/>
        </w:rPr>
        <w:t>Tverdokhvalova</w:t>
      </w:r>
      <w:r w:rsidRPr="64D87C4A" w:rsidR="12D6CF9E">
        <w:rPr>
          <w:rFonts w:ascii="Arial" w:hAnsi="Arial" w:eastAsia="Arial" w:cs="Arial"/>
          <w:b w:val="0"/>
          <w:bCs w:val="0"/>
          <w:i w:val="0"/>
          <w:iCs w:val="0"/>
          <w:caps w:val="0"/>
          <w:smallCaps w:val="0"/>
          <w:noProof w:val="0"/>
          <w:color w:val="222222"/>
          <w:sz w:val="19"/>
          <w:szCs w:val="19"/>
          <w:lang w:val="en-GB"/>
        </w:rPr>
        <w:t xml:space="preserve">, I., </w:t>
      </w:r>
      <w:r w:rsidRPr="64D87C4A" w:rsidR="12D6CF9E">
        <w:rPr>
          <w:rFonts w:ascii="Arial" w:hAnsi="Arial" w:eastAsia="Arial" w:cs="Arial"/>
          <w:b w:val="0"/>
          <w:bCs w:val="0"/>
          <w:i w:val="0"/>
          <w:iCs w:val="0"/>
          <w:caps w:val="0"/>
          <w:smallCaps w:val="0"/>
          <w:noProof w:val="0"/>
          <w:color w:val="222222"/>
          <w:sz w:val="19"/>
          <w:szCs w:val="19"/>
          <w:lang w:val="en-GB"/>
        </w:rPr>
        <w:t>Mannapova</w:t>
      </w:r>
      <w:r w:rsidRPr="64D87C4A" w:rsidR="12D6CF9E">
        <w:rPr>
          <w:rFonts w:ascii="Arial" w:hAnsi="Arial" w:eastAsia="Arial" w:cs="Arial"/>
          <w:b w:val="0"/>
          <w:bCs w:val="0"/>
          <w:i w:val="0"/>
          <w:iCs w:val="0"/>
          <w:caps w:val="0"/>
          <w:smallCaps w:val="0"/>
          <w:noProof w:val="0"/>
          <w:color w:val="222222"/>
          <w:sz w:val="19"/>
          <w:szCs w:val="19"/>
          <w:lang w:val="en-GB"/>
        </w:rPr>
        <w:t xml:space="preserve">, K. and </w:t>
      </w:r>
      <w:r w:rsidRPr="64D87C4A" w:rsidR="12D6CF9E">
        <w:rPr>
          <w:rFonts w:ascii="Arial" w:hAnsi="Arial" w:eastAsia="Arial" w:cs="Arial"/>
          <w:b w:val="0"/>
          <w:bCs w:val="0"/>
          <w:i w:val="0"/>
          <w:iCs w:val="0"/>
          <w:caps w:val="0"/>
          <w:smallCaps w:val="0"/>
          <w:noProof w:val="0"/>
          <w:color w:val="222222"/>
          <w:sz w:val="19"/>
          <w:szCs w:val="19"/>
          <w:lang w:val="en-GB"/>
        </w:rPr>
        <w:t>Prontenko</w:t>
      </w:r>
      <w:r w:rsidRPr="64D87C4A" w:rsidR="12D6CF9E">
        <w:rPr>
          <w:rFonts w:ascii="Arial" w:hAnsi="Arial" w:eastAsia="Arial" w:cs="Arial"/>
          <w:b w:val="0"/>
          <w:bCs w:val="0"/>
          <w:i w:val="0"/>
          <w:iCs w:val="0"/>
          <w:caps w:val="0"/>
          <w:smallCaps w:val="0"/>
          <w:noProof w:val="0"/>
          <w:color w:val="222222"/>
          <w:sz w:val="19"/>
          <w:szCs w:val="19"/>
          <w:lang w:val="en-GB"/>
        </w:rPr>
        <w:t xml:space="preserve">, K., (2020). Formation of the professionally significant skills and competencies of future police officers during studying at higher educational institutions. </w:t>
      </w:r>
      <w:r w:rsidRPr="64D87C4A" w:rsidR="12D6CF9E">
        <w:rPr>
          <w:rFonts w:ascii="Arial" w:hAnsi="Arial" w:eastAsia="Arial" w:cs="Arial"/>
          <w:b w:val="0"/>
          <w:bCs w:val="0"/>
          <w:i w:val="1"/>
          <w:iCs w:val="1"/>
          <w:caps w:val="0"/>
          <w:smallCaps w:val="0"/>
          <w:noProof w:val="0"/>
          <w:color w:val="222222"/>
          <w:sz w:val="19"/>
          <w:szCs w:val="19"/>
          <w:lang w:val="en-GB"/>
        </w:rPr>
        <w:t>Revista</w:t>
      </w:r>
      <w:r w:rsidRPr="64D87C4A" w:rsidR="12D6CF9E">
        <w:rPr>
          <w:rFonts w:ascii="Arial" w:hAnsi="Arial" w:eastAsia="Arial" w:cs="Arial"/>
          <w:b w:val="0"/>
          <w:bCs w:val="0"/>
          <w:i w:val="1"/>
          <w:iCs w:val="1"/>
          <w:caps w:val="0"/>
          <w:smallCaps w:val="0"/>
          <w:noProof w:val="0"/>
          <w:color w:val="222222"/>
          <w:sz w:val="19"/>
          <w:szCs w:val="19"/>
          <w:lang w:val="en-GB"/>
        </w:rPr>
        <w:t xml:space="preserve"> </w:t>
      </w:r>
      <w:r w:rsidRPr="64D87C4A" w:rsidR="12D6CF9E">
        <w:rPr>
          <w:rFonts w:ascii="Arial" w:hAnsi="Arial" w:eastAsia="Arial" w:cs="Arial"/>
          <w:b w:val="0"/>
          <w:bCs w:val="0"/>
          <w:i w:val="1"/>
          <w:iCs w:val="1"/>
          <w:caps w:val="0"/>
          <w:smallCaps w:val="0"/>
          <w:noProof w:val="0"/>
          <w:color w:val="222222"/>
          <w:sz w:val="19"/>
          <w:szCs w:val="19"/>
          <w:lang w:val="en-GB"/>
        </w:rPr>
        <w:t>Romaneasca</w:t>
      </w:r>
      <w:r w:rsidRPr="64D87C4A" w:rsidR="12D6CF9E">
        <w:rPr>
          <w:rFonts w:ascii="Arial" w:hAnsi="Arial" w:eastAsia="Arial" w:cs="Arial"/>
          <w:b w:val="0"/>
          <w:bCs w:val="0"/>
          <w:i w:val="1"/>
          <w:iCs w:val="1"/>
          <w:caps w:val="0"/>
          <w:smallCaps w:val="0"/>
          <w:noProof w:val="0"/>
          <w:color w:val="222222"/>
          <w:sz w:val="19"/>
          <w:szCs w:val="19"/>
          <w:lang w:val="en-GB"/>
        </w:rPr>
        <w:t xml:space="preserve"> </w:t>
      </w:r>
      <w:r w:rsidRPr="64D87C4A" w:rsidR="12D6CF9E">
        <w:rPr>
          <w:rFonts w:ascii="Arial" w:hAnsi="Arial" w:eastAsia="Arial" w:cs="Arial"/>
          <w:b w:val="0"/>
          <w:bCs w:val="0"/>
          <w:i w:val="1"/>
          <w:iCs w:val="1"/>
          <w:caps w:val="0"/>
          <w:smallCaps w:val="0"/>
          <w:noProof w:val="0"/>
          <w:color w:val="222222"/>
          <w:sz w:val="19"/>
          <w:szCs w:val="19"/>
          <w:lang w:val="en-GB"/>
        </w:rPr>
        <w:t>pentru</w:t>
      </w:r>
      <w:r w:rsidRPr="64D87C4A" w:rsidR="12D6CF9E">
        <w:rPr>
          <w:rFonts w:ascii="Arial" w:hAnsi="Arial" w:eastAsia="Arial" w:cs="Arial"/>
          <w:b w:val="0"/>
          <w:bCs w:val="0"/>
          <w:i w:val="1"/>
          <w:iCs w:val="1"/>
          <w:caps w:val="0"/>
          <w:smallCaps w:val="0"/>
          <w:noProof w:val="0"/>
          <w:color w:val="222222"/>
          <w:sz w:val="19"/>
          <w:szCs w:val="19"/>
          <w:lang w:val="en-GB"/>
        </w:rPr>
        <w:t xml:space="preserve"> </w:t>
      </w:r>
      <w:r w:rsidRPr="64D87C4A" w:rsidR="12D6CF9E">
        <w:rPr>
          <w:rFonts w:ascii="Arial" w:hAnsi="Arial" w:eastAsia="Arial" w:cs="Arial"/>
          <w:b w:val="0"/>
          <w:bCs w:val="0"/>
          <w:i w:val="1"/>
          <w:iCs w:val="1"/>
          <w:caps w:val="0"/>
          <w:smallCaps w:val="0"/>
          <w:noProof w:val="0"/>
          <w:color w:val="222222"/>
          <w:sz w:val="19"/>
          <w:szCs w:val="19"/>
          <w:lang w:val="en-GB"/>
        </w:rPr>
        <w:t>Educatie</w:t>
      </w:r>
      <w:r w:rsidRPr="64D87C4A" w:rsidR="12D6CF9E">
        <w:rPr>
          <w:rFonts w:ascii="Arial" w:hAnsi="Arial" w:eastAsia="Arial" w:cs="Arial"/>
          <w:b w:val="0"/>
          <w:bCs w:val="0"/>
          <w:i w:val="1"/>
          <w:iCs w:val="1"/>
          <w:caps w:val="0"/>
          <w:smallCaps w:val="0"/>
          <w:noProof w:val="0"/>
          <w:color w:val="222222"/>
          <w:sz w:val="19"/>
          <w:szCs w:val="19"/>
          <w:lang w:val="en-GB"/>
        </w:rPr>
        <w:t xml:space="preserve"> </w:t>
      </w:r>
      <w:r w:rsidRPr="64D87C4A" w:rsidR="12D6CF9E">
        <w:rPr>
          <w:rFonts w:ascii="Arial" w:hAnsi="Arial" w:eastAsia="Arial" w:cs="Arial"/>
          <w:b w:val="0"/>
          <w:bCs w:val="0"/>
          <w:i w:val="1"/>
          <w:iCs w:val="1"/>
          <w:caps w:val="0"/>
          <w:smallCaps w:val="0"/>
          <w:noProof w:val="0"/>
          <w:color w:val="222222"/>
          <w:sz w:val="19"/>
          <w:szCs w:val="19"/>
          <w:lang w:val="en-GB"/>
        </w:rPr>
        <w:t>Multidimensionala</w:t>
      </w:r>
      <w:r w:rsidRPr="64D87C4A" w:rsidR="12D6CF9E">
        <w:rPr>
          <w:rFonts w:ascii="Arial" w:hAnsi="Arial" w:eastAsia="Arial" w:cs="Arial"/>
          <w:b w:val="0"/>
          <w:bCs w:val="0"/>
          <w:i w:val="0"/>
          <w:iCs w:val="0"/>
          <w:caps w:val="0"/>
          <w:smallCaps w:val="0"/>
          <w:noProof w:val="0"/>
          <w:color w:val="222222"/>
          <w:sz w:val="19"/>
          <w:szCs w:val="19"/>
          <w:lang w:val="en-GB"/>
        </w:rPr>
        <w:t xml:space="preserve">, </w:t>
      </w:r>
      <w:r w:rsidRPr="64D87C4A" w:rsidR="12D6CF9E">
        <w:rPr>
          <w:rFonts w:ascii="Arial" w:hAnsi="Arial" w:eastAsia="Arial" w:cs="Arial"/>
          <w:b w:val="0"/>
          <w:bCs w:val="0"/>
          <w:i w:val="1"/>
          <w:iCs w:val="1"/>
          <w:caps w:val="0"/>
          <w:smallCaps w:val="0"/>
          <w:noProof w:val="0"/>
          <w:color w:val="222222"/>
          <w:sz w:val="19"/>
          <w:szCs w:val="19"/>
          <w:lang w:val="en-GB"/>
        </w:rPr>
        <w:t>12</w:t>
      </w:r>
      <w:r w:rsidRPr="64D87C4A" w:rsidR="12D6CF9E">
        <w:rPr>
          <w:rFonts w:ascii="Arial" w:hAnsi="Arial" w:eastAsia="Arial" w:cs="Arial"/>
          <w:b w:val="0"/>
          <w:bCs w:val="0"/>
          <w:i w:val="0"/>
          <w:iCs w:val="0"/>
          <w:caps w:val="0"/>
          <w:smallCaps w:val="0"/>
          <w:noProof w:val="0"/>
          <w:color w:val="222222"/>
          <w:sz w:val="19"/>
          <w:szCs w:val="19"/>
          <w:lang w:val="en-GB"/>
        </w:rPr>
        <w:t>(3), pp.246-267.</w:t>
      </w:r>
    </w:p>
    <w:p w:rsidR="21A81226" w:rsidP="64D87C4A" w:rsidRDefault="21A81226" w14:paraId="103A87CA" w14:textId="33E0FC3D">
      <w:pPr>
        <w:pStyle w:val="Normal"/>
      </w:pPr>
      <w:r w:rsidRPr="64D87C4A" w:rsidR="21A81226">
        <w:rPr>
          <w:rFonts w:ascii="Arial" w:hAnsi="Arial" w:eastAsia="Arial" w:cs="Arial"/>
          <w:b w:val="0"/>
          <w:bCs w:val="0"/>
          <w:i w:val="0"/>
          <w:iCs w:val="0"/>
          <w:caps w:val="0"/>
          <w:smallCaps w:val="0"/>
          <w:noProof w:val="0"/>
          <w:color w:val="222222"/>
          <w:sz w:val="19"/>
          <w:szCs w:val="19"/>
          <w:lang w:val="en-GB"/>
        </w:rPr>
        <w:t xml:space="preserve">Cockcroft, T., (2020). </w:t>
      </w:r>
      <w:r w:rsidRPr="64D87C4A" w:rsidR="21A81226">
        <w:rPr>
          <w:rFonts w:ascii="Arial" w:hAnsi="Arial" w:eastAsia="Arial" w:cs="Arial"/>
          <w:b w:val="0"/>
          <w:bCs w:val="0"/>
          <w:i w:val="1"/>
          <w:iCs w:val="1"/>
          <w:caps w:val="0"/>
          <w:smallCaps w:val="0"/>
          <w:noProof w:val="0"/>
          <w:color w:val="222222"/>
          <w:sz w:val="19"/>
          <w:szCs w:val="19"/>
          <w:lang w:val="en-GB"/>
        </w:rPr>
        <w:t>Police culture: Research and practice</w:t>
      </w:r>
      <w:r w:rsidRPr="64D87C4A" w:rsidR="21A81226">
        <w:rPr>
          <w:rFonts w:ascii="Arial" w:hAnsi="Arial" w:eastAsia="Arial" w:cs="Arial"/>
          <w:b w:val="0"/>
          <w:bCs w:val="0"/>
          <w:i w:val="0"/>
          <w:iCs w:val="0"/>
          <w:caps w:val="0"/>
          <w:smallCaps w:val="0"/>
          <w:noProof w:val="0"/>
          <w:color w:val="222222"/>
          <w:sz w:val="19"/>
          <w:szCs w:val="19"/>
          <w:lang w:val="en-GB"/>
        </w:rPr>
        <w:t>. Policy Press</w:t>
      </w:r>
    </w:p>
    <w:p w:rsidR="05BD6FFD" w:rsidP="64D87C4A" w:rsidRDefault="05BD6FFD" w14:paraId="369B3A39" w14:textId="04B510D1">
      <w:pPr>
        <w:pStyle w:val="Normal"/>
      </w:pPr>
      <w:r w:rsidRPr="64D87C4A" w:rsidR="05BD6FFD">
        <w:rPr>
          <w:rFonts w:ascii="Arial" w:hAnsi="Arial" w:eastAsia="Arial" w:cs="Arial"/>
          <w:b w:val="0"/>
          <w:bCs w:val="0"/>
          <w:i w:val="0"/>
          <w:iCs w:val="0"/>
          <w:caps w:val="0"/>
          <w:smallCaps w:val="0"/>
          <w:noProof w:val="0"/>
          <w:color w:val="222222"/>
          <w:sz w:val="19"/>
          <w:szCs w:val="19"/>
          <w:lang w:val="en-GB"/>
        </w:rPr>
        <w:t xml:space="preserve">Cunningham, S.A., (2022). </w:t>
      </w:r>
      <w:r w:rsidRPr="64D87C4A" w:rsidR="05BD6FFD">
        <w:rPr>
          <w:rFonts w:ascii="Arial" w:hAnsi="Arial" w:eastAsia="Arial" w:cs="Arial"/>
          <w:b w:val="0"/>
          <w:bCs w:val="0"/>
          <w:i w:val="1"/>
          <w:iCs w:val="1"/>
          <w:caps w:val="0"/>
          <w:smallCaps w:val="0"/>
          <w:noProof w:val="0"/>
          <w:color w:val="222222"/>
          <w:sz w:val="19"/>
          <w:szCs w:val="19"/>
          <w:lang w:val="en-GB"/>
        </w:rPr>
        <w:t>The Future of Policing: 200 Recommendations to Enhance Policing and Community Safety</w:t>
      </w:r>
      <w:r w:rsidRPr="64D87C4A" w:rsidR="05BD6FFD">
        <w:rPr>
          <w:rFonts w:ascii="Arial" w:hAnsi="Arial" w:eastAsia="Arial" w:cs="Arial"/>
          <w:b w:val="0"/>
          <w:bCs w:val="0"/>
          <w:i w:val="0"/>
          <w:iCs w:val="0"/>
          <w:caps w:val="0"/>
          <w:smallCaps w:val="0"/>
          <w:noProof w:val="0"/>
          <w:color w:val="222222"/>
          <w:sz w:val="19"/>
          <w:szCs w:val="19"/>
          <w:lang w:val="en-GB"/>
        </w:rPr>
        <w:t>. Rowman &amp; Littlefield</w:t>
      </w:r>
    </w:p>
    <w:p w:rsidR="2AE352D9" w:rsidP="64D87C4A" w:rsidRDefault="2AE352D9" w14:paraId="5B0D60C5" w14:textId="7C32FC2D">
      <w:pPr>
        <w:pStyle w:val="Normal"/>
      </w:pPr>
      <w:r w:rsidRPr="64D87C4A" w:rsidR="2AE352D9">
        <w:rPr>
          <w:rFonts w:ascii="Arial" w:hAnsi="Arial" w:eastAsia="Arial" w:cs="Arial"/>
          <w:b w:val="0"/>
          <w:bCs w:val="0"/>
          <w:i w:val="0"/>
          <w:iCs w:val="0"/>
          <w:caps w:val="0"/>
          <w:smallCaps w:val="0"/>
          <w:noProof w:val="0"/>
          <w:color w:val="222222"/>
          <w:sz w:val="19"/>
          <w:szCs w:val="19"/>
          <w:lang w:val="en-GB"/>
        </w:rPr>
        <w:t xml:space="preserve">Di Nota, P.M. and Huhta, J.M., 2019. Complex motor learning and police training: Applied, cognitive, and clinical perspectives. </w:t>
      </w:r>
      <w:r w:rsidRPr="64D87C4A" w:rsidR="2AE352D9">
        <w:rPr>
          <w:rFonts w:ascii="Arial" w:hAnsi="Arial" w:eastAsia="Arial" w:cs="Arial"/>
          <w:b w:val="0"/>
          <w:bCs w:val="0"/>
          <w:i w:val="1"/>
          <w:iCs w:val="1"/>
          <w:caps w:val="0"/>
          <w:smallCaps w:val="0"/>
          <w:noProof w:val="0"/>
          <w:color w:val="222222"/>
          <w:sz w:val="19"/>
          <w:szCs w:val="19"/>
          <w:lang w:val="en-GB"/>
        </w:rPr>
        <w:t>Frontiers in Psychology</w:t>
      </w:r>
      <w:r w:rsidRPr="64D87C4A" w:rsidR="2AE352D9">
        <w:rPr>
          <w:rFonts w:ascii="Arial" w:hAnsi="Arial" w:eastAsia="Arial" w:cs="Arial"/>
          <w:b w:val="0"/>
          <w:bCs w:val="0"/>
          <w:i w:val="0"/>
          <w:iCs w:val="0"/>
          <w:caps w:val="0"/>
          <w:smallCaps w:val="0"/>
          <w:noProof w:val="0"/>
          <w:color w:val="222222"/>
          <w:sz w:val="19"/>
          <w:szCs w:val="19"/>
          <w:lang w:val="en-GB"/>
        </w:rPr>
        <w:t xml:space="preserve">, </w:t>
      </w:r>
      <w:r w:rsidRPr="64D87C4A" w:rsidR="2AE352D9">
        <w:rPr>
          <w:rFonts w:ascii="Arial" w:hAnsi="Arial" w:eastAsia="Arial" w:cs="Arial"/>
          <w:b w:val="0"/>
          <w:bCs w:val="0"/>
          <w:i w:val="1"/>
          <w:iCs w:val="1"/>
          <w:caps w:val="0"/>
          <w:smallCaps w:val="0"/>
          <w:noProof w:val="0"/>
          <w:color w:val="222222"/>
          <w:sz w:val="19"/>
          <w:szCs w:val="19"/>
          <w:lang w:val="en-GB"/>
        </w:rPr>
        <w:t>10</w:t>
      </w:r>
      <w:r w:rsidRPr="64D87C4A" w:rsidR="2AE352D9">
        <w:rPr>
          <w:rFonts w:ascii="Arial" w:hAnsi="Arial" w:eastAsia="Arial" w:cs="Arial"/>
          <w:b w:val="0"/>
          <w:bCs w:val="0"/>
          <w:i w:val="0"/>
          <w:iCs w:val="0"/>
          <w:caps w:val="0"/>
          <w:smallCaps w:val="0"/>
          <w:noProof w:val="0"/>
          <w:color w:val="222222"/>
          <w:sz w:val="19"/>
          <w:szCs w:val="19"/>
          <w:lang w:val="en-GB"/>
        </w:rPr>
        <w:t>, p.1797</w:t>
      </w:r>
    </w:p>
    <w:p w:rsidR="6A093D73" w:rsidP="64D87C4A" w:rsidRDefault="6A093D73" w14:paraId="37DF8E7D" w14:textId="59385A09">
      <w:pPr>
        <w:pStyle w:val="Normal"/>
      </w:pPr>
      <w:r w:rsidRPr="64D87C4A" w:rsidR="6A093D73">
        <w:rPr>
          <w:rFonts w:ascii="Arial" w:hAnsi="Arial" w:eastAsia="Arial" w:cs="Arial"/>
          <w:b w:val="0"/>
          <w:bCs w:val="0"/>
          <w:i w:val="0"/>
          <w:iCs w:val="0"/>
          <w:caps w:val="0"/>
          <w:smallCaps w:val="0"/>
          <w:noProof w:val="0"/>
          <w:color w:val="222222"/>
          <w:sz w:val="19"/>
          <w:szCs w:val="19"/>
          <w:lang w:val="en-GB"/>
        </w:rPr>
        <w:t>Filstad</w:t>
      </w:r>
      <w:r w:rsidRPr="64D87C4A" w:rsidR="6A093D73">
        <w:rPr>
          <w:rFonts w:ascii="Arial" w:hAnsi="Arial" w:eastAsia="Arial" w:cs="Arial"/>
          <w:b w:val="0"/>
          <w:bCs w:val="0"/>
          <w:i w:val="0"/>
          <w:iCs w:val="0"/>
          <w:caps w:val="0"/>
          <w:smallCaps w:val="0"/>
          <w:noProof w:val="0"/>
          <w:color w:val="222222"/>
          <w:sz w:val="19"/>
          <w:szCs w:val="19"/>
          <w:lang w:val="en-GB"/>
        </w:rPr>
        <w:t xml:space="preserve">, C., Karp, T. and </w:t>
      </w:r>
      <w:r w:rsidRPr="64D87C4A" w:rsidR="6A093D73">
        <w:rPr>
          <w:rFonts w:ascii="Arial" w:hAnsi="Arial" w:eastAsia="Arial" w:cs="Arial"/>
          <w:b w:val="0"/>
          <w:bCs w:val="0"/>
          <w:i w:val="0"/>
          <w:iCs w:val="0"/>
          <w:caps w:val="0"/>
          <w:smallCaps w:val="0"/>
          <w:noProof w:val="0"/>
          <w:color w:val="222222"/>
          <w:sz w:val="19"/>
          <w:szCs w:val="19"/>
          <w:lang w:val="en-GB"/>
        </w:rPr>
        <w:t>Glomseth</w:t>
      </w:r>
      <w:r w:rsidRPr="64D87C4A" w:rsidR="6A093D73">
        <w:rPr>
          <w:rFonts w:ascii="Arial" w:hAnsi="Arial" w:eastAsia="Arial" w:cs="Arial"/>
          <w:b w:val="0"/>
          <w:bCs w:val="0"/>
          <w:i w:val="0"/>
          <w:iCs w:val="0"/>
          <w:caps w:val="0"/>
          <w:smallCaps w:val="0"/>
          <w:noProof w:val="0"/>
          <w:color w:val="222222"/>
          <w:sz w:val="19"/>
          <w:szCs w:val="19"/>
          <w:lang w:val="en-GB"/>
        </w:rPr>
        <w:t xml:space="preserve">, R., (2020). How police leaders learn to lead. </w:t>
      </w:r>
      <w:r w:rsidRPr="64D87C4A" w:rsidR="6A093D73">
        <w:rPr>
          <w:rFonts w:ascii="Arial" w:hAnsi="Arial" w:eastAsia="Arial" w:cs="Arial"/>
          <w:b w:val="0"/>
          <w:bCs w:val="0"/>
          <w:i w:val="1"/>
          <w:iCs w:val="1"/>
          <w:caps w:val="0"/>
          <w:smallCaps w:val="0"/>
          <w:noProof w:val="0"/>
          <w:color w:val="222222"/>
          <w:sz w:val="19"/>
          <w:szCs w:val="19"/>
          <w:lang w:val="en-GB"/>
        </w:rPr>
        <w:t>Policing: a journal of policy and practice</w:t>
      </w:r>
      <w:r w:rsidRPr="64D87C4A" w:rsidR="6A093D73">
        <w:rPr>
          <w:rFonts w:ascii="Arial" w:hAnsi="Arial" w:eastAsia="Arial" w:cs="Arial"/>
          <w:b w:val="0"/>
          <w:bCs w:val="0"/>
          <w:i w:val="0"/>
          <w:iCs w:val="0"/>
          <w:caps w:val="0"/>
          <w:smallCaps w:val="0"/>
          <w:noProof w:val="0"/>
          <w:color w:val="222222"/>
          <w:sz w:val="19"/>
          <w:szCs w:val="19"/>
          <w:lang w:val="en-GB"/>
        </w:rPr>
        <w:t xml:space="preserve">, </w:t>
      </w:r>
      <w:r w:rsidRPr="64D87C4A" w:rsidR="6A093D73">
        <w:rPr>
          <w:rFonts w:ascii="Arial" w:hAnsi="Arial" w:eastAsia="Arial" w:cs="Arial"/>
          <w:b w:val="0"/>
          <w:bCs w:val="0"/>
          <w:i w:val="1"/>
          <w:iCs w:val="1"/>
          <w:caps w:val="0"/>
          <w:smallCaps w:val="0"/>
          <w:noProof w:val="0"/>
          <w:color w:val="222222"/>
          <w:sz w:val="19"/>
          <w:szCs w:val="19"/>
          <w:lang w:val="en-GB"/>
        </w:rPr>
        <w:t>14</w:t>
      </w:r>
      <w:r w:rsidRPr="64D87C4A" w:rsidR="6A093D73">
        <w:rPr>
          <w:rFonts w:ascii="Arial" w:hAnsi="Arial" w:eastAsia="Arial" w:cs="Arial"/>
          <w:b w:val="0"/>
          <w:bCs w:val="0"/>
          <w:i w:val="0"/>
          <w:iCs w:val="0"/>
          <w:caps w:val="0"/>
          <w:smallCaps w:val="0"/>
          <w:noProof w:val="0"/>
          <w:color w:val="222222"/>
          <w:sz w:val="19"/>
          <w:szCs w:val="19"/>
          <w:lang w:val="en-GB"/>
        </w:rPr>
        <w:t>(3), pp.601-615</w:t>
      </w:r>
    </w:p>
    <w:p w:rsidR="4C0EB25E" w:rsidP="64D87C4A" w:rsidRDefault="4C0EB25E" w14:paraId="3995540C" w14:textId="55D78DAC">
      <w:pPr>
        <w:pStyle w:val="Normal"/>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pPr>
      <w:r w:rsidRPr="64D87C4A" w:rsidR="4C0EB25E">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 xml:space="preserve">Harding, R. Hartley, J. Khalil, L. Martin, D. (2019). </w:t>
      </w:r>
      <w:r w:rsidRPr="64D87C4A" w:rsidR="4C0EB25E">
        <w:rPr>
          <w:rFonts w:ascii="Arial" w:hAnsi="Arial" w:eastAsia="Arial" w:cs="Arial"/>
          <w:b w:val="0"/>
          <w:bCs w:val="0"/>
          <w:i w:val="1"/>
          <w:iCs w:val="1"/>
          <w:caps w:val="0"/>
          <w:smallCaps w:val="0"/>
          <w:strike w:val="0"/>
          <w:dstrike w:val="0"/>
          <w:noProof w:val="0"/>
          <w:color w:val="000000" w:themeColor="text1" w:themeTint="FF" w:themeShade="FF"/>
          <w:sz w:val="19"/>
          <w:szCs w:val="19"/>
          <w:u w:val="none"/>
          <w:lang w:val="en-GB"/>
        </w:rPr>
        <w:t>POLICE LEARNING &amp; DEVELOPMENT 2025: DESTINATION MAP</w:t>
      </w:r>
      <w:r w:rsidRPr="64D87C4A" w:rsidR="4C0EB25E">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 Available at: https://www.open.ac.uk/centres/policing/sites/www.open.ac.uk.centres.policing/files/files/MOPAC/PLD% [Accessed 30 April 2023].</w:t>
      </w:r>
    </w:p>
    <w:p w:rsidR="7336EE19" w:rsidP="64D87C4A" w:rsidRDefault="7336EE19" w14:paraId="259D1B12" w14:textId="26ADCB36">
      <w:pPr>
        <w:pStyle w:val="Normal"/>
        <w:rPr>
          <w:rFonts w:ascii="Arial" w:hAnsi="Arial" w:eastAsia="Arial" w:cs="Arial"/>
          <w:b w:val="0"/>
          <w:bCs w:val="0"/>
          <w:i w:val="0"/>
          <w:iCs w:val="0"/>
          <w:caps w:val="0"/>
          <w:smallCaps w:val="0"/>
          <w:noProof w:val="0"/>
          <w:color w:val="222222"/>
          <w:sz w:val="19"/>
          <w:szCs w:val="19"/>
          <w:lang w:val="en-GB"/>
        </w:rPr>
      </w:pPr>
      <w:r w:rsidRPr="64D87C4A" w:rsidR="7336EE19">
        <w:rPr>
          <w:rFonts w:ascii="Arial" w:hAnsi="Arial" w:eastAsia="Arial" w:cs="Arial"/>
          <w:b w:val="0"/>
          <w:bCs w:val="0"/>
          <w:i w:val="0"/>
          <w:iCs w:val="0"/>
          <w:caps w:val="0"/>
          <w:smallCaps w:val="0"/>
          <w:noProof w:val="0"/>
          <w:color w:val="222222"/>
          <w:sz w:val="19"/>
          <w:szCs w:val="19"/>
          <w:lang w:val="en-GB"/>
        </w:rPr>
        <w:t xml:space="preserve">Lentz, L.M., Smith-MacDonald, L., Malloy, D., Carleton, R.N. and </w:t>
      </w:r>
      <w:r w:rsidRPr="64D87C4A" w:rsidR="7336EE19">
        <w:rPr>
          <w:rFonts w:ascii="Arial" w:hAnsi="Arial" w:eastAsia="Arial" w:cs="Arial"/>
          <w:b w:val="0"/>
          <w:bCs w:val="0"/>
          <w:i w:val="0"/>
          <w:iCs w:val="0"/>
          <w:caps w:val="0"/>
          <w:smallCaps w:val="0"/>
          <w:noProof w:val="0"/>
          <w:color w:val="222222"/>
          <w:sz w:val="19"/>
          <w:szCs w:val="19"/>
          <w:lang w:val="en-GB"/>
        </w:rPr>
        <w:t>Brémault</w:t>
      </w:r>
      <w:r w:rsidRPr="64D87C4A" w:rsidR="7336EE19">
        <w:rPr>
          <w:rFonts w:ascii="Arial" w:hAnsi="Arial" w:eastAsia="Arial" w:cs="Arial"/>
          <w:b w:val="0"/>
          <w:bCs w:val="0"/>
          <w:i w:val="0"/>
          <w:iCs w:val="0"/>
          <w:caps w:val="0"/>
          <w:smallCaps w:val="0"/>
          <w:noProof w:val="0"/>
          <w:color w:val="222222"/>
          <w:sz w:val="19"/>
          <w:szCs w:val="19"/>
          <w:lang w:val="en-GB"/>
        </w:rPr>
        <w:t xml:space="preserve">-Phillips, S., (2021). Compromised conscience: a scoping review of moral injury among firefighters, paramedics, and police officers. </w:t>
      </w:r>
      <w:r w:rsidRPr="64D87C4A" w:rsidR="7336EE19">
        <w:rPr>
          <w:rFonts w:ascii="Arial" w:hAnsi="Arial" w:eastAsia="Arial" w:cs="Arial"/>
          <w:b w:val="0"/>
          <w:bCs w:val="0"/>
          <w:i w:val="1"/>
          <w:iCs w:val="1"/>
          <w:caps w:val="0"/>
          <w:smallCaps w:val="0"/>
          <w:noProof w:val="0"/>
          <w:color w:val="222222"/>
          <w:sz w:val="19"/>
          <w:szCs w:val="19"/>
          <w:lang w:val="en-GB"/>
        </w:rPr>
        <w:t>Frontiers in psychology</w:t>
      </w:r>
      <w:r w:rsidRPr="64D87C4A" w:rsidR="7336EE19">
        <w:rPr>
          <w:rFonts w:ascii="Arial" w:hAnsi="Arial" w:eastAsia="Arial" w:cs="Arial"/>
          <w:b w:val="0"/>
          <w:bCs w:val="0"/>
          <w:i w:val="0"/>
          <w:iCs w:val="0"/>
          <w:caps w:val="0"/>
          <w:smallCaps w:val="0"/>
          <w:noProof w:val="0"/>
          <w:color w:val="222222"/>
          <w:sz w:val="19"/>
          <w:szCs w:val="19"/>
          <w:lang w:val="en-GB"/>
        </w:rPr>
        <w:t xml:space="preserve">, </w:t>
      </w:r>
      <w:r w:rsidRPr="64D87C4A" w:rsidR="7336EE19">
        <w:rPr>
          <w:rFonts w:ascii="Arial" w:hAnsi="Arial" w:eastAsia="Arial" w:cs="Arial"/>
          <w:b w:val="0"/>
          <w:bCs w:val="0"/>
          <w:i w:val="1"/>
          <w:iCs w:val="1"/>
          <w:caps w:val="0"/>
          <w:smallCaps w:val="0"/>
          <w:noProof w:val="0"/>
          <w:color w:val="222222"/>
          <w:sz w:val="19"/>
          <w:szCs w:val="19"/>
          <w:lang w:val="en-GB"/>
        </w:rPr>
        <w:t>12</w:t>
      </w:r>
      <w:r w:rsidRPr="64D87C4A" w:rsidR="7336EE19">
        <w:rPr>
          <w:rFonts w:ascii="Arial" w:hAnsi="Arial" w:eastAsia="Arial" w:cs="Arial"/>
          <w:b w:val="0"/>
          <w:bCs w:val="0"/>
          <w:i w:val="0"/>
          <w:iCs w:val="0"/>
          <w:caps w:val="0"/>
          <w:smallCaps w:val="0"/>
          <w:noProof w:val="0"/>
          <w:color w:val="222222"/>
          <w:sz w:val="19"/>
          <w:szCs w:val="19"/>
          <w:lang w:val="en-GB"/>
        </w:rPr>
        <w:t>, p.639781.</w:t>
      </w:r>
    </w:p>
    <w:p w:rsidR="344D36E6" w:rsidP="64D87C4A" w:rsidRDefault="344D36E6" w14:paraId="54C67805" w14:textId="57C5DE03">
      <w:pPr>
        <w:pStyle w:val="Normal"/>
      </w:pPr>
      <w:r w:rsidRPr="64D87C4A" w:rsidR="344D36E6">
        <w:rPr>
          <w:rFonts w:ascii="Arial" w:hAnsi="Arial" w:eastAsia="Arial" w:cs="Arial"/>
          <w:b w:val="0"/>
          <w:bCs w:val="0"/>
          <w:i w:val="0"/>
          <w:iCs w:val="0"/>
          <w:caps w:val="0"/>
          <w:smallCaps w:val="0"/>
          <w:noProof w:val="0"/>
          <w:color w:val="222222"/>
          <w:sz w:val="19"/>
          <w:szCs w:val="19"/>
          <w:lang w:val="en-GB"/>
        </w:rPr>
        <w:t xml:space="preserve">Rogers, C. and Pepper, I., (2022). Volunteers in policing: A vehicle for increased </w:t>
      </w:r>
      <w:r w:rsidRPr="64D87C4A" w:rsidR="344D36E6">
        <w:rPr>
          <w:rFonts w:ascii="Arial" w:hAnsi="Arial" w:eastAsia="Arial" w:cs="Arial"/>
          <w:b w:val="0"/>
          <w:bCs w:val="0"/>
          <w:i w:val="0"/>
          <w:iCs w:val="0"/>
          <w:caps w:val="0"/>
          <w:smallCaps w:val="0"/>
          <w:noProof w:val="0"/>
          <w:color w:val="222222"/>
          <w:sz w:val="19"/>
          <w:szCs w:val="19"/>
          <w:lang w:val="en-GB"/>
        </w:rPr>
        <w:t>representativeness?</w:t>
      </w:r>
      <w:r w:rsidRPr="64D87C4A" w:rsidR="344D36E6">
        <w:rPr>
          <w:rFonts w:ascii="Arial" w:hAnsi="Arial" w:eastAsia="Arial" w:cs="Arial"/>
          <w:b w:val="0"/>
          <w:bCs w:val="0"/>
          <w:i w:val="0"/>
          <w:iCs w:val="0"/>
          <w:caps w:val="0"/>
          <w:smallCaps w:val="0"/>
          <w:noProof w:val="0"/>
          <w:color w:val="222222"/>
          <w:sz w:val="19"/>
          <w:szCs w:val="19"/>
          <w:lang w:val="en-GB"/>
        </w:rPr>
        <w:t xml:space="preserve"> </w:t>
      </w:r>
      <w:r w:rsidRPr="64D87C4A" w:rsidR="344D36E6">
        <w:rPr>
          <w:rFonts w:ascii="Arial" w:hAnsi="Arial" w:eastAsia="Arial" w:cs="Arial"/>
          <w:b w:val="0"/>
          <w:bCs w:val="0"/>
          <w:i w:val="1"/>
          <w:iCs w:val="1"/>
          <w:caps w:val="0"/>
          <w:smallCaps w:val="0"/>
          <w:noProof w:val="0"/>
          <w:color w:val="222222"/>
          <w:sz w:val="19"/>
          <w:szCs w:val="19"/>
          <w:lang w:val="en-GB"/>
        </w:rPr>
        <w:t>Transforming Society.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259c8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2dd2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de0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550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db6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0173e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603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b5d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7ae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f53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79A14"/>
    <w:rsid w:val="010790CA"/>
    <w:rsid w:val="02243AD7"/>
    <w:rsid w:val="02D52725"/>
    <w:rsid w:val="02E0B5DD"/>
    <w:rsid w:val="047C863E"/>
    <w:rsid w:val="050C7487"/>
    <w:rsid w:val="05395256"/>
    <w:rsid w:val="05553EC1"/>
    <w:rsid w:val="05BD6FFD"/>
    <w:rsid w:val="0618569F"/>
    <w:rsid w:val="0663B40D"/>
    <w:rsid w:val="06F7ABFA"/>
    <w:rsid w:val="0832D820"/>
    <w:rsid w:val="08B622A9"/>
    <w:rsid w:val="08E4E089"/>
    <w:rsid w:val="094FF761"/>
    <w:rsid w:val="09D4A07E"/>
    <w:rsid w:val="0A282019"/>
    <w:rsid w:val="0A2F4CBC"/>
    <w:rsid w:val="0A452896"/>
    <w:rsid w:val="0AEBC7C2"/>
    <w:rsid w:val="0B1FF721"/>
    <w:rsid w:val="0B71312A"/>
    <w:rsid w:val="0BDDEB7A"/>
    <w:rsid w:val="0C5AD73E"/>
    <w:rsid w:val="0C60725E"/>
    <w:rsid w:val="0C960F26"/>
    <w:rsid w:val="0CFF2606"/>
    <w:rsid w:val="0D66ED7E"/>
    <w:rsid w:val="0D85880F"/>
    <w:rsid w:val="0E9975AA"/>
    <w:rsid w:val="0EE983FF"/>
    <w:rsid w:val="0EF8811C"/>
    <w:rsid w:val="0F1899B9"/>
    <w:rsid w:val="0F910C73"/>
    <w:rsid w:val="0F9F3710"/>
    <w:rsid w:val="1044A24D"/>
    <w:rsid w:val="107D3BEF"/>
    <w:rsid w:val="109659B4"/>
    <w:rsid w:val="11C15C52"/>
    <w:rsid w:val="11F37370"/>
    <w:rsid w:val="12322A15"/>
    <w:rsid w:val="1266E039"/>
    <w:rsid w:val="12C0B9F8"/>
    <w:rsid w:val="12D6CF9E"/>
    <w:rsid w:val="1344EC1A"/>
    <w:rsid w:val="136CE6CD"/>
    <w:rsid w:val="13A13873"/>
    <w:rsid w:val="13CDFA76"/>
    <w:rsid w:val="1436C300"/>
    <w:rsid w:val="15163457"/>
    <w:rsid w:val="154E645E"/>
    <w:rsid w:val="15F65B1D"/>
    <w:rsid w:val="16C010EE"/>
    <w:rsid w:val="175E0072"/>
    <w:rsid w:val="17ED23E9"/>
    <w:rsid w:val="182AF256"/>
    <w:rsid w:val="18773DE8"/>
    <w:rsid w:val="1877F55A"/>
    <w:rsid w:val="1942B6DA"/>
    <w:rsid w:val="194D81DA"/>
    <w:rsid w:val="19E7E9AD"/>
    <w:rsid w:val="1A3AE0B8"/>
    <w:rsid w:val="1A9D5964"/>
    <w:rsid w:val="1AE2BDDA"/>
    <w:rsid w:val="1BAEDEAA"/>
    <w:rsid w:val="1BF5C650"/>
    <w:rsid w:val="1CEDC325"/>
    <w:rsid w:val="1D4AAF0B"/>
    <w:rsid w:val="1D538F01"/>
    <w:rsid w:val="1D84FECE"/>
    <w:rsid w:val="1DEE2640"/>
    <w:rsid w:val="1E439E74"/>
    <w:rsid w:val="1ED70B76"/>
    <w:rsid w:val="1F8D93D5"/>
    <w:rsid w:val="1FE6A502"/>
    <w:rsid w:val="20AFF745"/>
    <w:rsid w:val="20D27B6A"/>
    <w:rsid w:val="215AB627"/>
    <w:rsid w:val="21973A26"/>
    <w:rsid w:val="21A81226"/>
    <w:rsid w:val="21EF09C3"/>
    <w:rsid w:val="21FE83FE"/>
    <w:rsid w:val="2212F6E9"/>
    <w:rsid w:val="225F13CA"/>
    <w:rsid w:val="23330A87"/>
    <w:rsid w:val="23F1F183"/>
    <w:rsid w:val="24E587F3"/>
    <w:rsid w:val="250B9C50"/>
    <w:rsid w:val="25129251"/>
    <w:rsid w:val="25694246"/>
    <w:rsid w:val="25D33F08"/>
    <w:rsid w:val="25DD5120"/>
    <w:rsid w:val="265A8937"/>
    <w:rsid w:val="26DC3853"/>
    <w:rsid w:val="27A4A231"/>
    <w:rsid w:val="291BD2B9"/>
    <w:rsid w:val="2A1ED236"/>
    <w:rsid w:val="2ADC42F3"/>
    <w:rsid w:val="2AE352D9"/>
    <w:rsid w:val="2AF17143"/>
    <w:rsid w:val="2BB5A34A"/>
    <w:rsid w:val="2BCDA76C"/>
    <w:rsid w:val="2BCFD8AA"/>
    <w:rsid w:val="2C6116D6"/>
    <w:rsid w:val="2C715074"/>
    <w:rsid w:val="2C8BFB26"/>
    <w:rsid w:val="2C9CBFA4"/>
    <w:rsid w:val="2CFE1200"/>
    <w:rsid w:val="2D5C3C9C"/>
    <w:rsid w:val="2E048773"/>
    <w:rsid w:val="2E251426"/>
    <w:rsid w:val="2E3646BD"/>
    <w:rsid w:val="2E75BD2E"/>
    <w:rsid w:val="2E8537DF"/>
    <w:rsid w:val="2E860E47"/>
    <w:rsid w:val="2F323834"/>
    <w:rsid w:val="2FAA35B2"/>
    <w:rsid w:val="30174948"/>
    <w:rsid w:val="30E34DF2"/>
    <w:rsid w:val="31AD5DF0"/>
    <w:rsid w:val="31ED1E8C"/>
    <w:rsid w:val="3280F1EF"/>
    <w:rsid w:val="32D17358"/>
    <w:rsid w:val="32ED2A06"/>
    <w:rsid w:val="33CB4408"/>
    <w:rsid w:val="344D36E6"/>
    <w:rsid w:val="34E45067"/>
    <w:rsid w:val="357627E1"/>
    <w:rsid w:val="37035C4B"/>
    <w:rsid w:val="37F9B192"/>
    <w:rsid w:val="3862AB91"/>
    <w:rsid w:val="388A9577"/>
    <w:rsid w:val="38A79A14"/>
    <w:rsid w:val="38EC5C6F"/>
    <w:rsid w:val="396CBA7F"/>
    <w:rsid w:val="399F35F5"/>
    <w:rsid w:val="39B86FD5"/>
    <w:rsid w:val="3A8836FF"/>
    <w:rsid w:val="3BA180A3"/>
    <w:rsid w:val="3BDCC7FD"/>
    <w:rsid w:val="3C3AF63E"/>
    <w:rsid w:val="3C6B9C34"/>
    <w:rsid w:val="3D3D5104"/>
    <w:rsid w:val="3D9423D2"/>
    <w:rsid w:val="3DCAAB2D"/>
    <w:rsid w:val="3E13E94C"/>
    <w:rsid w:val="3E872633"/>
    <w:rsid w:val="3E8BEA05"/>
    <w:rsid w:val="3EF12BDB"/>
    <w:rsid w:val="3FD9F283"/>
    <w:rsid w:val="4099AF96"/>
    <w:rsid w:val="41B82B70"/>
    <w:rsid w:val="42180277"/>
    <w:rsid w:val="423A137E"/>
    <w:rsid w:val="42E58583"/>
    <w:rsid w:val="43119345"/>
    <w:rsid w:val="435839A5"/>
    <w:rsid w:val="435A9756"/>
    <w:rsid w:val="437D1A80"/>
    <w:rsid w:val="43936A2B"/>
    <w:rsid w:val="43D5E3DF"/>
    <w:rsid w:val="43E27810"/>
    <w:rsid w:val="43E2A2EF"/>
    <w:rsid w:val="44DDBA42"/>
    <w:rsid w:val="45A0D6A5"/>
    <w:rsid w:val="45BF1298"/>
    <w:rsid w:val="45BF2890"/>
    <w:rsid w:val="463729E1"/>
    <w:rsid w:val="46493407"/>
    <w:rsid w:val="46923818"/>
    <w:rsid w:val="4708F11A"/>
    <w:rsid w:val="47148C04"/>
    <w:rsid w:val="47239BCC"/>
    <w:rsid w:val="4734604A"/>
    <w:rsid w:val="47449F02"/>
    <w:rsid w:val="48011873"/>
    <w:rsid w:val="48CBD9F3"/>
    <w:rsid w:val="48CD054A"/>
    <w:rsid w:val="48EC4E5D"/>
    <w:rsid w:val="490E44C3"/>
    <w:rsid w:val="49CA3255"/>
    <w:rsid w:val="4A3FA897"/>
    <w:rsid w:val="4A4091DC"/>
    <w:rsid w:val="4A4CAD47"/>
    <w:rsid w:val="4BBBBD8F"/>
    <w:rsid w:val="4BDC623D"/>
    <w:rsid w:val="4BE87DA8"/>
    <w:rsid w:val="4C0EB25E"/>
    <w:rsid w:val="4C382759"/>
    <w:rsid w:val="4E5A4E30"/>
    <w:rsid w:val="4F6FC81B"/>
    <w:rsid w:val="4F910CF0"/>
    <w:rsid w:val="4F9B59FD"/>
    <w:rsid w:val="4FEF3BE5"/>
    <w:rsid w:val="50AF2784"/>
    <w:rsid w:val="51E836E3"/>
    <w:rsid w:val="524AF7E5"/>
    <w:rsid w:val="534D6131"/>
    <w:rsid w:val="53CEDE07"/>
    <w:rsid w:val="5494BF69"/>
    <w:rsid w:val="5591DDCE"/>
    <w:rsid w:val="57155A43"/>
    <w:rsid w:val="57563C85"/>
    <w:rsid w:val="5762B052"/>
    <w:rsid w:val="58DD7D7D"/>
    <w:rsid w:val="58FDCECC"/>
    <w:rsid w:val="59AA2044"/>
    <w:rsid w:val="5A174491"/>
    <w:rsid w:val="5A6E5FE5"/>
    <w:rsid w:val="5A7B626E"/>
    <w:rsid w:val="5A826B2A"/>
    <w:rsid w:val="5A9A5114"/>
    <w:rsid w:val="5B7330D5"/>
    <w:rsid w:val="5BFBB809"/>
    <w:rsid w:val="5CA355DC"/>
    <w:rsid w:val="5D3137E6"/>
    <w:rsid w:val="5D8EDB6B"/>
    <w:rsid w:val="5DC1B31E"/>
    <w:rsid w:val="5DE1AE46"/>
    <w:rsid w:val="5F116FA1"/>
    <w:rsid w:val="610D369A"/>
    <w:rsid w:val="6143BEF3"/>
    <w:rsid w:val="61511C84"/>
    <w:rsid w:val="61D9CFDA"/>
    <w:rsid w:val="61FC56DC"/>
    <w:rsid w:val="6217E26F"/>
    <w:rsid w:val="639CA542"/>
    <w:rsid w:val="64408C05"/>
    <w:rsid w:val="64D87C4A"/>
    <w:rsid w:val="65811D84"/>
    <w:rsid w:val="65F0C9CF"/>
    <w:rsid w:val="66D7DF8E"/>
    <w:rsid w:val="66E79515"/>
    <w:rsid w:val="66FF3EB4"/>
    <w:rsid w:val="677C781E"/>
    <w:rsid w:val="67AA1269"/>
    <w:rsid w:val="68042F6D"/>
    <w:rsid w:val="68089541"/>
    <w:rsid w:val="69076B64"/>
    <w:rsid w:val="69EF7737"/>
    <w:rsid w:val="6A093D73"/>
    <w:rsid w:val="6A22D0A5"/>
    <w:rsid w:val="6A2A1F7B"/>
    <w:rsid w:val="6A7269B9"/>
    <w:rsid w:val="6BD78902"/>
    <w:rsid w:val="6C8B85B3"/>
    <w:rsid w:val="6CD44383"/>
    <w:rsid w:val="6CEB31ED"/>
    <w:rsid w:val="6D3D152B"/>
    <w:rsid w:val="6D53CE46"/>
    <w:rsid w:val="6E40E728"/>
    <w:rsid w:val="6E9EB75B"/>
    <w:rsid w:val="6F284B1E"/>
    <w:rsid w:val="70342546"/>
    <w:rsid w:val="706AFF14"/>
    <w:rsid w:val="706FD3D7"/>
    <w:rsid w:val="70C4FA18"/>
    <w:rsid w:val="71B6D03A"/>
    <w:rsid w:val="71BEA310"/>
    <w:rsid w:val="71C387A4"/>
    <w:rsid w:val="720E170C"/>
    <w:rsid w:val="7258847B"/>
    <w:rsid w:val="72975EB2"/>
    <w:rsid w:val="72F9BAB2"/>
    <w:rsid w:val="731C8D44"/>
    <w:rsid w:val="7336EE19"/>
    <w:rsid w:val="733C36C0"/>
    <w:rsid w:val="73613651"/>
    <w:rsid w:val="736BC608"/>
    <w:rsid w:val="742C2C05"/>
    <w:rsid w:val="7480F912"/>
    <w:rsid w:val="75054DBF"/>
    <w:rsid w:val="75079669"/>
    <w:rsid w:val="75192264"/>
    <w:rsid w:val="75412542"/>
    <w:rsid w:val="764C6982"/>
    <w:rsid w:val="766E25F5"/>
    <w:rsid w:val="76921433"/>
    <w:rsid w:val="76DF8242"/>
    <w:rsid w:val="780C22D5"/>
    <w:rsid w:val="78317C64"/>
    <w:rsid w:val="783F372B"/>
    <w:rsid w:val="785953C4"/>
    <w:rsid w:val="787D6357"/>
    <w:rsid w:val="78DE7310"/>
    <w:rsid w:val="790AC04B"/>
    <w:rsid w:val="791274CB"/>
    <w:rsid w:val="7939D396"/>
    <w:rsid w:val="7964C60F"/>
    <w:rsid w:val="79AECFBE"/>
    <w:rsid w:val="79E79304"/>
    <w:rsid w:val="7A1928F1"/>
    <w:rsid w:val="7A9B78C0"/>
    <w:rsid w:val="7AAEDB38"/>
    <w:rsid w:val="7ADC9CAD"/>
    <w:rsid w:val="7BA958E8"/>
    <w:rsid w:val="7BB4F952"/>
    <w:rsid w:val="7BCA04FF"/>
    <w:rsid w:val="7BCADA67"/>
    <w:rsid w:val="7CDF93F8"/>
    <w:rsid w:val="7CFB6FB2"/>
    <w:rsid w:val="7D452949"/>
    <w:rsid w:val="7D50C9B3"/>
    <w:rsid w:val="7D96110C"/>
    <w:rsid w:val="7DF518AA"/>
    <w:rsid w:val="7E0D44B9"/>
    <w:rsid w:val="7E1109DA"/>
    <w:rsid w:val="7EBF51E5"/>
    <w:rsid w:val="7EF5583F"/>
    <w:rsid w:val="7F438407"/>
    <w:rsid w:val="7F504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79A14"/>
  <w15:chartTrackingRefBased/>
  <w15:docId w15:val="{5C4ED39D-7CF2-4CC6-B9C0-E326ECC827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sharepoint.com/teams/GroupPresentation2023_GRP/_layouts/15/stream.aspx?id=%2Fteams%2FGroupPresentation2023%5FGRP%2FShared%20Documents%2FGeneral%2FRecordings%2FNew%20channel%20meeting%2D20230502%5F171640%2DMeeting%20Recording%2Emp4&amp;ga=1" TargetMode="External" Id="R02521ca680c747e4" /><Relationship Type="http://schemas.openxmlformats.org/officeDocument/2006/relationships/numbering" Target="/word/numbering.xml" Id="Redac1dc59dc047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Yadollahi (2004939)</dc:creator>
  <keywords/>
  <dc:description/>
  <lastModifiedBy>Arianna Yadollahi (2004939)</lastModifiedBy>
  <revision>2</revision>
  <dcterms:created xsi:type="dcterms:W3CDTF">2023-04-24T14:12:03.0850006Z</dcterms:created>
  <dcterms:modified xsi:type="dcterms:W3CDTF">2023-05-02T17:03:13.1687534Z</dcterms:modified>
</coreProperties>
</file>