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A26AAB" w14:textId="77777777" w:rsidR="009B7A87" w:rsidRDefault="009B7A87" w:rsidP="009B7A87">
      <w:pPr>
        <w:spacing w:after="0" w:line="240" w:lineRule="auto"/>
        <w:jc w:val="center"/>
        <w:rPr>
          <w:rFonts w:cstheme="minorHAnsi"/>
          <w:b/>
          <w:u w:val="single"/>
        </w:rPr>
      </w:pPr>
      <w:r w:rsidRPr="009B7A87">
        <w:rPr>
          <w:rFonts w:cstheme="minorHAnsi"/>
          <w:b/>
          <w:u w:val="single"/>
        </w:rPr>
        <w:t>How did John L O’Sullivan define “manifest destiny,” and in what ways was the concept used to justify US territorial expansion in the 19th century?</w:t>
      </w:r>
    </w:p>
    <w:p w14:paraId="1DE2ECD4" w14:textId="77777777" w:rsidR="009B7A87" w:rsidRDefault="009B7A87" w:rsidP="009B7A87">
      <w:pPr>
        <w:spacing w:after="0" w:line="240" w:lineRule="auto"/>
        <w:rPr>
          <w:rFonts w:cstheme="minorHAnsi"/>
          <w:b/>
          <w:u w:val="single"/>
        </w:rPr>
      </w:pPr>
    </w:p>
    <w:p w14:paraId="040920CC" w14:textId="38E5A980" w:rsidR="004B5030" w:rsidRDefault="009B7A87" w:rsidP="00B846A1">
      <w:pPr>
        <w:spacing w:after="0" w:line="240" w:lineRule="auto"/>
        <w:rPr>
          <w:rFonts w:cstheme="minorHAnsi"/>
        </w:rPr>
      </w:pPr>
      <w:r>
        <w:rPr>
          <w:rFonts w:cstheme="minorHAnsi"/>
        </w:rPr>
        <w:t>In the article “Annexation” written in 1845 by American columnist John L. O’Sullivan, the term “manifest destiny”</w:t>
      </w:r>
      <w:r w:rsidR="00DB747E">
        <w:rPr>
          <w:rFonts w:cstheme="minorHAnsi"/>
        </w:rPr>
        <w:t xml:space="preserve"> is first used</w:t>
      </w:r>
      <w:r>
        <w:rPr>
          <w:rFonts w:cstheme="minorHAnsi"/>
        </w:rPr>
        <w:t>. The article was written to promote the annexation of Texas, from Mexico, and</w:t>
      </w:r>
      <w:r w:rsidR="00DB747E">
        <w:rPr>
          <w:rFonts w:cstheme="minorHAnsi"/>
        </w:rPr>
        <w:t xml:space="preserve"> create support for the boundary dispute in Oregon Country with the </w:t>
      </w:r>
      <w:r w:rsidR="00792100">
        <w:rPr>
          <w:rFonts w:cstheme="minorHAnsi"/>
        </w:rPr>
        <w:t>Hudson’s Bay Company</w:t>
      </w:r>
      <w:r>
        <w:rPr>
          <w:rFonts w:cstheme="minorHAnsi"/>
        </w:rPr>
        <w:t xml:space="preserve">. </w:t>
      </w:r>
      <w:r w:rsidR="000D3D6C">
        <w:rPr>
          <w:rFonts w:cstheme="minorHAnsi"/>
        </w:rPr>
        <w:t xml:space="preserve">This </w:t>
      </w:r>
      <w:r w:rsidR="00B846A1">
        <w:rPr>
          <w:rFonts w:cstheme="minorHAnsi"/>
        </w:rPr>
        <w:t>essay will analyse and explain what O’Sullivan meant by “manifest destiny”</w:t>
      </w:r>
      <w:r w:rsidR="00792100">
        <w:rPr>
          <w:rFonts w:cstheme="minorHAnsi"/>
        </w:rPr>
        <w:t xml:space="preserve">, if that has changed since it was first used and how historians interpret the term. Furthermore, it will demonstrate </w:t>
      </w:r>
      <w:r w:rsidR="00B846A1">
        <w:rPr>
          <w:rFonts w:cstheme="minorHAnsi"/>
        </w:rPr>
        <w:t>how it was used as a tool to promote westward expansion into uncivilised native America territory. Furthermore, the essay will discuss how and why the term “manifest destiny” helped to just</w:t>
      </w:r>
      <w:r w:rsidR="001B6241">
        <w:rPr>
          <w:rFonts w:cstheme="minorHAnsi"/>
        </w:rPr>
        <w:t xml:space="preserve">ify </w:t>
      </w:r>
      <w:r w:rsidR="00792100">
        <w:rPr>
          <w:rFonts w:cstheme="minorHAnsi"/>
        </w:rPr>
        <w:t>the atrocious crimes against the Native Americans and during the war with Mexico from 1846-1848.</w:t>
      </w:r>
      <w:r w:rsidR="004B5030">
        <w:rPr>
          <w:rFonts w:cstheme="minorHAnsi"/>
        </w:rPr>
        <w:t xml:space="preserve"> </w:t>
      </w:r>
    </w:p>
    <w:p w14:paraId="500B14A5" w14:textId="795034D1" w:rsidR="00D74AE1" w:rsidRDefault="00D74AE1" w:rsidP="00B846A1">
      <w:pPr>
        <w:spacing w:after="0" w:line="240" w:lineRule="auto"/>
        <w:rPr>
          <w:rFonts w:cstheme="minorHAnsi"/>
        </w:rPr>
      </w:pPr>
      <w:r>
        <w:rPr>
          <w:rFonts w:cstheme="minorHAnsi"/>
        </w:rPr>
        <w:t xml:space="preserve">At the time of the article, the government in American had begun the mission to expand west to the coast. The first example of this would be the </w:t>
      </w:r>
      <w:r w:rsidR="005538DD">
        <w:rPr>
          <w:rFonts w:cstheme="minorHAnsi"/>
        </w:rPr>
        <w:t>purchase of Louisiana</w:t>
      </w:r>
      <w:r>
        <w:rPr>
          <w:rFonts w:cstheme="minorHAnsi"/>
        </w:rPr>
        <w:t xml:space="preserve"> in </w:t>
      </w:r>
      <w:r w:rsidR="00A44804">
        <w:rPr>
          <w:rFonts w:cstheme="minorHAnsi"/>
        </w:rPr>
        <w:t>1803</w:t>
      </w:r>
      <w:r w:rsidR="005538DD">
        <w:rPr>
          <w:rFonts w:cstheme="minorHAnsi"/>
        </w:rPr>
        <w:t>, known as the Louisiana Purchase</w:t>
      </w:r>
      <w:r w:rsidR="00A44804">
        <w:rPr>
          <w:rFonts w:cstheme="minorHAnsi"/>
        </w:rPr>
        <w:t xml:space="preserve">. </w:t>
      </w:r>
      <w:r w:rsidR="005538DD">
        <w:rPr>
          <w:rFonts w:cstheme="minorHAnsi"/>
        </w:rPr>
        <w:t>Originally, the Tho</w:t>
      </w:r>
      <w:r w:rsidR="002D708D">
        <w:rPr>
          <w:rFonts w:cstheme="minorHAnsi"/>
        </w:rPr>
        <w:t>mas Jefferson, the US president,</w:t>
      </w:r>
      <w:r w:rsidR="005538DD">
        <w:rPr>
          <w:rFonts w:cstheme="minorHAnsi"/>
        </w:rPr>
        <w:t xml:space="preserve"> just wanted to purchase the territory of New Orleans, however, with Napoleon having no use for the territory as he failed to recapture the slave dominated island of Saint Domingue, he sold a vast territory to the Americans for just £15 million.</w:t>
      </w:r>
      <w:r w:rsidR="00792100">
        <w:rPr>
          <w:rStyle w:val="FootnoteReference"/>
          <w:rFonts w:cstheme="minorHAnsi"/>
        </w:rPr>
        <w:footnoteReference w:id="1"/>
      </w:r>
      <w:r w:rsidR="005538DD">
        <w:rPr>
          <w:rFonts w:cstheme="minorHAnsi"/>
        </w:rPr>
        <w:t xml:space="preserve"> This purchase of land kick started a hunger for America to move further west to reach th</w:t>
      </w:r>
      <w:r w:rsidR="00DA478B">
        <w:rPr>
          <w:rFonts w:cstheme="minorHAnsi"/>
        </w:rPr>
        <w:t>e coast. “Manifest destiny” was u</w:t>
      </w:r>
      <w:r w:rsidR="00792100">
        <w:rPr>
          <w:rFonts w:cstheme="minorHAnsi"/>
        </w:rPr>
        <w:t>sed almost four decades after</w:t>
      </w:r>
      <w:r w:rsidR="00DA478B">
        <w:rPr>
          <w:rFonts w:cstheme="minorHAnsi"/>
        </w:rPr>
        <w:t xml:space="preserve"> the Louisiana Purchase, to encourage support for the annexation of Texas and the advances in Oregon Country. </w:t>
      </w:r>
    </w:p>
    <w:p w14:paraId="7FF1501D" w14:textId="5AB54922" w:rsidR="00B846A1" w:rsidRDefault="004B5030" w:rsidP="00B846A1">
      <w:pPr>
        <w:spacing w:after="0" w:line="240" w:lineRule="auto"/>
        <w:rPr>
          <w:rFonts w:cstheme="minorHAnsi"/>
        </w:rPr>
      </w:pPr>
      <w:r>
        <w:rPr>
          <w:rFonts w:cstheme="minorHAnsi"/>
        </w:rPr>
        <w:t xml:space="preserve">Furthermore, at the time of the article, many citizens, especially in the north, were struggling financially, with the industrial revolution and the urbanization of cities leading to poor working and living conditions and low incomes. Many people wanted to move to the west from hearing Romanticised stories from travellers, and with the expanding railway lines, it became more accessible for people to move West. </w:t>
      </w:r>
    </w:p>
    <w:p w14:paraId="77C38AE5" w14:textId="77777777" w:rsidR="004B5030" w:rsidRDefault="004B5030" w:rsidP="00B846A1">
      <w:pPr>
        <w:spacing w:after="0" w:line="240" w:lineRule="auto"/>
        <w:rPr>
          <w:rFonts w:cstheme="minorHAnsi"/>
        </w:rPr>
      </w:pPr>
    </w:p>
    <w:p w14:paraId="5E9C7A48" w14:textId="223A098F" w:rsidR="008966F0" w:rsidRDefault="008966F0" w:rsidP="00B846A1">
      <w:pPr>
        <w:spacing w:after="0" w:line="240" w:lineRule="auto"/>
        <w:rPr>
          <w:rFonts w:cstheme="minorHAnsi"/>
        </w:rPr>
      </w:pPr>
      <w:r>
        <w:rPr>
          <w:rFonts w:cstheme="minorHAnsi"/>
        </w:rPr>
        <w:t>Many historians have debated and interpreted the term “manifest destiny” over the past</w:t>
      </w:r>
      <w:r w:rsidR="00C24EFE">
        <w:rPr>
          <w:rFonts w:cstheme="minorHAnsi"/>
        </w:rPr>
        <w:t xml:space="preserve"> century.</w:t>
      </w:r>
    </w:p>
    <w:p w14:paraId="7FCED84C" w14:textId="77777777" w:rsidR="00415C47" w:rsidRDefault="002C502A" w:rsidP="00B846A1">
      <w:pPr>
        <w:spacing w:after="0" w:line="240" w:lineRule="auto"/>
        <w:rPr>
          <w:rFonts w:cstheme="minorHAnsi"/>
        </w:rPr>
      </w:pPr>
      <w:r>
        <w:rPr>
          <w:rFonts w:cstheme="minorHAnsi"/>
        </w:rPr>
        <w:t xml:space="preserve">The </w:t>
      </w:r>
      <w:r w:rsidR="001B6241">
        <w:rPr>
          <w:rFonts w:cstheme="minorHAnsi"/>
        </w:rPr>
        <w:t>term “manifest destiny”</w:t>
      </w:r>
      <w:r w:rsidR="00645A55">
        <w:rPr>
          <w:rFonts w:cstheme="minorHAnsi"/>
        </w:rPr>
        <w:t xml:space="preserve"> was used by</w:t>
      </w:r>
      <w:r w:rsidR="007954E0">
        <w:rPr>
          <w:rFonts w:cstheme="minorHAnsi"/>
        </w:rPr>
        <w:t xml:space="preserve"> O’Sullivan</w:t>
      </w:r>
      <w:r w:rsidR="00645A55">
        <w:rPr>
          <w:rFonts w:cstheme="minorHAnsi"/>
        </w:rPr>
        <w:t xml:space="preserve"> in his</w:t>
      </w:r>
      <w:r w:rsidR="001B6241">
        <w:rPr>
          <w:rFonts w:cstheme="minorHAnsi"/>
        </w:rPr>
        <w:t xml:space="preserve"> article</w:t>
      </w:r>
      <w:r w:rsidR="00645A55">
        <w:rPr>
          <w:rFonts w:cstheme="minorHAnsi"/>
        </w:rPr>
        <w:t xml:space="preserve"> to promote </w:t>
      </w:r>
      <w:r w:rsidR="00B06607">
        <w:rPr>
          <w:rFonts w:cstheme="minorHAnsi"/>
        </w:rPr>
        <w:t>the expansion of</w:t>
      </w:r>
      <w:r w:rsidR="00645A55">
        <w:rPr>
          <w:rFonts w:cstheme="minorHAnsi"/>
        </w:rPr>
        <w:t xml:space="preserve"> the United States of Ameri</w:t>
      </w:r>
      <w:r w:rsidR="00DA478B">
        <w:rPr>
          <w:rFonts w:cstheme="minorHAnsi"/>
        </w:rPr>
        <w:t>ca.</w:t>
      </w:r>
      <w:r w:rsidR="00645A55">
        <w:rPr>
          <w:rFonts w:cstheme="minorHAnsi"/>
        </w:rPr>
        <w:t xml:space="preserve"> </w:t>
      </w:r>
      <w:r w:rsidR="00DA478B">
        <w:rPr>
          <w:rFonts w:cstheme="minorHAnsi"/>
        </w:rPr>
        <w:t>I</w:t>
      </w:r>
      <w:r w:rsidR="00645A55">
        <w:rPr>
          <w:rFonts w:cstheme="minorHAnsi"/>
        </w:rPr>
        <w:t>n the first instance</w:t>
      </w:r>
      <w:r w:rsidR="00DA478B">
        <w:rPr>
          <w:rFonts w:cstheme="minorHAnsi"/>
        </w:rPr>
        <w:t>,</w:t>
      </w:r>
      <w:r w:rsidR="00645A55">
        <w:rPr>
          <w:rFonts w:cstheme="minorHAnsi"/>
        </w:rPr>
        <w:t xml:space="preserve"> it was used particularly over the annexation of Texas and the boundary issues with Oregon Country.</w:t>
      </w:r>
      <w:r w:rsidR="00DA478B">
        <w:rPr>
          <w:rFonts w:cstheme="minorHAnsi"/>
        </w:rPr>
        <w:t xml:space="preserve"> </w:t>
      </w:r>
    </w:p>
    <w:p w14:paraId="38CCAD91" w14:textId="752DF9A3" w:rsidR="00645A55" w:rsidRDefault="00415C47" w:rsidP="00B846A1">
      <w:pPr>
        <w:spacing w:after="0" w:line="240" w:lineRule="auto"/>
        <w:rPr>
          <w:rFonts w:cstheme="minorHAnsi"/>
        </w:rPr>
      </w:pPr>
      <w:r>
        <w:rPr>
          <w:rFonts w:cstheme="minorHAnsi"/>
        </w:rPr>
        <w:t xml:space="preserve">One definition of the term </w:t>
      </w:r>
      <w:r w:rsidR="00DA478B">
        <w:rPr>
          <w:rFonts w:cstheme="minorHAnsi"/>
        </w:rPr>
        <w:t>O’Sullivan believed and wanted to encourage the idea that the United States of America was destined to grow and eventually conquer the whole continent</w:t>
      </w:r>
      <w:r w:rsidR="00792100">
        <w:rPr>
          <w:rFonts w:cstheme="minorHAnsi"/>
        </w:rPr>
        <w:t>, including Mexico, Canada and even Russian Alaska</w:t>
      </w:r>
      <w:r w:rsidR="00DA478B">
        <w:rPr>
          <w:rFonts w:cstheme="minorHAnsi"/>
        </w:rPr>
        <w:t xml:space="preserve">. O’Sullivan believed that this was God’s plan and that the United States </w:t>
      </w:r>
      <w:r w:rsidR="00792100">
        <w:rPr>
          <w:rFonts w:cstheme="minorHAnsi"/>
        </w:rPr>
        <w:t>of America was intended to stretch</w:t>
      </w:r>
      <w:r w:rsidR="00DA478B">
        <w:rPr>
          <w:rFonts w:cstheme="minorHAnsi"/>
        </w:rPr>
        <w:t xml:space="preserve"> from coast to coast. O’Sullivan didn’t </w:t>
      </w:r>
      <w:r w:rsidR="00792100">
        <w:rPr>
          <w:rFonts w:cstheme="minorHAnsi"/>
        </w:rPr>
        <w:t>want other nations</w:t>
      </w:r>
      <w:r w:rsidR="00DA478B">
        <w:rPr>
          <w:rFonts w:cstheme="minorHAnsi"/>
        </w:rPr>
        <w:t xml:space="preserve"> l</w:t>
      </w:r>
      <w:r>
        <w:rPr>
          <w:rFonts w:cstheme="minorHAnsi"/>
        </w:rPr>
        <w:t>imiting the potential of the United States of America</w:t>
      </w:r>
      <w:r w:rsidR="00DA478B">
        <w:rPr>
          <w:rFonts w:cstheme="minorHAnsi"/>
        </w:rPr>
        <w:t xml:space="preserve"> and its power,</w:t>
      </w:r>
      <w:r w:rsidR="00FB7216">
        <w:rPr>
          <w:rFonts w:cstheme="minorHAnsi"/>
        </w:rPr>
        <w:t xml:space="preserve"> he originally defined it in this sentence;</w:t>
      </w:r>
    </w:p>
    <w:p w14:paraId="05546C0A" w14:textId="77777777" w:rsidR="00415C47" w:rsidRDefault="00415C47" w:rsidP="00B846A1">
      <w:pPr>
        <w:spacing w:after="0" w:line="240" w:lineRule="auto"/>
        <w:rPr>
          <w:rFonts w:cstheme="minorHAnsi"/>
        </w:rPr>
      </w:pPr>
    </w:p>
    <w:p w14:paraId="2E8BBF1A" w14:textId="016007A6" w:rsidR="00DA478B" w:rsidRDefault="00DA478B" w:rsidP="00B23C47">
      <w:pPr>
        <w:spacing w:after="0" w:line="240" w:lineRule="auto"/>
        <w:jc w:val="center"/>
        <w:rPr>
          <w:i/>
        </w:rPr>
      </w:pPr>
      <w:r w:rsidRPr="00B23C47">
        <w:rPr>
          <w:i/>
        </w:rPr>
        <w:t>“</w:t>
      </w:r>
      <w:r w:rsidR="00FB7216">
        <w:rPr>
          <w:i/>
        </w:rPr>
        <w:t>…</w:t>
      </w:r>
      <w:r w:rsidRPr="00B23C47">
        <w:rPr>
          <w:i/>
        </w:rPr>
        <w:t>limiting our greatness and checking the fulfilment of our manifest destiny to overspread the continent allotted by Providence for the free development of our yearly multiplying millions.”</w:t>
      </w:r>
      <w:r w:rsidR="00B23C47">
        <w:rPr>
          <w:rStyle w:val="FootnoteReference"/>
          <w:i/>
        </w:rPr>
        <w:footnoteReference w:id="2"/>
      </w:r>
    </w:p>
    <w:p w14:paraId="5C1228AB" w14:textId="77777777" w:rsidR="00415C47" w:rsidRDefault="00415C47" w:rsidP="00B23C47">
      <w:pPr>
        <w:spacing w:after="0" w:line="240" w:lineRule="auto"/>
        <w:jc w:val="center"/>
        <w:rPr>
          <w:i/>
        </w:rPr>
      </w:pPr>
    </w:p>
    <w:p w14:paraId="41E5219A" w14:textId="49C0A936" w:rsidR="00B06607" w:rsidRDefault="00415C47" w:rsidP="00B06607">
      <w:pPr>
        <w:spacing w:after="0" w:line="240" w:lineRule="auto"/>
        <w:rPr>
          <w:rFonts w:cstheme="minorHAnsi"/>
        </w:rPr>
      </w:pPr>
      <w:r>
        <w:rPr>
          <w:rFonts w:cstheme="minorHAnsi"/>
        </w:rPr>
        <w:t>Another definition</w:t>
      </w:r>
      <w:r w:rsidR="00FD4637">
        <w:rPr>
          <w:rFonts w:cstheme="minorHAnsi"/>
        </w:rPr>
        <w:t xml:space="preserve"> O’Sullivan used would be in discussing other nations involvement in the expansion west. </w:t>
      </w:r>
      <w:r w:rsidR="00B06607">
        <w:rPr>
          <w:rFonts w:cstheme="minorHAnsi"/>
        </w:rPr>
        <w:t>Historian Reginald Horseman uses the quote above to demonstrate how O’Sullivan criticised and condemned other nations for getting in the way of fulfilling their “manifest destiny”</w:t>
      </w:r>
      <w:r w:rsidR="000B4FFE">
        <w:rPr>
          <w:rFonts w:cstheme="minorHAnsi"/>
        </w:rPr>
        <w:t>, the</w:t>
      </w:r>
      <w:r w:rsidR="00B06607">
        <w:rPr>
          <w:rFonts w:cstheme="minorHAnsi"/>
        </w:rPr>
        <w:t xml:space="preserve"> journey </w:t>
      </w:r>
      <w:r w:rsidR="00AE541E">
        <w:rPr>
          <w:rFonts w:cstheme="minorHAnsi"/>
        </w:rPr>
        <w:t xml:space="preserve">that was </w:t>
      </w:r>
      <w:r w:rsidR="00B06607">
        <w:rPr>
          <w:rFonts w:cstheme="minorHAnsi"/>
        </w:rPr>
        <w:t xml:space="preserve">created for them by God. </w:t>
      </w:r>
      <w:r w:rsidR="00FB7216">
        <w:rPr>
          <w:rFonts w:cstheme="minorHAnsi"/>
        </w:rPr>
        <w:t>Horseman mentions that there “was to be no balance of power on the American continent”.</w:t>
      </w:r>
      <w:r w:rsidR="00FB7216">
        <w:rPr>
          <w:rStyle w:val="FootnoteReference"/>
          <w:rFonts w:cstheme="minorHAnsi"/>
        </w:rPr>
        <w:footnoteReference w:id="3"/>
      </w:r>
      <w:r>
        <w:rPr>
          <w:rFonts w:cstheme="minorHAnsi"/>
        </w:rPr>
        <w:t xml:space="preserve"> This means that America</w:t>
      </w:r>
      <w:r w:rsidR="00FB7216">
        <w:rPr>
          <w:rFonts w:cstheme="minorHAnsi"/>
        </w:rPr>
        <w:t xml:space="preserve"> will do all it can to ensure that they occupy the whole continent, without competition.</w:t>
      </w:r>
      <w:r w:rsidR="000B4FFE">
        <w:rPr>
          <w:rFonts w:cstheme="minorHAnsi"/>
        </w:rPr>
        <w:t xml:space="preserve"> This explains the wars and competition with nations who also occupied parts of the continent, including Spain, England and France.</w:t>
      </w:r>
      <w:r w:rsidR="00FB7216">
        <w:rPr>
          <w:rFonts w:cstheme="minorHAnsi"/>
        </w:rPr>
        <w:t xml:space="preserve"> In the quote, </w:t>
      </w:r>
      <w:r w:rsidR="00B06607">
        <w:rPr>
          <w:rFonts w:cstheme="minorHAnsi"/>
        </w:rPr>
        <w:lastRenderedPageBreak/>
        <w:t>O’</w:t>
      </w:r>
      <w:r w:rsidR="000B4FFE">
        <w:rPr>
          <w:rFonts w:cstheme="minorHAnsi"/>
        </w:rPr>
        <w:t>Sullivan discusses the need for more land due to the rapidly increasing population of the Unites States</w:t>
      </w:r>
      <w:r>
        <w:rPr>
          <w:rFonts w:cstheme="minorHAnsi"/>
        </w:rPr>
        <w:t xml:space="preserve"> of America</w:t>
      </w:r>
      <w:r w:rsidR="000B4FFE">
        <w:rPr>
          <w:rFonts w:cstheme="minorHAnsi"/>
        </w:rPr>
        <w:t xml:space="preserve">. </w:t>
      </w:r>
      <w:r>
        <w:rPr>
          <w:rFonts w:cstheme="minorHAnsi"/>
        </w:rPr>
        <w:t xml:space="preserve">Furthermore, </w:t>
      </w:r>
      <w:r w:rsidR="000B4FFE">
        <w:rPr>
          <w:rFonts w:cstheme="minorHAnsi"/>
        </w:rPr>
        <w:t xml:space="preserve">O’Sullivan stresses how important it is that </w:t>
      </w:r>
      <w:r w:rsidR="00FB7216">
        <w:rPr>
          <w:rFonts w:cstheme="minorHAnsi"/>
        </w:rPr>
        <w:t>the other nations</w:t>
      </w:r>
      <w:r w:rsidR="00AE541E">
        <w:rPr>
          <w:rFonts w:cstheme="minorHAnsi"/>
        </w:rPr>
        <w:t xml:space="preserve"> who posed a threat to their continental expansion</w:t>
      </w:r>
      <w:r w:rsidR="00FB7216">
        <w:rPr>
          <w:rFonts w:cstheme="minorHAnsi"/>
        </w:rPr>
        <w:t xml:space="preserve">, </w:t>
      </w:r>
      <w:r w:rsidR="000B4FFE">
        <w:rPr>
          <w:rFonts w:cstheme="minorHAnsi"/>
        </w:rPr>
        <w:t xml:space="preserve">mainly the British, </w:t>
      </w:r>
      <w:r w:rsidR="00FB7216">
        <w:rPr>
          <w:rFonts w:cstheme="minorHAnsi"/>
        </w:rPr>
        <w:t xml:space="preserve">French and Spanish </w:t>
      </w:r>
      <w:r w:rsidR="000B4FFE">
        <w:rPr>
          <w:rFonts w:cstheme="minorHAnsi"/>
        </w:rPr>
        <w:t>should stop interfering with their plan to expand in order to reach and achieve their</w:t>
      </w:r>
      <w:r w:rsidR="00FB7216">
        <w:rPr>
          <w:rFonts w:cstheme="minorHAnsi"/>
        </w:rPr>
        <w:t xml:space="preserve"> “manifest destiny”.</w:t>
      </w:r>
    </w:p>
    <w:p w14:paraId="6737398D" w14:textId="77777777" w:rsidR="00FD4637" w:rsidRDefault="00FD4637" w:rsidP="00B846A1">
      <w:pPr>
        <w:spacing w:after="0" w:line="240" w:lineRule="auto"/>
        <w:rPr>
          <w:rFonts w:cstheme="minorHAnsi"/>
        </w:rPr>
      </w:pPr>
    </w:p>
    <w:p w14:paraId="49DA148E" w14:textId="4573FD80" w:rsidR="00FD4637" w:rsidRDefault="00B23C47" w:rsidP="00B846A1">
      <w:pPr>
        <w:spacing w:after="0" w:line="240" w:lineRule="auto"/>
        <w:rPr>
          <w:rFonts w:cstheme="minorHAnsi"/>
        </w:rPr>
      </w:pPr>
      <w:r>
        <w:rPr>
          <w:rFonts w:cstheme="minorHAnsi"/>
        </w:rPr>
        <w:t xml:space="preserve">This quote is from the article “Annexation” and is the first time that O’Sullivan uses the phrase. However, some could argue that the phrase was not “coined” then. Due to its place in the text, in the middle of the third paragraph, demonstrates that there is no significance attached to the phrase and in fact was not “coined” until roughly the Spanish-American War in 1898 when </w:t>
      </w:r>
      <w:r w:rsidR="00B06607">
        <w:rPr>
          <w:rFonts w:cstheme="minorHAnsi"/>
        </w:rPr>
        <w:t>America were attempting to expand further, to California and even South to Mexico. This was when the phrase was coined and used o</w:t>
      </w:r>
      <w:r w:rsidR="000B4FFE">
        <w:rPr>
          <w:rFonts w:cstheme="minorHAnsi"/>
        </w:rPr>
        <w:t>n a political level. H</w:t>
      </w:r>
      <w:r w:rsidR="002C502A">
        <w:rPr>
          <w:rFonts w:cstheme="minorHAnsi"/>
        </w:rPr>
        <w:t>isto</w:t>
      </w:r>
      <w:r w:rsidR="00DD357C">
        <w:rPr>
          <w:rFonts w:cstheme="minorHAnsi"/>
        </w:rPr>
        <w:t xml:space="preserve">rian Matthew </w:t>
      </w:r>
      <w:proofErr w:type="spellStart"/>
      <w:r w:rsidR="00DD357C">
        <w:rPr>
          <w:rFonts w:cstheme="minorHAnsi"/>
        </w:rPr>
        <w:t>Pinsk</w:t>
      </w:r>
      <w:r w:rsidR="00976030">
        <w:rPr>
          <w:rFonts w:cstheme="minorHAnsi"/>
        </w:rPr>
        <w:t>er</w:t>
      </w:r>
      <w:proofErr w:type="spellEnd"/>
      <w:r w:rsidR="00976030">
        <w:rPr>
          <w:rFonts w:cstheme="minorHAnsi"/>
        </w:rPr>
        <w:t xml:space="preserve"> d</w:t>
      </w:r>
      <w:r w:rsidR="000B4FFE">
        <w:rPr>
          <w:rFonts w:cstheme="minorHAnsi"/>
        </w:rPr>
        <w:t xml:space="preserve">emonstrates that the term </w:t>
      </w:r>
      <w:r w:rsidR="00976030">
        <w:rPr>
          <w:rFonts w:cstheme="minorHAnsi"/>
        </w:rPr>
        <w:t>was not used by the Government</w:t>
      </w:r>
      <w:r w:rsidR="00FB7216">
        <w:rPr>
          <w:rFonts w:cstheme="minorHAnsi"/>
        </w:rPr>
        <w:t xml:space="preserve"> to begin with. At the time, it was not a phrase that was common or popular with </w:t>
      </w:r>
      <w:r w:rsidR="00976030">
        <w:rPr>
          <w:rFonts w:cstheme="minorHAnsi"/>
        </w:rPr>
        <w:t xml:space="preserve">many people </w:t>
      </w:r>
      <w:r w:rsidR="00FB7216">
        <w:rPr>
          <w:rFonts w:cstheme="minorHAnsi"/>
        </w:rPr>
        <w:t xml:space="preserve">as it </w:t>
      </w:r>
      <w:r w:rsidR="00645A55">
        <w:rPr>
          <w:rFonts w:cstheme="minorHAnsi"/>
        </w:rPr>
        <w:t xml:space="preserve">was not in fact an official </w:t>
      </w:r>
      <w:r w:rsidR="00FB7216">
        <w:rPr>
          <w:rFonts w:cstheme="minorHAnsi"/>
        </w:rPr>
        <w:t xml:space="preserve">Government </w:t>
      </w:r>
      <w:r w:rsidR="00645A55">
        <w:rPr>
          <w:rFonts w:cstheme="minorHAnsi"/>
        </w:rPr>
        <w:t>policy</w:t>
      </w:r>
      <w:r w:rsidR="00976030">
        <w:rPr>
          <w:rFonts w:cstheme="minorHAnsi"/>
        </w:rPr>
        <w:t>. Opposition</w:t>
      </w:r>
      <w:r w:rsidR="000B4FFE">
        <w:rPr>
          <w:rFonts w:cstheme="minorHAnsi"/>
        </w:rPr>
        <w:t xml:space="preserve">, </w:t>
      </w:r>
      <w:r w:rsidR="00FB7216">
        <w:rPr>
          <w:rFonts w:cstheme="minorHAnsi"/>
        </w:rPr>
        <w:t xml:space="preserve">from </w:t>
      </w:r>
      <w:r w:rsidR="00645A55">
        <w:rPr>
          <w:rFonts w:cstheme="minorHAnsi"/>
        </w:rPr>
        <w:t>northerners and Whigs</w:t>
      </w:r>
      <w:r w:rsidR="00976030">
        <w:rPr>
          <w:rFonts w:cstheme="minorHAnsi"/>
        </w:rPr>
        <w:t xml:space="preserve"> used it as a way to argue against</w:t>
      </w:r>
      <w:r w:rsidR="00645A55">
        <w:rPr>
          <w:rFonts w:cstheme="minorHAnsi"/>
        </w:rPr>
        <w:t xml:space="preserve"> and ridicule</w:t>
      </w:r>
      <w:r w:rsidR="00976030">
        <w:rPr>
          <w:rFonts w:cstheme="minorHAnsi"/>
        </w:rPr>
        <w:t xml:space="preserve"> those keen to expand</w:t>
      </w:r>
      <w:r w:rsidR="000B4FFE">
        <w:rPr>
          <w:rFonts w:cstheme="minorHAnsi"/>
        </w:rPr>
        <w:t xml:space="preserve"> who used the phrase to emphasise the importance</w:t>
      </w:r>
      <w:r w:rsidR="00FB7216">
        <w:rPr>
          <w:rFonts w:cstheme="minorHAnsi"/>
        </w:rPr>
        <w:t xml:space="preserve">. Furthermore, opposition interpreted his term as a way of trying to encourage the spread of slavery to any new states created in the West. </w:t>
      </w:r>
      <w:r w:rsidR="00FB7216">
        <w:rPr>
          <w:rStyle w:val="FootnoteReference"/>
          <w:rFonts w:cstheme="minorHAnsi"/>
        </w:rPr>
        <w:footnoteReference w:id="4"/>
      </w:r>
      <w:r w:rsidR="00FB7216">
        <w:rPr>
          <w:rFonts w:cstheme="minorHAnsi"/>
        </w:rPr>
        <w:t xml:space="preserve"> The term</w:t>
      </w:r>
      <w:r w:rsidR="00645A55">
        <w:rPr>
          <w:rFonts w:cstheme="minorHAnsi"/>
        </w:rPr>
        <w:t xml:space="preserve"> remained controversial until the 19</w:t>
      </w:r>
      <w:r w:rsidR="00645A55" w:rsidRPr="00645A55">
        <w:rPr>
          <w:rFonts w:cstheme="minorHAnsi"/>
          <w:vertAlign w:val="superscript"/>
        </w:rPr>
        <w:t>th</w:t>
      </w:r>
      <w:r w:rsidR="00645A55">
        <w:rPr>
          <w:rFonts w:cstheme="minorHAnsi"/>
        </w:rPr>
        <w:t xml:space="preserve"> century</w:t>
      </w:r>
      <w:r w:rsidR="00976030">
        <w:rPr>
          <w:rFonts w:cstheme="minorHAnsi"/>
        </w:rPr>
        <w:t xml:space="preserve">. </w:t>
      </w:r>
    </w:p>
    <w:p w14:paraId="41F8726D" w14:textId="77777777" w:rsidR="00FB7216" w:rsidRDefault="00FB7216" w:rsidP="00B846A1">
      <w:pPr>
        <w:spacing w:after="0" w:line="240" w:lineRule="auto"/>
        <w:rPr>
          <w:rFonts w:cstheme="minorHAnsi"/>
        </w:rPr>
      </w:pPr>
    </w:p>
    <w:p w14:paraId="1975C95E" w14:textId="4A7B351E" w:rsidR="00B846A1" w:rsidRDefault="008966F0" w:rsidP="00B846A1">
      <w:pPr>
        <w:spacing w:after="0" w:line="240" w:lineRule="auto"/>
        <w:rPr>
          <w:rFonts w:cstheme="minorHAnsi"/>
        </w:rPr>
      </w:pPr>
      <w:r>
        <w:rPr>
          <w:rFonts w:cstheme="minorHAnsi"/>
        </w:rPr>
        <w:t xml:space="preserve">The meaning of “manifest destiny” has been interpreted by many historians and can be accepted, as America did in fact expand. </w:t>
      </w:r>
      <w:r w:rsidR="00FB7216">
        <w:rPr>
          <w:rFonts w:cstheme="minorHAnsi"/>
        </w:rPr>
        <w:t xml:space="preserve">It was supposed to be a natural process, without government interference. </w:t>
      </w:r>
      <w:r>
        <w:rPr>
          <w:rFonts w:cstheme="minorHAnsi"/>
        </w:rPr>
        <w:t xml:space="preserve">However, historians Frederick </w:t>
      </w:r>
      <w:proofErr w:type="spellStart"/>
      <w:r>
        <w:rPr>
          <w:rFonts w:cstheme="minorHAnsi"/>
        </w:rPr>
        <w:t>Merk</w:t>
      </w:r>
      <w:proofErr w:type="spellEnd"/>
      <w:r>
        <w:rPr>
          <w:rFonts w:cstheme="minorHAnsi"/>
        </w:rPr>
        <w:t xml:space="preserve"> and Lois Bannister </w:t>
      </w:r>
      <w:proofErr w:type="spellStart"/>
      <w:r w:rsidR="00FB7216">
        <w:rPr>
          <w:rFonts w:cstheme="minorHAnsi"/>
        </w:rPr>
        <w:t>Merk</w:t>
      </w:r>
      <w:proofErr w:type="spellEnd"/>
      <w:r w:rsidR="00FB7216">
        <w:rPr>
          <w:rFonts w:cstheme="minorHAnsi"/>
        </w:rPr>
        <w:t xml:space="preserve"> oppose this conventional interpretation</w:t>
      </w:r>
      <w:r>
        <w:rPr>
          <w:rFonts w:cstheme="minorHAnsi"/>
        </w:rPr>
        <w:t xml:space="preserve"> by explaining that the annexation of Texas was not destined and was actually a struggle to pass through Congress. In their book “Manifest Destiny and a Mission in American History: A Reinterpretation”,</w:t>
      </w:r>
      <w:r w:rsidR="000B4FFE">
        <w:rPr>
          <w:rFonts w:cstheme="minorHAnsi"/>
        </w:rPr>
        <w:t xml:space="preserve"> it demonstrates that many people voted against the annexation and weren’t incredibly supportive of the idea. It took three times to eventually be able to pass through Congress. However,</w:t>
      </w:r>
      <w:r>
        <w:rPr>
          <w:rFonts w:cstheme="minorHAnsi"/>
        </w:rPr>
        <w:t xml:space="preserve"> they </w:t>
      </w:r>
      <w:r w:rsidR="000B4FFE">
        <w:rPr>
          <w:rFonts w:cstheme="minorHAnsi"/>
        </w:rPr>
        <w:t xml:space="preserve">also </w:t>
      </w:r>
      <w:r>
        <w:rPr>
          <w:rFonts w:cstheme="minorHAnsi"/>
        </w:rPr>
        <w:t>accuse the Democratic party of “manipulating the rules”</w:t>
      </w:r>
      <w:r>
        <w:rPr>
          <w:rStyle w:val="FootnoteReference"/>
          <w:rFonts w:cstheme="minorHAnsi"/>
        </w:rPr>
        <w:footnoteReference w:id="5"/>
      </w:r>
      <w:r>
        <w:rPr>
          <w:rFonts w:cstheme="minorHAnsi"/>
        </w:rPr>
        <w:t xml:space="preserve"> thus, implying that actually, it was a forced advancement into the West, achieved by bending the rules in Cong</w:t>
      </w:r>
      <w:r w:rsidR="000B4FFE">
        <w:rPr>
          <w:rFonts w:cstheme="minorHAnsi"/>
        </w:rPr>
        <w:t xml:space="preserve">ress by the Democratic party. </w:t>
      </w:r>
      <w:r w:rsidR="004B5030">
        <w:rPr>
          <w:rFonts w:cstheme="minorHAnsi"/>
        </w:rPr>
        <w:t>This book also demonstrates that the amount of opposition was unknown, the only definite opposition was the Whig party, condemn</w:t>
      </w:r>
      <w:r w:rsidR="00B06607">
        <w:rPr>
          <w:rFonts w:cstheme="minorHAnsi"/>
        </w:rPr>
        <w:t>ing the idea in their journals.</w:t>
      </w:r>
      <w:r w:rsidR="004B5030">
        <w:rPr>
          <w:rStyle w:val="FootnoteReference"/>
          <w:rFonts w:cstheme="minorHAnsi"/>
        </w:rPr>
        <w:footnoteReference w:id="6"/>
      </w:r>
      <w:r w:rsidR="00B06607">
        <w:rPr>
          <w:rFonts w:cstheme="minorHAnsi"/>
        </w:rPr>
        <w:t xml:space="preserve"> </w:t>
      </w:r>
      <w:r w:rsidR="000B4FFE">
        <w:rPr>
          <w:rFonts w:cstheme="minorHAnsi"/>
        </w:rPr>
        <w:t>However from the votes, it is clear that there was not a surplus of supporters. Although there may not have been many supporters in Congress, the opposite can be said for civilians. Most</w:t>
      </w:r>
      <w:r w:rsidR="004B5030">
        <w:rPr>
          <w:rFonts w:cstheme="minorHAnsi"/>
        </w:rPr>
        <w:t xml:space="preserve"> of the country would have supported the idea. Due to the promise of fruitful land, mining opportuniti</w:t>
      </w:r>
      <w:r w:rsidR="00B06607">
        <w:rPr>
          <w:rFonts w:cstheme="minorHAnsi"/>
        </w:rPr>
        <w:t>es, in particular the Gold Rush and the excitement of adventure</w:t>
      </w:r>
      <w:r w:rsidR="00B06607">
        <w:rPr>
          <w:rStyle w:val="FootnoteReference"/>
          <w:rFonts w:cstheme="minorHAnsi"/>
        </w:rPr>
        <w:footnoteReference w:id="7"/>
      </w:r>
      <w:r w:rsidR="000B4FFE">
        <w:rPr>
          <w:rFonts w:cstheme="minorHAnsi"/>
        </w:rPr>
        <w:t>, which was probably another plan to increase public support.</w:t>
      </w:r>
    </w:p>
    <w:p w14:paraId="56BADFB5" w14:textId="43940910" w:rsidR="002D708D" w:rsidRDefault="002D708D" w:rsidP="00B846A1">
      <w:pPr>
        <w:spacing w:after="0" w:line="240" w:lineRule="auto"/>
        <w:rPr>
          <w:rFonts w:cstheme="minorHAnsi"/>
        </w:rPr>
      </w:pPr>
      <w:r>
        <w:rPr>
          <w:rFonts w:cstheme="minorHAnsi"/>
        </w:rPr>
        <w:t xml:space="preserve"> </w:t>
      </w:r>
    </w:p>
    <w:p w14:paraId="4F3B9DEA" w14:textId="77777777" w:rsidR="00E44574" w:rsidRDefault="00FD4637" w:rsidP="00B846A1">
      <w:pPr>
        <w:spacing w:after="0" w:line="240" w:lineRule="auto"/>
        <w:rPr>
          <w:rFonts w:cstheme="minorHAnsi"/>
        </w:rPr>
      </w:pPr>
      <w:r>
        <w:rPr>
          <w:rFonts w:cstheme="minorHAnsi"/>
        </w:rPr>
        <w:t xml:space="preserve">O’Sullivan used the phrase “manifest destiny” as a method of propaganda to religious people. </w:t>
      </w:r>
      <w:r w:rsidR="006829C7">
        <w:rPr>
          <w:rFonts w:cstheme="minorHAnsi"/>
        </w:rPr>
        <w:t>The way O’Sullivan turns foreign policy into a religious concept was a way of manipulating American c</w:t>
      </w:r>
      <w:r>
        <w:rPr>
          <w:rFonts w:cstheme="minorHAnsi"/>
        </w:rPr>
        <w:t>ivilians to support expansion. T</w:t>
      </w:r>
      <w:r w:rsidR="006829C7">
        <w:rPr>
          <w:rFonts w:cstheme="minorHAnsi"/>
        </w:rPr>
        <w:t>his is demonstrated by historian Frank Lambert. In his book, he demonstrates that one of the main policies that Evangelical Christians believe in was “Patriotism, manifest destiny” and “Anglo-Saxon self-confidence”</w:t>
      </w:r>
      <w:r w:rsidR="006829C7">
        <w:rPr>
          <w:rStyle w:val="FootnoteReference"/>
          <w:rFonts w:cstheme="minorHAnsi"/>
        </w:rPr>
        <w:footnoteReference w:id="8"/>
      </w:r>
      <w:r w:rsidR="00CC41D7">
        <w:rPr>
          <w:rFonts w:cstheme="minorHAnsi"/>
        </w:rPr>
        <w:t xml:space="preserve">. </w:t>
      </w:r>
      <w:r w:rsidR="00B248A8">
        <w:rPr>
          <w:rFonts w:cstheme="minorHAnsi"/>
        </w:rPr>
        <w:t xml:space="preserve">Furthermore, Evangelical Christianity was on </w:t>
      </w:r>
      <w:r w:rsidR="00B248A8">
        <w:rPr>
          <w:rFonts w:cstheme="minorHAnsi"/>
        </w:rPr>
        <w:lastRenderedPageBreak/>
        <w:t>the rise in the 19</w:t>
      </w:r>
      <w:r w:rsidR="00B248A8" w:rsidRPr="00B248A8">
        <w:rPr>
          <w:rFonts w:cstheme="minorHAnsi"/>
          <w:vertAlign w:val="superscript"/>
        </w:rPr>
        <w:t>th</w:t>
      </w:r>
      <w:r w:rsidR="00B248A8">
        <w:rPr>
          <w:rFonts w:cstheme="minorHAnsi"/>
        </w:rPr>
        <w:t xml:space="preserve"> century and because increasingly popular surrounding the time of westward expansio</w:t>
      </w:r>
      <w:r w:rsidR="00BC7117">
        <w:rPr>
          <w:rFonts w:cstheme="minorHAnsi"/>
        </w:rPr>
        <w:t>n, thus, demonstrating why O’Sullivan used religion to create support.</w:t>
      </w:r>
      <w:r w:rsidR="00DD357C">
        <w:rPr>
          <w:rStyle w:val="FootnoteReference"/>
          <w:rFonts w:cstheme="minorHAnsi"/>
        </w:rPr>
        <w:footnoteReference w:id="9"/>
      </w:r>
      <w:r w:rsidR="00E44574">
        <w:rPr>
          <w:rFonts w:cstheme="minorHAnsi"/>
        </w:rPr>
        <w:t xml:space="preserve"> </w:t>
      </w:r>
    </w:p>
    <w:p w14:paraId="7419DCBA" w14:textId="77777777" w:rsidR="00E44574" w:rsidRDefault="00E44574" w:rsidP="00B846A1">
      <w:pPr>
        <w:spacing w:after="0" w:line="240" w:lineRule="auto"/>
        <w:rPr>
          <w:rFonts w:cstheme="minorHAnsi"/>
        </w:rPr>
      </w:pPr>
    </w:p>
    <w:p w14:paraId="1C8C003D" w14:textId="3D25F44C" w:rsidR="005C7524" w:rsidRDefault="00E44574" w:rsidP="00B846A1">
      <w:pPr>
        <w:spacing w:after="0" w:line="240" w:lineRule="auto"/>
        <w:rPr>
          <w:rFonts w:cstheme="minorHAnsi"/>
        </w:rPr>
      </w:pPr>
      <w:r>
        <w:rPr>
          <w:rFonts w:cstheme="minorHAnsi"/>
        </w:rPr>
        <w:t>Moreover</w:t>
      </w:r>
      <w:r w:rsidR="00BC7117">
        <w:rPr>
          <w:rFonts w:cstheme="minorHAnsi"/>
        </w:rPr>
        <w:t>, in</w:t>
      </w:r>
      <w:r>
        <w:rPr>
          <w:rFonts w:cstheme="minorHAnsi"/>
        </w:rPr>
        <w:t xml:space="preserve"> O’Sullivan’s </w:t>
      </w:r>
      <w:r w:rsidR="00BC7117">
        <w:rPr>
          <w:rFonts w:cstheme="minorHAnsi"/>
        </w:rPr>
        <w:t xml:space="preserve">article he demands opposition to stop and for patriotism and selfishness in order to expand the American boarders. O’Sullivan used religion to justify removing the Indians from their land and the war with Mexico. Brutal events such as “The Trail of Tears” forced Native Americans out of their homes, some of which had already been forced out from the East coast by pioneers. </w:t>
      </w:r>
      <w:r w:rsidR="005C7524">
        <w:rPr>
          <w:rFonts w:cstheme="minorHAnsi"/>
        </w:rPr>
        <w:t xml:space="preserve">A letter from the Chief John Ross of the Native American tribe the Cherokee’s demonstrate their disgust and anger </w:t>
      </w:r>
      <w:r w:rsidR="00DB747E">
        <w:rPr>
          <w:rFonts w:cstheme="minorHAnsi"/>
        </w:rPr>
        <w:t>in a letter sent to the G</w:t>
      </w:r>
      <w:r w:rsidR="005C7524">
        <w:rPr>
          <w:rFonts w:cstheme="minorHAnsi"/>
        </w:rPr>
        <w:t xml:space="preserve">overnment of the United States of America, Ross writes, </w:t>
      </w:r>
    </w:p>
    <w:p w14:paraId="3F8AA247" w14:textId="2A1A7185" w:rsidR="005C7524" w:rsidRDefault="005C7524" w:rsidP="005C7524">
      <w:pPr>
        <w:spacing w:after="0" w:line="240" w:lineRule="auto"/>
        <w:jc w:val="center"/>
        <w:rPr>
          <w:shd w:val="clear" w:color="auto" w:fill="FFFFFF"/>
        </w:rPr>
      </w:pPr>
      <w:r w:rsidRPr="005C7524">
        <w:rPr>
          <w:rFonts w:cstheme="minorHAnsi"/>
        </w:rPr>
        <w:t>“</w:t>
      </w:r>
      <w:r w:rsidRPr="005C7524">
        <w:rPr>
          <w:shd w:val="clear" w:color="auto" w:fill="FFFFFF"/>
        </w:rPr>
        <w:t>We are stripped of every attribute of freedom and eligibility for legal self-defence.”</w:t>
      </w:r>
      <w:r>
        <w:rPr>
          <w:rStyle w:val="FootnoteReference"/>
          <w:shd w:val="clear" w:color="auto" w:fill="FFFFFF"/>
        </w:rPr>
        <w:footnoteReference w:id="10"/>
      </w:r>
    </w:p>
    <w:p w14:paraId="13EDB114" w14:textId="22B1F07F" w:rsidR="005C7524" w:rsidRDefault="005C7524" w:rsidP="005C7524">
      <w:pPr>
        <w:spacing w:after="0" w:line="240" w:lineRule="auto"/>
        <w:rPr>
          <w:shd w:val="clear" w:color="auto" w:fill="FFFFFF"/>
        </w:rPr>
      </w:pPr>
      <w:r>
        <w:rPr>
          <w:shd w:val="clear" w:color="auto" w:fill="FFFFFF"/>
        </w:rPr>
        <w:t xml:space="preserve">This demonstrates that the Cherokee’s, along with many other Native tribes were treated immorally, with no respect for their human rights or heritage in their native land. Having </w:t>
      </w:r>
      <w:r w:rsidR="00DB747E">
        <w:rPr>
          <w:shd w:val="clear" w:color="auto" w:fill="FFFFFF"/>
        </w:rPr>
        <w:t xml:space="preserve">demonstrated such force and brutality when removing the Native American’s from their territories, O’Sullivan definitely uses “manifest destiny” to justify these terrible crimes committed by the US Government. He wanted to distract the readers away from the atrocities and on what will become of America once the west has been occupied. </w:t>
      </w:r>
    </w:p>
    <w:p w14:paraId="5C5F7393" w14:textId="06F3B96C" w:rsidR="00E44574" w:rsidRDefault="006328A1" w:rsidP="005C7524">
      <w:pPr>
        <w:spacing w:after="0" w:line="240" w:lineRule="auto"/>
        <w:rPr>
          <w:shd w:val="clear" w:color="auto" w:fill="FFFFFF"/>
        </w:rPr>
      </w:pPr>
      <w:r>
        <w:rPr>
          <w:shd w:val="clear" w:color="auto" w:fill="FFFFFF"/>
        </w:rPr>
        <w:t xml:space="preserve">Furthermore, the removal of Indians was not the only event which “manifest destiny” was used to justify. </w:t>
      </w:r>
      <w:r w:rsidR="00E44574">
        <w:rPr>
          <w:shd w:val="clear" w:color="auto" w:fill="FFFFFF"/>
        </w:rPr>
        <w:t>Another example of them using this to justify would be the Mexican-American war in 1846</w:t>
      </w:r>
      <w:r>
        <w:rPr>
          <w:shd w:val="clear" w:color="auto" w:fill="FFFFFF"/>
        </w:rPr>
        <w:t>. After Mexico rejected £30million from the USA for territories such as California, Mexico and Texas. The term was used by the democrats to justify the expansion h</w:t>
      </w:r>
      <w:r w:rsidR="00685029">
        <w:rPr>
          <w:shd w:val="clear" w:color="auto" w:fill="FFFFFF"/>
        </w:rPr>
        <w:t>owever the Republicans and W</w:t>
      </w:r>
      <w:r w:rsidR="009964AB">
        <w:rPr>
          <w:shd w:val="clear" w:color="auto" w:fill="FFFFFF"/>
        </w:rPr>
        <w:t xml:space="preserve">higs, including Abraham Lincoln opposed the idea as it was uncertain whether or not the land would be occupied as a slave state or anti-slave state. </w:t>
      </w:r>
      <w:r w:rsidR="00E44574">
        <w:rPr>
          <w:shd w:val="clear" w:color="auto" w:fill="FFFFFF"/>
        </w:rPr>
        <w:t>Furthermore, the former slave, Frederick Douglass opposed it and made a speech regarding the Mexico-American War, describing it as a “murderous war” and a war “against freedom”</w:t>
      </w:r>
      <w:r w:rsidR="00E44574">
        <w:rPr>
          <w:rStyle w:val="FootnoteReference"/>
          <w:shd w:val="clear" w:color="auto" w:fill="FFFFFF"/>
        </w:rPr>
        <w:footnoteReference w:id="11"/>
      </w:r>
      <w:r w:rsidR="00E44574">
        <w:rPr>
          <w:shd w:val="clear" w:color="auto" w:fill="FFFFFF"/>
        </w:rPr>
        <w:t xml:space="preserve">. This sort of description is what O’Sullivan tried to justify by using “manifest destiny” as </w:t>
      </w:r>
      <w:proofErr w:type="gramStart"/>
      <w:r w:rsidR="00E44574">
        <w:rPr>
          <w:shd w:val="clear" w:color="auto" w:fill="FFFFFF"/>
        </w:rPr>
        <w:t>a an</w:t>
      </w:r>
      <w:proofErr w:type="gramEnd"/>
      <w:r w:rsidR="00E44574">
        <w:rPr>
          <w:shd w:val="clear" w:color="auto" w:fill="FFFFFF"/>
        </w:rPr>
        <w:t xml:space="preserve"> excuse or reason for murdering and invading countries, thus doing exactly what it didn’t want Britain or France to do.</w:t>
      </w:r>
    </w:p>
    <w:p w14:paraId="71BDB026" w14:textId="77777777" w:rsidR="00E44574" w:rsidRDefault="00E44574" w:rsidP="005C7524">
      <w:pPr>
        <w:spacing w:after="0" w:line="240" w:lineRule="auto"/>
        <w:rPr>
          <w:shd w:val="clear" w:color="auto" w:fill="FFFFFF"/>
        </w:rPr>
      </w:pPr>
    </w:p>
    <w:p w14:paraId="458CD9B9" w14:textId="5C54843D" w:rsidR="006328A1" w:rsidRPr="005C7524" w:rsidRDefault="009964AB" w:rsidP="005C7524">
      <w:pPr>
        <w:spacing w:after="0" w:line="240" w:lineRule="auto"/>
        <w:rPr>
          <w:rFonts w:cstheme="minorHAnsi"/>
        </w:rPr>
      </w:pPr>
      <w:r>
        <w:rPr>
          <w:shd w:val="clear" w:color="auto" w:fill="FFFFFF"/>
        </w:rPr>
        <w:t xml:space="preserve">Furthermore, “manifest destiny” was in the background during the war, so was used to justify the battles and brutality used at war. It was also used to view the Treaty of Guadalupe Hidalgo as a huge step as the US reached the west coast and occupied California. The USA almost doubled in size due to this war. This was successful in justifying the war as Richard Griswold del Castillo demonstrates that there was such a variety of supporters for the expansion. </w:t>
      </w:r>
      <w:r w:rsidR="00F025E1">
        <w:rPr>
          <w:shd w:val="clear" w:color="auto" w:fill="FFFFFF"/>
        </w:rPr>
        <w:t>Of course,</w:t>
      </w:r>
      <w:r>
        <w:rPr>
          <w:shd w:val="clear" w:color="auto" w:fill="FFFFFF"/>
        </w:rPr>
        <w:t xml:space="preserve"> there was the obvious supporters such as the Southerners</w:t>
      </w:r>
      <w:r w:rsidR="00F025E1">
        <w:rPr>
          <w:shd w:val="clear" w:color="auto" w:fill="FFFFFF"/>
        </w:rPr>
        <w:t xml:space="preserve">, who wanted more land for farming and the use of slaves. </w:t>
      </w:r>
      <w:r>
        <w:rPr>
          <w:shd w:val="clear" w:color="auto" w:fill="FFFFFF"/>
        </w:rPr>
        <w:t xml:space="preserve"> </w:t>
      </w:r>
    </w:p>
    <w:p w14:paraId="7A37031E" w14:textId="77777777" w:rsidR="00FB7216" w:rsidRDefault="00FB7216" w:rsidP="00B846A1">
      <w:pPr>
        <w:spacing w:after="0" w:line="240" w:lineRule="auto"/>
        <w:rPr>
          <w:rFonts w:cstheme="minorHAnsi"/>
          <w:b/>
          <w:u w:val="single"/>
        </w:rPr>
      </w:pPr>
    </w:p>
    <w:p w14:paraId="199A8445" w14:textId="6F07449B" w:rsidR="00FB7216" w:rsidRDefault="00BC7117" w:rsidP="00B846A1">
      <w:pPr>
        <w:spacing w:after="0" w:line="240" w:lineRule="auto"/>
        <w:rPr>
          <w:rFonts w:cstheme="minorHAnsi"/>
        </w:rPr>
      </w:pPr>
      <w:r>
        <w:rPr>
          <w:rFonts w:cstheme="minorHAnsi"/>
        </w:rPr>
        <w:t xml:space="preserve">To conclude, John L. O’Sullivan defined the term “manifest destiny” in his article “Annexation” in 1845. </w:t>
      </w:r>
      <w:r w:rsidR="006328A1">
        <w:rPr>
          <w:rFonts w:cstheme="minorHAnsi"/>
        </w:rPr>
        <w:t>I believe he defined it in a way that made people feel guilty if they didn’t support the idea. Having used God, with the majority of Americans being religious, they would have felt that they</w:t>
      </w:r>
      <w:r w:rsidR="00F025E1">
        <w:rPr>
          <w:rFonts w:cstheme="minorHAnsi"/>
        </w:rPr>
        <w:t xml:space="preserve"> couldn’t oppose the idea and get in the way of God’s plan to expand the country. However, I don’t believe that the term</w:t>
      </w:r>
      <w:r w:rsidR="00C13389">
        <w:rPr>
          <w:rFonts w:cstheme="minorHAnsi"/>
        </w:rPr>
        <w:t xml:space="preserve"> was effective straight away. </w:t>
      </w:r>
      <w:r w:rsidR="00DD357C">
        <w:rPr>
          <w:rFonts w:cstheme="minorHAnsi"/>
        </w:rPr>
        <w:t>He also defined it using other countries to demonstrate annoyance with their interference.</w:t>
      </w:r>
    </w:p>
    <w:p w14:paraId="323B68AB" w14:textId="15C41448" w:rsidR="00C13389" w:rsidRPr="00BC7117" w:rsidRDefault="00C13389" w:rsidP="00B846A1">
      <w:pPr>
        <w:spacing w:after="0" w:line="240" w:lineRule="auto"/>
        <w:rPr>
          <w:rFonts w:cstheme="minorHAnsi"/>
        </w:rPr>
      </w:pPr>
      <w:r>
        <w:rPr>
          <w:rFonts w:cstheme="minorHAnsi"/>
        </w:rPr>
        <w:t xml:space="preserve">I do agree with the fact that the term was used to justify US expansion. O’Sullivan used it as an excuse to be able to get away with brutality and force used on the Frontier as it was God’s wish. However, O’Sullivan used it when addressing the current foreign affairs such as the annexation of </w:t>
      </w:r>
      <w:r>
        <w:rPr>
          <w:rFonts w:cstheme="minorHAnsi"/>
        </w:rPr>
        <w:lastRenderedPageBreak/>
        <w:t>Texas. I do not believe he used it to justify the removal of the Indians and the Mexican- American war, I think overtime people have used the term to justify all sorts of acts in relation to westward expansion. To O’Sullivan, other countries were a nuisance so the USA had the “right” to act with violence and aggression to</w:t>
      </w:r>
      <w:r w:rsidR="00DD357C">
        <w:rPr>
          <w:rFonts w:cstheme="minorHAnsi"/>
        </w:rPr>
        <w:t xml:space="preserve"> achieve their destiny from God, thus, also justifying their action by expanding into other country’s territories. </w:t>
      </w:r>
    </w:p>
    <w:p w14:paraId="0A70ED43" w14:textId="77777777" w:rsidR="00FB7216" w:rsidRDefault="00FB7216" w:rsidP="00B846A1">
      <w:pPr>
        <w:spacing w:after="0" w:line="240" w:lineRule="auto"/>
        <w:rPr>
          <w:rFonts w:cstheme="minorHAnsi"/>
          <w:b/>
          <w:u w:val="single"/>
        </w:rPr>
      </w:pPr>
    </w:p>
    <w:p w14:paraId="38EEACC7" w14:textId="77777777" w:rsidR="00FB7216" w:rsidRDefault="00FB7216" w:rsidP="00B846A1">
      <w:pPr>
        <w:spacing w:after="0" w:line="240" w:lineRule="auto"/>
        <w:rPr>
          <w:rFonts w:cstheme="minorHAnsi"/>
          <w:b/>
          <w:u w:val="single"/>
        </w:rPr>
      </w:pPr>
    </w:p>
    <w:p w14:paraId="09B82655" w14:textId="77777777" w:rsidR="00FB7216" w:rsidRDefault="00FB7216" w:rsidP="00B846A1">
      <w:pPr>
        <w:spacing w:after="0" w:line="240" w:lineRule="auto"/>
        <w:rPr>
          <w:rFonts w:cstheme="minorHAnsi"/>
          <w:b/>
          <w:u w:val="single"/>
        </w:rPr>
      </w:pPr>
    </w:p>
    <w:p w14:paraId="08514B9F" w14:textId="205A0352" w:rsidR="00FB7216" w:rsidRDefault="00FB7216" w:rsidP="00B846A1">
      <w:pPr>
        <w:spacing w:after="0" w:line="240" w:lineRule="auto"/>
        <w:rPr>
          <w:rFonts w:cstheme="minorHAnsi"/>
          <w:b/>
          <w:u w:val="single"/>
        </w:rPr>
      </w:pPr>
    </w:p>
    <w:p w14:paraId="383E1E4E" w14:textId="77777777" w:rsidR="00DD357C" w:rsidRDefault="00DD357C" w:rsidP="00B846A1">
      <w:pPr>
        <w:spacing w:after="0" w:line="240" w:lineRule="auto"/>
        <w:rPr>
          <w:rFonts w:cstheme="minorHAnsi"/>
          <w:b/>
          <w:u w:val="single"/>
        </w:rPr>
      </w:pPr>
    </w:p>
    <w:p w14:paraId="6367318A" w14:textId="77777777" w:rsidR="00FB7216" w:rsidRDefault="00FB7216" w:rsidP="00B846A1">
      <w:pPr>
        <w:spacing w:after="0" w:line="240" w:lineRule="auto"/>
        <w:rPr>
          <w:rFonts w:cstheme="minorHAnsi"/>
          <w:b/>
          <w:u w:val="single"/>
        </w:rPr>
      </w:pPr>
    </w:p>
    <w:p w14:paraId="683F63D1" w14:textId="6D5743A5" w:rsidR="004B5030" w:rsidRDefault="004B5030" w:rsidP="00B846A1">
      <w:pPr>
        <w:spacing w:after="0" w:line="240" w:lineRule="auto"/>
        <w:rPr>
          <w:rFonts w:cstheme="minorHAnsi"/>
          <w:b/>
          <w:u w:val="single"/>
        </w:rPr>
      </w:pPr>
      <w:r w:rsidRPr="00DD357C">
        <w:rPr>
          <w:rFonts w:cstheme="minorHAnsi"/>
          <w:b/>
          <w:u w:val="single"/>
        </w:rPr>
        <w:t>Bibliography</w:t>
      </w:r>
    </w:p>
    <w:p w14:paraId="47CAF100" w14:textId="4F8C61BE" w:rsidR="00E44574" w:rsidRDefault="00E44574" w:rsidP="00B846A1">
      <w:pPr>
        <w:spacing w:after="0" w:line="240" w:lineRule="auto"/>
        <w:rPr>
          <w:rFonts w:cstheme="minorHAnsi"/>
          <w:b/>
          <w:u w:val="single"/>
        </w:rPr>
      </w:pPr>
    </w:p>
    <w:p w14:paraId="578EA092" w14:textId="11EC09BD" w:rsidR="00E44574" w:rsidRDefault="00E44574" w:rsidP="00B846A1">
      <w:pPr>
        <w:spacing w:after="0" w:line="240" w:lineRule="auto"/>
        <w:rPr>
          <w:rFonts w:cstheme="minorHAnsi"/>
        </w:rPr>
      </w:pPr>
      <w:r w:rsidRPr="00DD357C">
        <w:rPr>
          <w:rFonts w:cstheme="minorHAnsi"/>
        </w:rPr>
        <w:t>Chief John Ross, “To the Senate and the House of Representatives” 28</w:t>
      </w:r>
      <w:r w:rsidRPr="00DD357C">
        <w:rPr>
          <w:rFonts w:cstheme="minorHAnsi"/>
          <w:vertAlign w:val="superscript"/>
        </w:rPr>
        <w:t>th</w:t>
      </w:r>
      <w:r w:rsidRPr="00DD357C">
        <w:rPr>
          <w:rFonts w:cstheme="minorHAnsi"/>
        </w:rPr>
        <w:t xml:space="preserve"> September 1836, </w:t>
      </w:r>
      <w:hyperlink r:id="rId8" w:history="1">
        <w:r w:rsidRPr="00DD357C">
          <w:rPr>
            <w:rStyle w:val="Hyperlink"/>
            <w:rFonts w:cstheme="minorHAnsi"/>
            <w:color w:val="auto"/>
            <w:u w:val="none"/>
          </w:rPr>
          <w:t>http://www.pbs.org/wgbh/aia/part4/4h3083t.html</w:t>
        </w:r>
      </w:hyperlink>
      <w:r w:rsidRPr="00DD357C">
        <w:rPr>
          <w:rFonts w:cstheme="minorHAnsi"/>
        </w:rPr>
        <w:t xml:space="preserve"> [accessed 24th November 2017]</w:t>
      </w:r>
    </w:p>
    <w:p w14:paraId="273E50D5" w14:textId="77777777" w:rsidR="005F711F" w:rsidRDefault="005F711F" w:rsidP="00B846A1">
      <w:pPr>
        <w:spacing w:after="0" w:line="240" w:lineRule="auto"/>
        <w:rPr>
          <w:rFonts w:cstheme="minorHAnsi"/>
        </w:rPr>
      </w:pPr>
    </w:p>
    <w:p w14:paraId="3085A3DC" w14:textId="77777777" w:rsidR="005F711F" w:rsidRPr="00E44574" w:rsidRDefault="005F711F" w:rsidP="005F711F">
      <w:pPr>
        <w:spacing w:after="0" w:line="240" w:lineRule="auto"/>
        <w:rPr>
          <w:rFonts w:cstheme="minorHAnsi"/>
        </w:rPr>
      </w:pPr>
      <w:r w:rsidRPr="00E44574">
        <w:rPr>
          <w:rFonts w:ascii="Arial" w:hAnsi="Arial" w:cs="Arial"/>
          <w:sz w:val="20"/>
          <w:szCs w:val="20"/>
          <w:shd w:val="clear" w:color="auto" w:fill="FFFFFF"/>
        </w:rPr>
        <w:t xml:space="preserve">Frederick Douglass, "(1849) Frederick Douglass, “On Mexico” | The Black Past: Remembered </w:t>
      </w:r>
      <w:proofErr w:type="gramStart"/>
      <w:r w:rsidRPr="00E44574">
        <w:rPr>
          <w:rFonts w:ascii="Arial" w:hAnsi="Arial" w:cs="Arial"/>
          <w:sz w:val="20"/>
          <w:szCs w:val="20"/>
          <w:shd w:val="clear" w:color="auto" w:fill="FFFFFF"/>
        </w:rPr>
        <w:t>And</w:t>
      </w:r>
      <w:proofErr w:type="gramEnd"/>
      <w:r w:rsidRPr="00E44574">
        <w:rPr>
          <w:rFonts w:ascii="Arial" w:hAnsi="Arial" w:cs="Arial"/>
          <w:sz w:val="20"/>
          <w:szCs w:val="20"/>
          <w:shd w:val="clear" w:color="auto" w:fill="FFFFFF"/>
        </w:rPr>
        <w:t xml:space="preserve"> Reclaimed", </w:t>
      </w:r>
      <w:r w:rsidRPr="00E44574">
        <w:rPr>
          <w:rFonts w:ascii="Arial" w:hAnsi="Arial" w:cs="Arial"/>
          <w:i/>
          <w:iCs/>
          <w:sz w:val="20"/>
          <w:szCs w:val="20"/>
          <w:shd w:val="clear" w:color="auto" w:fill="FFFFFF"/>
        </w:rPr>
        <w:t>Blackpast.Org</w:t>
      </w:r>
      <w:r w:rsidRPr="00E44574">
        <w:rPr>
          <w:rFonts w:ascii="Arial" w:hAnsi="Arial" w:cs="Arial"/>
          <w:sz w:val="20"/>
          <w:szCs w:val="20"/>
          <w:shd w:val="clear" w:color="auto" w:fill="FFFFFF"/>
        </w:rPr>
        <w:t>, 2017 &lt;http://www.blackpast.org/1849-frederick-douglass-mexico&gt; [accessed 24 November 2017].</w:t>
      </w:r>
    </w:p>
    <w:p w14:paraId="6E66D7D6" w14:textId="7A732A65" w:rsidR="005F711F" w:rsidRDefault="005F711F" w:rsidP="00B846A1">
      <w:pPr>
        <w:spacing w:after="0" w:line="240" w:lineRule="auto"/>
        <w:rPr>
          <w:rFonts w:cstheme="minorHAnsi"/>
        </w:rPr>
      </w:pPr>
    </w:p>
    <w:p w14:paraId="2F2E6199" w14:textId="6789DE0A" w:rsidR="005F711F" w:rsidRDefault="005F711F" w:rsidP="00B846A1">
      <w:pPr>
        <w:spacing w:after="0" w:line="240" w:lineRule="auto"/>
        <w:rPr>
          <w:rFonts w:cstheme="minorHAnsi"/>
          <w:shd w:val="clear" w:color="auto" w:fill="FFFFFF"/>
        </w:rPr>
      </w:pPr>
      <w:r w:rsidRPr="00DD357C">
        <w:rPr>
          <w:rFonts w:cstheme="minorHAnsi"/>
          <w:shd w:val="clear" w:color="auto" w:fill="FFFFFF"/>
        </w:rPr>
        <w:t>Horsman, Reginald, </w:t>
      </w:r>
      <w:r w:rsidRPr="00DD357C">
        <w:rPr>
          <w:rFonts w:cstheme="minorHAnsi"/>
          <w:i/>
          <w:iCs/>
          <w:shd w:val="clear" w:color="auto" w:fill="FFFFFF"/>
        </w:rPr>
        <w:t xml:space="preserve">Race </w:t>
      </w:r>
      <w:proofErr w:type="gramStart"/>
      <w:r w:rsidRPr="00DD357C">
        <w:rPr>
          <w:rFonts w:cstheme="minorHAnsi"/>
          <w:i/>
          <w:iCs/>
          <w:shd w:val="clear" w:color="auto" w:fill="FFFFFF"/>
        </w:rPr>
        <w:t>And</w:t>
      </w:r>
      <w:proofErr w:type="gramEnd"/>
      <w:r w:rsidRPr="00DD357C">
        <w:rPr>
          <w:rFonts w:cstheme="minorHAnsi"/>
          <w:i/>
          <w:iCs/>
          <w:shd w:val="clear" w:color="auto" w:fill="FFFFFF"/>
        </w:rPr>
        <w:t xml:space="preserve"> Manifest Destiny</w:t>
      </w:r>
      <w:r w:rsidRPr="00DD357C">
        <w:rPr>
          <w:rFonts w:cstheme="minorHAnsi"/>
          <w:shd w:val="clear" w:color="auto" w:fill="FFFFFF"/>
        </w:rPr>
        <w:t> (Cambridge, Mass. [</w:t>
      </w:r>
      <w:proofErr w:type="spellStart"/>
      <w:r w:rsidRPr="00DD357C">
        <w:rPr>
          <w:rFonts w:cstheme="minorHAnsi"/>
          <w:shd w:val="clear" w:color="auto" w:fill="FFFFFF"/>
        </w:rPr>
        <w:t>u.a</w:t>
      </w:r>
      <w:proofErr w:type="spellEnd"/>
      <w:r w:rsidRPr="00DD357C">
        <w:rPr>
          <w:rFonts w:cstheme="minorHAnsi"/>
          <w:shd w:val="clear" w:color="auto" w:fill="FFFFFF"/>
        </w:rPr>
        <w:t>.]: Harvard Univ. Press, 2006)</w:t>
      </w:r>
    </w:p>
    <w:p w14:paraId="2F180637" w14:textId="47B34AFD" w:rsidR="005F711F" w:rsidRDefault="005F711F" w:rsidP="00B846A1">
      <w:pPr>
        <w:spacing w:after="0" w:line="240" w:lineRule="auto"/>
        <w:rPr>
          <w:rFonts w:cstheme="minorHAnsi"/>
          <w:shd w:val="clear" w:color="auto" w:fill="FFFFFF"/>
        </w:rPr>
      </w:pPr>
    </w:p>
    <w:p w14:paraId="66CAF336" w14:textId="1FC1446A" w:rsidR="005F711F" w:rsidRDefault="005F711F" w:rsidP="005F711F">
      <w:pPr>
        <w:spacing w:after="0" w:line="240" w:lineRule="auto"/>
        <w:rPr>
          <w:rFonts w:ascii="Arial" w:hAnsi="Arial" w:cs="Arial"/>
          <w:sz w:val="20"/>
          <w:szCs w:val="20"/>
          <w:shd w:val="clear" w:color="auto" w:fill="FFFFFF"/>
        </w:rPr>
      </w:pPr>
      <w:r w:rsidRPr="00E44574">
        <w:rPr>
          <w:rFonts w:ascii="Arial" w:hAnsi="Arial" w:cs="Arial"/>
          <w:sz w:val="20"/>
          <w:szCs w:val="20"/>
          <w:shd w:val="clear" w:color="auto" w:fill="FFFFFF"/>
        </w:rPr>
        <w:t>Lambert, Frank, </w:t>
      </w:r>
      <w:r w:rsidRPr="00E44574">
        <w:rPr>
          <w:rFonts w:ascii="Arial" w:hAnsi="Arial" w:cs="Arial"/>
          <w:i/>
          <w:iCs/>
          <w:sz w:val="20"/>
          <w:szCs w:val="20"/>
          <w:shd w:val="clear" w:color="auto" w:fill="FFFFFF"/>
        </w:rPr>
        <w:t xml:space="preserve">The Founding Fathers </w:t>
      </w:r>
      <w:proofErr w:type="gramStart"/>
      <w:r w:rsidRPr="00E44574">
        <w:rPr>
          <w:rFonts w:ascii="Arial" w:hAnsi="Arial" w:cs="Arial"/>
          <w:i/>
          <w:iCs/>
          <w:sz w:val="20"/>
          <w:szCs w:val="20"/>
          <w:shd w:val="clear" w:color="auto" w:fill="FFFFFF"/>
        </w:rPr>
        <w:t>And</w:t>
      </w:r>
      <w:proofErr w:type="gramEnd"/>
      <w:r w:rsidRPr="00E44574">
        <w:rPr>
          <w:rFonts w:ascii="Arial" w:hAnsi="Arial" w:cs="Arial"/>
          <w:i/>
          <w:iCs/>
          <w:sz w:val="20"/>
          <w:szCs w:val="20"/>
          <w:shd w:val="clear" w:color="auto" w:fill="FFFFFF"/>
        </w:rPr>
        <w:t xml:space="preserve"> The Place Of Religion In America</w:t>
      </w:r>
      <w:r w:rsidRPr="00E44574">
        <w:rPr>
          <w:rFonts w:ascii="Arial" w:hAnsi="Arial" w:cs="Arial"/>
          <w:sz w:val="20"/>
          <w:szCs w:val="20"/>
          <w:shd w:val="clear" w:color="auto" w:fill="FFFFFF"/>
        </w:rPr>
        <w:t> (Princeton: Princeton University Press, 2010), p. 292</w:t>
      </w:r>
    </w:p>
    <w:p w14:paraId="546A5153" w14:textId="0A7A467A" w:rsidR="005F711F" w:rsidRDefault="005F711F" w:rsidP="005F711F">
      <w:pPr>
        <w:spacing w:after="0" w:line="240" w:lineRule="auto"/>
        <w:rPr>
          <w:rFonts w:ascii="Arial" w:hAnsi="Arial" w:cs="Arial"/>
          <w:sz w:val="20"/>
          <w:szCs w:val="20"/>
          <w:shd w:val="clear" w:color="auto" w:fill="FFFFFF"/>
        </w:rPr>
      </w:pPr>
    </w:p>
    <w:p w14:paraId="46C55B25" w14:textId="77777777" w:rsidR="005F711F" w:rsidRPr="00DD357C" w:rsidRDefault="005F711F" w:rsidP="005F711F">
      <w:pPr>
        <w:spacing w:after="0" w:line="240" w:lineRule="auto"/>
        <w:rPr>
          <w:rFonts w:cstheme="minorHAnsi"/>
          <w:shd w:val="clear" w:color="auto" w:fill="FFFFFF"/>
        </w:rPr>
      </w:pPr>
      <w:proofErr w:type="spellStart"/>
      <w:r w:rsidRPr="00DD357C">
        <w:rPr>
          <w:rFonts w:cstheme="minorHAnsi"/>
          <w:shd w:val="clear" w:color="auto" w:fill="FFFFFF"/>
        </w:rPr>
        <w:t>Merk</w:t>
      </w:r>
      <w:proofErr w:type="spellEnd"/>
      <w:r w:rsidRPr="00DD357C">
        <w:rPr>
          <w:rFonts w:cstheme="minorHAnsi"/>
          <w:shd w:val="clear" w:color="auto" w:fill="FFFFFF"/>
        </w:rPr>
        <w:t xml:space="preserve">, Frederick, and Lois Bannister </w:t>
      </w:r>
      <w:proofErr w:type="spellStart"/>
      <w:r w:rsidRPr="00DD357C">
        <w:rPr>
          <w:rFonts w:cstheme="minorHAnsi"/>
          <w:shd w:val="clear" w:color="auto" w:fill="FFFFFF"/>
        </w:rPr>
        <w:t>Merk</w:t>
      </w:r>
      <w:proofErr w:type="spellEnd"/>
      <w:r w:rsidRPr="00DD357C">
        <w:rPr>
          <w:rFonts w:cstheme="minorHAnsi"/>
          <w:shd w:val="clear" w:color="auto" w:fill="FFFFFF"/>
        </w:rPr>
        <w:t>, </w:t>
      </w:r>
      <w:r w:rsidRPr="00DD357C">
        <w:rPr>
          <w:rFonts w:cstheme="minorHAnsi"/>
          <w:i/>
          <w:iCs/>
          <w:shd w:val="clear" w:color="auto" w:fill="FFFFFF"/>
        </w:rPr>
        <w:t xml:space="preserve">Manifest Destiny And Mission In American </w:t>
      </w:r>
      <w:proofErr w:type="gramStart"/>
      <w:r w:rsidRPr="00DD357C">
        <w:rPr>
          <w:rFonts w:cstheme="minorHAnsi"/>
          <w:i/>
          <w:iCs/>
          <w:shd w:val="clear" w:color="auto" w:fill="FFFFFF"/>
        </w:rPr>
        <w:t>History</w:t>
      </w:r>
      <w:r w:rsidRPr="00DD357C">
        <w:rPr>
          <w:rFonts w:cstheme="minorHAnsi"/>
          <w:shd w:val="clear" w:color="auto" w:fill="FFFFFF"/>
        </w:rPr>
        <w:t>(</w:t>
      </w:r>
      <w:proofErr w:type="gramEnd"/>
      <w:r w:rsidRPr="00DD357C">
        <w:rPr>
          <w:rFonts w:cstheme="minorHAnsi"/>
          <w:shd w:val="clear" w:color="auto" w:fill="FFFFFF"/>
        </w:rPr>
        <w:t>Cambridge, Mass.: Harvard University Press, 1995)</w:t>
      </w:r>
    </w:p>
    <w:p w14:paraId="0FEE5F29" w14:textId="77777777" w:rsidR="005F711F" w:rsidRDefault="005F711F" w:rsidP="005F711F">
      <w:pPr>
        <w:spacing w:after="0" w:line="240" w:lineRule="auto"/>
        <w:rPr>
          <w:rFonts w:ascii="Arial" w:hAnsi="Arial" w:cs="Arial"/>
          <w:sz w:val="20"/>
          <w:szCs w:val="20"/>
          <w:shd w:val="clear" w:color="auto" w:fill="FFFFFF"/>
        </w:rPr>
      </w:pPr>
    </w:p>
    <w:p w14:paraId="13F84165" w14:textId="77777777" w:rsidR="005F711F" w:rsidRPr="00DD357C" w:rsidRDefault="005F711F" w:rsidP="005F711F">
      <w:pPr>
        <w:spacing w:after="0" w:line="240" w:lineRule="auto"/>
        <w:rPr>
          <w:rFonts w:cstheme="minorHAnsi"/>
          <w:shd w:val="clear" w:color="auto" w:fill="FFFFFF"/>
        </w:rPr>
      </w:pPr>
      <w:r w:rsidRPr="00DD357C">
        <w:rPr>
          <w:rFonts w:cstheme="minorHAnsi"/>
          <w:shd w:val="clear" w:color="auto" w:fill="FFFFFF"/>
        </w:rPr>
        <w:t>"Milestones: 1801–1829 - Office Of The Historian", </w:t>
      </w:r>
      <w:proofErr w:type="gramStart"/>
      <w:r w:rsidRPr="00DD357C">
        <w:rPr>
          <w:rFonts w:cstheme="minorHAnsi"/>
          <w:i/>
          <w:iCs/>
          <w:shd w:val="clear" w:color="auto" w:fill="FFFFFF"/>
        </w:rPr>
        <w:t>History.State.Gov</w:t>
      </w:r>
      <w:proofErr w:type="gramEnd"/>
      <w:r w:rsidRPr="00DD357C">
        <w:rPr>
          <w:rFonts w:cstheme="minorHAnsi"/>
          <w:shd w:val="clear" w:color="auto" w:fill="FFFFFF"/>
        </w:rPr>
        <w:t>, 2017 &lt;https://history.state.gov/milestones/1801-1829/louisiana-purchase&gt; [accessed 24 November 2017]</w:t>
      </w:r>
    </w:p>
    <w:p w14:paraId="6BE03904" w14:textId="77777777" w:rsidR="005F711F" w:rsidRPr="00E44574" w:rsidRDefault="005F711F" w:rsidP="005F711F">
      <w:pPr>
        <w:spacing w:after="0" w:line="240" w:lineRule="auto"/>
        <w:rPr>
          <w:rFonts w:ascii="Arial" w:hAnsi="Arial" w:cs="Arial"/>
          <w:sz w:val="20"/>
          <w:szCs w:val="20"/>
          <w:shd w:val="clear" w:color="auto" w:fill="FFFFFF"/>
        </w:rPr>
      </w:pPr>
    </w:p>
    <w:p w14:paraId="3EB49A26" w14:textId="77777777" w:rsidR="005F711F" w:rsidRPr="00DD357C" w:rsidRDefault="005F711F" w:rsidP="005F711F">
      <w:pPr>
        <w:spacing w:after="0" w:line="240" w:lineRule="auto"/>
        <w:rPr>
          <w:rFonts w:cstheme="minorHAnsi"/>
          <w:shd w:val="clear" w:color="auto" w:fill="FFFFFF"/>
        </w:rPr>
      </w:pPr>
      <w:r w:rsidRPr="00DD357C">
        <w:rPr>
          <w:rFonts w:cstheme="minorHAnsi"/>
          <w:shd w:val="clear" w:color="auto" w:fill="FFFFFF"/>
        </w:rPr>
        <w:t>O'Sullivan, John L., "Annexation", </w:t>
      </w:r>
      <w:r w:rsidRPr="00DD357C">
        <w:rPr>
          <w:rFonts w:cstheme="minorHAnsi"/>
          <w:i/>
          <w:iCs/>
          <w:shd w:val="clear" w:color="auto" w:fill="FFFFFF"/>
        </w:rPr>
        <w:t xml:space="preserve">United States Magazine </w:t>
      </w:r>
      <w:proofErr w:type="gramStart"/>
      <w:r w:rsidRPr="00DD357C">
        <w:rPr>
          <w:rFonts w:cstheme="minorHAnsi"/>
          <w:i/>
          <w:iCs/>
          <w:shd w:val="clear" w:color="auto" w:fill="FFFFFF"/>
        </w:rPr>
        <w:t>And</w:t>
      </w:r>
      <w:proofErr w:type="gramEnd"/>
      <w:r w:rsidRPr="00DD357C">
        <w:rPr>
          <w:rFonts w:cstheme="minorHAnsi"/>
          <w:i/>
          <w:iCs/>
          <w:shd w:val="clear" w:color="auto" w:fill="FFFFFF"/>
        </w:rPr>
        <w:t xml:space="preserve"> Democratic Review</w:t>
      </w:r>
      <w:r w:rsidRPr="00DD357C">
        <w:rPr>
          <w:rFonts w:cstheme="minorHAnsi"/>
          <w:shd w:val="clear" w:color="auto" w:fill="FFFFFF"/>
        </w:rPr>
        <w:t>, 1845, p. 2</w:t>
      </w:r>
    </w:p>
    <w:p w14:paraId="4450B20A" w14:textId="7131B1C6" w:rsidR="005F711F" w:rsidRDefault="005F711F" w:rsidP="00B846A1">
      <w:pPr>
        <w:spacing w:after="0" w:line="240" w:lineRule="auto"/>
        <w:rPr>
          <w:rFonts w:cstheme="minorHAnsi"/>
          <w:shd w:val="clear" w:color="auto" w:fill="FFFFFF"/>
        </w:rPr>
      </w:pPr>
    </w:p>
    <w:p w14:paraId="1A7DF4A4" w14:textId="49428E3F" w:rsidR="005F711F" w:rsidRPr="005F711F" w:rsidRDefault="005F711F" w:rsidP="00B846A1">
      <w:pPr>
        <w:spacing w:after="0" w:line="240" w:lineRule="auto"/>
        <w:rPr>
          <w:rFonts w:cstheme="minorHAnsi"/>
          <w:shd w:val="clear" w:color="auto" w:fill="FFFFFF"/>
        </w:rPr>
      </w:pPr>
      <w:proofErr w:type="spellStart"/>
      <w:r w:rsidRPr="00DD357C">
        <w:rPr>
          <w:rFonts w:cstheme="minorHAnsi"/>
          <w:shd w:val="clear" w:color="auto" w:fill="FFFFFF"/>
        </w:rPr>
        <w:t>Pinsker</w:t>
      </w:r>
      <w:proofErr w:type="spellEnd"/>
      <w:r w:rsidRPr="00DD357C">
        <w:rPr>
          <w:rFonts w:cstheme="minorHAnsi"/>
          <w:shd w:val="clear" w:color="auto" w:fill="FFFFFF"/>
        </w:rPr>
        <w:t>, Matthew, </w:t>
      </w:r>
      <w:r w:rsidRPr="00DD357C">
        <w:rPr>
          <w:rFonts w:cstheme="minorHAnsi"/>
          <w:i/>
          <w:iCs/>
          <w:shd w:val="clear" w:color="auto" w:fill="FFFFFF"/>
        </w:rPr>
        <w:t>Manifest Destiny</w:t>
      </w:r>
      <w:r w:rsidRPr="00DD357C">
        <w:rPr>
          <w:rFonts w:cstheme="minorHAnsi"/>
          <w:shd w:val="clear" w:color="auto" w:fill="FFFFFF"/>
        </w:rPr>
        <w:t>, 2017 &lt;http://www.history.com/topics/manifest-destiny&gt; [accessed 23 November 2017]</w:t>
      </w:r>
    </w:p>
    <w:p w14:paraId="0E4ACA29" w14:textId="77777777" w:rsidR="004B5030" w:rsidRPr="00DD357C" w:rsidRDefault="004B5030" w:rsidP="00B846A1">
      <w:pPr>
        <w:spacing w:after="0" w:line="240" w:lineRule="auto"/>
        <w:rPr>
          <w:rFonts w:cstheme="minorHAnsi"/>
        </w:rPr>
      </w:pPr>
    </w:p>
    <w:p w14:paraId="638E5916" w14:textId="7C6D3093" w:rsidR="00B846A1" w:rsidRPr="00DD357C" w:rsidRDefault="004B5030" w:rsidP="00B846A1">
      <w:pPr>
        <w:spacing w:after="0" w:line="240" w:lineRule="auto"/>
        <w:rPr>
          <w:rFonts w:cstheme="minorHAnsi"/>
          <w:shd w:val="clear" w:color="auto" w:fill="FFFFFF"/>
        </w:rPr>
      </w:pPr>
      <w:r w:rsidRPr="00DD357C">
        <w:rPr>
          <w:rFonts w:cstheme="minorHAnsi"/>
        </w:rPr>
        <w:t xml:space="preserve"> </w:t>
      </w:r>
      <w:r w:rsidR="00B06607" w:rsidRPr="00DD357C">
        <w:rPr>
          <w:rFonts w:cstheme="minorHAnsi"/>
          <w:shd w:val="clear" w:color="auto" w:fill="FFFFFF"/>
        </w:rPr>
        <w:t xml:space="preserve">"Reasons </w:t>
      </w:r>
      <w:proofErr w:type="gramStart"/>
      <w:r w:rsidR="00B06607" w:rsidRPr="00DD357C">
        <w:rPr>
          <w:rFonts w:cstheme="minorHAnsi"/>
          <w:shd w:val="clear" w:color="auto" w:fill="FFFFFF"/>
        </w:rPr>
        <w:t>For</w:t>
      </w:r>
      <w:proofErr w:type="gramEnd"/>
      <w:r w:rsidR="00B06607" w:rsidRPr="00DD357C">
        <w:rPr>
          <w:rFonts w:cstheme="minorHAnsi"/>
          <w:shd w:val="clear" w:color="auto" w:fill="FFFFFF"/>
        </w:rPr>
        <w:t xml:space="preserve"> Westward Expansion - History", </w:t>
      </w:r>
      <w:r w:rsidR="00B06607" w:rsidRPr="00DD357C">
        <w:rPr>
          <w:rFonts w:cstheme="minorHAnsi"/>
          <w:i/>
          <w:iCs/>
          <w:shd w:val="clear" w:color="auto" w:fill="FFFFFF"/>
        </w:rPr>
        <w:t>History</w:t>
      </w:r>
      <w:r w:rsidR="00B06607" w:rsidRPr="00DD357C">
        <w:rPr>
          <w:rFonts w:cstheme="minorHAnsi"/>
          <w:shd w:val="clear" w:color="auto" w:fill="FFFFFF"/>
        </w:rPr>
        <w:t>, 2017 &lt;https://www.historyonthenet.com/reasons-for-westward-expansion/&gt; [accessed 24 November 2017]</w:t>
      </w:r>
    </w:p>
    <w:p w14:paraId="03ED6447" w14:textId="77777777" w:rsidR="00B06607" w:rsidRPr="00DD357C" w:rsidRDefault="00B06607" w:rsidP="00B846A1">
      <w:pPr>
        <w:spacing w:after="0" w:line="240" w:lineRule="auto"/>
        <w:rPr>
          <w:rFonts w:cstheme="minorHAnsi"/>
          <w:shd w:val="clear" w:color="auto" w:fill="FFFFFF"/>
        </w:rPr>
      </w:pPr>
    </w:p>
    <w:p w14:paraId="72223334" w14:textId="632B9CD5" w:rsidR="00792100" w:rsidRPr="00DD357C" w:rsidRDefault="00792100" w:rsidP="00B846A1">
      <w:pPr>
        <w:spacing w:after="0" w:line="240" w:lineRule="auto"/>
        <w:rPr>
          <w:rFonts w:cstheme="minorHAnsi"/>
          <w:shd w:val="clear" w:color="auto" w:fill="FFFFFF"/>
        </w:rPr>
      </w:pPr>
      <w:bookmarkStart w:id="0" w:name="_GoBack"/>
      <w:bookmarkEnd w:id="0"/>
      <w:r w:rsidRPr="00DD357C">
        <w:rPr>
          <w:rFonts w:cstheme="minorHAnsi"/>
          <w:shd w:val="clear" w:color="auto" w:fill="FFFFFF"/>
        </w:rPr>
        <w:t>"Religious Transformation And The Second Great Awakening [Ushistory.Org]", </w:t>
      </w:r>
      <w:r w:rsidRPr="00DD357C">
        <w:rPr>
          <w:rFonts w:cstheme="minorHAnsi"/>
          <w:i/>
          <w:iCs/>
          <w:shd w:val="clear" w:color="auto" w:fill="FFFFFF"/>
        </w:rPr>
        <w:t>Ushistory.Org</w:t>
      </w:r>
      <w:r w:rsidRPr="00DD357C">
        <w:rPr>
          <w:rFonts w:cstheme="minorHAnsi"/>
          <w:shd w:val="clear" w:color="auto" w:fill="FFFFFF"/>
        </w:rPr>
        <w:t>, 2017 &lt;http://www.ushistory.org/us/22c.asp&gt; [accessed 24 November 2017]</w:t>
      </w:r>
    </w:p>
    <w:p w14:paraId="5BA7BF5A" w14:textId="3BEF77FB" w:rsidR="006328A1" w:rsidRPr="00DD357C" w:rsidRDefault="006328A1" w:rsidP="00B846A1">
      <w:pPr>
        <w:spacing w:after="0" w:line="240" w:lineRule="auto"/>
        <w:rPr>
          <w:rFonts w:cstheme="minorHAnsi"/>
        </w:rPr>
      </w:pPr>
    </w:p>
    <w:p w14:paraId="2A5A1055" w14:textId="5C3164B2" w:rsidR="00E44574" w:rsidRPr="00E44574" w:rsidRDefault="00E44574" w:rsidP="00B846A1">
      <w:pPr>
        <w:spacing w:after="0" w:line="240" w:lineRule="auto"/>
        <w:rPr>
          <w:rFonts w:cstheme="minorHAnsi"/>
        </w:rPr>
      </w:pPr>
    </w:p>
    <w:p w14:paraId="6DF0D601" w14:textId="426179AC" w:rsidR="00E44574" w:rsidRPr="00E44574" w:rsidRDefault="00E44574" w:rsidP="00B846A1">
      <w:pPr>
        <w:spacing w:after="0" w:line="240" w:lineRule="auto"/>
        <w:rPr>
          <w:rFonts w:cstheme="minorHAnsi"/>
        </w:rPr>
      </w:pPr>
    </w:p>
    <w:sectPr w:rsidR="00E44574" w:rsidRPr="00E445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D8A12" w14:textId="77777777" w:rsidR="00976030" w:rsidRDefault="00976030" w:rsidP="00976030">
      <w:pPr>
        <w:spacing w:after="0" w:line="240" w:lineRule="auto"/>
      </w:pPr>
      <w:r>
        <w:separator/>
      </w:r>
    </w:p>
  </w:endnote>
  <w:endnote w:type="continuationSeparator" w:id="0">
    <w:p w14:paraId="57F1D1A7" w14:textId="77777777" w:rsidR="00976030" w:rsidRDefault="00976030" w:rsidP="00976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B6FB1E" w14:textId="77777777" w:rsidR="00976030" w:rsidRDefault="00976030" w:rsidP="00976030">
      <w:pPr>
        <w:spacing w:after="0" w:line="240" w:lineRule="auto"/>
      </w:pPr>
      <w:r>
        <w:separator/>
      </w:r>
    </w:p>
  </w:footnote>
  <w:footnote w:type="continuationSeparator" w:id="0">
    <w:p w14:paraId="1C075CE4" w14:textId="77777777" w:rsidR="00976030" w:rsidRDefault="00976030" w:rsidP="00976030">
      <w:pPr>
        <w:spacing w:after="0" w:line="240" w:lineRule="auto"/>
      </w:pPr>
      <w:r>
        <w:continuationSeparator/>
      </w:r>
    </w:p>
  </w:footnote>
  <w:footnote w:id="1">
    <w:p w14:paraId="063788F9" w14:textId="78BA67BD" w:rsidR="00792100" w:rsidRPr="00792100" w:rsidRDefault="00792100">
      <w:pPr>
        <w:pStyle w:val="FootnoteText"/>
        <w:rPr>
          <w:rFonts w:cstheme="minorHAnsi"/>
        </w:rPr>
      </w:pPr>
      <w:r w:rsidRPr="00792100">
        <w:rPr>
          <w:rStyle w:val="FootnoteReference"/>
          <w:rFonts w:cstheme="minorHAnsi"/>
        </w:rPr>
        <w:footnoteRef/>
      </w:r>
      <w:r w:rsidRPr="00792100">
        <w:rPr>
          <w:rFonts w:cstheme="minorHAnsi"/>
        </w:rPr>
        <w:t xml:space="preserve"> </w:t>
      </w:r>
      <w:r w:rsidRPr="00792100">
        <w:rPr>
          <w:rFonts w:cstheme="minorHAnsi"/>
          <w:shd w:val="clear" w:color="auto" w:fill="FFFFFF"/>
        </w:rPr>
        <w:t>"Milestones: 1801–1829 - Office Of The Historian", </w:t>
      </w:r>
      <w:proofErr w:type="gramStart"/>
      <w:r w:rsidRPr="00792100">
        <w:rPr>
          <w:rFonts w:cstheme="minorHAnsi"/>
          <w:i/>
          <w:iCs/>
          <w:shd w:val="clear" w:color="auto" w:fill="FFFFFF"/>
        </w:rPr>
        <w:t>History.State.Gov</w:t>
      </w:r>
      <w:proofErr w:type="gramEnd"/>
      <w:r w:rsidRPr="00792100">
        <w:rPr>
          <w:rFonts w:cstheme="minorHAnsi"/>
          <w:shd w:val="clear" w:color="auto" w:fill="FFFFFF"/>
        </w:rPr>
        <w:t>, 2017 &lt;https://history.state.gov/milestones/1801-1829/louisiana-purchase&gt; [accessed 24 November 2017].</w:t>
      </w:r>
    </w:p>
  </w:footnote>
  <w:footnote w:id="2">
    <w:p w14:paraId="6D6278F4" w14:textId="5551AE03" w:rsidR="00B23C47" w:rsidRPr="00792100" w:rsidRDefault="00B23C47" w:rsidP="00B23C47">
      <w:pPr>
        <w:pStyle w:val="NoSpacing"/>
        <w:rPr>
          <w:rFonts w:cstheme="minorHAnsi"/>
          <w:sz w:val="20"/>
          <w:szCs w:val="20"/>
        </w:rPr>
      </w:pPr>
      <w:r w:rsidRPr="00792100">
        <w:rPr>
          <w:rStyle w:val="FootnoteReference"/>
          <w:rFonts w:cstheme="minorHAnsi"/>
          <w:sz w:val="20"/>
          <w:szCs w:val="20"/>
        </w:rPr>
        <w:footnoteRef/>
      </w:r>
      <w:r w:rsidRPr="00792100">
        <w:rPr>
          <w:rFonts w:cstheme="minorHAnsi"/>
          <w:sz w:val="20"/>
          <w:szCs w:val="20"/>
        </w:rPr>
        <w:t xml:space="preserve"> </w:t>
      </w:r>
      <w:r w:rsidRPr="00792100">
        <w:rPr>
          <w:rFonts w:cstheme="minorHAnsi"/>
          <w:sz w:val="20"/>
          <w:szCs w:val="20"/>
          <w:shd w:val="clear" w:color="auto" w:fill="FFF5AA"/>
        </w:rPr>
        <w:t>John L. O'Sullivan, "Annexation", </w:t>
      </w:r>
      <w:r w:rsidRPr="00792100">
        <w:rPr>
          <w:rFonts w:cstheme="minorHAnsi"/>
          <w:i/>
          <w:iCs/>
          <w:sz w:val="20"/>
          <w:szCs w:val="20"/>
          <w:shd w:val="clear" w:color="auto" w:fill="FFF5AA"/>
        </w:rPr>
        <w:t xml:space="preserve">United States Magazine </w:t>
      </w:r>
      <w:proofErr w:type="gramStart"/>
      <w:r w:rsidRPr="00792100">
        <w:rPr>
          <w:rFonts w:cstheme="minorHAnsi"/>
          <w:i/>
          <w:iCs/>
          <w:sz w:val="20"/>
          <w:szCs w:val="20"/>
          <w:shd w:val="clear" w:color="auto" w:fill="FFF5AA"/>
        </w:rPr>
        <w:t>And</w:t>
      </w:r>
      <w:proofErr w:type="gramEnd"/>
      <w:r w:rsidRPr="00792100">
        <w:rPr>
          <w:rFonts w:cstheme="minorHAnsi"/>
          <w:i/>
          <w:iCs/>
          <w:sz w:val="20"/>
          <w:szCs w:val="20"/>
          <w:shd w:val="clear" w:color="auto" w:fill="FFF5AA"/>
        </w:rPr>
        <w:t xml:space="preserve"> Democratic Review</w:t>
      </w:r>
      <w:r w:rsidRPr="00792100">
        <w:rPr>
          <w:rFonts w:cstheme="minorHAnsi"/>
          <w:sz w:val="20"/>
          <w:szCs w:val="20"/>
          <w:shd w:val="clear" w:color="auto" w:fill="FFF5AA"/>
        </w:rPr>
        <w:t>, 1845, p. 2.</w:t>
      </w:r>
    </w:p>
  </w:footnote>
  <w:footnote w:id="3">
    <w:p w14:paraId="4AAC84BC" w14:textId="1A178D2A" w:rsidR="00FB7216" w:rsidRPr="00FB7216" w:rsidRDefault="00FB7216" w:rsidP="00FB7216">
      <w:pPr>
        <w:spacing w:after="0" w:line="240" w:lineRule="auto"/>
        <w:rPr>
          <w:rFonts w:cstheme="minorHAnsi"/>
        </w:rPr>
      </w:pPr>
      <w:r w:rsidRPr="00792100">
        <w:rPr>
          <w:rStyle w:val="FootnoteReference"/>
          <w:rFonts w:cstheme="minorHAnsi"/>
          <w:sz w:val="20"/>
          <w:szCs w:val="20"/>
        </w:rPr>
        <w:footnoteRef/>
      </w:r>
      <w:r w:rsidRPr="00792100">
        <w:rPr>
          <w:rFonts w:cstheme="minorHAnsi"/>
          <w:sz w:val="20"/>
          <w:szCs w:val="20"/>
        </w:rPr>
        <w:t xml:space="preserve"> </w:t>
      </w:r>
      <w:r w:rsidRPr="00792100">
        <w:rPr>
          <w:rFonts w:cstheme="minorHAnsi"/>
          <w:sz w:val="20"/>
          <w:szCs w:val="20"/>
          <w:shd w:val="clear" w:color="auto" w:fill="FFFFFF"/>
        </w:rPr>
        <w:t>Reginald Horsman, </w:t>
      </w:r>
      <w:r w:rsidRPr="00792100">
        <w:rPr>
          <w:rFonts w:cstheme="minorHAnsi"/>
          <w:i/>
          <w:iCs/>
          <w:sz w:val="20"/>
          <w:szCs w:val="20"/>
          <w:shd w:val="clear" w:color="auto" w:fill="FFFFFF"/>
        </w:rPr>
        <w:t xml:space="preserve">Race </w:t>
      </w:r>
      <w:proofErr w:type="gramStart"/>
      <w:r w:rsidRPr="00792100">
        <w:rPr>
          <w:rFonts w:cstheme="minorHAnsi"/>
          <w:i/>
          <w:iCs/>
          <w:sz w:val="20"/>
          <w:szCs w:val="20"/>
          <w:shd w:val="clear" w:color="auto" w:fill="FFFFFF"/>
        </w:rPr>
        <w:t>And</w:t>
      </w:r>
      <w:proofErr w:type="gramEnd"/>
      <w:r w:rsidRPr="00792100">
        <w:rPr>
          <w:rFonts w:cstheme="minorHAnsi"/>
          <w:i/>
          <w:iCs/>
          <w:sz w:val="20"/>
          <w:szCs w:val="20"/>
          <w:shd w:val="clear" w:color="auto" w:fill="FFFFFF"/>
        </w:rPr>
        <w:t xml:space="preserve"> Manifest Destiny</w:t>
      </w:r>
      <w:r w:rsidRPr="00792100">
        <w:rPr>
          <w:rFonts w:cstheme="minorHAnsi"/>
          <w:sz w:val="20"/>
          <w:szCs w:val="20"/>
          <w:shd w:val="clear" w:color="auto" w:fill="FFFFFF"/>
        </w:rPr>
        <w:t> (Cambridge, Mass. [</w:t>
      </w:r>
      <w:proofErr w:type="spellStart"/>
      <w:r w:rsidRPr="00792100">
        <w:rPr>
          <w:rFonts w:cstheme="minorHAnsi"/>
          <w:sz w:val="20"/>
          <w:szCs w:val="20"/>
          <w:shd w:val="clear" w:color="auto" w:fill="FFFFFF"/>
        </w:rPr>
        <w:t>u.a</w:t>
      </w:r>
      <w:proofErr w:type="spellEnd"/>
      <w:r w:rsidRPr="00792100">
        <w:rPr>
          <w:rFonts w:cstheme="minorHAnsi"/>
          <w:sz w:val="20"/>
          <w:szCs w:val="20"/>
          <w:shd w:val="clear" w:color="auto" w:fill="FFFFFF"/>
        </w:rPr>
        <w:t>.]: Harvard Univ. Press, 2006).</w:t>
      </w:r>
    </w:p>
  </w:footnote>
  <w:footnote w:id="4">
    <w:p w14:paraId="3E79BA82" w14:textId="77777777" w:rsidR="00FB7216" w:rsidRPr="00DB747E" w:rsidRDefault="00FB7216" w:rsidP="00FB7216">
      <w:pPr>
        <w:pStyle w:val="NoSpacing"/>
        <w:rPr>
          <w:rFonts w:cstheme="minorHAnsi"/>
          <w:sz w:val="20"/>
          <w:szCs w:val="20"/>
        </w:rPr>
      </w:pPr>
      <w:r w:rsidRPr="00DB747E">
        <w:rPr>
          <w:rStyle w:val="FootnoteReference"/>
          <w:rFonts w:cstheme="minorHAnsi"/>
          <w:sz w:val="20"/>
          <w:szCs w:val="20"/>
        </w:rPr>
        <w:footnoteRef/>
      </w:r>
      <w:r w:rsidRPr="00DB747E">
        <w:rPr>
          <w:rFonts w:cstheme="minorHAnsi"/>
          <w:sz w:val="20"/>
          <w:szCs w:val="20"/>
        </w:rPr>
        <w:t xml:space="preserve"> </w:t>
      </w:r>
      <w:r w:rsidRPr="00DB747E">
        <w:rPr>
          <w:rFonts w:cstheme="minorHAnsi"/>
          <w:sz w:val="20"/>
          <w:szCs w:val="20"/>
          <w:shd w:val="clear" w:color="auto" w:fill="FFFFFF"/>
        </w:rPr>
        <w:t xml:space="preserve">Matthew </w:t>
      </w:r>
      <w:proofErr w:type="spellStart"/>
      <w:r w:rsidRPr="00DB747E">
        <w:rPr>
          <w:rFonts w:cstheme="minorHAnsi"/>
          <w:sz w:val="20"/>
          <w:szCs w:val="20"/>
          <w:shd w:val="clear" w:color="auto" w:fill="FFFFFF"/>
        </w:rPr>
        <w:t>Pinsker</w:t>
      </w:r>
      <w:proofErr w:type="spellEnd"/>
      <w:r w:rsidRPr="00DB747E">
        <w:rPr>
          <w:rFonts w:cstheme="minorHAnsi"/>
          <w:sz w:val="20"/>
          <w:szCs w:val="20"/>
          <w:shd w:val="clear" w:color="auto" w:fill="FFFFFF"/>
        </w:rPr>
        <w:t>, </w:t>
      </w:r>
      <w:r w:rsidRPr="00DB747E">
        <w:rPr>
          <w:rFonts w:cstheme="minorHAnsi"/>
          <w:i/>
          <w:iCs/>
          <w:sz w:val="20"/>
          <w:szCs w:val="20"/>
          <w:shd w:val="clear" w:color="auto" w:fill="FFFFFF"/>
        </w:rPr>
        <w:t>Manifest Destiny</w:t>
      </w:r>
      <w:r w:rsidRPr="00DB747E">
        <w:rPr>
          <w:rFonts w:cstheme="minorHAnsi"/>
          <w:sz w:val="20"/>
          <w:szCs w:val="20"/>
          <w:shd w:val="clear" w:color="auto" w:fill="FFFFFF"/>
        </w:rPr>
        <w:t>, 2017 &lt;http://www.history.com/topics/manifest-destiny&gt; [accessed 23 November 2017].</w:t>
      </w:r>
    </w:p>
  </w:footnote>
  <w:footnote w:id="5">
    <w:p w14:paraId="0548A3D6" w14:textId="4AADE1F0" w:rsidR="008966F0" w:rsidRPr="00DB747E" w:rsidRDefault="008966F0">
      <w:pPr>
        <w:pStyle w:val="FootnoteText"/>
        <w:rPr>
          <w:rFonts w:cstheme="minorHAnsi"/>
        </w:rPr>
      </w:pPr>
      <w:r w:rsidRPr="00DB747E">
        <w:rPr>
          <w:rStyle w:val="FootnoteReference"/>
          <w:rFonts w:cstheme="minorHAnsi"/>
        </w:rPr>
        <w:footnoteRef/>
      </w:r>
      <w:r w:rsidRPr="00DB747E">
        <w:rPr>
          <w:rFonts w:cstheme="minorHAnsi"/>
        </w:rPr>
        <w:t xml:space="preserve"> </w:t>
      </w:r>
      <w:r w:rsidRPr="00DB747E">
        <w:rPr>
          <w:rFonts w:cstheme="minorHAnsi"/>
          <w:shd w:val="clear" w:color="auto" w:fill="FFFFFF"/>
        </w:rPr>
        <w:t xml:space="preserve">Frederick </w:t>
      </w:r>
      <w:proofErr w:type="spellStart"/>
      <w:r w:rsidRPr="00DB747E">
        <w:rPr>
          <w:rFonts w:cstheme="minorHAnsi"/>
          <w:shd w:val="clear" w:color="auto" w:fill="FFFFFF"/>
        </w:rPr>
        <w:t>Merk</w:t>
      </w:r>
      <w:proofErr w:type="spellEnd"/>
      <w:r w:rsidRPr="00DB747E">
        <w:rPr>
          <w:rFonts w:cstheme="minorHAnsi"/>
          <w:shd w:val="clear" w:color="auto" w:fill="FFFFFF"/>
        </w:rPr>
        <w:t xml:space="preserve"> and Lois Bannister </w:t>
      </w:r>
      <w:proofErr w:type="spellStart"/>
      <w:r w:rsidRPr="00DB747E">
        <w:rPr>
          <w:rFonts w:cstheme="minorHAnsi"/>
          <w:shd w:val="clear" w:color="auto" w:fill="FFFFFF"/>
        </w:rPr>
        <w:t>Merk</w:t>
      </w:r>
      <w:proofErr w:type="spellEnd"/>
      <w:r w:rsidRPr="00DB747E">
        <w:rPr>
          <w:rFonts w:cstheme="minorHAnsi"/>
          <w:shd w:val="clear" w:color="auto" w:fill="FFFFFF"/>
        </w:rPr>
        <w:t>, </w:t>
      </w:r>
      <w:r w:rsidRPr="00DB747E">
        <w:rPr>
          <w:rFonts w:cstheme="minorHAnsi"/>
          <w:i/>
          <w:iCs/>
          <w:shd w:val="clear" w:color="auto" w:fill="FFFFFF"/>
        </w:rPr>
        <w:t xml:space="preserve">Manifest Destiny And Mission In American </w:t>
      </w:r>
      <w:proofErr w:type="gramStart"/>
      <w:r w:rsidRPr="00DB747E">
        <w:rPr>
          <w:rFonts w:cstheme="minorHAnsi"/>
          <w:i/>
          <w:iCs/>
          <w:shd w:val="clear" w:color="auto" w:fill="FFFFFF"/>
        </w:rPr>
        <w:t>History</w:t>
      </w:r>
      <w:r w:rsidRPr="00DB747E">
        <w:rPr>
          <w:rFonts w:cstheme="minorHAnsi"/>
          <w:shd w:val="clear" w:color="auto" w:fill="FFFFFF"/>
        </w:rPr>
        <w:t>(</w:t>
      </w:r>
      <w:proofErr w:type="gramEnd"/>
      <w:r w:rsidRPr="00DB747E">
        <w:rPr>
          <w:rFonts w:cstheme="minorHAnsi"/>
          <w:shd w:val="clear" w:color="auto" w:fill="FFFFFF"/>
        </w:rPr>
        <w:t>Cambridge, Mass.: Harvard University Press, 1995).</w:t>
      </w:r>
    </w:p>
  </w:footnote>
  <w:footnote w:id="6">
    <w:p w14:paraId="47AC3F18" w14:textId="77777777" w:rsidR="004B5030" w:rsidRPr="00DB747E" w:rsidRDefault="004B5030" w:rsidP="004B5030">
      <w:pPr>
        <w:pStyle w:val="FootnoteText"/>
        <w:rPr>
          <w:rFonts w:cstheme="minorHAnsi"/>
        </w:rPr>
      </w:pPr>
      <w:r w:rsidRPr="00DB747E">
        <w:rPr>
          <w:rStyle w:val="FootnoteReference"/>
          <w:rFonts w:cstheme="minorHAnsi"/>
        </w:rPr>
        <w:footnoteRef/>
      </w:r>
      <w:r w:rsidRPr="00DB747E">
        <w:rPr>
          <w:rFonts w:cstheme="minorHAnsi"/>
        </w:rPr>
        <w:t xml:space="preserve"> </w:t>
      </w:r>
      <w:r w:rsidRPr="00DB747E">
        <w:rPr>
          <w:rFonts w:cstheme="minorHAnsi"/>
          <w:shd w:val="clear" w:color="auto" w:fill="FFFFFF"/>
        </w:rPr>
        <w:t xml:space="preserve">Frederick </w:t>
      </w:r>
      <w:proofErr w:type="spellStart"/>
      <w:r w:rsidRPr="00DB747E">
        <w:rPr>
          <w:rFonts w:cstheme="minorHAnsi"/>
          <w:shd w:val="clear" w:color="auto" w:fill="FFFFFF"/>
        </w:rPr>
        <w:t>Merk</w:t>
      </w:r>
      <w:proofErr w:type="spellEnd"/>
      <w:r w:rsidRPr="00DB747E">
        <w:rPr>
          <w:rFonts w:cstheme="minorHAnsi"/>
          <w:shd w:val="clear" w:color="auto" w:fill="FFFFFF"/>
        </w:rPr>
        <w:t xml:space="preserve"> and Lois Bannister </w:t>
      </w:r>
      <w:proofErr w:type="spellStart"/>
      <w:r w:rsidRPr="00DB747E">
        <w:rPr>
          <w:rFonts w:cstheme="minorHAnsi"/>
          <w:shd w:val="clear" w:color="auto" w:fill="FFFFFF"/>
        </w:rPr>
        <w:t>Merk</w:t>
      </w:r>
      <w:proofErr w:type="spellEnd"/>
      <w:r w:rsidRPr="00DB747E">
        <w:rPr>
          <w:rFonts w:cstheme="minorHAnsi"/>
          <w:shd w:val="clear" w:color="auto" w:fill="FFFFFF"/>
        </w:rPr>
        <w:t>, </w:t>
      </w:r>
      <w:r w:rsidRPr="00DB747E">
        <w:rPr>
          <w:rFonts w:cstheme="minorHAnsi"/>
          <w:i/>
          <w:iCs/>
          <w:shd w:val="clear" w:color="auto" w:fill="FFFFFF"/>
        </w:rPr>
        <w:t xml:space="preserve">Manifest Destiny And Mission In American </w:t>
      </w:r>
      <w:proofErr w:type="gramStart"/>
      <w:r w:rsidRPr="00DB747E">
        <w:rPr>
          <w:rFonts w:cstheme="minorHAnsi"/>
          <w:i/>
          <w:iCs/>
          <w:shd w:val="clear" w:color="auto" w:fill="FFFFFF"/>
        </w:rPr>
        <w:t>History</w:t>
      </w:r>
      <w:r w:rsidRPr="00DB747E">
        <w:rPr>
          <w:rFonts w:cstheme="minorHAnsi"/>
          <w:shd w:val="clear" w:color="auto" w:fill="FFFFFF"/>
        </w:rPr>
        <w:t>(</w:t>
      </w:r>
      <w:proofErr w:type="gramEnd"/>
      <w:r w:rsidRPr="00DB747E">
        <w:rPr>
          <w:rFonts w:cstheme="minorHAnsi"/>
          <w:shd w:val="clear" w:color="auto" w:fill="FFFFFF"/>
        </w:rPr>
        <w:t>Cambridge, Mass.: Harvard University Press, 1995).</w:t>
      </w:r>
    </w:p>
    <w:p w14:paraId="36D07294" w14:textId="55ADBF41" w:rsidR="004B5030" w:rsidRPr="00DB747E" w:rsidRDefault="004B5030" w:rsidP="004B5030">
      <w:pPr>
        <w:pStyle w:val="FootnoteText"/>
        <w:rPr>
          <w:rFonts w:cstheme="minorHAnsi"/>
        </w:rPr>
      </w:pPr>
    </w:p>
  </w:footnote>
  <w:footnote w:id="7">
    <w:p w14:paraId="162AF9A6" w14:textId="24333521" w:rsidR="00B06607" w:rsidRPr="00DB747E" w:rsidRDefault="00B06607">
      <w:pPr>
        <w:pStyle w:val="FootnoteText"/>
        <w:rPr>
          <w:rFonts w:cstheme="minorHAnsi"/>
        </w:rPr>
      </w:pPr>
      <w:r w:rsidRPr="00DB747E">
        <w:rPr>
          <w:rStyle w:val="FootnoteReference"/>
          <w:rFonts w:cstheme="minorHAnsi"/>
        </w:rPr>
        <w:footnoteRef/>
      </w:r>
      <w:r w:rsidRPr="00DB747E">
        <w:rPr>
          <w:rFonts w:cstheme="minorHAnsi"/>
        </w:rPr>
        <w:t xml:space="preserve"> </w:t>
      </w:r>
      <w:r w:rsidRPr="00DB747E">
        <w:rPr>
          <w:rFonts w:cstheme="minorHAnsi"/>
          <w:shd w:val="clear" w:color="auto" w:fill="FFF5AA"/>
        </w:rPr>
        <w:t xml:space="preserve">"Reasons </w:t>
      </w:r>
      <w:proofErr w:type="gramStart"/>
      <w:r w:rsidRPr="00DB747E">
        <w:rPr>
          <w:rFonts w:cstheme="minorHAnsi"/>
          <w:shd w:val="clear" w:color="auto" w:fill="FFF5AA"/>
        </w:rPr>
        <w:t>For</w:t>
      </w:r>
      <w:proofErr w:type="gramEnd"/>
      <w:r w:rsidRPr="00DB747E">
        <w:rPr>
          <w:rFonts w:cstheme="minorHAnsi"/>
          <w:shd w:val="clear" w:color="auto" w:fill="FFF5AA"/>
        </w:rPr>
        <w:t xml:space="preserve"> Westward Expansion - History", </w:t>
      </w:r>
      <w:r w:rsidRPr="00DB747E">
        <w:rPr>
          <w:rFonts w:cstheme="minorHAnsi"/>
          <w:i/>
          <w:iCs/>
          <w:shd w:val="clear" w:color="auto" w:fill="FFF5AA"/>
        </w:rPr>
        <w:t>History</w:t>
      </w:r>
      <w:r w:rsidRPr="00DB747E">
        <w:rPr>
          <w:rFonts w:cstheme="minorHAnsi"/>
          <w:shd w:val="clear" w:color="auto" w:fill="FFF5AA"/>
        </w:rPr>
        <w:t>, 2017 &lt;https://www.historyonthenet.com/reasons-for-westward-expansion/&gt; [accessed 24 November 2017].</w:t>
      </w:r>
    </w:p>
  </w:footnote>
  <w:footnote w:id="8">
    <w:p w14:paraId="39CBC20B" w14:textId="45884245" w:rsidR="006829C7" w:rsidRPr="00DB747E" w:rsidRDefault="006829C7">
      <w:pPr>
        <w:pStyle w:val="FootnoteText"/>
        <w:rPr>
          <w:rFonts w:cstheme="minorHAnsi"/>
        </w:rPr>
      </w:pPr>
      <w:r w:rsidRPr="00DB747E">
        <w:rPr>
          <w:rStyle w:val="FootnoteReference"/>
          <w:rFonts w:cstheme="minorHAnsi"/>
        </w:rPr>
        <w:footnoteRef/>
      </w:r>
      <w:r w:rsidRPr="00DB747E">
        <w:rPr>
          <w:rFonts w:cstheme="minorHAnsi"/>
        </w:rPr>
        <w:t xml:space="preserve"> </w:t>
      </w:r>
      <w:r w:rsidRPr="00DB747E">
        <w:rPr>
          <w:rFonts w:cstheme="minorHAnsi"/>
          <w:shd w:val="clear" w:color="auto" w:fill="FFF5AA"/>
        </w:rPr>
        <w:t>Frank Lambert, </w:t>
      </w:r>
      <w:r w:rsidRPr="00DB747E">
        <w:rPr>
          <w:rFonts w:cstheme="minorHAnsi"/>
          <w:i/>
          <w:iCs/>
          <w:shd w:val="clear" w:color="auto" w:fill="FFF5AA"/>
        </w:rPr>
        <w:t xml:space="preserve">The Founding Fathers </w:t>
      </w:r>
      <w:proofErr w:type="gramStart"/>
      <w:r w:rsidRPr="00DB747E">
        <w:rPr>
          <w:rFonts w:cstheme="minorHAnsi"/>
          <w:i/>
          <w:iCs/>
          <w:shd w:val="clear" w:color="auto" w:fill="FFF5AA"/>
        </w:rPr>
        <w:t>And</w:t>
      </w:r>
      <w:proofErr w:type="gramEnd"/>
      <w:r w:rsidRPr="00DB747E">
        <w:rPr>
          <w:rFonts w:cstheme="minorHAnsi"/>
          <w:i/>
          <w:iCs/>
          <w:shd w:val="clear" w:color="auto" w:fill="FFF5AA"/>
        </w:rPr>
        <w:t xml:space="preserve"> The Place Of Religion In America</w:t>
      </w:r>
      <w:r w:rsidRPr="00DB747E">
        <w:rPr>
          <w:rFonts w:cstheme="minorHAnsi"/>
          <w:shd w:val="clear" w:color="auto" w:fill="FFF5AA"/>
        </w:rPr>
        <w:t> (Princeton: Princeton University Press, 2010), p. 292.</w:t>
      </w:r>
    </w:p>
  </w:footnote>
  <w:footnote w:id="9">
    <w:p w14:paraId="388FB43A" w14:textId="5A1CEB52" w:rsidR="00DD357C" w:rsidRPr="00DD357C" w:rsidRDefault="00DD357C">
      <w:pPr>
        <w:pStyle w:val="FootnoteText"/>
        <w:rPr>
          <w:rFonts w:cstheme="minorHAnsi"/>
        </w:rPr>
      </w:pPr>
      <w:r w:rsidRPr="00DD357C">
        <w:rPr>
          <w:rStyle w:val="FootnoteReference"/>
          <w:rFonts w:cstheme="minorHAnsi"/>
        </w:rPr>
        <w:footnoteRef/>
      </w:r>
      <w:r w:rsidRPr="00DD357C">
        <w:rPr>
          <w:rFonts w:cstheme="minorHAnsi"/>
        </w:rPr>
        <w:t xml:space="preserve"> </w:t>
      </w:r>
      <w:r w:rsidRPr="00DD357C">
        <w:rPr>
          <w:rFonts w:cstheme="minorHAnsi"/>
          <w:shd w:val="clear" w:color="auto" w:fill="FFFFFF"/>
        </w:rPr>
        <w:t xml:space="preserve">"Religious Transformation </w:t>
      </w:r>
      <w:proofErr w:type="gramStart"/>
      <w:r w:rsidRPr="00DD357C">
        <w:rPr>
          <w:rFonts w:cstheme="minorHAnsi"/>
          <w:shd w:val="clear" w:color="auto" w:fill="FFFFFF"/>
        </w:rPr>
        <w:t>And</w:t>
      </w:r>
      <w:proofErr w:type="gramEnd"/>
      <w:r w:rsidRPr="00DD357C">
        <w:rPr>
          <w:rFonts w:cstheme="minorHAnsi"/>
          <w:shd w:val="clear" w:color="auto" w:fill="FFFFFF"/>
        </w:rPr>
        <w:t xml:space="preserve"> The Second Great Awakening [Ushistory.Org]", </w:t>
      </w:r>
      <w:r w:rsidRPr="00DD357C">
        <w:rPr>
          <w:rFonts w:cstheme="minorHAnsi"/>
          <w:i/>
          <w:iCs/>
          <w:shd w:val="clear" w:color="auto" w:fill="FFFFFF"/>
        </w:rPr>
        <w:t>Ushistory.Org</w:t>
      </w:r>
      <w:r w:rsidRPr="00DD357C">
        <w:rPr>
          <w:rFonts w:cstheme="minorHAnsi"/>
          <w:shd w:val="clear" w:color="auto" w:fill="FFFFFF"/>
        </w:rPr>
        <w:t>, 2017 &lt;http://www.ushistory.org/us/22c.asp&gt; [accessed 24 November 2017].</w:t>
      </w:r>
    </w:p>
  </w:footnote>
  <w:footnote w:id="10">
    <w:p w14:paraId="5381D0A9" w14:textId="6740C9D2" w:rsidR="005C7524" w:rsidRDefault="005C7524">
      <w:pPr>
        <w:pStyle w:val="FootnoteText"/>
      </w:pPr>
      <w:r w:rsidRPr="00DD357C">
        <w:rPr>
          <w:rStyle w:val="FootnoteReference"/>
          <w:rFonts w:cstheme="minorHAnsi"/>
        </w:rPr>
        <w:footnoteRef/>
      </w:r>
      <w:r w:rsidRPr="00DD357C">
        <w:rPr>
          <w:rFonts w:cstheme="minorHAnsi"/>
        </w:rPr>
        <w:t xml:space="preserve"> </w:t>
      </w:r>
      <w:r w:rsidR="00DB747E" w:rsidRPr="00DD357C">
        <w:rPr>
          <w:rFonts w:cstheme="minorHAnsi"/>
        </w:rPr>
        <w:t>Chief John Ross, “To the Senate and the House of Representatives” 28</w:t>
      </w:r>
      <w:r w:rsidR="00DB747E" w:rsidRPr="00DD357C">
        <w:rPr>
          <w:rFonts w:cstheme="minorHAnsi"/>
          <w:vertAlign w:val="superscript"/>
        </w:rPr>
        <w:t>th</w:t>
      </w:r>
      <w:r w:rsidR="00DB747E" w:rsidRPr="00DD357C">
        <w:rPr>
          <w:rFonts w:cstheme="minorHAnsi"/>
        </w:rPr>
        <w:t xml:space="preserve"> September 1836, </w:t>
      </w:r>
      <w:hyperlink r:id="rId1" w:history="1">
        <w:r w:rsidR="00DB747E" w:rsidRPr="00DD357C">
          <w:rPr>
            <w:rStyle w:val="Hyperlink"/>
            <w:rFonts w:cstheme="minorHAnsi"/>
            <w:color w:val="auto"/>
            <w:u w:val="none"/>
          </w:rPr>
          <w:t>http://www.pbs.org/wgbh/aia/part4/4h3083t.html</w:t>
        </w:r>
      </w:hyperlink>
      <w:r w:rsidR="00DB747E" w:rsidRPr="00DD357C">
        <w:rPr>
          <w:rFonts w:cstheme="minorHAnsi"/>
        </w:rPr>
        <w:t xml:space="preserve"> [accessed 24th November 2017]</w:t>
      </w:r>
    </w:p>
  </w:footnote>
  <w:footnote w:id="11">
    <w:p w14:paraId="7BAE4AC7" w14:textId="219F1728" w:rsidR="00E44574" w:rsidRDefault="00E44574">
      <w:pPr>
        <w:pStyle w:val="FootnoteText"/>
      </w:pPr>
      <w:r>
        <w:rPr>
          <w:rStyle w:val="FootnoteReference"/>
        </w:rPr>
        <w:footnoteRef/>
      </w:r>
      <w:r>
        <w:t xml:space="preserve"> </w:t>
      </w:r>
      <w:r w:rsidRPr="00E44574">
        <w:rPr>
          <w:rFonts w:cstheme="minorHAnsi"/>
          <w:shd w:val="clear" w:color="auto" w:fill="FFFFFF"/>
        </w:rPr>
        <w:t xml:space="preserve">Frederick Douglass, "(1849) Frederick Douglass, “On Mexico” | The Black Past: Remembered </w:t>
      </w:r>
      <w:proofErr w:type="gramStart"/>
      <w:r w:rsidRPr="00E44574">
        <w:rPr>
          <w:rFonts w:cstheme="minorHAnsi"/>
          <w:shd w:val="clear" w:color="auto" w:fill="FFFFFF"/>
        </w:rPr>
        <w:t>And</w:t>
      </w:r>
      <w:proofErr w:type="gramEnd"/>
      <w:r w:rsidRPr="00E44574">
        <w:rPr>
          <w:rFonts w:cstheme="minorHAnsi"/>
          <w:shd w:val="clear" w:color="auto" w:fill="FFFFFF"/>
        </w:rPr>
        <w:t xml:space="preserve"> Reclaimed", </w:t>
      </w:r>
      <w:r w:rsidRPr="00E44574">
        <w:rPr>
          <w:rFonts w:cstheme="minorHAnsi"/>
          <w:i/>
          <w:iCs/>
          <w:shd w:val="clear" w:color="auto" w:fill="FFFFFF"/>
        </w:rPr>
        <w:t>Blackpast.Org</w:t>
      </w:r>
      <w:r w:rsidRPr="00E44574">
        <w:rPr>
          <w:rFonts w:cstheme="minorHAnsi"/>
          <w:shd w:val="clear" w:color="auto" w:fill="FFFFFF"/>
        </w:rPr>
        <w:t>, 2017 &lt;http://www.blackpast.org/1849-frederick-douglass-mexico&gt; [accessed 24 November 2017].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5A340A"/>
    <w:multiLevelType w:val="hybridMultilevel"/>
    <w:tmpl w:val="AA40EB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A87"/>
    <w:rsid w:val="000B4FFE"/>
    <w:rsid w:val="000D3D6C"/>
    <w:rsid w:val="001B6241"/>
    <w:rsid w:val="002C502A"/>
    <w:rsid w:val="002D708D"/>
    <w:rsid w:val="00415C47"/>
    <w:rsid w:val="00474623"/>
    <w:rsid w:val="004B5030"/>
    <w:rsid w:val="005538DD"/>
    <w:rsid w:val="005C7524"/>
    <w:rsid w:val="005F711F"/>
    <w:rsid w:val="006328A1"/>
    <w:rsid w:val="00645A55"/>
    <w:rsid w:val="006829C7"/>
    <w:rsid w:val="00685029"/>
    <w:rsid w:val="00737C79"/>
    <w:rsid w:val="00792100"/>
    <w:rsid w:val="007954E0"/>
    <w:rsid w:val="008966F0"/>
    <w:rsid w:val="0092366E"/>
    <w:rsid w:val="00976030"/>
    <w:rsid w:val="009810A5"/>
    <w:rsid w:val="009964AB"/>
    <w:rsid w:val="009B7A87"/>
    <w:rsid w:val="00A44804"/>
    <w:rsid w:val="00A821D1"/>
    <w:rsid w:val="00AE541E"/>
    <w:rsid w:val="00B06607"/>
    <w:rsid w:val="00B23C47"/>
    <w:rsid w:val="00B248A8"/>
    <w:rsid w:val="00B846A1"/>
    <w:rsid w:val="00BC7117"/>
    <w:rsid w:val="00C13389"/>
    <w:rsid w:val="00C13ECC"/>
    <w:rsid w:val="00C24EFE"/>
    <w:rsid w:val="00CC41D7"/>
    <w:rsid w:val="00CF428C"/>
    <w:rsid w:val="00D74AE1"/>
    <w:rsid w:val="00DA478B"/>
    <w:rsid w:val="00DB747E"/>
    <w:rsid w:val="00DD357C"/>
    <w:rsid w:val="00E44574"/>
    <w:rsid w:val="00F025E1"/>
    <w:rsid w:val="00F816D6"/>
    <w:rsid w:val="00FB7216"/>
    <w:rsid w:val="00FD4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F34DD"/>
  <w15:chartTrackingRefBased/>
  <w15:docId w15:val="{53F8F818-9361-46DE-99B2-0E995B7F4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7A87"/>
    <w:pPr>
      <w:spacing w:after="200" w:line="276" w:lineRule="auto"/>
      <w:ind w:left="720"/>
      <w:contextualSpacing/>
    </w:pPr>
  </w:style>
  <w:style w:type="paragraph" w:styleId="FootnoteText">
    <w:name w:val="footnote text"/>
    <w:basedOn w:val="Normal"/>
    <w:link w:val="FootnoteTextChar"/>
    <w:uiPriority w:val="99"/>
    <w:semiHidden/>
    <w:unhideWhenUsed/>
    <w:rsid w:val="0097603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6030"/>
    <w:rPr>
      <w:sz w:val="20"/>
      <w:szCs w:val="20"/>
    </w:rPr>
  </w:style>
  <w:style w:type="character" w:styleId="FootnoteReference">
    <w:name w:val="footnote reference"/>
    <w:basedOn w:val="DefaultParagraphFont"/>
    <w:uiPriority w:val="99"/>
    <w:semiHidden/>
    <w:unhideWhenUsed/>
    <w:rsid w:val="00976030"/>
    <w:rPr>
      <w:vertAlign w:val="superscript"/>
    </w:rPr>
  </w:style>
  <w:style w:type="paragraph" w:styleId="NoSpacing">
    <w:name w:val="No Spacing"/>
    <w:uiPriority w:val="1"/>
    <w:qFormat/>
    <w:rsid w:val="00B23C47"/>
    <w:pPr>
      <w:spacing w:after="0" w:line="240" w:lineRule="auto"/>
    </w:pPr>
  </w:style>
  <w:style w:type="character" w:customStyle="1" w:styleId="Heading1Char">
    <w:name w:val="Heading 1 Char"/>
    <w:basedOn w:val="DefaultParagraphFont"/>
    <w:link w:val="Heading1"/>
    <w:uiPriority w:val="9"/>
    <w:rsid w:val="00B23C4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B747E"/>
    <w:rPr>
      <w:color w:val="0563C1" w:themeColor="hyperlink"/>
      <w:u w:val="single"/>
    </w:rPr>
  </w:style>
  <w:style w:type="character" w:styleId="UnresolvedMention">
    <w:name w:val="Unresolved Mention"/>
    <w:basedOn w:val="DefaultParagraphFont"/>
    <w:uiPriority w:val="99"/>
    <w:semiHidden/>
    <w:unhideWhenUsed/>
    <w:rsid w:val="00DB747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bs.org/wgbh/aia/part4/4h3083t.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pbs.org/wgbh/aia/part4/4h3083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384025-996B-4EE9-A498-92F709493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1940</Words>
  <Characters>11058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evans</dc:creator>
  <cp:keywords/>
  <dc:description/>
  <cp:lastModifiedBy>charlie evans</cp:lastModifiedBy>
  <cp:revision>2</cp:revision>
  <dcterms:created xsi:type="dcterms:W3CDTF">2017-11-24T18:42:00Z</dcterms:created>
  <dcterms:modified xsi:type="dcterms:W3CDTF">2017-11-24T18:42:00Z</dcterms:modified>
</cp:coreProperties>
</file>