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44D96" w14:textId="77777777" w:rsidR="009D54C5" w:rsidRPr="00A845EE" w:rsidRDefault="009D54C5" w:rsidP="0064059F">
      <w:pPr>
        <w:spacing w:line="360" w:lineRule="auto"/>
        <w:jc w:val="center"/>
        <w:rPr>
          <w:rFonts w:ascii="Arial" w:hAnsi="Arial" w:cs="Arial"/>
          <w:lang w:eastAsia="en-GB"/>
        </w:rPr>
      </w:pPr>
    </w:p>
    <w:p w14:paraId="7A3DDCC1" w14:textId="77777777" w:rsidR="009D54C5" w:rsidRPr="00A845EE" w:rsidRDefault="009D54C5" w:rsidP="0064059F">
      <w:pPr>
        <w:spacing w:line="360" w:lineRule="auto"/>
        <w:jc w:val="center"/>
        <w:rPr>
          <w:rFonts w:ascii="Arial" w:hAnsi="Arial" w:cs="Arial"/>
          <w:lang w:eastAsia="en-GB"/>
        </w:rPr>
      </w:pPr>
    </w:p>
    <w:p w14:paraId="359CB001" w14:textId="77777777" w:rsidR="009D54C5" w:rsidRPr="00A845EE" w:rsidRDefault="009D54C5" w:rsidP="0064059F">
      <w:pPr>
        <w:spacing w:line="360" w:lineRule="auto"/>
        <w:jc w:val="center"/>
        <w:rPr>
          <w:rFonts w:ascii="Arial" w:hAnsi="Arial" w:cs="Arial"/>
          <w:lang w:eastAsia="en-GB"/>
        </w:rPr>
      </w:pPr>
    </w:p>
    <w:p w14:paraId="70C9E352" w14:textId="77777777" w:rsidR="009D54C5" w:rsidRPr="00A845EE" w:rsidRDefault="009D54C5" w:rsidP="0064059F">
      <w:pPr>
        <w:spacing w:line="360" w:lineRule="auto"/>
        <w:jc w:val="center"/>
        <w:rPr>
          <w:rFonts w:ascii="Arial" w:hAnsi="Arial" w:cs="Arial"/>
          <w:lang w:eastAsia="en-GB"/>
        </w:rPr>
      </w:pPr>
    </w:p>
    <w:p w14:paraId="2BB76901" w14:textId="77777777" w:rsidR="009D54C5" w:rsidRPr="00A845EE" w:rsidRDefault="009D54C5" w:rsidP="0064059F">
      <w:pPr>
        <w:spacing w:line="360" w:lineRule="auto"/>
        <w:jc w:val="center"/>
        <w:rPr>
          <w:rFonts w:ascii="Arial" w:hAnsi="Arial" w:cs="Arial"/>
          <w:lang w:eastAsia="en-GB"/>
        </w:rPr>
      </w:pPr>
    </w:p>
    <w:p w14:paraId="787F7974" w14:textId="77777777" w:rsidR="009D54C5" w:rsidRPr="00A845EE" w:rsidRDefault="009D54C5" w:rsidP="0064059F">
      <w:pPr>
        <w:spacing w:line="360" w:lineRule="auto"/>
        <w:jc w:val="center"/>
        <w:rPr>
          <w:rFonts w:ascii="Arial" w:hAnsi="Arial" w:cs="Arial"/>
          <w:lang w:eastAsia="en-GB"/>
        </w:rPr>
      </w:pPr>
    </w:p>
    <w:p w14:paraId="1E3B52E2" w14:textId="324ABE9E" w:rsidR="00B7328A" w:rsidRPr="00A845EE" w:rsidRDefault="00B7328A" w:rsidP="0064059F">
      <w:pPr>
        <w:spacing w:line="360" w:lineRule="auto"/>
        <w:jc w:val="center"/>
        <w:rPr>
          <w:rFonts w:ascii="Arial" w:hAnsi="Arial" w:cs="Arial"/>
          <w:b/>
          <w:bCs/>
          <w:lang w:eastAsia="en-GB"/>
        </w:rPr>
      </w:pPr>
      <w:r w:rsidRPr="00A845EE">
        <w:rPr>
          <w:rFonts w:ascii="Arial" w:hAnsi="Arial" w:cs="Arial"/>
          <w:b/>
          <w:bCs/>
          <w:lang w:eastAsia="en-GB"/>
        </w:rPr>
        <w:t>Professional Development Report: Building a Personal Brand for Sustainable Employment</w:t>
      </w:r>
    </w:p>
    <w:p w14:paraId="64E75A74" w14:textId="77777777" w:rsidR="00B7328A" w:rsidRPr="00A845EE" w:rsidRDefault="00B7328A" w:rsidP="0064059F">
      <w:pPr>
        <w:spacing w:line="360" w:lineRule="auto"/>
        <w:jc w:val="center"/>
        <w:rPr>
          <w:rFonts w:ascii="Arial" w:hAnsi="Arial" w:cs="Arial"/>
          <w:kern w:val="0"/>
          <w:lang w:eastAsia="en-GB"/>
        </w:rPr>
      </w:pPr>
      <w:r w:rsidRPr="00A845EE">
        <w:rPr>
          <w:rFonts w:ascii="Arial" w:hAnsi="Arial" w:cs="Arial"/>
          <w:b/>
          <w:bCs/>
          <w:kern w:val="0"/>
          <w:bdr w:val="none" w:sz="0" w:space="0" w:color="auto" w:frame="1"/>
          <w:lang w:eastAsia="en-GB"/>
        </w:rPr>
        <w:t>Module:</w:t>
      </w:r>
      <w:r w:rsidRPr="00A845EE">
        <w:rPr>
          <w:rFonts w:ascii="Arial" w:hAnsi="Arial" w:cs="Arial"/>
          <w:b/>
          <w:bCs/>
          <w:kern w:val="0"/>
          <w:lang w:eastAsia="en-GB"/>
        </w:rPr>
        <w:t xml:space="preserve"> Changemakers:</w:t>
      </w:r>
      <w:r w:rsidRPr="00A845EE">
        <w:rPr>
          <w:rFonts w:ascii="Arial" w:hAnsi="Arial" w:cs="Arial"/>
          <w:kern w:val="0"/>
          <w:lang w:eastAsia="en-GB"/>
        </w:rPr>
        <w:t xml:space="preserve"> Building your Personal Brand for Sustainable Employment (BMHP5015)</w:t>
      </w:r>
    </w:p>
    <w:p w14:paraId="1A85F061" w14:textId="29BC6C9E" w:rsidR="00B7328A" w:rsidRPr="00A845EE" w:rsidRDefault="00B7328A" w:rsidP="0064059F">
      <w:pPr>
        <w:spacing w:line="360" w:lineRule="auto"/>
        <w:jc w:val="center"/>
        <w:rPr>
          <w:rFonts w:ascii="Arial" w:hAnsi="Arial" w:cs="Arial"/>
          <w:kern w:val="0"/>
          <w:lang w:eastAsia="en-GB"/>
        </w:rPr>
      </w:pPr>
      <w:r w:rsidRPr="00A845EE">
        <w:rPr>
          <w:rFonts w:ascii="Arial" w:hAnsi="Arial" w:cs="Arial"/>
          <w:kern w:val="0"/>
          <w:bdr w:val="none" w:sz="0" w:space="0" w:color="auto" w:frame="1"/>
          <w:lang w:eastAsia="en-GB"/>
        </w:rPr>
        <w:t>Student Name:</w:t>
      </w:r>
      <w:r w:rsidRPr="00A845EE">
        <w:rPr>
          <w:rFonts w:ascii="Arial" w:hAnsi="Arial" w:cs="Arial"/>
          <w:kern w:val="0"/>
          <w:lang w:eastAsia="en-GB"/>
        </w:rPr>
        <w:t xml:space="preserve"> [</w:t>
      </w:r>
      <w:r w:rsidR="004E6E90" w:rsidRPr="00A845EE">
        <w:rPr>
          <w:rFonts w:ascii="Arial" w:hAnsi="Arial" w:cs="Arial"/>
          <w:kern w:val="0"/>
          <w:lang w:eastAsia="en-GB"/>
        </w:rPr>
        <w:t>L</w:t>
      </w:r>
      <w:r w:rsidR="004E6E90">
        <w:rPr>
          <w:rFonts w:ascii="Arial" w:hAnsi="Arial" w:cs="Arial"/>
          <w:kern w:val="0"/>
          <w:lang w:eastAsia="en-GB"/>
        </w:rPr>
        <w:t>auren</w:t>
      </w:r>
      <w:r w:rsidR="00075D36">
        <w:rPr>
          <w:rFonts w:ascii="Arial" w:hAnsi="Arial" w:cs="Arial"/>
          <w:kern w:val="0"/>
          <w:lang w:eastAsia="en-GB"/>
        </w:rPr>
        <w:t xml:space="preserve"> Natasha Dillon</w:t>
      </w:r>
      <w:r w:rsidRPr="00A845EE">
        <w:rPr>
          <w:rFonts w:ascii="Arial" w:hAnsi="Arial" w:cs="Arial"/>
          <w:kern w:val="0"/>
          <w:lang w:eastAsia="en-GB"/>
        </w:rPr>
        <w:t>]</w:t>
      </w:r>
    </w:p>
    <w:p w14:paraId="47C0F273" w14:textId="0FFF2EDC" w:rsidR="009D54C5" w:rsidRPr="00A845EE" w:rsidRDefault="00B7328A" w:rsidP="0064059F">
      <w:pPr>
        <w:spacing w:line="360" w:lineRule="auto"/>
        <w:jc w:val="center"/>
        <w:rPr>
          <w:rFonts w:ascii="Arial" w:hAnsi="Arial" w:cs="Arial"/>
          <w:kern w:val="0"/>
          <w:lang w:eastAsia="en-GB"/>
        </w:rPr>
      </w:pPr>
      <w:r w:rsidRPr="00A845EE">
        <w:rPr>
          <w:rFonts w:ascii="Arial" w:hAnsi="Arial" w:cs="Arial"/>
          <w:kern w:val="0"/>
          <w:bdr w:val="none" w:sz="0" w:space="0" w:color="auto" w:frame="1"/>
          <w:lang w:eastAsia="en-GB"/>
        </w:rPr>
        <w:t>Student ID:</w:t>
      </w:r>
      <w:r w:rsidRPr="00A845EE">
        <w:rPr>
          <w:rFonts w:ascii="Arial" w:hAnsi="Arial" w:cs="Arial"/>
          <w:kern w:val="0"/>
          <w:lang w:eastAsia="en-GB"/>
        </w:rPr>
        <w:t xml:space="preserve"> [</w:t>
      </w:r>
      <w:r w:rsidR="00075D36">
        <w:rPr>
          <w:rFonts w:ascii="Arial" w:hAnsi="Arial" w:cs="Arial"/>
          <w:kern w:val="0"/>
          <w:lang w:eastAsia="en-GB"/>
        </w:rPr>
        <w:t>2319067</w:t>
      </w:r>
      <w:r w:rsidRPr="00A845EE">
        <w:rPr>
          <w:rFonts w:ascii="Arial" w:hAnsi="Arial" w:cs="Arial"/>
          <w:kern w:val="0"/>
          <w:lang w:eastAsia="en-GB"/>
        </w:rPr>
        <w:t>]</w:t>
      </w:r>
    </w:p>
    <w:p w14:paraId="0CEF92F0" w14:textId="77777777" w:rsidR="009D54C5" w:rsidRPr="00A845EE" w:rsidRDefault="009D54C5" w:rsidP="0064059F">
      <w:pPr>
        <w:spacing w:line="360" w:lineRule="auto"/>
        <w:rPr>
          <w:rFonts w:ascii="Arial" w:hAnsi="Arial" w:cs="Arial"/>
          <w:kern w:val="0"/>
          <w:lang w:eastAsia="en-GB"/>
        </w:rPr>
      </w:pPr>
      <w:r w:rsidRPr="00A845EE">
        <w:rPr>
          <w:rFonts w:ascii="Arial" w:hAnsi="Arial" w:cs="Arial"/>
          <w:kern w:val="0"/>
          <w:lang w:eastAsia="en-GB"/>
        </w:rPr>
        <w:br w:type="page"/>
      </w:r>
    </w:p>
    <w:sdt>
      <w:sdtPr>
        <w:rPr>
          <w:rFonts w:ascii="Arial" w:eastAsiaTheme="minorHAnsi" w:hAnsi="Arial" w:cs="Arial"/>
          <w:color w:val="auto"/>
          <w:kern w:val="2"/>
          <w:sz w:val="24"/>
          <w:szCs w:val="24"/>
          <w:lang w:val="en-GB"/>
          <w14:ligatures w14:val="standardContextual"/>
        </w:rPr>
        <w:id w:val="-337852924"/>
        <w:docPartObj>
          <w:docPartGallery w:val="Table of Contents"/>
          <w:docPartUnique/>
        </w:docPartObj>
      </w:sdtPr>
      <w:sdtEndPr>
        <w:rPr>
          <w:b/>
          <w:bCs/>
          <w:noProof/>
        </w:rPr>
      </w:sdtEndPr>
      <w:sdtContent>
        <w:p w14:paraId="68B2D2D5" w14:textId="301F0106" w:rsidR="009D54C5" w:rsidRPr="00A845EE" w:rsidRDefault="00A845EE" w:rsidP="00A845EE">
          <w:pPr>
            <w:pStyle w:val="TOCHeading"/>
            <w:spacing w:line="360" w:lineRule="auto"/>
            <w:jc w:val="center"/>
            <w:rPr>
              <w:rFonts w:ascii="Arial" w:hAnsi="Arial" w:cs="Arial"/>
              <w:b/>
              <w:bCs/>
              <w:color w:val="auto"/>
            </w:rPr>
          </w:pPr>
          <w:r w:rsidRPr="00A845EE">
            <w:rPr>
              <w:rFonts w:ascii="Arial" w:hAnsi="Arial" w:cs="Arial"/>
              <w:b/>
              <w:bCs/>
              <w:color w:val="auto"/>
            </w:rPr>
            <w:t xml:space="preserve">Table of </w:t>
          </w:r>
          <w:r w:rsidR="009D54C5" w:rsidRPr="00A845EE">
            <w:rPr>
              <w:rFonts w:ascii="Arial" w:hAnsi="Arial" w:cs="Arial"/>
              <w:b/>
              <w:bCs/>
              <w:color w:val="auto"/>
            </w:rPr>
            <w:t>Contents</w:t>
          </w:r>
        </w:p>
        <w:p w14:paraId="113A93ED" w14:textId="42B25D96" w:rsidR="00A845EE" w:rsidRPr="00A845EE" w:rsidRDefault="009D54C5" w:rsidP="00A845EE">
          <w:pPr>
            <w:pStyle w:val="TOC2"/>
            <w:tabs>
              <w:tab w:val="right" w:leader="dot" w:pos="9016"/>
            </w:tabs>
            <w:spacing w:line="360" w:lineRule="auto"/>
            <w:rPr>
              <w:rFonts w:ascii="Arial" w:eastAsiaTheme="minorEastAsia" w:hAnsi="Arial" w:cs="Arial"/>
              <w:noProof/>
              <w:lang w:eastAsia="en-GB"/>
            </w:rPr>
          </w:pPr>
          <w:r w:rsidRPr="00A845EE">
            <w:rPr>
              <w:rFonts w:ascii="Arial" w:hAnsi="Arial" w:cs="Arial"/>
            </w:rPr>
            <w:fldChar w:fldCharType="begin"/>
          </w:r>
          <w:r w:rsidRPr="00A845EE">
            <w:rPr>
              <w:rFonts w:ascii="Arial" w:hAnsi="Arial" w:cs="Arial"/>
            </w:rPr>
            <w:instrText xml:space="preserve"> TOC \o "1-3" \h \z \u </w:instrText>
          </w:r>
          <w:r w:rsidRPr="00A845EE">
            <w:rPr>
              <w:rFonts w:ascii="Arial" w:hAnsi="Arial" w:cs="Arial"/>
            </w:rPr>
            <w:fldChar w:fldCharType="separate"/>
          </w:r>
          <w:hyperlink w:anchor="_Toc216991154" w:history="1">
            <w:r w:rsidR="00A845EE" w:rsidRPr="00A845EE">
              <w:rPr>
                <w:rStyle w:val="Hyperlink"/>
                <w:rFonts w:ascii="Arial" w:eastAsia="Times New Roman" w:hAnsi="Arial" w:cs="Arial"/>
                <w:noProof/>
                <w:kern w:val="0"/>
                <w:lang w:eastAsia="en-GB"/>
                <w14:ligatures w14:val="none"/>
              </w:rPr>
              <w:t>1. Introduction</w:t>
            </w:r>
            <w:r w:rsidR="00A845EE" w:rsidRPr="00A845EE">
              <w:rPr>
                <w:rFonts w:ascii="Arial" w:hAnsi="Arial" w:cs="Arial"/>
                <w:noProof/>
                <w:webHidden/>
              </w:rPr>
              <w:tab/>
            </w:r>
            <w:r w:rsidR="00A845EE" w:rsidRPr="00A845EE">
              <w:rPr>
                <w:rFonts w:ascii="Arial" w:hAnsi="Arial" w:cs="Arial"/>
                <w:noProof/>
                <w:webHidden/>
              </w:rPr>
              <w:fldChar w:fldCharType="begin"/>
            </w:r>
            <w:r w:rsidR="00A845EE" w:rsidRPr="00A845EE">
              <w:rPr>
                <w:rFonts w:ascii="Arial" w:hAnsi="Arial" w:cs="Arial"/>
                <w:noProof/>
                <w:webHidden/>
              </w:rPr>
              <w:instrText xml:space="preserve"> PAGEREF _Toc216991154 \h </w:instrText>
            </w:r>
            <w:r w:rsidR="00A845EE" w:rsidRPr="00A845EE">
              <w:rPr>
                <w:rFonts w:ascii="Arial" w:hAnsi="Arial" w:cs="Arial"/>
                <w:noProof/>
                <w:webHidden/>
              </w:rPr>
            </w:r>
            <w:r w:rsidR="00A845EE" w:rsidRPr="00A845EE">
              <w:rPr>
                <w:rFonts w:ascii="Arial" w:hAnsi="Arial" w:cs="Arial"/>
                <w:noProof/>
                <w:webHidden/>
              </w:rPr>
              <w:fldChar w:fldCharType="separate"/>
            </w:r>
            <w:r w:rsidR="00A845EE" w:rsidRPr="00A845EE">
              <w:rPr>
                <w:rFonts w:ascii="Arial" w:hAnsi="Arial" w:cs="Arial"/>
                <w:noProof/>
                <w:webHidden/>
              </w:rPr>
              <w:t>3</w:t>
            </w:r>
            <w:r w:rsidR="00A845EE" w:rsidRPr="00A845EE">
              <w:rPr>
                <w:rFonts w:ascii="Arial" w:hAnsi="Arial" w:cs="Arial"/>
                <w:noProof/>
                <w:webHidden/>
              </w:rPr>
              <w:fldChar w:fldCharType="end"/>
            </w:r>
          </w:hyperlink>
        </w:p>
        <w:p w14:paraId="0F499AC1" w14:textId="238E6966" w:rsidR="00A845EE" w:rsidRPr="00A845EE" w:rsidRDefault="00A845EE" w:rsidP="00A845EE">
          <w:pPr>
            <w:pStyle w:val="TOC2"/>
            <w:tabs>
              <w:tab w:val="right" w:leader="dot" w:pos="9016"/>
            </w:tabs>
            <w:spacing w:line="360" w:lineRule="auto"/>
            <w:rPr>
              <w:rFonts w:ascii="Arial" w:eastAsiaTheme="minorEastAsia" w:hAnsi="Arial" w:cs="Arial"/>
              <w:noProof/>
              <w:lang w:eastAsia="en-GB"/>
            </w:rPr>
          </w:pPr>
          <w:hyperlink w:anchor="_Toc216991155" w:history="1">
            <w:r w:rsidRPr="00A845EE">
              <w:rPr>
                <w:rStyle w:val="Hyperlink"/>
                <w:rFonts w:ascii="Arial" w:eastAsia="Times New Roman" w:hAnsi="Arial" w:cs="Arial"/>
                <w:noProof/>
                <w:kern w:val="0"/>
                <w:lang w:eastAsia="en-GB"/>
                <w14:ligatures w14:val="none"/>
              </w:rPr>
              <w:t>2. Evaluation of Personal Employability Skills</w:t>
            </w:r>
            <w:r w:rsidRPr="00A845EE">
              <w:rPr>
                <w:rFonts w:ascii="Arial" w:hAnsi="Arial" w:cs="Arial"/>
                <w:noProof/>
                <w:webHidden/>
              </w:rPr>
              <w:tab/>
            </w:r>
            <w:r w:rsidRPr="00A845EE">
              <w:rPr>
                <w:rFonts w:ascii="Arial" w:hAnsi="Arial" w:cs="Arial"/>
                <w:noProof/>
                <w:webHidden/>
              </w:rPr>
              <w:fldChar w:fldCharType="begin"/>
            </w:r>
            <w:r w:rsidRPr="00A845EE">
              <w:rPr>
                <w:rFonts w:ascii="Arial" w:hAnsi="Arial" w:cs="Arial"/>
                <w:noProof/>
                <w:webHidden/>
              </w:rPr>
              <w:instrText xml:space="preserve"> PAGEREF _Toc216991155 \h </w:instrText>
            </w:r>
            <w:r w:rsidRPr="00A845EE">
              <w:rPr>
                <w:rFonts w:ascii="Arial" w:hAnsi="Arial" w:cs="Arial"/>
                <w:noProof/>
                <w:webHidden/>
              </w:rPr>
            </w:r>
            <w:r w:rsidRPr="00A845EE">
              <w:rPr>
                <w:rFonts w:ascii="Arial" w:hAnsi="Arial" w:cs="Arial"/>
                <w:noProof/>
                <w:webHidden/>
              </w:rPr>
              <w:fldChar w:fldCharType="separate"/>
            </w:r>
            <w:r w:rsidRPr="00A845EE">
              <w:rPr>
                <w:rFonts w:ascii="Arial" w:hAnsi="Arial" w:cs="Arial"/>
                <w:noProof/>
                <w:webHidden/>
              </w:rPr>
              <w:t>3</w:t>
            </w:r>
            <w:r w:rsidRPr="00A845EE">
              <w:rPr>
                <w:rFonts w:ascii="Arial" w:hAnsi="Arial" w:cs="Arial"/>
                <w:noProof/>
                <w:webHidden/>
              </w:rPr>
              <w:fldChar w:fldCharType="end"/>
            </w:r>
          </w:hyperlink>
        </w:p>
        <w:p w14:paraId="15C2A5AC" w14:textId="05B4FA48" w:rsidR="00A845EE" w:rsidRPr="00A845EE" w:rsidRDefault="00A845EE" w:rsidP="00A845EE">
          <w:pPr>
            <w:pStyle w:val="TOC3"/>
            <w:tabs>
              <w:tab w:val="right" w:leader="dot" w:pos="9016"/>
            </w:tabs>
            <w:spacing w:line="360" w:lineRule="auto"/>
            <w:rPr>
              <w:rFonts w:ascii="Arial" w:eastAsiaTheme="minorEastAsia" w:hAnsi="Arial" w:cs="Arial"/>
              <w:noProof/>
              <w:lang w:eastAsia="en-GB"/>
            </w:rPr>
          </w:pPr>
          <w:hyperlink w:anchor="_Toc216991156" w:history="1">
            <w:r w:rsidRPr="00A845EE">
              <w:rPr>
                <w:rStyle w:val="Hyperlink"/>
                <w:rFonts w:ascii="Arial" w:eastAsia="Times New Roman" w:hAnsi="Arial" w:cs="Arial"/>
                <w:noProof/>
                <w:kern w:val="0"/>
                <w:bdr w:val="none" w:sz="0" w:space="0" w:color="auto" w:frame="1"/>
                <w:lang w:eastAsia="en-GB"/>
                <w14:ligatures w14:val="none"/>
              </w:rPr>
              <w:t>2.1 Self-Awareness and Emotional Intelligence</w:t>
            </w:r>
            <w:r w:rsidRPr="00A845EE">
              <w:rPr>
                <w:rFonts w:ascii="Arial" w:hAnsi="Arial" w:cs="Arial"/>
                <w:noProof/>
                <w:webHidden/>
              </w:rPr>
              <w:tab/>
            </w:r>
            <w:r w:rsidRPr="00A845EE">
              <w:rPr>
                <w:rFonts w:ascii="Arial" w:hAnsi="Arial" w:cs="Arial"/>
                <w:noProof/>
                <w:webHidden/>
              </w:rPr>
              <w:fldChar w:fldCharType="begin"/>
            </w:r>
            <w:r w:rsidRPr="00A845EE">
              <w:rPr>
                <w:rFonts w:ascii="Arial" w:hAnsi="Arial" w:cs="Arial"/>
                <w:noProof/>
                <w:webHidden/>
              </w:rPr>
              <w:instrText xml:space="preserve"> PAGEREF _Toc216991156 \h </w:instrText>
            </w:r>
            <w:r w:rsidRPr="00A845EE">
              <w:rPr>
                <w:rFonts w:ascii="Arial" w:hAnsi="Arial" w:cs="Arial"/>
                <w:noProof/>
                <w:webHidden/>
              </w:rPr>
            </w:r>
            <w:r w:rsidRPr="00A845EE">
              <w:rPr>
                <w:rFonts w:ascii="Arial" w:hAnsi="Arial" w:cs="Arial"/>
                <w:noProof/>
                <w:webHidden/>
              </w:rPr>
              <w:fldChar w:fldCharType="separate"/>
            </w:r>
            <w:r w:rsidRPr="00A845EE">
              <w:rPr>
                <w:rFonts w:ascii="Arial" w:hAnsi="Arial" w:cs="Arial"/>
                <w:noProof/>
                <w:webHidden/>
              </w:rPr>
              <w:t>3</w:t>
            </w:r>
            <w:r w:rsidRPr="00A845EE">
              <w:rPr>
                <w:rFonts w:ascii="Arial" w:hAnsi="Arial" w:cs="Arial"/>
                <w:noProof/>
                <w:webHidden/>
              </w:rPr>
              <w:fldChar w:fldCharType="end"/>
            </w:r>
          </w:hyperlink>
        </w:p>
        <w:p w14:paraId="675A7CDE" w14:textId="0EA0779C" w:rsidR="00A845EE" w:rsidRPr="00A845EE" w:rsidRDefault="00A845EE" w:rsidP="00A845EE">
          <w:pPr>
            <w:pStyle w:val="TOC3"/>
            <w:tabs>
              <w:tab w:val="right" w:leader="dot" w:pos="9016"/>
            </w:tabs>
            <w:spacing w:line="360" w:lineRule="auto"/>
            <w:rPr>
              <w:rFonts w:ascii="Arial" w:eastAsiaTheme="minorEastAsia" w:hAnsi="Arial" w:cs="Arial"/>
              <w:noProof/>
              <w:lang w:eastAsia="en-GB"/>
            </w:rPr>
          </w:pPr>
          <w:hyperlink w:anchor="_Toc216991157" w:history="1">
            <w:r w:rsidRPr="00A845EE">
              <w:rPr>
                <w:rStyle w:val="Hyperlink"/>
                <w:rFonts w:ascii="Arial" w:eastAsia="Times New Roman" w:hAnsi="Arial" w:cs="Arial"/>
                <w:noProof/>
                <w:kern w:val="0"/>
                <w:bdr w:val="none" w:sz="0" w:space="0" w:color="auto" w:frame="1"/>
                <w:lang w:eastAsia="en-GB"/>
                <w14:ligatures w14:val="none"/>
              </w:rPr>
              <w:t>2.2 Alignment with Professional Standards and Legislation</w:t>
            </w:r>
            <w:r w:rsidRPr="00A845EE">
              <w:rPr>
                <w:rFonts w:ascii="Arial" w:hAnsi="Arial" w:cs="Arial"/>
                <w:noProof/>
                <w:webHidden/>
              </w:rPr>
              <w:tab/>
            </w:r>
            <w:r w:rsidRPr="00A845EE">
              <w:rPr>
                <w:rFonts w:ascii="Arial" w:hAnsi="Arial" w:cs="Arial"/>
                <w:noProof/>
                <w:webHidden/>
              </w:rPr>
              <w:fldChar w:fldCharType="begin"/>
            </w:r>
            <w:r w:rsidRPr="00A845EE">
              <w:rPr>
                <w:rFonts w:ascii="Arial" w:hAnsi="Arial" w:cs="Arial"/>
                <w:noProof/>
                <w:webHidden/>
              </w:rPr>
              <w:instrText xml:space="preserve"> PAGEREF _Toc216991157 \h </w:instrText>
            </w:r>
            <w:r w:rsidRPr="00A845EE">
              <w:rPr>
                <w:rFonts w:ascii="Arial" w:hAnsi="Arial" w:cs="Arial"/>
                <w:noProof/>
                <w:webHidden/>
              </w:rPr>
            </w:r>
            <w:r w:rsidRPr="00A845EE">
              <w:rPr>
                <w:rFonts w:ascii="Arial" w:hAnsi="Arial" w:cs="Arial"/>
                <w:noProof/>
                <w:webHidden/>
              </w:rPr>
              <w:fldChar w:fldCharType="separate"/>
            </w:r>
            <w:r w:rsidRPr="00A845EE">
              <w:rPr>
                <w:rFonts w:ascii="Arial" w:hAnsi="Arial" w:cs="Arial"/>
                <w:noProof/>
                <w:webHidden/>
              </w:rPr>
              <w:t>4</w:t>
            </w:r>
            <w:r w:rsidRPr="00A845EE">
              <w:rPr>
                <w:rFonts w:ascii="Arial" w:hAnsi="Arial" w:cs="Arial"/>
                <w:noProof/>
                <w:webHidden/>
              </w:rPr>
              <w:fldChar w:fldCharType="end"/>
            </w:r>
          </w:hyperlink>
        </w:p>
        <w:p w14:paraId="15753222" w14:textId="118D98FE" w:rsidR="00A845EE" w:rsidRPr="00A845EE" w:rsidRDefault="00A845EE" w:rsidP="00A845EE">
          <w:pPr>
            <w:pStyle w:val="TOC2"/>
            <w:tabs>
              <w:tab w:val="right" w:leader="dot" w:pos="9016"/>
            </w:tabs>
            <w:spacing w:line="360" w:lineRule="auto"/>
            <w:rPr>
              <w:rFonts w:ascii="Arial" w:eastAsiaTheme="minorEastAsia" w:hAnsi="Arial" w:cs="Arial"/>
              <w:noProof/>
              <w:lang w:eastAsia="en-GB"/>
            </w:rPr>
          </w:pPr>
          <w:hyperlink w:anchor="_Toc216991158" w:history="1">
            <w:r w:rsidRPr="00A845EE">
              <w:rPr>
                <w:rStyle w:val="Hyperlink"/>
                <w:rFonts w:ascii="Arial" w:eastAsia="Times New Roman" w:hAnsi="Arial" w:cs="Arial"/>
                <w:noProof/>
                <w:kern w:val="0"/>
                <w:lang w:eastAsia="en-GB"/>
                <w14:ligatures w14:val="none"/>
              </w:rPr>
              <w:t>3. Building a Personal Brand and Professional Identity</w:t>
            </w:r>
            <w:r w:rsidRPr="00A845EE">
              <w:rPr>
                <w:rFonts w:ascii="Arial" w:hAnsi="Arial" w:cs="Arial"/>
                <w:noProof/>
                <w:webHidden/>
              </w:rPr>
              <w:tab/>
            </w:r>
            <w:r w:rsidRPr="00A845EE">
              <w:rPr>
                <w:rFonts w:ascii="Arial" w:hAnsi="Arial" w:cs="Arial"/>
                <w:noProof/>
                <w:webHidden/>
              </w:rPr>
              <w:fldChar w:fldCharType="begin"/>
            </w:r>
            <w:r w:rsidRPr="00A845EE">
              <w:rPr>
                <w:rFonts w:ascii="Arial" w:hAnsi="Arial" w:cs="Arial"/>
                <w:noProof/>
                <w:webHidden/>
              </w:rPr>
              <w:instrText xml:space="preserve"> PAGEREF _Toc216991158 \h </w:instrText>
            </w:r>
            <w:r w:rsidRPr="00A845EE">
              <w:rPr>
                <w:rFonts w:ascii="Arial" w:hAnsi="Arial" w:cs="Arial"/>
                <w:noProof/>
                <w:webHidden/>
              </w:rPr>
            </w:r>
            <w:r w:rsidRPr="00A845EE">
              <w:rPr>
                <w:rFonts w:ascii="Arial" w:hAnsi="Arial" w:cs="Arial"/>
                <w:noProof/>
                <w:webHidden/>
              </w:rPr>
              <w:fldChar w:fldCharType="separate"/>
            </w:r>
            <w:r w:rsidRPr="00A845EE">
              <w:rPr>
                <w:rFonts w:ascii="Arial" w:hAnsi="Arial" w:cs="Arial"/>
                <w:noProof/>
                <w:webHidden/>
              </w:rPr>
              <w:t>4</w:t>
            </w:r>
            <w:r w:rsidRPr="00A845EE">
              <w:rPr>
                <w:rFonts w:ascii="Arial" w:hAnsi="Arial" w:cs="Arial"/>
                <w:noProof/>
                <w:webHidden/>
              </w:rPr>
              <w:fldChar w:fldCharType="end"/>
            </w:r>
          </w:hyperlink>
        </w:p>
        <w:p w14:paraId="4C1101E4" w14:textId="41CAE593" w:rsidR="00A845EE" w:rsidRPr="00A845EE" w:rsidRDefault="00A845EE" w:rsidP="00A845EE">
          <w:pPr>
            <w:pStyle w:val="TOC3"/>
            <w:tabs>
              <w:tab w:val="right" w:leader="dot" w:pos="9016"/>
            </w:tabs>
            <w:spacing w:line="360" w:lineRule="auto"/>
            <w:rPr>
              <w:rFonts w:ascii="Arial" w:eastAsiaTheme="minorEastAsia" w:hAnsi="Arial" w:cs="Arial"/>
              <w:noProof/>
              <w:lang w:eastAsia="en-GB"/>
            </w:rPr>
          </w:pPr>
          <w:hyperlink w:anchor="_Toc216991159" w:history="1">
            <w:r w:rsidRPr="00A845EE">
              <w:rPr>
                <w:rStyle w:val="Hyperlink"/>
                <w:rFonts w:ascii="Arial" w:eastAsia="Times New Roman" w:hAnsi="Arial" w:cs="Arial"/>
                <w:noProof/>
                <w:kern w:val="0"/>
                <w:bdr w:val="none" w:sz="0" w:space="0" w:color="auto" w:frame="1"/>
                <w:lang w:eastAsia="en-GB"/>
                <w14:ligatures w14:val="none"/>
              </w:rPr>
              <w:t>3.1 The Serendipity Mindset and Career Luck</w:t>
            </w:r>
            <w:r w:rsidRPr="00A845EE">
              <w:rPr>
                <w:rFonts w:ascii="Arial" w:hAnsi="Arial" w:cs="Arial"/>
                <w:noProof/>
                <w:webHidden/>
              </w:rPr>
              <w:tab/>
            </w:r>
            <w:r w:rsidRPr="00A845EE">
              <w:rPr>
                <w:rFonts w:ascii="Arial" w:hAnsi="Arial" w:cs="Arial"/>
                <w:noProof/>
                <w:webHidden/>
              </w:rPr>
              <w:fldChar w:fldCharType="begin"/>
            </w:r>
            <w:r w:rsidRPr="00A845EE">
              <w:rPr>
                <w:rFonts w:ascii="Arial" w:hAnsi="Arial" w:cs="Arial"/>
                <w:noProof/>
                <w:webHidden/>
              </w:rPr>
              <w:instrText xml:space="preserve"> PAGEREF _Toc216991159 \h </w:instrText>
            </w:r>
            <w:r w:rsidRPr="00A845EE">
              <w:rPr>
                <w:rFonts w:ascii="Arial" w:hAnsi="Arial" w:cs="Arial"/>
                <w:noProof/>
                <w:webHidden/>
              </w:rPr>
            </w:r>
            <w:r w:rsidRPr="00A845EE">
              <w:rPr>
                <w:rFonts w:ascii="Arial" w:hAnsi="Arial" w:cs="Arial"/>
                <w:noProof/>
                <w:webHidden/>
              </w:rPr>
              <w:fldChar w:fldCharType="separate"/>
            </w:r>
            <w:r w:rsidRPr="00A845EE">
              <w:rPr>
                <w:rFonts w:ascii="Arial" w:hAnsi="Arial" w:cs="Arial"/>
                <w:noProof/>
                <w:webHidden/>
              </w:rPr>
              <w:t>4</w:t>
            </w:r>
            <w:r w:rsidRPr="00A845EE">
              <w:rPr>
                <w:rFonts w:ascii="Arial" w:hAnsi="Arial" w:cs="Arial"/>
                <w:noProof/>
                <w:webHidden/>
              </w:rPr>
              <w:fldChar w:fldCharType="end"/>
            </w:r>
          </w:hyperlink>
        </w:p>
        <w:p w14:paraId="438262DE" w14:textId="70D1C83D" w:rsidR="00A845EE" w:rsidRPr="00A845EE" w:rsidRDefault="00A845EE" w:rsidP="00A845EE">
          <w:pPr>
            <w:pStyle w:val="TOC3"/>
            <w:tabs>
              <w:tab w:val="right" w:leader="dot" w:pos="9016"/>
            </w:tabs>
            <w:spacing w:line="360" w:lineRule="auto"/>
            <w:rPr>
              <w:rFonts w:ascii="Arial" w:eastAsiaTheme="minorEastAsia" w:hAnsi="Arial" w:cs="Arial"/>
              <w:noProof/>
              <w:lang w:eastAsia="en-GB"/>
            </w:rPr>
          </w:pPr>
          <w:hyperlink w:anchor="_Toc216991160" w:history="1">
            <w:r w:rsidRPr="00A845EE">
              <w:rPr>
                <w:rStyle w:val="Hyperlink"/>
                <w:rFonts w:ascii="Arial" w:eastAsia="Times New Roman" w:hAnsi="Arial" w:cs="Arial"/>
                <w:noProof/>
                <w:kern w:val="0"/>
                <w:bdr w:val="none" w:sz="0" w:space="0" w:color="auto" w:frame="1"/>
                <w:lang w:eastAsia="en-GB"/>
                <w14:ligatures w14:val="none"/>
              </w:rPr>
              <w:t>3.2 Positioning in the Network Society</w:t>
            </w:r>
            <w:r w:rsidRPr="00A845EE">
              <w:rPr>
                <w:rFonts w:ascii="Arial" w:hAnsi="Arial" w:cs="Arial"/>
                <w:noProof/>
                <w:webHidden/>
              </w:rPr>
              <w:tab/>
            </w:r>
            <w:r w:rsidRPr="00A845EE">
              <w:rPr>
                <w:rFonts w:ascii="Arial" w:hAnsi="Arial" w:cs="Arial"/>
                <w:noProof/>
                <w:webHidden/>
              </w:rPr>
              <w:fldChar w:fldCharType="begin"/>
            </w:r>
            <w:r w:rsidRPr="00A845EE">
              <w:rPr>
                <w:rFonts w:ascii="Arial" w:hAnsi="Arial" w:cs="Arial"/>
                <w:noProof/>
                <w:webHidden/>
              </w:rPr>
              <w:instrText xml:space="preserve"> PAGEREF _Toc216991160 \h </w:instrText>
            </w:r>
            <w:r w:rsidRPr="00A845EE">
              <w:rPr>
                <w:rFonts w:ascii="Arial" w:hAnsi="Arial" w:cs="Arial"/>
                <w:noProof/>
                <w:webHidden/>
              </w:rPr>
            </w:r>
            <w:r w:rsidRPr="00A845EE">
              <w:rPr>
                <w:rFonts w:ascii="Arial" w:hAnsi="Arial" w:cs="Arial"/>
                <w:noProof/>
                <w:webHidden/>
              </w:rPr>
              <w:fldChar w:fldCharType="separate"/>
            </w:r>
            <w:r w:rsidRPr="00A845EE">
              <w:rPr>
                <w:rFonts w:ascii="Arial" w:hAnsi="Arial" w:cs="Arial"/>
                <w:noProof/>
                <w:webHidden/>
              </w:rPr>
              <w:t>5</w:t>
            </w:r>
            <w:r w:rsidRPr="00A845EE">
              <w:rPr>
                <w:rFonts w:ascii="Arial" w:hAnsi="Arial" w:cs="Arial"/>
                <w:noProof/>
                <w:webHidden/>
              </w:rPr>
              <w:fldChar w:fldCharType="end"/>
            </w:r>
          </w:hyperlink>
        </w:p>
        <w:p w14:paraId="7C17ACB8" w14:textId="6435D312" w:rsidR="00A845EE" w:rsidRPr="00A845EE" w:rsidRDefault="00A845EE" w:rsidP="00A845EE">
          <w:pPr>
            <w:pStyle w:val="TOC2"/>
            <w:tabs>
              <w:tab w:val="right" w:leader="dot" w:pos="9016"/>
            </w:tabs>
            <w:spacing w:line="360" w:lineRule="auto"/>
            <w:rPr>
              <w:rFonts w:ascii="Arial" w:eastAsiaTheme="minorEastAsia" w:hAnsi="Arial" w:cs="Arial"/>
              <w:noProof/>
              <w:lang w:eastAsia="en-GB"/>
            </w:rPr>
          </w:pPr>
          <w:hyperlink w:anchor="_Toc216991161" w:history="1">
            <w:r w:rsidRPr="00A845EE">
              <w:rPr>
                <w:rStyle w:val="Hyperlink"/>
                <w:rFonts w:ascii="Arial" w:eastAsia="Times New Roman" w:hAnsi="Arial" w:cs="Arial"/>
                <w:noProof/>
                <w:kern w:val="0"/>
                <w:lang w:eastAsia="en-GB"/>
                <w14:ligatures w14:val="none"/>
              </w:rPr>
              <w:t>4. Overcoming Barriers and Enhancing Resilience</w:t>
            </w:r>
            <w:r w:rsidRPr="00A845EE">
              <w:rPr>
                <w:rFonts w:ascii="Arial" w:hAnsi="Arial" w:cs="Arial"/>
                <w:noProof/>
                <w:webHidden/>
              </w:rPr>
              <w:tab/>
            </w:r>
            <w:r w:rsidRPr="00A845EE">
              <w:rPr>
                <w:rFonts w:ascii="Arial" w:hAnsi="Arial" w:cs="Arial"/>
                <w:noProof/>
                <w:webHidden/>
              </w:rPr>
              <w:fldChar w:fldCharType="begin"/>
            </w:r>
            <w:r w:rsidRPr="00A845EE">
              <w:rPr>
                <w:rFonts w:ascii="Arial" w:hAnsi="Arial" w:cs="Arial"/>
                <w:noProof/>
                <w:webHidden/>
              </w:rPr>
              <w:instrText xml:space="preserve"> PAGEREF _Toc216991161 \h </w:instrText>
            </w:r>
            <w:r w:rsidRPr="00A845EE">
              <w:rPr>
                <w:rFonts w:ascii="Arial" w:hAnsi="Arial" w:cs="Arial"/>
                <w:noProof/>
                <w:webHidden/>
              </w:rPr>
            </w:r>
            <w:r w:rsidRPr="00A845EE">
              <w:rPr>
                <w:rFonts w:ascii="Arial" w:hAnsi="Arial" w:cs="Arial"/>
                <w:noProof/>
                <w:webHidden/>
              </w:rPr>
              <w:fldChar w:fldCharType="separate"/>
            </w:r>
            <w:r w:rsidRPr="00A845EE">
              <w:rPr>
                <w:rFonts w:ascii="Arial" w:hAnsi="Arial" w:cs="Arial"/>
                <w:noProof/>
                <w:webHidden/>
              </w:rPr>
              <w:t>6</w:t>
            </w:r>
            <w:r w:rsidRPr="00A845EE">
              <w:rPr>
                <w:rFonts w:ascii="Arial" w:hAnsi="Arial" w:cs="Arial"/>
                <w:noProof/>
                <w:webHidden/>
              </w:rPr>
              <w:fldChar w:fldCharType="end"/>
            </w:r>
          </w:hyperlink>
        </w:p>
        <w:p w14:paraId="334A1963" w14:textId="1A44975D" w:rsidR="00A845EE" w:rsidRPr="00A845EE" w:rsidRDefault="00A845EE" w:rsidP="00A845EE">
          <w:pPr>
            <w:pStyle w:val="TOC3"/>
            <w:tabs>
              <w:tab w:val="right" w:leader="dot" w:pos="9016"/>
            </w:tabs>
            <w:spacing w:line="360" w:lineRule="auto"/>
            <w:rPr>
              <w:rFonts w:ascii="Arial" w:eastAsiaTheme="minorEastAsia" w:hAnsi="Arial" w:cs="Arial"/>
              <w:noProof/>
              <w:lang w:eastAsia="en-GB"/>
            </w:rPr>
          </w:pPr>
          <w:hyperlink w:anchor="_Toc216991162" w:history="1">
            <w:r w:rsidRPr="00A845EE">
              <w:rPr>
                <w:rStyle w:val="Hyperlink"/>
                <w:rFonts w:ascii="Arial" w:eastAsia="Times New Roman" w:hAnsi="Arial" w:cs="Arial"/>
                <w:noProof/>
                <w:kern w:val="0"/>
                <w:bdr w:val="none" w:sz="0" w:space="0" w:color="auto" w:frame="1"/>
                <w:lang w:eastAsia="en-GB"/>
                <w14:ligatures w14:val="none"/>
              </w:rPr>
              <w:t>4.1 Managing Limiting Beliefs and Developing Grit</w:t>
            </w:r>
            <w:r w:rsidRPr="00A845EE">
              <w:rPr>
                <w:rFonts w:ascii="Arial" w:hAnsi="Arial" w:cs="Arial"/>
                <w:noProof/>
                <w:webHidden/>
              </w:rPr>
              <w:tab/>
            </w:r>
            <w:r w:rsidRPr="00A845EE">
              <w:rPr>
                <w:rFonts w:ascii="Arial" w:hAnsi="Arial" w:cs="Arial"/>
                <w:noProof/>
                <w:webHidden/>
              </w:rPr>
              <w:fldChar w:fldCharType="begin"/>
            </w:r>
            <w:r w:rsidRPr="00A845EE">
              <w:rPr>
                <w:rFonts w:ascii="Arial" w:hAnsi="Arial" w:cs="Arial"/>
                <w:noProof/>
                <w:webHidden/>
              </w:rPr>
              <w:instrText xml:space="preserve"> PAGEREF _Toc216991162 \h </w:instrText>
            </w:r>
            <w:r w:rsidRPr="00A845EE">
              <w:rPr>
                <w:rFonts w:ascii="Arial" w:hAnsi="Arial" w:cs="Arial"/>
                <w:noProof/>
                <w:webHidden/>
              </w:rPr>
            </w:r>
            <w:r w:rsidRPr="00A845EE">
              <w:rPr>
                <w:rFonts w:ascii="Arial" w:hAnsi="Arial" w:cs="Arial"/>
                <w:noProof/>
                <w:webHidden/>
              </w:rPr>
              <w:fldChar w:fldCharType="separate"/>
            </w:r>
            <w:r w:rsidRPr="00A845EE">
              <w:rPr>
                <w:rFonts w:ascii="Arial" w:hAnsi="Arial" w:cs="Arial"/>
                <w:noProof/>
                <w:webHidden/>
              </w:rPr>
              <w:t>6</w:t>
            </w:r>
            <w:r w:rsidRPr="00A845EE">
              <w:rPr>
                <w:rFonts w:ascii="Arial" w:hAnsi="Arial" w:cs="Arial"/>
                <w:noProof/>
                <w:webHidden/>
              </w:rPr>
              <w:fldChar w:fldCharType="end"/>
            </w:r>
          </w:hyperlink>
        </w:p>
        <w:p w14:paraId="3CBCBF42" w14:textId="5805F713" w:rsidR="00A845EE" w:rsidRPr="00A845EE" w:rsidRDefault="00A845EE" w:rsidP="00A845EE">
          <w:pPr>
            <w:pStyle w:val="TOC3"/>
            <w:tabs>
              <w:tab w:val="right" w:leader="dot" w:pos="9016"/>
            </w:tabs>
            <w:spacing w:line="360" w:lineRule="auto"/>
            <w:rPr>
              <w:rFonts w:ascii="Arial" w:eastAsiaTheme="minorEastAsia" w:hAnsi="Arial" w:cs="Arial"/>
              <w:noProof/>
              <w:lang w:eastAsia="en-GB"/>
            </w:rPr>
          </w:pPr>
          <w:hyperlink w:anchor="_Toc216991163" w:history="1">
            <w:r w:rsidRPr="00A845EE">
              <w:rPr>
                <w:rStyle w:val="Hyperlink"/>
                <w:rFonts w:ascii="Arial" w:eastAsia="Times New Roman" w:hAnsi="Arial" w:cs="Arial"/>
                <w:noProof/>
                <w:kern w:val="0"/>
                <w:bdr w:val="none" w:sz="0" w:space="0" w:color="auto" w:frame="1"/>
                <w:lang w:eastAsia="en-GB"/>
                <w14:ligatures w14:val="none"/>
              </w:rPr>
              <w:t>4.2 Navigating the Fragility of Technology</w:t>
            </w:r>
            <w:r w:rsidRPr="00A845EE">
              <w:rPr>
                <w:rFonts w:ascii="Arial" w:hAnsi="Arial" w:cs="Arial"/>
                <w:noProof/>
                <w:webHidden/>
              </w:rPr>
              <w:tab/>
            </w:r>
            <w:r w:rsidRPr="00A845EE">
              <w:rPr>
                <w:rFonts w:ascii="Arial" w:hAnsi="Arial" w:cs="Arial"/>
                <w:noProof/>
                <w:webHidden/>
              </w:rPr>
              <w:fldChar w:fldCharType="begin"/>
            </w:r>
            <w:r w:rsidRPr="00A845EE">
              <w:rPr>
                <w:rFonts w:ascii="Arial" w:hAnsi="Arial" w:cs="Arial"/>
                <w:noProof/>
                <w:webHidden/>
              </w:rPr>
              <w:instrText xml:space="preserve"> PAGEREF _Toc216991163 \h </w:instrText>
            </w:r>
            <w:r w:rsidRPr="00A845EE">
              <w:rPr>
                <w:rFonts w:ascii="Arial" w:hAnsi="Arial" w:cs="Arial"/>
                <w:noProof/>
                <w:webHidden/>
              </w:rPr>
            </w:r>
            <w:r w:rsidRPr="00A845EE">
              <w:rPr>
                <w:rFonts w:ascii="Arial" w:hAnsi="Arial" w:cs="Arial"/>
                <w:noProof/>
                <w:webHidden/>
              </w:rPr>
              <w:fldChar w:fldCharType="separate"/>
            </w:r>
            <w:r w:rsidRPr="00A845EE">
              <w:rPr>
                <w:rFonts w:ascii="Arial" w:hAnsi="Arial" w:cs="Arial"/>
                <w:noProof/>
                <w:webHidden/>
              </w:rPr>
              <w:t>6</w:t>
            </w:r>
            <w:r w:rsidRPr="00A845EE">
              <w:rPr>
                <w:rFonts w:ascii="Arial" w:hAnsi="Arial" w:cs="Arial"/>
                <w:noProof/>
                <w:webHidden/>
              </w:rPr>
              <w:fldChar w:fldCharType="end"/>
            </w:r>
          </w:hyperlink>
        </w:p>
        <w:p w14:paraId="30022E14" w14:textId="13300E3B" w:rsidR="00A845EE" w:rsidRPr="00A845EE" w:rsidRDefault="00A845EE" w:rsidP="00A845EE">
          <w:pPr>
            <w:pStyle w:val="TOC2"/>
            <w:tabs>
              <w:tab w:val="right" w:leader="dot" w:pos="9016"/>
            </w:tabs>
            <w:spacing w:line="360" w:lineRule="auto"/>
            <w:rPr>
              <w:rFonts w:ascii="Arial" w:eastAsiaTheme="minorEastAsia" w:hAnsi="Arial" w:cs="Arial"/>
              <w:noProof/>
              <w:lang w:eastAsia="en-GB"/>
            </w:rPr>
          </w:pPr>
          <w:hyperlink w:anchor="_Toc216991164" w:history="1">
            <w:r w:rsidRPr="00A845EE">
              <w:rPr>
                <w:rStyle w:val="Hyperlink"/>
                <w:rFonts w:ascii="Arial" w:eastAsia="Times New Roman" w:hAnsi="Arial" w:cs="Arial"/>
                <w:noProof/>
                <w:kern w:val="0"/>
                <w:lang w:eastAsia="en-GB"/>
                <w14:ligatures w14:val="none"/>
              </w:rPr>
              <w:t>5. Strategic Career Action Plan</w:t>
            </w:r>
            <w:r w:rsidRPr="00A845EE">
              <w:rPr>
                <w:rFonts w:ascii="Arial" w:hAnsi="Arial" w:cs="Arial"/>
                <w:noProof/>
                <w:webHidden/>
              </w:rPr>
              <w:tab/>
            </w:r>
            <w:r w:rsidRPr="00A845EE">
              <w:rPr>
                <w:rFonts w:ascii="Arial" w:hAnsi="Arial" w:cs="Arial"/>
                <w:noProof/>
                <w:webHidden/>
              </w:rPr>
              <w:fldChar w:fldCharType="begin"/>
            </w:r>
            <w:r w:rsidRPr="00A845EE">
              <w:rPr>
                <w:rFonts w:ascii="Arial" w:hAnsi="Arial" w:cs="Arial"/>
                <w:noProof/>
                <w:webHidden/>
              </w:rPr>
              <w:instrText xml:space="preserve"> PAGEREF _Toc216991164 \h </w:instrText>
            </w:r>
            <w:r w:rsidRPr="00A845EE">
              <w:rPr>
                <w:rFonts w:ascii="Arial" w:hAnsi="Arial" w:cs="Arial"/>
                <w:noProof/>
                <w:webHidden/>
              </w:rPr>
            </w:r>
            <w:r w:rsidRPr="00A845EE">
              <w:rPr>
                <w:rFonts w:ascii="Arial" w:hAnsi="Arial" w:cs="Arial"/>
                <w:noProof/>
                <w:webHidden/>
              </w:rPr>
              <w:fldChar w:fldCharType="separate"/>
            </w:r>
            <w:r w:rsidRPr="00A845EE">
              <w:rPr>
                <w:rFonts w:ascii="Arial" w:hAnsi="Arial" w:cs="Arial"/>
                <w:noProof/>
                <w:webHidden/>
              </w:rPr>
              <w:t>7</w:t>
            </w:r>
            <w:r w:rsidRPr="00A845EE">
              <w:rPr>
                <w:rFonts w:ascii="Arial" w:hAnsi="Arial" w:cs="Arial"/>
                <w:noProof/>
                <w:webHidden/>
              </w:rPr>
              <w:fldChar w:fldCharType="end"/>
            </w:r>
          </w:hyperlink>
        </w:p>
        <w:p w14:paraId="5EAE8CB5" w14:textId="2275D1F9" w:rsidR="00A845EE" w:rsidRPr="00A845EE" w:rsidRDefault="00A845EE" w:rsidP="00A845EE">
          <w:pPr>
            <w:pStyle w:val="TOC2"/>
            <w:tabs>
              <w:tab w:val="right" w:leader="dot" w:pos="9016"/>
            </w:tabs>
            <w:spacing w:line="360" w:lineRule="auto"/>
            <w:rPr>
              <w:rFonts w:ascii="Arial" w:eastAsiaTheme="minorEastAsia" w:hAnsi="Arial" w:cs="Arial"/>
              <w:noProof/>
              <w:lang w:eastAsia="en-GB"/>
            </w:rPr>
          </w:pPr>
          <w:hyperlink w:anchor="_Toc216991165" w:history="1">
            <w:r w:rsidRPr="00A845EE">
              <w:rPr>
                <w:rStyle w:val="Hyperlink"/>
                <w:rFonts w:ascii="Arial" w:eastAsia="Times New Roman" w:hAnsi="Arial" w:cs="Arial"/>
                <w:noProof/>
                <w:kern w:val="0"/>
                <w:lang w:eastAsia="en-GB"/>
                <w14:ligatures w14:val="none"/>
              </w:rPr>
              <w:t>6. Conclusion</w:t>
            </w:r>
            <w:r w:rsidRPr="00A845EE">
              <w:rPr>
                <w:rFonts w:ascii="Arial" w:hAnsi="Arial" w:cs="Arial"/>
                <w:noProof/>
                <w:webHidden/>
              </w:rPr>
              <w:tab/>
            </w:r>
            <w:r w:rsidRPr="00A845EE">
              <w:rPr>
                <w:rFonts w:ascii="Arial" w:hAnsi="Arial" w:cs="Arial"/>
                <w:noProof/>
                <w:webHidden/>
              </w:rPr>
              <w:fldChar w:fldCharType="begin"/>
            </w:r>
            <w:r w:rsidRPr="00A845EE">
              <w:rPr>
                <w:rFonts w:ascii="Arial" w:hAnsi="Arial" w:cs="Arial"/>
                <w:noProof/>
                <w:webHidden/>
              </w:rPr>
              <w:instrText xml:space="preserve"> PAGEREF _Toc216991165 \h </w:instrText>
            </w:r>
            <w:r w:rsidRPr="00A845EE">
              <w:rPr>
                <w:rFonts w:ascii="Arial" w:hAnsi="Arial" w:cs="Arial"/>
                <w:noProof/>
                <w:webHidden/>
              </w:rPr>
            </w:r>
            <w:r w:rsidRPr="00A845EE">
              <w:rPr>
                <w:rFonts w:ascii="Arial" w:hAnsi="Arial" w:cs="Arial"/>
                <w:noProof/>
                <w:webHidden/>
              </w:rPr>
              <w:fldChar w:fldCharType="separate"/>
            </w:r>
            <w:r w:rsidRPr="00A845EE">
              <w:rPr>
                <w:rFonts w:ascii="Arial" w:hAnsi="Arial" w:cs="Arial"/>
                <w:noProof/>
                <w:webHidden/>
              </w:rPr>
              <w:t>8</w:t>
            </w:r>
            <w:r w:rsidRPr="00A845EE">
              <w:rPr>
                <w:rFonts w:ascii="Arial" w:hAnsi="Arial" w:cs="Arial"/>
                <w:noProof/>
                <w:webHidden/>
              </w:rPr>
              <w:fldChar w:fldCharType="end"/>
            </w:r>
          </w:hyperlink>
        </w:p>
        <w:p w14:paraId="6958D49E" w14:textId="63E0785F" w:rsidR="00A845EE" w:rsidRPr="00A845EE" w:rsidRDefault="00A845EE" w:rsidP="00A845EE">
          <w:pPr>
            <w:pStyle w:val="TOC2"/>
            <w:tabs>
              <w:tab w:val="right" w:leader="dot" w:pos="9016"/>
            </w:tabs>
            <w:spacing w:line="360" w:lineRule="auto"/>
            <w:rPr>
              <w:rFonts w:ascii="Arial" w:eastAsiaTheme="minorEastAsia" w:hAnsi="Arial" w:cs="Arial"/>
              <w:noProof/>
              <w:lang w:eastAsia="en-GB"/>
            </w:rPr>
          </w:pPr>
          <w:hyperlink w:anchor="_Toc216991166" w:history="1">
            <w:r w:rsidRPr="00A845EE">
              <w:rPr>
                <w:rStyle w:val="Hyperlink"/>
                <w:rFonts w:ascii="Arial" w:eastAsia="Times New Roman" w:hAnsi="Arial" w:cs="Arial"/>
                <w:noProof/>
                <w:kern w:val="0"/>
                <w:lang w:eastAsia="en-GB"/>
                <w14:ligatures w14:val="none"/>
              </w:rPr>
              <w:t>7. References</w:t>
            </w:r>
            <w:r w:rsidRPr="00A845EE">
              <w:rPr>
                <w:rFonts w:ascii="Arial" w:hAnsi="Arial" w:cs="Arial"/>
                <w:noProof/>
                <w:webHidden/>
              </w:rPr>
              <w:tab/>
            </w:r>
            <w:r w:rsidRPr="00A845EE">
              <w:rPr>
                <w:rFonts w:ascii="Arial" w:hAnsi="Arial" w:cs="Arial"/>
                <w:noProof/>
                <w:webHidden/>
              </w:rPr>
              <w:fldChar w:fldCharType="begin"/>
            </w:r>
            <w:r w:rsidRPr="00A845EE">
              <w:rPr>
                <w:rFonts w:ascii="Arial" w:hAnsi="Arial" w:cs="Arial"/>
                <w:noProof/>
                <w:webHidden/>
              </w:rPr>
              <w:instrText xml:space="preserve"> PAGEREF _Toc216991166 \h </w:instrText>
            </w:r>
            <w:r w:rsidRPr="00A845EE">
              <w:rPr>
                <w:rFonts w:ascii="Arial" w:hAnsi="Arial" w:cs="Arial"/>
                <w:noProof/>
                <w:webHidden/>
              </w:rPr>
            </w:r>
            <w:r w:rsidRPr="00A845EE">
              <w:rPr>
                <w:rFonts w:ascii="Arial" w:hAnsi="Arial" w:cs="Arial"/>
                <w:noProof/>
                <w:webHidden/>
              </w:rPr>
              <w:fldChar w:fldCharType="separate"/>
            </w:r>
            <w:r w:rsidRPr="00A845EE">
              <w:rPr>
                <w:rFonts w:ascii="Arial" w:hAnsi="Arial" w:cs="Arial"/>
                <w:noProof/>
                <w:webHidden/>
              </w:rPr>
              <w:t>9</w:t>
            </w:r>
            <w:r w:rsidRPr="00A845EE">
              <w:rPr>
                <w:rFonts w:ascii="Arial" w:hAnsi="Arial" w:cs="Arial"/>
                <w:noProof/>
                <w:webHidden/>
              </w:rPr>
              <w:fldChar w:fldCharType="end"/>
            </w:r>
          </w:hyperlink>
        </w:p>
        <w:p w14:paraId="2F4F1E81" w14:textId="0FE19B93" w:rsidR="009D54C5" w:rsidRPr="00A845EE" w:rsidRDefault="009D54C5" w:rsidP="00A845EE">
          <w:pPr>
            <w:spacing w:line="360" w:lineRule="auto"/>
            <w:rPr>
              <w:rFonts w:ascii="Arial" w:hAnsi="Arial" w:cs="Arial"/>
            </w:rPr>
          </w:pPr>
          <w:r w:rsidRPr="00A845EE">
            <w:rPr>
              <w:rFonts w:ascii="Arial" w:hAnsi="Arial" w:cs="Arial"/>
              <w:noProof/>
            </w:rPr>
            <w:fldChar w:fldCharType="end"/>
          </w:r>
        </w:p>
      </w:sdtContent>
    </w:sdt>
    <w:p w14:paraId="0760CF44" w14:textId="77777777" w:rsidR="00B7328A" w:rsidRPr="00A845EE" w:rsidRDefault="00B7328A" w:rsidP="0064059F">
      <w:pPr>
        <w:spacing w:line="360" w:lineRule="auto"/>
        <w:rPr>
          <w:rFonts w:ascii="Arial" w:hAnsi="Arial" w:cs="Arial"/>
          <w:kern w:val="0"/>
          <w:lang w:eastAsia="en-GB"/>
        </w:rPr>
      </w:pPr>
    </w:p>
    <w:p w14:paraId="7CE06C5D" w14:textId="77777777" w:rsidR="009D54C5" w:rsidRPr="00A845EE" w:rsidRDefault="009D54C5" w:rsidP="0064059F">
      <w:pPr>
        <w:spacing w:line="360" w:lineRule="auto"/>
        <w:jc w:val="both"/>
        <w:rPr>
          <w:rFonts w:ascii="Arial" w:eastAsia="Times New Roman" w:hAnsi="Arial" w:cs="Arial"/>
          <w:b/>
          <w:bCs/>
          <w:color w:val="1F1F1F"/>
          <w:kern w:val="0"/>
          <w:lang w:eastAsia="en-GB"/>
          <w14:ligatures w14:val="none"/>
        </w:rPr>
      </w:pPr>
      <w:r w:rsidRPr="00A845EE">
        <w:rPr>
          <w:rFonts w:ascii="Arial" w:eastAsia="Times New Roman" w:hAnsi="Arial" w:cs="Arial"/>
          <w:b/>
          <w:bCs/>
          <w:color w:val="1F1F1F"/>
          <w:kern w:val="0"/>
          <w:lang w:eastAsia="en-GB"/>
          <w14:ligatures w14:val="none"/>
        </w:rPr>
        <w:br w:type="page"/>
      </w:r>
    </w:p>
    <w:p w14:paraId="5021FFFE" w14:textId="4D0611A9" w:rsidR="00B7328A" w:rsidRPr="00B7328A" w:rsidRDefault="00B7328A" w:rsidP="0064059F">
      <w:pPr>
        <w:spacing w:after="120" w:line="360" w:lineRule="auto"/>
        <w:jc w:val="both"/>
        <w:outlineLvl w:val="1"/>
        <w:rPr>
          <w:rFonts w:ascii="Arial" w:eastAsia="Times New Roman" w:hAnsi="Arial" w:cs="Arial"/>
          <w:b/>
          <w:bCs/>
          <w:color w:val="1F1F1F"/>
          <w:kern w:val="0"/>
          <w:lang w:eastAsia="en-GB"/>
          <w14:ligatures w14:val="none"/>
        </w:rPr>
      </w:pPr>
      <w:bookmarkStart w:id="0" w:name="_Toc216991154"/>
      <w:r w:rsidRPr="00B7328A">
        <w:rPr>
          <w:rFonts w:ascii="Arial" w:eastAsia="Times New Roman" w:hAnsi="Arial" w:cs="Arial"/>
          <w:b/>
          <w:bCs/>
          <w:color w:val="1F1F1F"/>
          <w:kern w:val="0"/>
          <w:lang w:eastAsia="en-GB"/>
          <w14:ligatures w14:val="none"/>
        </w:rPr>
        <w:lastRenderedPageBreak/>
        <w:t>1. Introduction</w:t>
      </w:r>
      <w:bookmarkEnd w:id="0"/>
    </w:p>
    <w:p w14:paraId="68CC7D1A" w14:textId="77777777" w:rsidR="009D54C5" w:rsidRPr="00A845EE" w:rsidRDefault="009D54C5" w:rsidP="0064059F">
      <w:pPr>
        <w:spacing w:after="0" w:line="360" w:lineRule="auto"/>
        <w:ind w:firstLine="720"/>
        <w:jc w:val="both"/>
        <w:rPr>
          <w:rFonts w:ascii="Arial" w:eastAsia="Times New Roman" w:hAnsi="Arial" w:cs="Arial"/>
          <w:color w:val="1F1F1F"/>
          <w:kern w:val="0"/>
          <w:lang w:eastAsia="en-GB"/>
          <w14:ligatures w14:val="none"/>
        </w:rPr>
      </w:pPr>
      <w:r w:rsidRPr="00A845EE">
        <w:rPr>
          <w:rFonts w:ascii="Arial" w:eastAsia="Times New Roman" w:hAnsi="Arial" w:cs="Arial"/>
          <w:color w:val="1F1F1F"/>
          <w:kern w:val="0"/>
          <w:lang w:eastAsia="en-GB"/>
          <w14:ligatures w14:val="none"/>
        </w:rPr>
        <w:t>Based on my personal employment skills, this professional development report gives a critical analysis and outlines the strategic development of my professional identity in the Health and Social Care (HSC) industry. With the world healthcare environment radically changing due to the influence of technologies, the shift in the demographical structure, and the changed needs of the society, the need of resilient and flexible personal brand has never been as acute. The report will act as a roadmap as I move forward to become a changemaker, not just as in my position as a student, but as a professional who can actively influence change to be implemented to enhance service delivery and patient outcomes.</w:t>
      </w:r>
    </w:p>
    <w:p w14:paraId="4E7FF762" w14:textId="763AC6AE" w:rsidR="00B7328A" w:rsidRPr="00A845EE" w:rsidRDefault="009D54C5" w:rsidP="0064059F">
      <w:pPr>
        <w:spacing w:after="0" w:line="360" w:lineRule="auto"/>
        <w:ind w:firstLine="720"/>
        <w:jc w:val="both"/>
        <w:rPr>
          <w:rFonts w:ascii="Arial" w:eastAsia="Times New Roman" w:hAnsi="Arial" w:cs="Arial"/>
          <w:color w:val="1F1F1F"/>
          <w:kern w:val="0"/>
          <w:bdr w:val="none" w:sz="0" w:space="0" w:color="auto" w:frame="1"/>
          <w:lang w:eastAsia="en-GB"/>
          <w14:ligatures w14:val="none"/>
        </w:rPr>
      </w:pPr>
      <w:r w:rsidRPr="00A845EE">
        <w:rPr>
          <w:rFonts w:ascii="Arial" w:eastAsia="Times New Roman" w:hAnsi="Arial" w:cs="Arial"/>
          <w:color w:val="1F1F1F"/>
          <w:kern w:val="0"/>
          <w:lang w:eastAsia="en-GB"/>
          <w14:ligatures w14:val="none"/>
        </w:rPr>
        <w:t>Based on the fundamental ideas of the module, such as self-understanding, the state of serendipity, and antifragility, I am able to explore my existing skill portfolio and pinpoint major competencies that I need to improve. This paper describes the way I am planning to situate myself in the "Network Society" by no longer being dependent on the conventional use of bureaucracy in order to establish a model of collaboration and community-based resolution. In the end, this report is aimed at developing a blueprint on a sustainable employment to ensure that my values coincide with the professional standards demanded in the current health and social care sector</w:t>
      </w:r>
      <w:r w:rsidR="00B7328A" w:rsidRPr="00B7328A">
        <w:rPr>
          <w:rFonts w:ascii="Arial" w:eastAsia="Times New Roman" w:hAnsi="Arial" w:cs="Arial"/>
          <w:color w:val="1F1F1F"/>
          <w:kern w:val="0"/>
          <w:bdr w:val="none" w:sz="0" w:space="0" w:color="auto" w:frame="1"/>
          <w:lang w:eastAsia="en-GB"/>
          <w14:ligatures w14:val="none"/>
        </w:rPr>
        <w:t>.</w:t>
      </w:r>
    </w:p>
    <w:p w14:paraId="36F596F2" w14:textId="77777777" w:rsidR="009D54C5" w:rsidRPr="00B7328A" w:rsidRDefault="009D54C5" w:rsidP="0064059F">
      <w:pPr>
        <w:spacing w:after="0" w:line="360" w:lineRule="auto"/>
        <w:jc w:val="both"/>
        <w:rPr>
          <w:rFonts w:ascii="Arial" w:eastAsia="Times New Roman" w:hAnsi="Arial" w:cs="Arial"/>
          <w:color w:val="1F1F1F"/>
          <w:kern w:val="0"/>
          <w:lang w:eastAsia="en-GB"/>
          <w14:ligatures w14:val="none"/>
        </w:rPr>
      </w:pPr>
    </w:p>
    <w:p w14:paraId="1E423AB4" w14:textId="77777777" w:rsidR="00B7328A" w:rsidRPr="00B7328A" w:rsidRDefault="00B7328A" w:rsidP="0064059F">
      <w:pPr>
        <w:spacing w:after="120" w:line="360" w:lineRule="auto"/>
        <w:jc w:val="both"/>
        <w:outlineLvl w:val="1"/>
        <w:rPr>
          <w:rFonts w:ascii="Arial" w:eastAsia="Times New Roman" w:hAnsi="Arial" w:cs="Arial"/>
          <w:b/>
          <w:bCs/>
          <w:color w:val="1F1F1F"/>
          <w:kern w:val="0"/>
          <w:lang w:eastAsia="en-GB"/>
          <w14:ligatures w14:val="none"/>
        </w:rPr>
      </w:pPr>
      <w:bookmarkStart w:id="1" w:name="_Toc216991155"/>
      <w:r w:rsidRPr="00B7328A">
        <w:rPr>
          <w:rFonts w:ascii="Arial" w:eastAsia="Times New Roman" w:hAnsi="Arial" w:cs="Arial"/>
          <w:b/>
          <w:bCs/>
          <w:color w:val="1F1F1F"/>
          <w:kern w:val="0"/>
          <w:lang w:eastAsia="en-GB"/>
          <w14:ligatures w14:val="none"/>
        </w:rPr>
        <w:t>2. Evaluation of Personal Employability Skills</w:t>
      </w:r>
      <w:bookmarkEnd w:id="1"/>
    </w:p>
    <w:p w14:paraId="6DD2C588" w14:textId="77777777" w:rsidR="00B7328A" w:rsidRPr="00B7328A" w:rsidRDefault="00B7328A" w:rsidP="0064059F">
      <w:pPr>
        <w:spacing w:after="0" w:line="360" w:lineRule="auto"/>
        <w:jc w:val="both"/>
        <w:outlineLvl w:val="2"/>
        <w:rPr>
          <w:rFonts w:ascii="Arial" w:eastAsia="Times New Roman" w:hAnsi="Arial" w:cs="Arial"/>
          <w:b/>
          <w:bCs/>
          <w:color w:val="1F1F1F"/>
          <w:kern w:val="0"/>
          <w:lang w:eastAsia="en-GB"/>
          <w14:ligatures w14:val="none"/>
        </w:rPr>
      </w:pPr>
      <w:bookmarkStart w:id="2" w:name="_Toc216991156"/>
      <w:r w:rsidRPr="00B7328A">
        <w:rPr>
          <w:rFonts w:ascii="Arial" w:eastAsia="Times New Roman" w:hAnsi="Arial" w:cs="Arial"/>
          <w:b/>
          <w:bCs/>
          <w:color w:val="1F1F1F"/>
          <w:kern w:val="0"/>
          <w:bdr w:val="none" w:sz="0" w:space="0" w:color="auto" w:frame="1"/>
          <w:lang w:eastAsia="en-GB"/>
          <w14:ligatures w14:val="none"/>
        </w:rPr>
        <w:t>2.1 Self-Awareness and Emotional Intelligence</w:t>
      </w:r>
      <w:bookmarkEnd w:id="2"/>
    </w:p>
    <w:p w14:paraId="6FEB926F" w14:textId="77777777" w:rsidR="009D54C5" w:rsidRPr="00A845EE" w:rsidRDefault="009D54C5" w:rsidP="0064059F">
      <w:pPr>
        <w:spacing w:after="0" w:line="360" w:lineRule="auto"/>
        <w:ind w:firstLine="720"/>
        <w:jc w:val="both"/>
        <w:rPr>
          <w:rFonts w:ascii="Arial" w:eastAsia="Times New Roman" w:hAnsi="Arial" w:cs="Arial"/>
          <w:color w:val="1F1F1F"/>
          <w:kern w:val="0"/>
          <w:lang w:eastAsia="en-GB"/>
          <w14:ligatures w14:val="none"/>
        </w:rPr>
      </w:pPr>
      <w:r w:rsidRPr="00A845EE">
        <w:rPr>
          <w:rFonts w:ascii="Arial" w:eastAsia="Times New Roman" w:hAnsi="Arial" w:cs="Arial"/>
          <w:color w:val="1F1F1F"/>
          <w:kern w:val="0"/>
          <w:lang w:eastAsia="en-GB"/>
          <w14:ligatures w14:val="none"/>
        </w:rPr>
        <w:t>Self-awareness is the basic pillar of professional practice in the Health and Social Care industry. Referring to the main ideas of emotional intelligence (EQ), I have made a strict assessment of my present professional level and my personality features. High empathy and advanced interpersonal skills, are my main strengths and they are critical elements in patient-</w:t>
      </w:r>
      <w:proofErr w:type="spellStart"/>
      <w:r w:rsidRPr="00A845EE">
        <w:rPr>
          <w:rFonts w:ascii="Arial" w:eastAsia="Times New Roman" w:hAnsi="Arial" w:cs="Arial"/>
          <w:color w:val="1F1F1F"/>
          <w:kern w:val="0"/>
          <w:lang w:eastAsia="en-GB"/>
          <w14:ligatures w14:val="none"/>
        </w:rPr>
        <w:t>centered</w:t>
      </w:r>
      <w:proofErr w:type="spellEnd"/>
      <w:r w:rsidRPr="00A845EE">
        <w:rPr>
          <w:rFonts w:ascii="Arial" w:eastAsia="Times New Roman" w:hAnsi="Arial" w:cs="Arial"/>
          <w:color w:val="1F1F1F"/>
          <w:kern w:val="0"/>
          <w:lang w:eastAsia="en-GB"/>
          <w14:ligatures w14:val="none"/>
        </w:rPr>
        <w:t xml:space="preserve"> care provision, as well as establishing trust with various service users. Nevertheless, I have found certain flaws associated with limiting beliefs subliminal beliefs that restrict the </w:t>
      </w:r>
      <w:proofErr w:type="spellStart"/>
      <w:r w:rsidRPr="00A845EE">
        <w:rPr>
          <w:rFonts w:ascii="Arial" w:eastAsia="Times New Roman" w:hAnsi="Arial" w:cs="Arial"/>
          <w:color w:val="1F1F1F"/>
          <w:kern w:val="0"/>
          <w:lang w:eastAsia="en-GB"/>
          <w14:ligatures w14:val="none"/>
        </w:rPr>
        <w:t>behavior</w:t>
      </w:r>
      <w:proofErr w:type="spellEnd"/>
      <w:r w:rsidRPr="00A845EE">
        <w:rPr>
          <w:rFonts w:ascii="Arial" w:eastAsia="Times New Roman" w:hAnsi="Arial" w:cs="Arial"/>
          <w:color w:val="1F1F1F"/>
          <w:kern w:val="0"/>
          <w:lang w:eastAsia="en-GB"/>
          <w14:ligatures w14:val="none"/>
        </w:rPr>
        <w:t xml:space="preserve"> as well as the potential of the individual. In particular, I never believed that I am able to demonstrate leadership in intricate, multilayered bureaucratic structures on the historical levels (Bermingham, 2010).</w:t>
      </w:r>
    </w:p>
    <w:p w14:paraId="3B531F86" w14:textId="0EF2669E" w:rsidR="00B7328A" w:rsidRPr="00A845EE" w:rsidRDefault="009D54C5" w:rsidP="0064059F">
      <w:pPr>
        <w:spacing w:after="0" w:line="360" w:lineRule="auto"/>
        <w:ind w:firstLine="720"/>
        <w:jc w:val="both"/>
        <w:rPr>
          <w:rFonts w:ascii="Arial" w:eastAsia="Times New Roman" w:hAnsi="Arial" w:cs="Arial"/>
          <w:color w:val="1F1F1F"/>
          <w:kern w:val="0"/>
          <w:bdr w:val="none" w:sz="0" w:space="0" w:color="auto" w:frame="1"/>
          <w:lang w:eastAsia="en-GB"/>
          <w14:ligatures w14:val="none"/>
        </w:rPr>
      </w:pPr>
      <w:r w:rsidRPr="00A845EE">
        <w:rPr>
          <w:rFonts w:ascii="Arial" w:eastAsia="Times New Roman" w:hAnsi="Arial" w:cs="Arial"/>
          <w:color w:val="1F1F1F"/>
          <w:kern w:val="0"/>
          <w:lang w:eastAsia="en-GB"/>
          <w14:ligatures w14:val="none"/>
        </w:rPr>
        <w:t xml:space="preserve">In an attempt to reshape these limitations, I have ensured that I build a curious attitude. Nowadays, soft skills that include communication, active listening, and </w:t>
      </w:r>
      <w:r w:rsidRPr="00A845EE">
        <w:rPr>
          <w:rFonts w:ascii="Arial" w:eastAsia="Times New Roman" w:hAnsi="Arial" w:cs="Arial"/>
          <w:color w:val="1F1F1F"/>
          <w:kern w:val="0"/>
          <w:lang w:eastAsia="en-GB"/>
          <w14:ligatures w14:val="none"/>
        </w:rPr>
        <w:lastRenderedPageBreak/>
        <w:t xml:space="preserve">curiosity in the context of health environment have become as important as technical clinical knowledge. My interest in curiosity enables me to gather systemic issues in many ways, which not only stagnates my profession, but also promotes the act of innovation. The ability to question everything by constantly asking why and how would enable me to see the environment differently so that I can discover service gaps that others may not </w:t>
      </w:r>
      <w:proofErr w:type="spellStart"/>
      <w:r w:rsidRPr="00A845EE">
        <w:rPr>
          <w:rFonts w:ascii="Arial" w:eastAsia="Times New Roman" w:hAnsi="Arial" w:cs="Arial"/>
          <w:color w:val="1F1F1F"/>
          <w:kern w:val="0"/>
          <w:lang w:eastAsia="en-GB"/>
          <w14:ligatures w14:val="none"/>
        </w:rPr>
        <w:t>real</w:t>
      </w:r>
      <w:r w:rsidR="00A845EE" w:rsidRPr="00A845EE">
        <w:rPr>
          <w:rFonts w:ascii="Arial" w:eastAsia="Times New Roman" w:hAnsi="Arial" w:cs="Arial"/>
          <w:color w:val="1F1F1F"/>
          <w:kern w:val="0"/>
          <w:lang w:eastAsia="en-GB"/>
          <w14:ligatures w14:val="none"/>
        </w:rPr>
        <w:t>isa</w:t>
      </w:r>
      <w:proofErr w:type="spellEnd"/>
      <w:r w:rsidRPr="00A845EE">
        <w:rPr>
          <w:rFonts w:ascii="Arial" w:eastAsia="Times New Roman" w:hAnsi="Arial" w:cs="Arial"/>
          <w:color w:val="1F1F1F"/>
          <w:kern w:val="0"/>
          <w:lang w:eastAsia="en-GB"/>
          <w14:ligatures w14:val="none"/>
        </w:rPr>
        <w:t>. This reflexive activity is the one that is required to uphold high standards of care and makes my professional skills high in dispensability with the demands of the workforce</w:t>
      </w:r>
      <w:r w:rsidR="00B7328A" w:rsidRPr="00B7328A">
        <w:rPr>
          <w:rFonts w:ascii="Arial" w:eastAsia="Times New Roman" w:hAnsi="Arial" w:cs="Arial"/>
          <w:color w:val="1F1F1F"/>
          <w:kern w:val="0"/>
          <w:bdr w:val="none" w:sz="0" w:space="0" w:color="auto" w:frame="1"/>
          <w:lang w:eastAsia="en-GB"/>
          <w14:ligatures w14:val="none"/>
        </w:rPr>
        <w:t>.</w:t>
      </w:r>
    </w:p>
    <w:p w14:paraId="1DFE4B8A" w14:textId="77777777" w:rsidR="009D54C5" w:rsidRPr="00B7328A" w:rsidRDefault="009D54C5" w:rsidP="0064059F">
      <w:pPr>
        <w:spacing w:after="0" w:line="360" w:lineRule="auto"/>
        <w:jc w:val="both"/>
        <w:rPr>
          <w:rFonts w:ascii="Arial" w:eastAsia="Times New Roman" w:hAnsi="Arial" w:cs="Arial"/>
          <w:color w:val="1F1F1F"/>
          <w:kern w:val="0"/>
          <w:lang w:eastAsia="en-GB"/>
          <w14:ligatures w14:val="none"/>
        </w:rPr>
      </w:pPr>
    </w:p>
    <w:p w14:paraId="7EED27D9" w14:textId="77777777" w:rsidR="00B7328A" w:rsidRPr="00B7328A" w:rsidRDefault="00B7328A" w:rsidP="0064059F">
      <w:pPr>
        <w:spacing w:after="0" w:line="360" w:lineRule="auto"/>
        <w:jc w:val="both"/>
        <w:outlineLvl w:val="2"/>
        <w:rPr>
          <w:rFonts w:ascii="Arial" w:eastAsia="Times New Roman" w:hAnsi="Arial" w:cs="Arial"/>
          <w:b/>
          <w:bCs/>
          <w:color w:val="1F1F1F"/>
          <w:kern w:val="0"/>
          <w:lang w:eastAsia="en-GB"/>
          <w14:ligatures w14:val="none"/>
        </w:rPr>
      </w:pPr>
      <w:bookmarkStart w:id="3" w:name="_Toc216991157"/>
      <w:r w:rsidRPr="00B7328A">
        <w:rPr>
          <w:rFonts w:ascii="Arial" w:eastAsia="Times New Roman" w:hAnsi="Arial" w:cs="Arial"/>
          <w:b/>
          <w:bCs/>
          <w:color w:val="1F1F1F"/>
          <w:kern w:val="0"/>
          <w:bdr w:val="none" w:sz="0" w:space="0" w:color="auto" w:frame="1"/>
          <w:lang w:eastAsia="en-GB"/>
          <w14:ligatures w14:val="none"/>
        </w:rPr>
        <w:t>2.2 Alignment with Professional Standards and Legislation</w:t>
      </w:r>
      <w:bookmarkEnd w:id="3"/>
    </w:p>
    <w:p w14:paraId="58151300" w14:textId="77777777" w:rsidR="009D54C5" w:rsidRPr="00A845EE" w:rsidRDefault="009D54C5" w:rsidP="0064059F">
      <w:pPr>
        <w:spacing w:after="0" w:line="360" w:lineRule="auto"/>
        <w:ind w:firstLine="720"/>
        <w:jc w:val="both"/>
        <w:rPr>
          <w:rFonts w:ascii="Arial" w:eastAsia="Times New Roman" w:hAnsi="Arial" w:cs="Arial"/>
          <w:color w:val="1F1F1F"/>
          <w:kern w:val="0"/>
          <w:bdr w:val="none" w:sz="0" w:space="0" w:color="auto" w:frame="1"/>
          <w:lang w:eastAsia="en-GB"/>
          <w14:ligatures w14:val="none"/>
        </w:rPr>
      </w:pPr>
      <w:r w:rsidRPr="00A845EE">
        <w:rPr>
          <w:rFonts w:ascii="Arial" w:eastAsia="Times New Roman" w:hAnsi="Arial" w:cs="Arial"/>
          <w:color w:val="1F1F1F"/>
          <w:kern w:val="0"/>
          <w:bdr w:val="none" w:sz="0" w:space="0" w:color="auto" w:frame="1"/>
          <w:lang w:eastAsia="en-GB"/>
          <w14:ligatures w14:val="none"/>
        </w:rPr>
        <w:t>The statutory requirements of collaborative working provided by the Health and Care Act 2022 agree with my present skills and professional trajectory to a significant extent. The act includes the focus on integrated care systems (ICS) and collaboration between the local authority, the NHS, and the community providers. Although this is the case, it is acknowledged that I still need to adapt to the new times and evolve into becoming a member of a network society where acceptance of and adherence to traditional, top-down hierarchies are not welcomed. An excellent illustration of this change is the trend of moving toward the idea of Social Prescribing, where professionals have to collaborate with local partners who can assist people with long-term conditions or social needs that can impact their wellbeing.</w:t>
      </w:r>
    </w:p>
    <w:p w14:paraId="155F437B" w14:textId="3EDCA488" w:rsidR="00B7328A" w:rsidRPr="00A845EE" w:rsidRDefault="009D54C5" w:rsidP="0064059F">
      <w:pPr>
        <w:spacing w:after="0" w:line="360" w:lineRule="auto"/>
        <w:ind w:firstLine="720"/>
        <w:jc w:val="both"/>
        <w:rPr>
          <w:rFonts w:ascii="Arial" w:eastAsia="Times New Roman" w:hAnsi="Arial" w:cs="Arial"/>
          <w:color w:val="1F1F1F"/>
          <w:kern w:val="0"/>
          <w:bdr w:val="none" w:sz="0" w:space="0" w:color="auto" w:frame="1"/>
          <w:lang w:eastAsia="en-GB"/>
          <w14:ligatures w14:val="none"/>
        </w:rPr>
      </w:pPr>
      <w:r w:rsidRPr="00A845EE">
        <w:rPr>
          <w:rFonts w:ascii="Arial" w:eastAsia="Times New Roman" w:hAnsi="Arial" w:cs="Arial"/>
          <w:color w:val="1F1F1F"/>
          <w:kern w:val="0"/>
          <w:bdr w:val="none" w:sz="0" w:space="0" w:color="auto" w:frame="1"/>
          <w:lang w:eastAsia="en-GB"/>
          <w14:ligatures w14:val="none"/>
        </w:rPr>
        <w:t>Also, I have compared my hard skills (including administrative expertise and clinical knowledge) to the soft ones (that leadership needs). Even though my hard skills can be used to support my job, I intend to depend on the soft skills, namely being able to negotiate, regulate emotions, and network, to make my way to more senior posts. The knowledge as to the difference of these two sets of skills has enabled me to focus more effectively on the professional development that I am actively engaged in, and I am ready to approach the multi-faceted requirements of the career in social care</w:t>
      </w:r>
      <w:r w:rsidR="00B7328A" w:rsidRPr="00B7328A">
        <w:rPr>
          <w:rFonts w:ascii="Arial" w:eastAsia="Times New Roman" w:hAnsi="Arial" w:cs="Arial"/>
          <w:color w:val="1F1F1F"/>
          <w:kern w:val="0"/>
          <w:bdr w:val="none" w:sz="0" w:space="0" w:color="auto" w:frame="1"/>
          <w:lang w:eastAsia="en-GB"/>
          <w14:ligatures w14:val="none"/>
        </w:rPr>
        <w:t>.</w:t>
      </w:r>
    </w:p>
    <w:p w14:paraId="01863233" w14:textId="77777777" w:rsidR="009D54C5" w:rsidRPr="00B7328A" w:rsidRDefault="009D54C5" w:rsidP="0064059F">
      <w:pPr>
        <w:spacing w:after="0" w:line="360" w:lineRule="auto"/>
        <w:jc w:val="both"/>
        <w:rPr>
          <w:rFonts w:ascii="Arial" w:eastAsia="Times New Roman" w:hAnsi="Arial" w:cs="Arial"/>
          <w:color w:val="1F1F1F"/>
          <w:kern w:val="0"/>
          <w:lang w:eastAsia="en-GB"/>
          <w14:ligatures w14:val="none"/>
        </w:rPr>
      </w:pPr>
    </w:p>
    <w:p w14:paraId="02AC90FE" w14:textId="77777777" w:rsidR="00B7328A" w:rsidRPr="00B7328A" w:rsidRDefault="00B7328A" w:rsidP="0064059F">
      <w:pPr>
        <w:spacing w:after="120" w:line="360" w:lineRule="auto"/>
        <w:jc w:val="both"/>
        <w:outlineLvl w:val="1"/>
        <w:rPr>
          <w:rFonts w:ascii="Arial" w:eastAsia="Times New Roman" w:hAnsi="Arial" w:cs="Arial"/>
          <w:b/>
          <w:bCs/>
          <w:color w:val="1F1F1F"/>
          <w:kern w:val="0"/>
          <w:lang w:eastAsia="en-GB"/>
          <w14:ligatures w14:val="none"/>
        </w:rPr>
      </w:pPr>
      <w:bookmarkStart w:id="4" w:name="_Toc216991158"/>
      <w:r w:rsidRPr="00B7328A">
        <w:rPr>
          <w:rFonts w:ascii="Arial" w:eastAsia="Times New Roman" w:hAnsi="Arial" w:cs="Arial"/>
          <w:b/>
          <w:bCs/>
          <w:color w:val="1F1F1F"/>
          <w:kern w:val="0"/>
          <w:lang w:eastAsia="en-GB"/>
          <w14:ligatures w14:val="none"/>
        </w:rPr>
        <w:t>3. Building a Personal Brand and Professional Identity</w:t>
      </w:r>
      <w:bookmarkEnd w:id="4"/>
    </w:p>
    <w:p w14:paraId="31430271" w14:textId="77777777" w:rsidR="00B7328A" w:rsidRPr="00B7328A" w:rsidRDefault="00B7328A" w:rsidP="0064059F">
      <w:pPr>
        <w:spacing w:after="0" w:line="360" w:lineRule="auto"/>
        <w:jc w:val="both"/>
        <w:outlineLvl w:val="2"/>
        <w:rPr>
          <w:rFonts w:ascii="Arial" w:eastAsia="Times New Roman" w:hAnsi="Arial" w:cs="Arial"/>
          <w:b/>
          <w:bCs/>
          <w:color w:val="1F1F1F"/>
          <w:kern w:val="0"/>
          <w:lang w:eastAsia="en-GB"/>
          <w14:ligatures w14:val="none"/>
        </w:rPr>
      </w:pPr>
      <w:bookmarkStart w:id="5" w:name="_Toc216991159"/>
      <w:r w:rsidRPr="00B7328A">
        <w:rPr>
          <w:rFonts w:ascii="Arial" w:eastAsia="Times New Roman" w:hAnsi="Arial" w:cs="Arial"/>
          <w:b/>
          <w:bCs/>
          <w:color w:val="1F1F1F"/>
          <w:kern w:val="0"/>
          <w:bdr w:val="none" w:sz="0" w:space="0" w:color="auto" w:frame="1"/>
          <w:lang w:eastAsia="en-GB"/>
          <w14:ligatures w14:val="none"/>
        </w:rPr>
        <w:t>3.1 The Serendipity Mindset and Career Luck</w:t>
      </w:r>
      <w:bookmarkEnd w:id="5"/>
    </w:p>
    <w:p w14:paraId="56AF33C0" w14:textId="77777777" w:rsidR="009D54C5" w:rsidRPr="00A845EE" w:rsidRDefault="009D54C5" w:rsidP="0064059F">
      <w:pPr>
        <w:spacing w:after="0" w:line="360" w:lineRule="auto"/>
        <w:ind w:firstLine="720"/>
        <w:jc w:val="both"/>
        <w:rPr>
          <w:rFonts w:ascii="Arial" w:eastAsia="Times New Roman" w:hAnsi="Arial" w:cs="Arial"/>
          <w:color w:val="1F1F1F"/>
          <w:kern w:val="0"/>
          <w:lang w:eastAsia="en-GB"/>
          <w14:ligatures w14:val="none"/>
        </w:rPr>
      </w:pPr>
      <w:r w:rsidRPr="00A845EE">
        <w:rPr>
          <w:rFonts w:ascii="Arial" w:eastAsia="Times New Roman" w:hAnsi="Arial" w:cs="Arial"/>
          <w:color w:val="1F1F1F"/>
          <w:kern w:val="0"/>
          <w:lang w:eastAsia="en-GB"/>
          <w14:ligatures w14:val="none"/>
        </w:rPr>
        <w:t xml:space="preserve">Professional identity formation demands a more proactive strategy than the conventional career planning. The core of my professional brand is the so-called </w:t>
      </w:r>
      <w:r w:rsidRPr="00A845EE">
        <w:rPr>
          <w:rFonts w:ascii="Arial" w:eastAsia="Times New Roman" w:hAnsi="Arial" w:cs="Arial"/>
          <w:color w:val="1F1F1F"/>
          <w:kern w:val="0"/>
          <w:lang w:eastAsia="en-GB"/>
          <w14:ligatures w14:val="none"/>
        </w:rPr>
        <w:lastRenderedPageBreak/>
        <w:t>serendipity mindset, which is the constant level of preparedness to turn any unforeseen difficulties or randomly arising situations into profession-related advantages (</w:t>
      </w:r>
      <w:proofErr w:type="spellStart"/>
      <w:r w:rsidRPr="00A845EE">
        <w:rPr>
          <w:rFonts w:ascii="Arial" w:eastAsia="Times New Roman" w:hAnsi="Arial" w:cs="Arial"/>
          <w:color w:val="1F1F1F"/>
          <w:kern w:val="0"/>
          <w:lang w:eastAsia="en-GB"/>
          <w14:ligatures w14:val="none"/>
        </w:rPr>
        <w:t>Heinstrom</w:t>
      </w:r>
      <w:proofErr w:type="spellEnd"/>
      <w:r w:rsidRPr="00A845EE">
        <w:rPr>
          <w:rFonts w:ascii="Arial" w:eastAsia="Times New Roman" w:hAnsi="Arial" w:cs="Arial"/>
          <w:color w:val="1F1F1F"/>
          <w:kern w:val="0"/>
          <w:lang w:eastAsia="en-GB"/>
          <w14:ligatures w14:val="none"/>
        </w:rPr>
        <w:t xml:space="preserve"> and Sormunen, 2020). Being an HSC, where policy and budgets shift regularly, it is an important ability to make your own luck. This type of mentality helps me to keep up with the current trends and keep learning to enhance my skills so that when an opportunity occurs, either I am given a new project or an urgent vacancy arose, I will be the first to be picked and equipped to assume that position.</w:t>
      </w:r>
    </w:p>
    <w:p w14:paraId="03CA58E3" w14:textId="24E2B364" w:rsidR="00B7328A" w:rsidRPr="00A845EE" w:rsidRDefault="009D54C5" w:rsidP="0064059F">
      <w:pPr>
        <w:spacing w:after="0" w:line="360" w:lineRule="auto"/>
        <w:ind w:firstLine="720"/>
        <w:jc w:val="both"/>
        <w:rPr>
          <w:rFonts w:ascii="Arial" w:eastAsia="Times New Roman" w:hAnsi="Arial" w:cs="Arial"/>
          <w:color w:val="1F1F1F"/>
          <w:kern w:val="0"/>
          <w:bdr w:val="none" w:sz="0" w:space="0" w:color="auto" w:frame="1"/>
          <w:lang w:eastAsia="en-GB"/>
          <w14:ligatures w14:val="none"/>
        </w:rPr>
      </w:pPr>
      <w:r w:rsidRPr="00A845EE">
        <w:rPr>
          <w:rFonts w:ascii="Arial" w:eastAsia="Times New Roman" w:hAnsi="Arial" w:cs="Arial"/>
          <w:color w:val="1F1F1F"/>
          <w:kern w:val="0"/>
          <w:lang w:eastAsia="en-GB"/>
          <w14:ligatures w14:val="none"/>
        </w:rPr>
        <w:t>Such an identity is anchored on a given set of intrinsic, extrinsic and lifestyle values. My personal values are shaped by my sincere interest to work with vulnerable populations and wish to do some meaningful job that would give me a feeling of achievement. Although secondary, my extrinsic values look at the reali</w:t>
      </w:r>
      <w:r w:rsidR="00A845EE" w:rsidRPr="00A845EE">
        <w:rPr>
          <w:rFonts w:ascii="Arial" w:eastAsia="Times New Roman" w:hAnsi="Arial" w:cs="Arial"/>
          <w:color w:val="1F1F1F"/>
          <w:kern w:val="0"/>
          <w:lang w:eastAsia="en-GB"/>
          <w14:ligatures w14:val="none"/>
        </w:rPr>
        <w:t>s</w:t>
      </w:r>
      <w:r w:rsidRPr="00A845EE">
        <w:rPr>
          <w:rFonts w:ascii="Arial" w:eastAsia="Times New Roman" w:hAnsi="Arial" w:cs="Arial"/>
          <w:color w:val="1F1F1F"/>
          <w:kern w:val="0"/>
          <w:lang w:eastAsia="en-GB"/>
          <w14:ligatures w14:val="none"/>
        </w:rPr>
        <w:t>ation of job security, a reasonable salary, and professional appreciation in the sector. Finally, my lifestyle values are aimed at a sustainable work-life balance that would make me physically and mentally healthy to endure the demands of care work. These values are well defined and by clarifying these values I can be certain that my personal brand is a genuine one and that I am doing career paths that are fulfilling personally and are also sustainable professionally</w:t>
      </w:r>
      <w:r w:rsidR="00B7328A" w:rsidRPr="00B7328A">
        <w:rPr>
          <w:rFonts w:ascii="Arial" w:eastAsia="Times New Roman" w:hAnsi="Arial" w:cs="Arial"/>
          <w:color w:val="1F1F1F"/>
          <w:kern w:val="0"/>
          <w:bdr w:val="none" w:sz="0" w:space="0" w:color="auto" w:frame="1"/>
          <w:lang w:eastAsia="en-GB"/>
          <w14:ligatures w14:val="none"/>
        </w:rPr>
        <w:t>.</w:t>
      </w:r>
    </w:p>
    <w:p w14:paraId="764B4C1B" w14:textId="77777777" w:rsidR="009D54C5" w:rsidRPr="00B7328A" w:rsidRDefault="009D54C5" w:rsidP="0064059F">
      <w:pPr>
        <w:spacing w:after="0" w:line="360" w:lineRule="auto"/>
        <w:jc w:val="both"/>
        <w:rPr>
          <w:rFonts w:ascii="Arial" w:eastAsia="Times New Roman" w:hAnsi="Arial" w:cs="Arial"/>
          <w:color w:val="1F1F1F"/>
          <w:kern w:val="0"/>
          <w:lang w:eastAsia="en-GB"/>
          <w14:ligatures w14:val="none"/>
        </w:rPr>
      </w:pPr>
    </w:p>
    <w:p w14:paraId="04C0B7E3" w14:textId="77777777" w:rsidR="00B7328A" w:rsidRPr="00B7328A" w:rsidRDefault="00B7328A" w:rsidP="0064059F">
      <w:pPr>
        <w:spacing w:after="0" w:line="360" w:lineRule="auto"/>
        <w:jc w:val="both"/>
        <w:outlineLvl w:val="2"/>
        <w:rPr>
          <w:rFonts w:ascii="Arial" w:eastAsia="Times New Roman" w:hAnsi="Arial" w:cs="Arial"/>
          <w:b/>
          <w:bCs/>
          <w:color w:val="1F1F1F"/>
          <w:kern w:val="0"/>
          <w:lang w:eastAsia="en-GB"/>
          <w14:ligatures w14:val="none"/>
        </w:rPr>
      </w:pPr>
      <w:bookmarkStart w:id="6" w:name="_Toc216991160"/>
      <w:r w:rsidRPr="00B7328A">
        <w:rPr>
          <w:rFonts w:ascii="Arial" w:eastAsia="Times New Roman" w:hAnsi="Arial" w:cs="Arial"/>
          <w:b/>
          <w:bCs/>
          <w:color w:val="1F1F1F"/>
          <w:kern w:val="0"/>
          <w:bdr w:val="none" w:sz="0" w:space="0" w:color="auto" w:frame="1"/>
          <w:lang w:eastAsia="en-GB"/>
          <w14:ligatures w14:val="none"/>
        </w:rPr>
        <w:t>3.2 Positioning in the Network Society</w:t>
      </w:r>
      <w:bookmarkEnd w:id="6"/>
    </w:p>
    <w:p w14:paraId="349B1FE6" w14:textId="2BCC1BF3" w:rsidR="009D54C5" w:rsidRPr="00A845EE" w:rsidRDefault="009D54C5" w:rsidP="0064059F">
      <w:pPr>
        <w:spacing w:after="0" w:line="360" w:lineRule="auto"/>
        <w:ind w:firstLine="720"/>
        <w:jc w:val="both"/>
        <w:rPr>
          <w:rFonts w:ascii="Arial" w:eastAsia="Times New Roman" w:hAnsi="Arial" w:cs="Arial"/>
          <w:color w:val="1F1F1F"/>
          <w:kern w:val="0"/>
          <w:lang w:eastAsia="en-GB"/>
          <w14:ligatures w14:val="none"/>
        </w:rPr>
      </w:pPr>
      <w:r w:rsidRPr="00A845EE">
        <w:rPr>
          <w:rFonts w:ascii="Arial" w:eastAsia="Times New Roman" w:hAnsi="Arial" w:cs="Arial"/>
          <w:color w:val="1F1F1F"/>
          <w:kern w:val="0"/>
          <w:lang w:eastAsia="en-GB"/>
          <w14:ligatures w14:val="none"/>
        </w:rPr>
        <w:t xml:space="preserve">I am going to be considered an antifragile professional to be an actual Changemaker. Whereas resilience is concerned with the ability to endure shocks and restore the baseline, antifragility suggests a professional brand that positively responds and becomes stronger as a result of volatility and stressors in health and social care environment (Larsson and Tacking, 2023). This idea is especially applicable to the situation like in the Network Society where power will no longer be based on the status held by a person in a hierarchy, but rather will be based on the quality and </w:t>
      </w:r>
      <w:proofErr w:type="spellStart"/>
      <w:r w:rsidRPr="00A845EE">
        <w:rPr>
          <w:rFonts w:ascii="Arial" w:eastAsia="Times New Roman" w:hAnsi="Arial" w:cs="Arial"/>
          <w:color w:val="1F1F1F"/>
          <w:kern w:val="0"/>
          <w:lang w:eastAsia="en-GB"/>
          <w14:ligatures w14:val="none"/>
        </w:rPr>
        <w:t>s</w:t>
      </w:r>
      <w:r w:rsidR="00A845EE" w:rsidRPr="00A845EE">
        <w:rPr>
          <w:rFonts w:ascii="Arial" w:eastAsia="Times New Roman" w:hAnsi="Arial" w:cs="Arial"/>
          <w:color w:val="1F1F1F"/>
          <w:kern w:val="0"/>
          <w:lang w:eastAsia="en-GB"/>
          <w14:ligatures w14:val="none"/>
        </w:rPr>
        <w:t>isa</w:t>
      </w:r>
      <w:proofErr w:type="spellEnd"/>
      <w:r w:rsidRPr="00A845EE">
        <w:rPr>
          <w:rFonts w:ascii="Arial" w:eastAsia="Times New Roman" w:hAnsi="Arial" w:cs="Arial"/>
          <w:color w:val="1F1F1F"/>
          <w:kern w:val="0"/>
          <w:lang w:eastAsia="en-GB"/>
          <w14:ligatures w14:val="none"/>
        </w:rPr>
        <w:t xml:space="preserve"> of the networks that one possesses.</w:t>
      </w:r>
    </w:p>
    <w:p w14:paraId="75FA7681" w14:textId="037FA617" w:rsidR="00B7328A" w:rsidRPr="00A845EE" w:rsidRDefault="009D54C5" w:rsidP="0064059F">
      <w:pPr>
        <w:spacing w:after="0" w:line="360" w:lineRule="auto"/>
        <w:ind w:firstLine="720"/>
        <w:jc w:val="both"/>
        <w:rPr>
          <w:rFonts w:ascii="Arial" w:eastAsia="Times New Roman" w:hAnsi="Arial" w:cs="Arial"/>
          <w:color w:val="1F1F1F"/>
          <w:kern w:val="0"/>
          <w:bdr w:val="none" w:sz="0" w:space="0" w:color="auto" w:frame="1"/>
          <w:lang w:eastAsia="en-GB"/>
          <w14:ligatures w14:val="none"/>
        </w:rPr>
      </w:pPr>
      <w:r w:rsidRPr="00A845EE">
        <w:rPr>
          <w:rFonts w:ascii="Arial" w:eastAsia="Times New Roman" w:hAnsi="Arial" w:cs="Arial"/>
          <w:color w:val="1F1F1F"/>
          <w:kern w:val="0"/>
          <w:lang w:eastAsia="en-GB"/>
          <w14:ligatures w14:val="none"/>
        </w:rPr>
        <w:t xml:space="preserve">Establishing this brand will require a lot of visibility and aggressive communication. My main asset to advertising this identity is networking which can be defined as an interaction or process with other people in exchange of information and creation of professional or social relationships (Gibson, Hardy and Buckley, 2014). To engage in the type of influence of the web, which I believe is powerful in communication, I am planning to use such professional networks as LinkedIn to </w:t>
      </w:r>
      <w:r w:rsidRPr="00A845EE">
        <w:rPr>
          <w:rFonts w:ascii="Arial" w:eastAsia="Times New Roman" w:hAnsi="Arial" w:cs="Arial"/>
          <w:color w:val="1F1F1F"/>
          <w:kern w:val="0"/>
          <w:lang w:eastAsia="en-GB"/>
          <w14:ligatures w14:val="none"/>
        </w:rPr>
        <w:lastRenderedPageBreak/>
        <w:t>contribute to the discussion of community-based care, digital innovation, and social prescribing. As an intervention, I can create a network society approach such that the traditional bureaucratic pressures are not observed due to interaction with link workers and community groups as well as other practitioners. This is the metamorphosis of Hierarchy to Network that is very necessary to the contemporary professionals who have the desire of imposing influence and creating transformation within various organ</w:t>
      </w:r>
      <w:r w:rsidR="00A845EE" w:rsidRPr="00A845EE">
        <w:rPr>
          <w:rFonts w:ascii="Arial" w:eastAsia="Times New Roman" w:hAnsi="Arial" w:cs="Arial"/>
          <w:color w:val="1F1F1F"/>
          <w:kern w:val="0"/>
          <w:lang w:eastAsia="en-GB"/>
          <w14:ligatures w14:val="none"/>
        </w:rPr>
        <w:t>isa</w:t>
      </w:r>
      <w:r w:rsidRPr="00A845EE">
        <w:rPr>
          <w:rFonts w:ascii="Arial" w:eastAsia="Times New Roman" w:hAnsi="Arial" w:cs="Arial"/>
          <w:color w:val="1F1F1F"/>
          <w:kern w:val="0"/>
          <w:lang w:eastAsia="en-GB"/>
          <w14:ligatures w14:val="none"/>
        </w:rPr>
        <w:t>tional boundaries</w:t>
      </w:r>
      <w:r w:rsidR="00B7328A" w:rsidRPr="00B7328A">
        <w:rPr>
          <w:rFonts w:ascii="Arial" w:eastAsia="Times New Roman" w:hAnsi="Arial" w:cs="Arial"/>
          <w:color w:val="1F1F1F"/>
          <w:kern w:val="0"/>
          <w:bdr w:val="none" w:sz="0" w:space="0" w:color="auto" w:frame="1"/>
          <w:lang w:eastAsia="en-GB"/>
          <w14:ligatures w14:val="none"/>
        </w:rPr>
        <w:t>.</w:t>
      </w:r>
    </w:p>
    <w:p w14:paraId="33FFFF29" w14:textId="77777777" w:rsidR="009D54C5" w:rsidRPr="00B7328A" w:rsidRDefault="009D54C5" w:rsidP="0064059F">
      <w:pPr>
        <w:spacing w:after="0" w:line="360" w:lineRule="auto"/>
        <w:jc w:val="both"/>
        <w:rPr>
          <w:rFonts w:ascii="Arial" w:eastAsia="Times New Roman" w:hAnsi="Arial" w:cs="Arial"/>
          <w:color w:val="1F1F1F"/>
          <w:kern w:val="0"/>
          <w:lang w:eastAsia="en-GB"/>
          <w14:ligatures w14:val="none"/>
        </w:rPr>
      </w:pPr>
    </w:p>
    <w:p w14:paraId="24A128E1" w14:textId="77777777" w:rsidR="00B7328A" w:rsidRPr="00B7328A" w:rsidRDefault="00B7328A" w:rsidP="0064059F">
      <w:pPr>
        <w:spacing w:after="120" w:line="360" w:lineRule="auto"/>
        <w:jc w:val="both"/>
        <w:outlineLvl w:val="1"/>
        <w:rPr>
          <w:rFonts w:ascii="Arial" w:eastAsia="Times New Roman" w:hAnsi="Arial" w:cs="Arial"/>
          <w:b/>
          <w:bCs/>
          <w:color w:val="1F1F1F"/>
          <w:kern w:val="0"/>
          <w:lang w:eastAsia="en-GB"/>
          <w14:ligatures w14:val="none"/>
        </w:rPr>
      </w:pPr>
      <w:bookmarkStart w:id="7" w:name="_Toc216991161"/>
      <w:r w:rsidRPr="00B7328A">
        <w:rPr>
          <w:rFonts w:ascii="Arial" w:eastAsia="Times New Roman" w:hAnsi="Arial" w:cs="Arial"/>
          <w:b/>
          <w:bCs/>
          <w:color w:val="1F1F1F"/>
          <w:kern w:val="0"/>
          <w:lang w:eastAsia="en-GB"/>
          <w14:ligatures w14:val="none"/>
        </w:rPr>
        <w:t>4. Overcoming Barriers and Enhancing Resilience</w:t>
      </w:r>
      <w:bookmarkEnd w:id="7"/>
    </w:p>
    <w:p w14:paraId="55A9F683" w14:textId="77777777" w:rsidR="00B7328A" w:rsidRPr="00B7328A" w:rsidRDefault="00B7328A" w:rsidP="0064059F">
      <w:pPr>
        <w:spacing w:after="0" w:line="360" w:lineRule="auto"/>
        <w:jc w:val="both"/>
        <w:outlineLvl w:val="2"/>
        <w:rPr>
          <w:rFonts w:ascii="Arial" w:eastAsia="Times New Roman" w:hAnsi="Arial" w:cs="Arial"/>
          <w:b/>
          <w:bCs/>
          <w:color w:val="1F1F1F"/>
          <w:kern w:val="0"/>
          <w:lang w:eastAsia="en-GB"/>
          <w14:ligatures w14:val="none"/>
        </w:rPr>
      </w:pPr>
      <w:bookmarkStart w:id="8" w:name="_Toc216991162"/>
      <w:r w:rsidRPr="00B7328A">
        <w:rPr>
          <w:rFonts w:ascii="Arial" w:eastAsia="Times New Roman" w:hAnsi="Arial" w:cs="Arial"/>
          <w:b/>
          <w:bCs/>
          <w:color w:val="1F1F1F"/>
          <w:kern w:val="0"/>
          <w:bdr w:val="none" w:sz="0" w:space="0" w:color="auto" w:frame="1"/>
          <w:lang w:eastAsia="en-GB"/>
          <w14:ligatures w14:val="none"/>
        </w:rPr>
        <w:t>4.1 Managing Limiting Beliefs and Developing Grit</w:t>
      </w:r>
      <w:bookmarkEnd w:id="8"/>
    </w:p>
    <w:p w14:paraId="69C49A8C" w14:textId="296145CE" w:rsidR="009D54C5" w:rsidRPr="00A845EE" w:rsidRDefault="009D54C5" w:rsidP="0064059F">
      <w:pPr>
        <w:spacing w:after="0" w:line="360" w:lineRule="auto"/>
        <w:ind w:firstLine="720"/>
        <w:jc w:val="both"/>
        <w:rPr>
          <w:rFonts w:ascii="Arial" w:eastAsia="Times New Roman" w:hAnsi="Arial" w:cs="Arial"/>
          <w:color w:val="1F1F1F"/>
          <w:kern w:val="0"/>
          <w:lang w:eastAsia="en-GB"/>
          <w14:ligatures w14:val="none"/>
        </w:rPr>
      </w:pPr>
      <w:r w:rsidRPr="00A845EE">
        <w:rPr>
          <w:rFonts w:ascii="Arial" w:eastAsia="Times New Roman" w:hAnsi="Arial" w:cs="Arial"/>
          <w:color w:val="1F1F1F"/>
          <w:kern w:val="0"/>
          <w:lang w:eastAsia="en-GB"/>
          <w14:ligatures w14:val="none"/>
        </w:rPr>
        <w:t>One major feeling that is hindering my professional development is the occurrence of constraining beliefs. They tend to be created based on bad historical experiences or social</w:t>
      </w:r>
      <w:r w:rsidR="00A845EE" w:rsidRPr="00A845EE">
        <w:rPr>
          <w:rFonts w:ascii="Arial" w:eastAsia="Times New Roman" w:hAnsi="Arial" w:cs="Arial"/>
          <w:color w:val="1F1F1F"/>
          <w:kern w:val="0"/>
          <w:lang w:eastAsia="en-GB"/>
          <w14:ligatures w14:val="none"/>
        </w:rPr>
        <w:t>isa</w:t>
      </w:r>
      <w:r w:rsidRPr="00A845EE">
        <w:rPr>
          <w:rFonts w:ascii="Arial" w:eastAsia="Times New Roman" w:hAnsi="Arial" w:cs="Arial"/>
          <w:color w:val="1F1F1F"/>
          <w:kern w:val="0"/>
          <w:lang w:eastAsia="en-GB"/>
          <w14:ligatures w14:val="none"/>
        </w:rPr>
        <w:t>tion and may serve as a type of trap not allowing us to look into new positions or role (Moore, Parsons and Jessup, 2019). In the quest to overcome such hurdles, I am working on cultivating the Grit concept, which is the love and dedication to long-term objectives (Duckworth et al., 2007). Even in the context of HSC, it is grit that enables a professional to be committed to the recovery of the patient or a community project despite the giant hurdles offered by the system.</w:t>
      </w:r>
    </w:p>
    <w:p w14:paraId="0DF75140" w14:textId="6A0FD5E0" w:rsidR="00B7328A" w:rsidRPr="00A845EE" w:rsidRDefault="009D54C5" w:rsidP="0064059F">
      <w:pPr>
        <w:spacing w:after="0" w:line="360" w:lineRule="auto"/>
        <w:ind w:firstLine="720"/>
        <w:jc w:val="both"/>
        <w:rPr>
          <w:rFonts w:ascii="Arial" w:eastAsia="Times New Roman" w:hAnsi="Arial" w:cs="Arial"/>
          <w:color w:val="1F1F1F"/>
          <w:kern w:val="0"/>
          <w:lang w:eastAsia="en-GB"/>
          <w14:ligatures w14:val="none"/>
        </w:rPr>
      </w:pPr>
      <w:r w:rsidRPr="00A845EE">
        <w:rPr>
          <w:rFonts w:ascii="Arial" w:eastAsia="Times New Roman" w:hAnsi="Arial" w:cs="Arial"/>
          <w:color w:val="1F1F1F"/>
          <w:kern w:val="0"/>
          <w:lang w:eastAsia="en-GB"/>
          <w14:ligatures w14:val="none"/>
        </w:rPr>
        <w:t xml:space="preserve">The approach that I have planned to use to overcome these beliefs would be the Pause, Stop, Reflect technique. In case of a difficult circumstance which leads towards the state of self-doubt, I will pause, interrupt and </w:t>
      </w:r>
      <w:r w:rsidR="00A845EE" w:rsidRPr="00A845EE">
        <w:rPr>
          <w:rFonts w:ascii="Arial" w:eastAsia="Times New Roman" w:hAnsi="Arial" w:cs="Arial"/>
          <w:color w:val="1F1F1F"/>
          <w:kern w:val="0"/>
          <w:lang w:eastAsia="en-GB"/>
          <w14:ligatures w14:val="none"/>
        </w:rPr>
        <w:t>recognise</w:t>
      </w:r>
      <w:r w:rsidRPr="00A845EE">
        <w:rPr>
          <w:rFonts w:ascii="Arial" w:eastAsia="Times New Roman" w:hAnsi="Arial" w:cs="Arial"/>
          <w:color w:val="1F1F1F"/>
          <w:kern w:val="0"/>
          <w:lang w:eastAsia="en-GB"/>
          <w14:ligatures w14:val="none"/>
        </w:rPr>
        <w:t xml:space="preserve"> the feeling, and then </w:t>
      </w:r>
      <w:r w:rsidR="00A845EE" w:rsidRPr="00A845EE">
        <w:rPr>
          <w:rFonts w:ascii="Arial" w:eastAsia="Times New Roman" w:hAnsi="Arial" w:cs="Arial"/>
          <w:color w:val="1F1F1F"/>
          <w:kern w:val="0"/>
          <w:lang w:eastAsia="en-GB"/>
          <w14:ligatures w14:val="none"/>
        </w:rPr>
        <w:t>analyse</w:t>
      </w:r>
      <w:r w:rsidRPr="00A845EE">
        <w:rPr>
          <w:rFonts w:ascii="Arial" w:eastAsia="Times New Roman" w:hAnsi="Arial" w:cs="Arial"/>
          <w:color w:val="1F1F1F"/>
          <w:kern w:val="0"/>
          <w:lang w:eastAsia="en-GB"/>
          <w14:ligatures w14:val="none"/>
        </w:rPr>
        <w:t xml:space="preserve"> the belief behind the feeling as to whether it is evidenced based or fear based. I can refit my perspective by having a positive mind and practicing positive self-talk. This will make sure that any professional slippage will be seen as a learning experience through the social learning theory-watching and learning by the success and failures of others, but not as a reflection of personal incompetence (Pratt et al., 2010</w:t>
      </w:r>
      <w:r w:rsidR="00B7328A" w:rsidRPr="00B7328A">
        <w:rPr>
          <w:rFonts w:ascii="Arial" w:eastAsia="Times New Roman" w:hAnsi="Arial" w:cs="Arial"/>
          <w:color w:val="1F1F1F"/>
          <w:kern w:val="0"/>
          <w:lang w:eastAsia="en-GB"/>
          <w14:ligatures w14:val="none"/>
        </w:rPr>
        <w:t>).</w:t>
      </w:r>
    </w:p>
    <w:p w14:paraId="57FDEE88" w14:textId="77777777" w:rsidR="009D54C5" w:rsidRPr="00B7328A" w:rsidRDefault="009D54C5" w:rsidP="0064059F">
      <w:pPr>
        <w:spacing w:after="0" w:line="360" w:lineRule="auto"/>
        <w:jc w:val="both"/>
        <w:rPr>
          <w:rFonts w:ascii="Arial" w:eastAsia="Times New Roman" w:hAnsi="Arial" w:cs="Arial"/>
          <w:color w:val="1F1F1F"/>
          <w:kern w:val="0"/>
          <w:lang w:eastAsia="en-GB"/>
          <w14:ligatures w14:val="none"/>
        </w:rPr>
      </w:pPr>
    </w:p>
    <w:p w14:paraId="63F4BCAB" w14:textId="77777777" w:rsidR="00B7328A" w:rsidRPr="00B7328A" w:rsidRDefault="00B7328A" w:rsidP="0064059F">
      <w:pPr>
        <w:spacing w:after="0" w:line="360" w:lineRule="auto"/>
        <w:jc w:val="both"/>
        <w:outlineLvl w:val="2"/>
        <w:rPr>
          <w:rFonts w:ascii="Arial" w:eastAsia="Times New Roman" w:hAnsi="Arial" w:cs="Arial"/>
          <w:b/>
          <w:bCs/>
          <w:color w:val="1F1F1F"/>
          <w:kern w:val="0"/>
          <w:lang w:eastAsia="en-GB"/>
          <w14:ligatures w14:val="none"/>
        </w:rPr>
      </w:pPr>
      <w:bookmarkStart w:id="9" w:name="_Toc216991163"/>
      <w:r w:rsidRPr="00B7328A">
        <w:rPr>
          <w:rFonts w:ascii="Arial" w:eastAsia="Times New Roman" w:hAnsi="Arial" w:cs="Arial"/>
          <w:b/>
          <w:bCs/>
          <w:color w:val="1F1F1F"/>
          <w:kern w:val="0"/>
          <w:bdr w:val="none" w:sz="0" w:space="0" w:color="auto" w:frame="1"/>
          <w:lang w:eastAsia="en-GB"/>
          <w14:ligatures w14:val="none"/>
        </w:rPr>
        <w:t>4.2 Navigating the Fragility of Technology</w:t>
      </w:r>
      <w:bookmarkEnd w:id="9"/>
    </w:p>
    <w:p w14:paraId="66F67D6B" w14:textId="77777777" w:rsidR="009D54C5" w:rsidRPr="00A845EE" w:rsidRDefault="009D54C5" w:rsidP="00A845EE">
      <w:pPr>
        <w:spacing w:after="0" w:line="360" w:lineRule="auto"/>
        <w:ind w:firstLine="720"/>
        <w:jc w:val="both"/>
        <w:rPr>
          <w:rFonts w:ascii="Arial" w:eastAsia="Times New Roman" w:hAnsi="Arial" w:cs="Arial"/>
          <w:color w:val="1F1F1F"/>
          <w:kern w:val="0"/>
          <w:bdr w:val="none" w:sz="0" w:space="0" w:color="auto" w:frame="1"/>
          <w:lang w:eastAsia="en-GB"/>
          <w14:ligatures w14:val="none"/>
        </w:rPr>
      </w:pPr>
      <w:r w:rsidRPr="00A845EE">
        <w:rPr>
          <w:rFonts w:ascii="Arial" w:eastAsia="Times New Roman" w:hAnsi="Arial" w:cs="Arial"/>
          <w:color w:val="1F1F1F"/>
          <w:kern w:val="0"/>
          <w:bdr w:val="none" w:sz="0" w:space="0" w:color="auto" w:frame="1"/>
          <w:lang w:eastAsia="en-GB"/>
          <w14:ligatures w14:val="none"/>
        </w:rPr>
        <w:t xml:space="preserve">The vulnerability of technology in the health and social care is one of the threats and opportunities in my professional life. Such a vulnerability means the difficulties that are linked to the implementation of digital solutions, including the absence of infrastructure, interoperability challenges when using various data systems, and the </w:t>
      </w:r>
      <w:r w:rsidRPr="00A845EE">
        <w:rPr>
          <w:rFonts w:ascii="Arial" w:eastAsia="Times New Roman" w:hAnsi="Arial" w:cs="Arial"/>
          <w:color w:val="1F1F1F"/>
          <w:kern w:val="0"/>
          <w:bdr w:val="none" w:sz="0" w:space="0" w:color="auto" w:frame="1"/>
          <w:lang w:eastAsia="en-GB"/>
          <w14:ligatures w14:val="none"/>
        </w:rPr>
        <w:lastRenderedPageBreak/>
        <w:t>absence of digital leadership (Sheikh et al., 2021). In order to secure sustainable employment, I will have to solution these risks by ensuring that I engage in constant digital upskilling. This can be explained not only in terms of technical proficiency, but also in terms of "Digital Leadership" or the capacity to lead the way to the teams and patients during technological changes by making sure that non-digital patients do not miss out on the care.</w:t>
      </w:r>
    </w:p>
    <w:p w14:paraId="208A6CB3" w14:textId="7561C014" w:rsidR="00B7328A" w:rsidRPr="00A845EE" w:rsidRDefault="009D54C5" w:rsidP="00A845EE">
      <w:pPr>
        <w:spacing w:after="0" w:line="360" w:lineRule="auto"/>
        <w:ind w:firstLine="720"/>
        <w:jc w:val="both"/>
        <w:rPr>
          <w:rFonts w:ascii="Arial" w:eastAsia="Times New Roman" w:hAnsi="Arial" w:cs="Arial"/>
          <w:color w:val="1F1F1F"/>
          <w:kern w:val="0"/>
          <w:bdr w:val="none" w:sz="0" w:space="0" w:color="auto" w:frame="1"/>
          <w:lang w:eastAsia="en-GB"/>
          <w14:ligatures w14:val="none"/>
        </w:rPr>
      </w:pPr>
      <w:r w:rsidRPr="00A845EE">
        <w:rPr>
          <w:rFonts w:ascii="Arial" w:eastAsia="Times New Roman" w:hAnsi="Arial" w:cs="Arial"/>
          <w:color w:val="1F1F1F"/>
          <w:kern w:val="0"/>
          <w:bdr w:val="none" w:sz="0" w:space="0" w:color="auto" w:frame="1"/>
          <w:lang w:eastAsia="en-GB"/>
          <w14:ligatures w14:val="none"/>
        </w:rPr>
        <w:t>I will also find career role models and mentors to strengthen my strength against technological change. Mentoring is a mutual relationship that helps both parties, the mentor, and the mentee to build special knowledge and broaden the professional connections (Klinge, 2015). Some of the most effective ways to overcome my next technological change (the move to electronic health records) is to study the experience of other modern practitioners as they go through technological change and subsequently embrace the latest advancements, like AI-based diagnostics or telehealth. Such an active planning will make me valuable to my organ</w:t>
      </w:r>
      <w:r w:rsidR="00A845EE" w:rsidRPr="00A845EE">
        <w:rPr>
          <w:rFonts w:ascii="Arial" w:eastAsia="Times New Roman" w:hAnsi="Arial" w:cs="Arial"/>
          <w:color w:val="1F1F1F"/>
          <w:kern w:val="0"/>
          <w:bdr w:val="none" w:sz="0" w:space="0" w:color="auto" w:frame="1"/>
          <w:lang w:eastAsia="en-GB"/>
          <w14:ligatures w14:val="none"/>
        </w:rPr>
        <w:t>isa</w:t>
      </w:r>
      <w:r w:rsidRPr="00A845EE">
        <w:rPr>
          <w:rFonts w:ascii="Arial" w:eastAsia="Times New Roman" w:hAnsi="Arial" w:cs="Arial"/>
          <w:color w:val="1F1F1F"/>
          <w:kern w:val="0"/>
          <w:bdr w:val="none" w:sz="0" w:space="0" w:color="auto" w:frame="1"/>
          <w:lang w:eastAsia="en-GB"/>
          <w14:ligatures w14:val="none"/>
        </w:rPr>
        <w:t>tion despite the state of technology</w:t>
      </w:r>
      <w:r w:rsidR="00B7328A" w:rsidRPr="00B7328A">
        <w:rPr>
          <w:rFonts w:ascii="Arial" w:eastAsia="Times New Roman" w:hAnsi="Arial" w:cs="Arial"/>
          <w:color w:val="1F1F1F"/>
          <w:kern w:val="0"/>
          <w:bdr w:val="none" w:sz="0" w:space="0" w:color="auto" w:frame="1"/>
          <w:lang w:eastAsia="en-GB"/>
          <w14:ligatures w14:val="none"/>
        </w:rPr>
        <w:t>.</w:t>
      </w:r>
    </w:p>
    <w:p w14:paraId="30458DE1" w14:textId="77777777" w:rsidR="009D54C5" w:rsidRPr="00B7328A" w:rsidRDefault="009D54C5" w:rsidP="0064059F">
      <w:pPr>
        <w:spacing w:after="0" w:line="360" w:lineRule="auto"/>
        <w:jc w:val="both"/>
        <w:rPr>
          <w:rFonts w:ascii="Arial" w:eastAsia="Times New Roman" w:hAnsi="Arial" w:cs="Arial"/>
          <w:color w:val="1F1F1F"/>
          <w:kern w:val="0"/>
          <w:lang w:eastAsia="en-GB"/>
          <w14:ligatures w14:val="none"/>
        </w:rPr>
      </w:pPr>
    </w:p>
    <w:p w14:paraId="7978CF9D" w14:textId="77777777" w:rsidR="00B7328A" w:rsidRPr="00B7328A" w:rsidRDefault="00B7328A" w:rsidP="0064059F">
      <w:pPr>
        <w:spacing w:after="120" w:line="360" w:lineRule="auto"/>
        <w:jc w:val="both"/>
        <w:outlineLvl w:val="1"/>
        <w:rPr>
          <w:rFonts w:ascii="Arial" w:eastAsia="Times New Roman" w:hAnsi="Arial" w:cs="Arial"/>
          <w:b/>
          <w:bCs/>
          <w:color w:val="1F1F1F"/>
          <w:kern w:val="0"/>
          <w:lang w:eastAsia="en-GB"/>
          <w14:ligatures w14:val="none"/>
        </w:rPr>
      </w:pPr>
      <w:bookmarkStart w:id="10" w:name="_Toc216991164"/>
      <w:r w:rsidRPr="00B7328A">
        <w:rPr>
          <w:rFonts w:ascii="Arial" w:eastAsia="Times New Roman" w:hAnsi="Arial" w:cs="Arial"/>
          <w:b/>
          <w:bCs/>
          <w:color w:val="1F1F1F"/>
          <w:kern w:val="0"/>
          <w:lang w:eastAsia="en-GB"/>
          <w14:ligatures w14:val="none"/>
        </w:rPr>
        <w:t>5. Strategic Career Action Plan</w:t>
      </w:r>
      <w:bookmarkEnd w:id="10"/>
    </w:p>
    <w:p w14:paraId="2AC1A9E8" w14:textId="5437B397" w:rsidR="00B7328A" w:rsidRPr="00B7328A" w:rsidRDefault="009D54C5" w:rsidP="0064059F">
      <w:pPr>
        <w:spacing w:after="0" w:line="360" w:lineRule="auto"/>
        <w:jc w:val="both"/>
        <w:rPr>
          <w:rFonts w:ascii="Arial" w:eastAsia="Times New Roman" w:hAnsi="Arial" w:cs="Arial"/>
          <w:color w:val="1F1F1F"/>
          <w:kern w:val="0"/>
          <w:lang w:eastAsia="en-GB"/>
          <w14:ligatures w14:val="none"/>
        </w:rPr>
      </w:pPr>
      <w:r w:rsidRPr="00A845EE">
        <w:rPr>
          <w:rFonts w:ascii="Arial" w:eastAsia="Times New Roman" w:hAnsi="Arial" w:cs="Arial"/>
          <w:color w:val="1F1F1F"/>
          <w:kern w:val="0"/>
          <w:lang w:eastAsia="en-GB"/>
          <w14:ligatures w14:val="none"/>
        </w:rPr>
        <w:t>In order to be able to have sustainable employment and become a Changemaker, I have placed a number of what I have termed as Stretch Goals--</w:t>
      </w:r>
      <w:proofErr w:type="spellStart"/>
      <w:r w:rsidRPr="00A845EE">
        <w:rPr>
          <w:rFonts w:ascii="Arial" w:eastAsia="Times New Roman" w:hAnsi="Arial" w:cs="Arial"/>
          <w:color w:val="1F1F1F"/>
          <w:kern w:val="0"/>
          <w:lang w:eastAsia="en-GB"/>
          <w14:ligatures w14:val="none"/>
        </w:rPr>
        <w:t>goals</w:t>
      </w:r>
      <w:proofErr w:type="spellEnd"/>
      <w:r w:rsidRPr="00A845EE">
        <w:rPr>
          <w:rFonts w:ascii="Arial" w:eastAsia="Times New Roman" w:hAnsi="Arial" w:cs="Arial"/>
          <w:color w:val="1F1F1F"/>
          <w:kern w:val="0"/>
          <w:lang w:eastAsia="en-GB"/>
          <w14:ligatures w14:val="none"/>
        </w:rPr>
        <w:t xml:space="preserve"> that are deliberately hard and targets that are far beyond my personal expectations and standards in order to challenge my professional performance</w:t>
      </w:r>
      <w:r w:rsidR="00B7328A" w:rsidRPr="00B7328A">
        <w:rPr>
          <w:rFonts w:ascii="Arial" w:eastAsia="Times New Roman" w:hAnsi="Arial" w:cs="Arial"/>
          <w:color w:val="1F1F1F"/>
          <w:kern w:val="0"/>
          <w:bdr w:val="none" w:sz="0" w:space="0" w:color="auto" w:frame="1"/>
          <w:lang w:eastAsia="en-GB"/>
          <w14:ligatures w14:val="none"/>
        </w:rPr>
        <w:t>.</w:t>
      </w:r>
    </w:p>
    <w:p w14:paraId="629FE419" w14:textId="02C813A4" w:rsidR="00B7328A" w:rsidRPr="00B7328A" w:rsidRDefault="00B7328A" w:rsidP="0064059F">
      <w:pPr>
        <w:numPr>
          <w:ilvl w:val="0"/>
          <w:numId w:val="3"/>
        </w:numPr>
        <w:spacing w:after="0" w:line="360" w:lineRule="auto"/>
        <w:jc w:val="both"/>
        <w:rPr>
          <w:rFonts w:ascii="Arial" w:eastAsia="Times New Roman" w:hAnsi="Arial" w:cs="Arial"/>
          <w:color w:val="1F1F1F"/>
          <w:kern w:val="0"/>
          <w:lang w:eastAsia="en-GB"/>
          <w14:ligatures w14:val="none"/>
        </w:rPr>
      </w:pPr>
      <w:r w:rsidRPr="00B7328A">
        <w:rPr>
          <w:rFonts w:ascii="Arial" w:eastAsia="Times New Roman" w:hAnsi="Arial" w:cs="Arial"/>
          <w:b/>
          <w:bCs/>
          <w:color w:val="1F1F1F"/>
          <w:kern w:val="0"/>
          <w:bdr w:val="none" w:sz="0" w:space="0" w:color="auto" w:frame="1"/>
          <w:lang w:eastAsia="en-GB"/>
          <w14:ligatures w14:val="none"/>
        </w:rPr>
        <w:t>Short-Term (0-6 Months):</w:t>
      </w:r>
      <w:r w:rsidRPr="00B7328A">
        <w:rPr>
          <w:rFonts w:ascii="Arial" w:eastAsia="Times New Roman" w:hAnsi="Arial" w:cs="Arial"/>
          <w:color w:val="1F1F1F"/>
          <w:kern w:val="0"/>
          <w:bdr w:val="none" w:sz="0" w:space="0" w:color="auto" w:frame="1"/>
          <w:lang w:eastAsia="en-GB"/>
          <w14:ligatures w14:val="none"/>
        </w:rPr>
        <w:t xml:space="preserve"> </w:t>
      </w:r>
      <w:r w:rsidR="009D54C5" w:rsidRPr="00A845EE">
        <w:rPr>
          <w:rFonts w:ascii="Arial" w:eastAsia="Times New Roman" w:hAnsi="Arial" w:cs="Arial"/>
          <w:color w:val="1F1F1F"/>
          <w:kern w:val="0"/>
          <w:bdr w:val="none" w:sz="0" w:space="0" w:color="auto" w:frame="1"/>
          <w:lang w:eastAsia="en-GB"/>
          <w14:ligatures w14:val="none"/>
        </w:rPr>
        <w:t>I will get a specific certification of Digital Health Leadership. With this purpose, I will fill the identified gap in the digital skills lack of the broader workforce (Sheikh et al., 2021) and will enable me to become a Digital Champion in my present or future team. I will also initiate reflective journal wherein I would record and deconstruct what I believe to be the restriction beliefs as they go through the Pause, Stop, Reflect model</w:t>
      </w:r>
      <w:r w:rsidRPr="00B7328A">
        <w:rPr>
          <w:rFonts w:ascii="Arial" w:eastAsia="Times New Roman" w:hAnsi="Arial" w:cs="Arial"/>
          <w:color w:val="1F1F1F"/>
          <w:kern w:val="0"/>
          <w:bdr w:val="none" w:sz="0" w:space="0" w:color="auto" w:frame="1"/>
          <w:lang w:eastAsia="en-GB"/>
          <w14:ligatures w14:val="none"/>
        </w:rPr>
        <w:t>.</w:t>
      </w:r>
    </w:p>
    <w:p w14:paraId="2AFE837A" w14:textId="56E7E8D8" w:rsidR="00B7328A" w:rsidRPr="00B7328A" w:rsidRDefault="00B7328A" w:rsidP="0064059F">
      <w:pPr>
        <w:numPr>
          <w:ilvl w:val="0"/>
          <w:numId w:val="3"/>
        </w:numPr>
        <w:spacing w:after="0" w:line="360" w:lineRule="auto"/>
        <w:jc w:val="both"/>
        <w:rPr>
          <w:rFonts w:ascii="Arial" w:eastAsia="Times New Roman" w:hAnsi="Arial" w:cs="Arial"/>
          <w:color w:val="1F1F1F"/>
          <w:kern w:val="0"/>
          <w:lang w:eastAsia="en-GB"/>
          <w14:ligatures w14:val="none"/>
        </w:rPr>
      </w:pPr>
      <w:r w:rsidRPr="00B7328A">
        <w:rPr>
          <w:rFonts w:ascii="Arial" w:eastAsia="Times New Roman" w:hAnsi="Arial" w:cs="Arial"/>
          <w:b/>
          <w:bCs/>
          <w:color w:val="1F1F1F"/>
          <w:kern w:val="0"/>
          <w:bdr w:val="none" w:sz="0" w:space="0" w:color="auto" w:frame="1"/>
          <w:lang w:eastAsia="en-GB"/>
          <w14:ligatures w14:val="none"/>
        </w:rPr>
        <w:t>Medium-Term (6-18 Months):</w:t>
      </w:r>
      <w:r w:rsidRPr="00B7328A">
        <w:rPr>
          <w:rFonts w:ascii="Arial" w:eastAsia="Times New Roman" w:hAnsi="Arial" w:cs="Arial"/>
          <w:color w:val="1F1F1F"/>
          <w:kern w:val="0"/>
          <w:bdr w:val="none" w:sz="0" w:space="0" w:color="auto" w:frame="1"/>
          <w:lang w:eastAsia="en-GB"/>
          <w14:ligatures w14:val="none"/>
        </w:rPr>
        <w:t xml:space="preserve"> </w:t>
      </w:r>
      <w:r w:rsidR="009D54C5" w:rsidRPr="00A845EE">
        <w:rPr>
          <w:rFonts w:ascii="Arial" w:eastAsia="Times New Roman" w:hAnsi="Arial" w:cs="Arial"/>
          <w:color w:val="1F1F1F"/>
          <w:kern w:val="0"/>
          <w:bdr w:val="none" w:sz="0" w:space="0" w:color="auto" w:frame="1"/>
          <w:lang w:eastAsia="en-GB"/>
          <w14:ligatures w14:val="none"/>
        </w:rPr>
        <w:t>My goal is to increase my professional network (twenty percent) by actively attending cross-sector conferences and forums on integrated care. This will entail disorienting toward a siloed, bureaucratic mental mentality into a network structure of influence model where I will be able to forge relationships with community link workers and social prescribing groups</w:t>
      </w:r>
      <w:r w:rsidRPr="00B7328A">
        <w:rPr>
          <w:rFonts w:ascii="Arial" w:eastAsia="Times New Roman" w:hAnsi="Arial" w:cs="Arial"/>
          <w:color w:val="1F1F1F"/>
          <w:kern w:val="0"/>
          <w:bdr w:val="none" w:sz="0" w:space="0" w:color="auto" w:frame="1"/>
          <w:lang w:eastAsia="en-GB"/>
          <w14:ligatures w14:val="none"/>
        </w:rPr>
        <w:t>.</w:t>
      </w:r>
    </w:p>
    <w:p w14:paraId="0106A47C" w14:textId="60F8366A" w:rsidR="00B7328A" w:rsidRPr="00A845EE" w:rsidRDefault="00B7328A" w:rsidP="0064059F">
      <w:pPr>
        <w:numPr>
          <w:ilvl w:val="0"/>
          <w:numId w:val="3"/>
        </w:numPr>
        <w:spacing w:after="0" w:line="360" w:lineRule="auto"/>
        <w:jc w:val="both"/>
        <w:rPr>
          <w:rFonts w:ascii="Arial" w:eastAsia="Times New Roman" w:hAnsi="Arial" w:cs="Arial"/>
          <w:color w:val="1F1F1F"/>
          <w:kern w:val="0"/>
          <w:lang w:eastAsia="en-GB"/>
          <w14:ligatures w14:val="none"/>
        </w:rPr>
      </w:pPr>
      <w:r w:rsidRPr="00B7328A">
        <w:rPr>
          <w:rFonts w:ascii="Arial" w:eastAsia="Times New Roman" w:hAnsi="Arial" w:cs="Arial"/>
          <w:b/>
          <w:bCs/>
          <w:color w:val="1F1F1F"/>
          <w:kern w:val="0"/>
          <w:bdr w:val="none" w:sz="0" w:space="0" w:color="auto" w:frame="1"/>
          <w:lang w:eastAsia="en-GB"/>
          <w14:ligatures w14:val="none"/>
        </w:rPr>
        <w:lastRenderedPageBreak/>
        <w:t>Long-Term (2-3 Years):</w:t>
      </w:r>
      <w:r w:rsidRPr="00B7328A">
        <w:rPr>
          <w:rFonts w:ascii="Arial" w:eastAsia="Times New Roman" w:hAnsi="Arial" w:cs="Arial"/>
          <w:color w:val="1F1F1F"/>
          <w:kern w:val="0"/>
          <w:bdr w:val="none" w:sz="0" w:space="0" w:color="auto" w:frame="1"/>
          <w:lang w:eastAsia="en-GB"/>
          <w14:ligatures w14:val="none"/>
        </w:rPr>
        <w:t xml:space="preserve"> </w:t>
      </w:r>
      <w:r w:rsidR="009D54C5" w:rsidRPr="00A845EE">
        <w:rPr>
          <w:rFonts w:ascii="Arial" w:eastAsia="Times New Roman" w:hAnsi="Arial" w:cs="Arial"/>
          <w:color w:val="1F1F1F"/>
          <w:kern w:val="0"/>
          <w:bdr w:val="none" w:sz="0" w:space="0" w:color="auto" w:frame="1"/>
          <w:lang w:eastAsia="en-GB"/>
          <w14:ligatures w14:val="none"/>
        </w:rPr>
        <w:t>I will seek a position as a senior practitioner or team lead, where there is an aspect of mentoring. The position will be an excellent application of my grit and antifragile identity to the extent that I will be expected to guide others through the pressures of the HSC environment. My attendance at the mentor will also ensure that I continue to integrate within the social aspect of learning in my organ</w:t>
      </w:r>
      <w:r w:rsidR="00A845EE" w:rsidRPr="00A845EE">
        <w:rPr>
          <w:rFonts w:ascii="Arial" w:eastAsia="Times New Roman" w:hAnsi="Arial" w:cs="Arial"/>
          <w:color w:val="1F1F1F"/>
          <w:kern w:val="0"/>
          <w:bdr w:val="none" w:sz="0" w:space="0" w:color="auto" w:frame="1"/>
          <w:lang w:eastAsia="en-GB"/>
          <w14:ligatures w14:val="none"/>
        </w:rPr>
        <w:t>isa</w:t>
      </w:r>
      <w:r w:rsidR="009D54C5" w:rsidRPr="00A845EE">
        <w:rPr>
          <w:rFonts w:ascii="Arial" w:eastAsia="Times New Roman" w:hAnsi="Arial" w:cs="Arial"/>
          <w:color w:val="1F1F1F"/>
          <w:kern w:val="0"/>
          <w:bdr w:val="none" w:sz="0" w:space="0" w:color="auto" w:frame="1"/>
          <w:lang w:eastAsia="en-GB"/>
          <w14:ligatures w14:val="none"/>
        </w:rPr>
        <w:t>tion, a fact that will ensure my personal development and that of my colleagues</w:t>
      </w:r>
      <w:r w:rsidRPr="00B7328A">
        <w:rPr>
          <w:rFonts w:ascii="Arial" w:eastAsia="Times New Roman" w:hAnsi="Arial" w:cs="Arial"/>
          <w:color w:val="1F1F1F"/>
          <w:kern w:val="0"/>
          <w:bdr w:val="none" w:sz="0" w:space="0" w:color="auto" w:frame="1"/>
          <w:lang w:eastAsia="en-GB"/>
          <w14:ligatures w14:val="none"/>
        </w:rPr>
        <w:t>.</w:t>
      </w:r>
    </w:p>
    <w:p w14:paraId="698737C7" w14:textId="77777777" w:rsidR="009D54C5" w:rsidRPr="00B7328A" w:rsidRDefault="009D54C5" w:rsidP="0064059F">
      <w:pPr>
        <w:spacing w:after="0" w:line="360" w:lineRule="auto"/>
        <w:ind w:left="720"/>
        <w:jc w:val="both"/>
        <w:rPr>
          <w:rFonts w:ascii="Arial" w:eastAsia="Times New Roman" w:hAnsi="Arial" w:cs="Arial"/>
          <w:color w:val="1F1F1F"/>
          <w:kern w:val="0"/>
          <w:lang w:eastAsia="en-GB"/>
          <w14:ligatures w14:val="none"/>
        </w:rPr>
      </w:pPr>
    </w:p>
    <w:p w14:paraId="76E0CF42" w14:textId="77777777" w:rsidR="00B7328A" w:rsidRPr="00B7328A" w:rsidRDefault="00B7328A" w:rsidP="0064059F">
      <w:pPr>
        <w:spacing w:after="120" w:line="360" w:lineRule="auto"/>
        <w:jc w:val="both"/>
        <w:outlineLvl w:val="1"/>
        <w:rPr>
          <w:rFonts w:ascii="Arial" w:eastAsia="Times New Roman" w:hAnsi="Arial" w:cs="Arial"/>
          <w:b/>
          <w:bCs/>
          <w:color w:val="1F1F1F"/>
          <w:kern w:val="0"/>
          <w:lang w:eastAsia="en-GB"/>
          <w14:ligatures w14:val="none"/>
        </w:rPr>
      </w:pPr>
      <w:bookmarkStart w:id="11" w:name="_Toc216991165"/>
      <w:r w:rsidRPr="00B7328A">
        <w:rPr>
          <w:rFonts w:ascii="Arial" w:eastAsia="Times New Roman" w:hAnsi="Arial" w:cs="Arial"/>
          <w:b/>
          <w:bCs/>
          <w:color w:val="1F1F1F"/>
          <w:kern w:val="0"/>
          <w:lang w:eastAsia="en-GB"/>
          <w14:ligatures w14:val="none"/>
        </w:rPr>
        <w:t>6. Conclusion</w:t>
      </w:r>
      <w:bookmarkEnd w:id="11"/>
    </w:p>
    <w:p w14:paraId="6B3930FD" w14:textId="77777777" w:rsidR="009D54C5" w:rsidRPr="00A845EE" w:rsidRDefault="009D54C5" w:rsidP="0064059F">
      <w:pPr>
        <w:spacing w:after="0" w:line="360" w:lineRule="auto"/>
        <w:ind w:firstLine="720"/>
        <w:jc w:val="both"/>
        <w:rPr>
          <w:rFonts w:ascii="Arial" w:eastAsia="Times New Roman" w:hAnsi="Arial" w:cs="Arial"/>
          <w:color w:val="1F1F1F"/>
          <w:kern w:val="0"/>
          <w:lang w:eastAsia="en-GB"/>
          <w14:ligatures w14:val="none"/>
        </w:rPr>
      </w:pPr>
      <w:r w:rsidRPr="00A845EE">
        <w:rPr>
          <w:rFonts w:ascii="Arial" w:eastAsia="Times New Roman" w:hAnsi="Arial" w:cs="Arial"/>
          <w:color w:val="1F1F1F"/>
          <w:kern w:val="0"/>
          <w:lang w:eastAsia="en-GB"/>
          <w14:ligatures w14:val="none"/>
        </w:rPr>
        <w:t xml:space="preserve">Sustainable jobs in the health and social care industry have ceased to be a question of preserving technical competency, but they are instead to be nurtured by assertively, visibly, and sustainably developing the personal brand. Through the present report, I have shown how </w:t>
      </w:r>
      <w:proofErr w:type="spellStart"/>
      <w:r w:rsidRPr="00A845EE">
        <w:rPr>
          <w:rFonts w:ascii="Arial" w:eastAsia="Times New Roman" w:hAnsi="Arial" w:cs="Arial"/>
          <w:color w:val="1F1F1F"/>
          <w:kern w:val="0"/>
          <w:lang w:eastAsia="en-GB"/>
          <w14:ligatures w14:val="none"/>
        </w:rPr>
        <w:t>self awareness</w:t>
      </w:r>
      <w:proofErr w:type="spellEnd"/>
      <w:r w:rsidRPr="00A845EE">
        <w:rPr>
          <w:rFonts w:ascii="Arial" w:eastAsia="Times New Roman" w:hAnsi="Arial" w:cs="Arial"/>
          <w:color w:val="1F1F1F"/>
          <w:kern w:val="0"/>
          <w:lang w:eastAsia="en-GB"/>
          <w14:ligatures w14:val="none"/>
        </w:rPr>
        <w:t xml:space="preserve"> combined with a serendipity mentality enables me to make out of the natural turmoil of the HSC industry a platform of professionalism. Through the creation of positive self-talk and grit, I am forming the psychological capital that would allow me to live and prosper in high-stress situations using limiting beliefs.</w:t>
      </w:r>
    </w:p>
    <w:p w14:paraId="167B750E" w14:textId="41F3AFAE" w:rsidR="00B7328A" w:rsidRPr="00A845EE" w:rsidRDefault="009D54C5" w:rsidP="0064059F">
      <w:pPr>
        <w:spacing w:after="0" w:line="360" w:lineRule="auto"/>
        <w:ind w:firstLine="720"/>
        <w:jc w:val="both"/>
        <w:rPr>
          <w:rFonts w:ascii="Arial" w:eastAsia="Times New Roman" w:hAnsi="Arial" w:cs="Arial"/>
          <w:color w:val="1F1F1F"/>
          <w:kern w:val="0"/>
          <w:bdr w:val="none" w:sz="0" w:space="0" w:color="auto" w:frame="1"/>
          <w:lang w:eastAsia="en-GB"/>
          <w14:ligatures w14:val="none"/>
        </w:rPr>
      </w:pPr>
      <w:r w:rsidRPr="00A845EE">
        <w:rPr>
          <w:rFonts w:ascii="Arial" w:eastAsia="Times New Roman" w:hAnsi="Arial" w:cs="Arial"/>
          <w:color w:val="1F1F1F"/>
          <w:kern w:val="0"/>
          <w:lang w:eastAsia="en-GB"/>
          <w14:ligatures w14:val="none"/>
        </w:rPr>
        <w:t>More so, I am breaking the boundaries of hierarchies by adopting the ideals of the network society and establishing myself as an antifragile professional. Through my digital upskilling and mentoring, I am ready to enter the future of employment that needs to have a balanced relationship between technology and human interaction. Finally, being a Changemaker would mean being committed to the ongoing enhancement, enjoying servicing others and planning my future career path in such a way that I will always be an indispensable and empowered professional in the constantly-changing environment of health and social care</w:t>
      </w:r>
      <w:r w:rsidR="00B7328A" w:rsidRPr="00B7328A">
        <w:rPr>
          <w:rFonts w:ascii="Arial" w:eastAsia="Times New Roman" w:hAnsi="Arial" w:cs="Arial"/>
          <w:color w:val="1F1F1F"/>
          <w:kern w:val="0"/>
          <w:bdr w:val="none" w:sz="0" w:space="0" w:color="auto" w:frame="1"/>
          <w:lang w:eastAsia="en-GB"/>
          <w14:ligatures w14:val="none"/>
        </w:rPr>
        <w:t>.</w:t>
      </w:r>
    </w:p>
    <w:p w14:paraId="028911A5" w14:textId="77777777" w:rsidR="009D54C5" w:rsidRPr="00B7328A" w:rsidRDefault="009D54C5" w:rsidP="0064059F">
      <w:pPr>
        <w:spacing w:after="0" w:line="360" w:lineRule="auto"/>
        <w:jc w:val="both"/>
        <w:rPr>
          <w:rFonts w:ascii="Arial" w:eastAsia="Times New Roman" w:hAnsi="Arial" w:cs="Arial"/>
          <w:color w:val="1F1F1F"/>
          <w:kern w:val="0"/>
          <w:lang w:eastAsia="en-GB"/>
          <w14:ligatures w14:val="none"/>
        </w:rPr>
      </w:pPr>
    </w:p>
    <w:p w14:paraId="666D5141" w14:textId="77777777" w:rsidR="009D54C5" w:rsidRPr="00A845EE" w:rsidRDefault="009D54C5" w:rsidP="0064059F">
      <w:pPr>
        <w:spacing w:line="360" w:lineRule="auto"/>
        <w:rPr>
          <w:rFonts w:ascii="Arial" w:eastAsia="Times New Roman" w:hAnsi="Arial" w:cs="Arial"/>
          <w:b/>
          <w:bCs/>
          <w:color w:val="1F1F1F"/>
          <w:kern w:val="0"/>
          <w:lang w:eastAsia="en-GB"/>
          <w14:ligatures w14:val="none"/>
        </w:rPr>
      </w:pPr>
      <w:r w:rsidRPr="00A845EE">
        <w:rPr>
          <w:rFonts w:ascii="Arial" w:eastAsia="Times New Roman" w:hAnsi="Arial" w:cs="Arial"/>
          <w:b/>
          <w:bCs/>
          <w:color w:val="1F1F1F"/>
          <w:kern w:val="0"/>
          <w:lang w:eastAsia="en-GB"/>
          <w14:ligatures w14:val="none"/>
        </w:rPr>
        <w:br w:type="page"/>
      </w:r>
    </w:p>
    <w:p w14:paraId="19465249" w14:textId="5F76AA3A" w:rsidR="00B7328A" w:rsidRPr="00B7328A" w:rsidRDefault="00B7328A" w:rsidP="0064059F">
      <w:pPr>
        <w:spacing w:after="120" w:line="360" w:lineRule="auto"/>
        <w:jc w:val="both"/>
        <w:outlineLvl w:val="1"/>
        <w:rPr>
          <w:rFonts w:ascii="Arial" w:eastAsia="Times New Roman" w:hAnsi="Arial" w:cs="Arial"/>
          <w:b/>
          <w:bCs/>
          <w:color w:val="1F1F1F"/>
          <w:kern w:val="0"/>
          <w:lang w:eastAsia="en-GB"/>
          <w14:ligatures w14:val="none"/>
        </w:rPr>
      </w:pPr>
      <w:bookmarkStart w:id="12" w:name="_Toc216991166"/>
      <w:r w:rsidRPr="00B7328A">
        <w:rPr>
          <w:rFonts w:ascii="Arial" w:eastAsia="Times New Roman" w:hAnsi="Arial" w:cs="Arial"/>
          <w:b/>
          <w:bCs/>
          <w:color w:val="1F1F1F"/>
          <w:kern w:val="0"/>
          <w:lang w:eastAsia="en-GB"/>
          <w14:ligatures w14:val="none"/>
        </w:rPr>
        <w:lastRenderedPageBreak/>
        <w:t>7. References</w:t>
      </w:r>
      <w:bookmarkEnd w:id="12"/>
    </w:p>
    <w:p w14:paraId="46965B68" w14:textId="77777777" w:rsidR="0064059F" w:rsidRPr="00A845EE" w:rsidRDefault="0064059F" w:rsidP="0064059F">
      <w:pPr>
        <w:spacing w:line="360" w:lineRule="auto"/>
        <w:ind w:left="720" w:hanging="720"/>
        <w:jc w:val="both"/>
        <w:rPr>
          <w:rFonts w:ascii="Arial" w:hAnsi="Arial" w:cs="Arial"/>
        </w:rPr>
      </w:pPr>
      <w:r w:rsidRPr="00A845EE">
        <w:rPr>
          <w:rFonts w:ascii="Arial" w:hAnsi="Arial" w:cs="Arial"/>
        </w:rPr>
        <w:t>Bermingham, K. (2010) Change your limiting beliefs: Three steps to achieve meaningful goals. Lulu Press.</w:t>
      </w:r>
    </w:p>
    <w:p w14:paraId="113D7508" w14:textId="77777777" w:rsidR="0064059F" w:rsidRPr="00A845EE" w:rsidRDefault="0064059F" w:rsidP="0064059F">
      <w:pPr>
        <w:spacing w:line="360" w:lineRule="auto"/>
        <w:ind w:left="720" w:hanging="720"/>
        <w:jc w:val="both"/>
        <w:rPr>
          <w:rFonts w:ascii="Arial" w:hAnsi="Arial" w:cs="Arial"/>
        </w:rPr>
      </w:pPr>
      <w:r w:rsidRPr="00A845EE">
        <w:rPr>
          <w:rFonts w:ascii="Arial" w:hAnsi="Arial" w:cs="Arial"/>
        </w:rPr>
        <w:t>Bury, M. (2013) Health and illness in a changing society. Routledge.</w:t>
      </w:r>
    </w:p>
    <w:p w14:paraId="7DBF7BFC" w14:textId="77777777" w:rsidR="0064059F" w:rsidRPr="00A845EE" w:rsidRDefault="0064059F" w:rsidP="0064059F">
      <w:pPr>
        <w:spacing w:line="360" w:lineRule="auto"/>
        <w:ind w:left="720" w:hanging="720"/>
        <w:jc w:val="both"/>
        <w:rPr>
          <w:rFonts w:ascii="Arial" w:hAnsi="Arial" w:cs="Arial"/>
        </w:rPr>
      </w:pPr>
      <w:r w:rsidRPr="00A845EE">
        <w:rPr>
          <w:rFonts w:ascii="Arial" w:hAnsi="Arial" w:cs="Arial"/>
        </w:rPr>
        <w:t>Duckworth, A.L., Peterson, C., Matthews, M.D. and Kelly, D.R. (2007) ‘Grit: Perseverance and passion for long-term goals’, Journal of Personality and Social Psychology, 92(6), pp. 1087–1101.</w:t>
      </w:r>
    </w:p>
    <w:p w14:paraId="360468B6" w14:textId="77777777" w:rsidR="0064059F" w:rsidRPr="00A845EE" w:rsidRDefault="0064059F" w:rsidP="0064059F">
      <w:pPr>
        <w:spacing w:line="360" w:lineRule="auto"/>
        <w:ind w:left="720" w:hanging="720"/>
        <w:jc w:val="both"/>
        <w:rPr>
          <w:rFonts w:ascii="Arial" w:hAnsi="Arial" w:cs="Arial"/>
        </w:rPr>
      </w:pPr>
      <w:r w:rsidRPr="00A845EE">
        <w:rPr>
          <w:rFonts w:ascii="Arial" w:hAnsi="Arial" w:cs="Arial"/>
        </w:rPr>
        <w:t>Entwistle, V.A., Cribb, A. and Owens, J. (2018) ‘Why health and social care support for people with long-term conditions should be oriented towards enabling them to live well’, Health Care Analysis, 26(1), pp. 48–65.</w:t>
      </w:r>
    </w:p>
    <w:p w14:paraId="6231D2D3" w14:textId="69184D20" w:rsidR="0064059F" w:rsidRPr="00A845EE" w:rsidRDefault="0064059F" w:rsidP="0064059F">
      <w:pPr>
        <w:spacing w:line="360" w:lineRule="auto"/>
        <w:ind w:left="720" w:hanging="720"/>
        <w:jc w:val="both"/>
        <w:rPr>
          <w:rFonts w:ascii="Arial" w:hAnsi="Arial" w:cs="Arial"/>
        </w:rPr>
      </w:pPr>
      <w:r w:rsidRPr="00A845EE">
        <w:rPr>
          <w:rFonts w:ascii="Arial" w:hAnsi="Arial" w:cs="Arial"/>
        </w:rPr>
        <w:t>Gibson, C., Hardy III, J. and Buckley, M. (2014) ‘Understanding the role of networking in organ</w:t>
      </w:r>
      <w:r w:rsidR="00A845EE" w:rsidRPr="00A845EE">
        <w:rPr>
          <w:rFonts w:ascii="Arial" w:hAnsi="Arial" w:cs="Arial"/>
        </w:rPr>
        <w:t>isa</w:t>
      </w:r>
      <w:r w:rsidRPr="00A845EE">
        <w:rPr>
          <w:rFonts w:ascii="Arial" w:hAnsi="Arial" w:cs="Arial"/>
        </w:rPr>
        <w:t>tions’, Career Development International, 19(2), pp. 146–161.</w:t>
      </w:r>
    </w:p>
    <w:p w14:paraId="2C71D826" w14:textId="77777777" w:rsidR="0064059F" w:rsidRPr="00A845EE" w:rsidRDefault="0064059F" w:rsidP="0064059F">
      <w:pPr>
        <w:spacing w:line="360" w:lineRule="auto"/>
        <w:ind w:left="720" w:hanging="720"/>
        <w:jc w:val="both"/>
        <w:rPr>
          <w:rFonts w:ascii="Arial" w:hAnsi="Arial" w:cs="Arial"/>
        </w:rPr>
      </w:pPr>
      <w:proofErr w:type="spellStart"/>
      <w:r w:rsidRPr="00A845EE">
        <w:rPr>
          <w:rFonts w:ascii="Arial" w:hAnsi="Arial" w:cs="Arial"/>
        </w:rPr>
        <w:t>Heinström</w:t>
      </w:r>
      <w:proofErr w:type="spellEnd"/>
      <w:r w:rsidRPr="00A845EE">
        <w:rPr>
          <w:rFonts w:ascii="Arial" w:hAnsi="Arial" w:cs="Arial"/>
        </w:rPr>
        <w:t>, J. and Sormunen, E. (2020) ‘Serendipity as chaos or discovery: Exploring the role of personality and sense of coherence’, Information Research, 25(4).</w:t>
      </w:r>
    </w:p>
    <w:p w14:paraId="267DE812" w14:textId="7B0C3DB2" w:rsidR="0064059F" w:rsidRPr="00A845EE" w:rsidRDefault="0064059F" w:rsidP="0064059F">
      <w:pPr>
        <w:spacing w:line="360" w:lineRule="auto"/>
        <w:ind w:left="720" w:hanging="720"/>
        <w:jc w:val="both"/>
        <w:rPr>
          <w:rFonts w:ascii="Arial" w:hAnsi="Arial" w:cs="Arial"/>
        </w:rPr>
      </w:pPr>
      <w:r w:rsidRPr="00A845EE">
        <w:rPr>
          <w:rFonts w:ascii="Arial" w:hAnsi="Arial" w:cs="Arial"/>
        </w:rPr>
        <w:t>Klinge, C.M. (2015) ‘A conceptual framework for mentoring in a learning organ</w:t>
      </w:r>
      <w:r w:rsidR="00A845EE" w:rsidRPr="00A845EE">
        <w:rPr>
          <w:rFonts w:ascii="Arial" w:hAnsi="Arial" w:cs="Arial"/>
        </w:rPr>
        <w:t>isa</w:t>
      </w:r>
      <w:r w:rsidRPr="00A845EE">
        <w:rPr>
          <w:rFonts w:ascii="Arial" w:hAnsi="Arial" w:cs="Arial"/>
        </w:rPr>
        <w:t>tion’, Adult Learning, 26(4), pp. 160–166.</w:t>
      </w:r>
    </w:p>
    <w:p w14:paraId="473CD234" w14:textId="77777777" w:rsidR="0064059F" w:rsidRPr="00A845EE" w:rsidRDefault="0064059F" w:rsidP="0064059F">
      <w:pPr>
        <w:spacing w:line="360" w:lineRule="auto"/>
        <w:ind w:left="720" w:hanging="720"/>
        <w:jc w:val="both"/>
        <w:rPr>
          <w:rFonts w:ascii="Arial" w:hAnsi="Arial" w:cs="Arial"/>
        </w:rPr>
      </w:pPr>
      <w:r w:rsidRPr="00A845EE">
        <w:rPr>
          <w:rFonts w:ascii="Arial" w:hAnsi="Arial" w:cs="Arial"/>
        </w:rPr>
        <w:t>Larsson, J. and Tacking, N. (2023) Antifragility in small industry companies: An exploration of resilience and adaptation. [Unpublished manuscript/Institution details needed].</w:t>
      </w:r>
    </w:p>
    <w:p w14:paraId="035902AA" w14:textId="77777777" w:rsidR="0064059F" w:rsidRPr="00A845EE" w:rsidRDefault="0064059F" w:rsidP="0064059F">
      <w:pPr>
        <w:spacing w:line="360" w:lineRule="auto"/>
        <w:ind w:left="720" w:hanging="720"/>
        <w:jc w:val="both"/>
        <w:rPr>
          <w:rFonts w:ascii="Arial" w:hAnsi="Arial" w:cs="Arial"/>
        </w:rPr>
      </w:pPr>
      <w:r w:rsidRPr="00A845EE">
        <w:rPr>
          <w:rFonts w:ascii="Arial" w:hAnsi="Arial" w:cs="Arial"/>
        </w:rPr>
        <w:t>Meadows, M. (2015) Confidence: How to overcome your limiting beliefs and achieve your goals. Meadows Publishing.</w:t>
      </w:r>
    </w:p>
    <w:p w14:paraId="08C7EB35" w14:textId="77777777" w:rsidR="0064059F" w:rsidRPr="00A845EE" w:rsidRDefault="0064059F" w:rsidP="0064059F">
      <w:pPr>
        <w:spacing w:line="360" w:lineRule="auto"/>
        <w:ind w:left="720" w:hanging="720"/>
        <w:jc w:val="both"/>
        <w:rPr>
          <w:rFonts w:ascii="Arial" w:hAnsi="Arial" w:cs="Arial"/>
        </w:rPr>
      </w:pPr>
      <w:r w:rsidRPr="00A845EE">
        <w:rPr>
          <w:rFonts w:ascii="Arial" w:hAnsi="Arial" w:cs="Arial"/>
        </w:rPr>
        <w:t>Moore, M., Parsons, B. and Jessup, P. (2019) ‘How evaluators can use a complex systems lens to get “</w:t>
      </w:r>
      <w:proofErr w:type="spellStart"/>
      <w:r w:rsidRPr="00A845EE">
        <w:rPr>
          <w:rFonts w:ascii="Arial" w:hAnsi="Arial" w:cs="Arial"/>
        </w:rPr>
        <w:t>untrapped</w:t>
      </w:r>
      <w:proofErr w:type="spellEnd"/>
      <w:r w:rsidRPr="00A845EE">
        <w:rPr>
          <w:rFonts w:ascii="Arial" w:hAnsi="Arial" w:cs="Arial"/>
        </w:rPr>
        <w:t>” from limiting beliefs and assumptions’, American Journal of Evaluation, 40(1), pp. 75–91.</w:t>
      </w:r>
    </w:p>
    <w:p w14:paraId="7897139C" w14:textId="77777777" w:rsidR="0064059F" w:rsidRPr="00A845EE" w:rsidRDefault="0064059F" w:rsidP="0064059F">
      <w:pPr>
        <w:spacing w:line="360" w:lineRule="auto"/>
        <w:ind w:left="720" w:hanging="720"/>
        <w:jc w:val="both"/>
        <w:rPr>
          <w:rFonts w:ascii="Arial" w:hAnsi="Arial" w:cs="Arial"/>
        </w:rPr>
      </w:pPr>
      <w:r w:rsidRPr="00A845EE">
        <w:rPr>
          <w:rFonts w:ascii="Arial" w:hAnsi="Arial" w:cs="Arial"/>
        </w:rPr>
        <w:t>Pratt, T.C., Cullen, F.T., Sellers, C.S., Winfree, L.T. Jr., Madensen, T.D., Daigle, L.E., Fearn, N.E. and Gau, J.M. (2010) ‘The empirical status of social learning theory: A meta-analysis’, Justice Quarterly, 27(6), pp. 765–802.</w:t>
      </w:r>
    </w:p>
    <w:p w14:paraId="56D85330" w14:textId="77777777" w:rsidR="0064059F" w:rsidRPr="00A845EE" w:rsidRDefault="0064059F" w:rsidP="0064059F">
      <w:pPr>
        <w:spacing w:line="360" w:lineRule="auto"/>
        <w:ind w:left="720" w:hanging="720"/>
        <w:jc w:val="both"/>
        <w:rPr>
          <w:rFonts w:ascii="Arial" w:hAnsi="Arial" w:cs="Arial"/>
        </w:rPr>
      </w:pPr>
      <w:r w:rsidRPr="00A845EE">
        <w:rPr>
          <w:rFonts w:ascii="Arial" w:hAnsi="Arial" w:cs="Arial"/>
        </w:rPr>
        <w:t xml:space="preserve">Sheikh, A., Anderson, M., Albala, S., Casadei, B., Franklin, B.D., Richards, M., Taylor, D., Tibble, H. and </w:t>
      </w:r>
      <w:proofErr w:type="spellStart"/>
      <w:r w:rsidRPr="00A845EE">
        <w:rPr>
          <w:rFonts w:ascii="Arial" w:hAnsi="Arial" w:cs="Arial"/>
        </w:rPr>
        <w:t>Mossialos</w:t>
      </w:r>
      <w:proofErr w:type="spellEnd"/>
      <w:r w:rsidRPr="00A845EE">
        <w:rPr>
          <w:rFonts w:ascii="Arial" w:hAnsi="Arial" w:cs="Arial"/>
        </w:rPr>
        <w:t xml:space="preserve">, E. (2021) ‘Health information technology and </w:t>
      </w:r>
      <w:r w:rsidRPr="00A845EE">
        <w:rPr>
          <w:rFonts w:ascii="Arial" w:hAnsi="Arial" w:cs="Arial"/>
        </w:rPr>
        <w:lastRenderedPageBreak/>
        <w:t>digital innovation for national learning health and care systems’, The Lancet Digital Health, 3(6), pp. e383–e396.</w:t>
      </w:r>
    </w:p>
    <w:sectPr w:rsidR="0064059F" w:rsidRPr="00A845EE" w:rsidSect="009D54C5">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27AB8" w14:textId="77777777" w:rsidR="005F194F" w:rsidRDefault="005F194F" w:rsidP="009D54C5">
      <w:pPr>
        <w:spacing w:after="0" w:line="240" w:lineRule="auto"/>
      </w:pPr>
      <w:r>
        <w:separator/>
      </w:r>
    </w:p>
  </w:endnote>
  <w:endnote w:type="continuationSeparator" w:id="0">
    <w:p w14:paraId="0ECAF754" w14:textId="77777777" w:rsidR="005F194F" w:rsidRDefault="005F194F" w:rsidP="009D5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8E6D8" w14:textId="77777777" w:rsidR="005F194F" w:rsidRDefault="005F194F" w:rsidP="009D54C5">
      <w:pPr>
        <w:spacing w:after="0" w:line="240" w:lineRule="auto"/>
      </w:pPr>
      <w:r>
        <w:separator/>
      </w:r>
    </w:p>
  </w:footnote>
  <w:footnote w:type="continuationSeparator" w:id="0">
    <w:p w14:paraId="405838F9" w14:textId="77777777" w:rsidR="005F194F" w:rsidRDefault="005F194F" w:rsidP="009D54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861625128"/>
      <w:docPartObj>
        <w:docPartGallery w:val="Page Numbers (Top of Page)"/>
        <w:docPartUnique/>
      </w:docPartObj>
    </w:sdtPr>
    <w:sdtEndPr>
      <w:rPr>
        <w:noProof/>
      </w:rPr>
    </w:sdtEndPr>
    <w:sdtContent>
      <w:p w14:paraId="1F388B45" w14:textId="1D91640C" w:rsidR="009D54C5" w:rsidRPr="009D54C5" w:rsidRDefault="009D54C5">
        <w:pPr>
          <w:pStyle w:val="Header"/>
          <w:jc w:val="right"/>
          <w:rPr>
            <w:rFonts w:ascii="Arial" w:hAnsi="Arial" w:cs="Arial"/>
          </w:rPr>
        </w:pPr>
        <w:r w:rsidRPr="009D54C5">
          <w:rPr>
            <w:rFonts w:ascii="Arial" w:hAnsi="Arial" w:cs="Arial"/>
          </w:rPr>
          <w:fldChar w:fldCharType="begin"/>
        </w:r>
        <w:r w:rsidRPr="009D54C5">
          <w:rPr>
            <w:rFonts w:ascii="Arial" w:hAnsi="Arial" w:cs="Arial"/>
          </w:rPr>
          <w:instrText xml:space="preserve"> PAGE   \* MERGEFORMAT </w:instrText>
        </w:r>
        <w:r w:rsidRPr="009D54C5">
          <w:rPr>
            <w:rFonts w:ascii="Arial" w:hAnsi="Arial" w:cs="Arial"/>
          </w:rPr>
          <w:fldChar w:fldCharType="separate"/>
        </w:r>
        <w:r w:rsidRPr="009D54C5">
          <w:rPr>
            <w:rFonts w:ascii="Arial" w:hAnsi="Arial" w:cs="Arial"/>
            <w:noProof/>
          </w:rPr>
          <w:t>2</w:t>
        </w:r>
        <w:r w:rsidRPr="009D54C5">
          <w:rPr>
            <w:rFonts w:ascii="Arial" w:hAnsi="Arial" w:cs="Arial"/>
            <w:noProof/>
          </w:rPr>
          <w:fldChar w:fldCharType="end"/>
        </w:r>
      </w:p>
    </w:sdtContent>
  </w:sdt>
  <w:p w14:paraId="54307C3F" w14:textId="77777777" w:rsidR="009D54C5" w:rsidRPr="009D54C5" w:rsidRDefault="009D54C5">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077E61"/>
    <w:multiLevelType w:val="multilevel"/>
    <w:tmpl w:val="6C988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623B94"/>
    <w:multiLevelType w:val="multilevel"/>
    <w:tmpl w:val="9CB2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F20C12"/>
    <w:multiLevelType w:val="multilevel"/>
    <w:tmpl w:val="9CF29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7185850">
    <w:abstractNumId w:val="0"/>
  </w:num>
  <w:num w:numId="2" w16cid:durableId="976378818">
    <w:abstractNumId w:val="1"/>
  </w:num>
  <w:num w:numId="3" w16cid:durableId="1069038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FB4"/>
    <w:rsid w:val="00075D36"/>
    <w:rsid w:val="00375488"/>
    <w:rsid w:val="004E6E90"/>
    <w:rsid w:val="005F194F"/>
    <w:rsid w:val="0064059F"/>
    <w:rsid w:val="009D54C5"/>
    <w:rsid w:val="00A845EE"/>
    <w:rsid w:val="00B7328A"/>
    <w:rsid w:val="00BF7FB4"/>
    <w:rsid w:val="00C71D87"/>
    <w:rsid w:val="00D57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107E3"/>
  <w15:chartTrackingRefBased/>
  <w15:docId w15:val="{9B4B0AFE-0704-482A-A3B5-6E10B3AF8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FB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F7FB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F7FB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F7FB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7FB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7F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7F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7F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7F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FB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F7FB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F7FB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F7FB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F7FB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7F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7F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7F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7FB4"/>
    <w:rPr>
      <w:rFonts w:eastAsiaTheme="majorEastAsia" w:cstheme="majorBidi"/>
      <w:color w:val="272727" w:themeColor="text1" w:themeTint="D8"/>
    </w:rPr>
  </w:style>
  <w:style w:type="paragraph" w:styleId="Title">
    <w:name w:val="Title"/>
    <w:basedOn w:val="Normal"/>
    <w:next w:val="Normal"/>
    <w:link w:val="TitleChar"/>
    <w:uiPriority w:val="10"/>
    <w:qFormat/>
    <w:rsid w:val="00BF7F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7F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7F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7F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7FB4"/>
    <w:pPr>
      <w:spacing w:before="160"/>
      <w:jc w:val="center"/>
    </w:pPr>
    <w:rPr>
      <w:i/>
      <w:iCs/>
      <w:color w:val="404040" w:themeColor="text1" w:themeTint="BF"/>
    </w:rPr>
  </w:style>
  <w:style w:type="character" w:customStyle="1" w:styleId="QuoteChar">
    <w:name w:val="Quote Char"/>
    <w:basedOn w:val="DefaultParagraphFont"/>
    <w:link w:val="Quote"/>
    <w:uiPriority w:val="29"/>
    <w:rsid w:val="00BF7FB4"/>
    <w:rPr>
      <w:i/>
      <w:iCs/>
      <w:color w:val="404040" w:themeColor="text1" w:themeTint="BF"/>
    </w:rPr>
  </w:style>
  <w:style w:type="paragraph" w:styleId="ListParagraph">
    <w:name w:val="List Paragraph"/>
    <w:basedOn w:val="Normal"/>
    <w:uiPriority w:val="34"/>
    <w:qFormat/>
    <w:rsid w:val="00BF7FB4"/>
    <w:pPr>
      <w:ind w:left="720"/>
      <w:contextualSpacing/>
    </w:pPr>
  </w:style>
  <w:style w:type="character" w:styleId="IntenseEmphasis">
    <w:name w:val="Intense Emphasis"/>
    <w:basedOn w:val="DefaultParagraphFont"/>
    <w:uiPriority w:val="21"/>
    <w:qFormat/>
    <w:rsid w:val="00BF7FB4"/>
    <w:rPr>
      <w:i/>
      <w:iCs/>
      <w:color w:val="2F5496" w:themeColor="accent1" w:themeShade="BF"/>
    </w:rPr>
  </w:style>
  <w:style w:type="paragraph" w:styleId="IntenseQuote">
    <w:name w:val="Intense Quote"/>
    <w:basedOn w:val="Normal"/>
    <w:next w:val="Normal"/>
    <w:link w:val="IntenseQuoteChar"/>
    <w:uiPriority w:val="30"/>
    <w:qFormat/>
    <w:rsid w:val="00BF7F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7FB4"/>
    <w:rPr>
      <w:i/>
      <w:iCs/>
      <w:color w:val="2F5496" w:themeColor="accent1" w:themeShade="BF"/>
    </w:rPr>
  </w:style>
  <w:style w:type="character" w:styleId="IntenseReference">
    <w:name w:val="Intense Reference"/>
    <w:basedOn w:val="DefaultParagraphFont"/>
    <w:uiPriority w:val="32"/>
    <w:qFormat/>
    <w:rsid w:val="00BF7FB4"/>
    <w:rPr>
      <w:b/>
      <w:bCs/>
      <w:smallCaps/>
      <w:color w:val="2F5496" w:themeColor="accent1" w:themeShade="BF"/>
      <w:spacing w:val="5"/>
    </w:rPr>
  </w:style>
  <w:style w:type="paragraph" w:styleId="Header">
    <w:name w:val="header"/>
    <w:basedOn w:val="Normal"/>
    <w:link w:val="HeaderChar"/>
    <w:uiPriority w:val="99"/>
    <w:unhideWhenUsed/>
    <w:rsid w:val="009D5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4C5"/>
  </w:style>
  <w:style w:type="paragraph" w:styleId="Footer">
    <w:name w:val="footer"/>
    <w:basedOn w:val="Normal"/>
    <w:link w:val="FooterChar"/>
    <w:uiPriority w:val="99"/>
    <w:unhideWhenUsed/>
    <w:rsid w:val="009D5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4C5"/>
  </w:style>
  <w:style w:type="paragraph" w:styleId="TOCHeading">
    <w:name w:val="TOC Heading"/>
    <w:basedOn w:val="Heading1"/>
    <w:next w:val="Normal"/>
    <w:uiPriority w:val="39"/>
    <w:unhideWhenUsed/>
    <w:qFormat/>
    <w:rsid w:val="009D54C5"/>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D54C5"/>
    <w:pPr>
      <w:spacing w:after="100"/>
      <w:ind w:left="240"/>
    </w:pPr>
  </w:style>
  <w:style w:type="paragraph" w:styleId="TOC3">
    <w:name w:val="toc 3"/>
    <w:basedOn w:val="Normal"/>
    <w:next w:val="Normal"/>
    <w:autoRedefine/>
    <w:uiPriority w:val="39"/>
    <w:unhideWhenUsed/>
    <w:rsid w:val="009D54C5"/>
    <w:pPr>
      <w:spacing w:after="100"/>
      <w:ind w:left="480"/>
    </w:pPr>
  </w:style>
  <w:style w:type="character" w:styleId="Hyperlink">
    <w:name w:val="Hyperlink"/>
    <w:basedOn w:val="DefaultParagraphFont"/>
    <w:uiPriority w:val="99"/>
    <w:unhideWhenUsed/>
    <w:rsid w:val="009D54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B2173-17B4-4681-846D-9CD98DEA5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2595</Words>
  <Characters>14793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Lauren Dillon</cp:lastModifiedBy>
  <cp:revision>2</cp:revision>
  <dcterms:created xsi:type="dcterms:W3CDTF">2025-12-19T08:17:00Z</dcterms:created>
  <dcterms:modified xsi:type="dcterms:W3CDTF">2025-12-19T08:17:00Z</dcterms:modified>
</cp:coreProperties>
</file>