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023AD8" w14:textId="77777777" w:rsidR="005234AE" w:rsidRDefault="00000000">
      <w:r>
        <w:rPr>
          <w:noProof/>
        </w:rPr>
        <w:drawing>
          <wp:inline distT="19050" distB="19050" distL="19050" distR="19050" wp14:anchorId="29F51C71" wp14:editId="3B50F63D">
            <wp:extent cx="1414463" cy="565785"/>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1414463" cy="565785"/>
                    </a:xfrm>
                    <a:prstGeom prst="rect">
                      <a:avLst/>
                    </a:prstGeom>
                    <a:ln/>
                  </pic:spPr>
                </pic:pic>
              </a:graphicData>
            </a:graphic>
          </wp:inline>
        </w:drawing>
      </w:r>
    </w:p>
    <w:p w14:paraId="1D983974" w14:textId="77777777" w:rsidR="005234AE" w:rsidRDefault="005234AE">
      <w:pPr>
        <w:widowControl w:val="0"/>
        <w:rPr>
          <w:b/>
          <w:bCs/>
        </w:rPr>
      </w:pPr>
    </w:p>
    <w:p w14:paraId="73E0C777" w14:textId="77777777" w:rsidR="005234AE" w:rsidRDefault="005234AE">
      <w:pPr>
        <w:widowControl w:val="0"/>
        <w:rPr>
          <w:b/>
          <w:bCs/>
        </w:rPr>
      </w:pPr>
    </w:p>
    <w:p w14:paraId="11512681" w14:textId="77777777" w:rsidR="005234AE" w:rsidRDefault="005234AE">
      <w:pPr>
        <w:widowControl w:val="0"/>
        <w:rPr>
          <w:b/>
          <w:bCs/>
        </w:rPr>
      </w:pPr>
    </w:p>
    <w:p w14:paraId="713EE985" w14:textId="77777777" w:rsidR="005234AE" w:rsidRDefault="005234AE">
      <w:pPr>
        <w:widowControl w:val="0"/>
        <w:rPr>
          <w:b/>
          <w:bCs/>
        </w:rPr>
      </w:pPr>
    </w:p>
    <w:p w14:paraId="1591782C" w14:textId="77777777" w:rsidR="005234AE" w:rsidRDefault="005234AE">
      <w:pPr>
        <w:widowControl w:val="0"/>
        <w:rPr>
          <w:b/>
          <w:bCs/>
        </w:rPr>
      </w:pPr>
    </w:p>
    <w:p w14:paraId="08BBF659" w14:textId="77777777" w:rsidR="005234AE" w:rsidRDefault="005234AE">
      <w:pPr>
        <w:widowControl w:val="0"/>
        <w:jc w:val="center"/>
        <w:rPr>
          <w:b/>
          <w:bCs/>
        </w:rPr>
      </w:pPr>
    </w:p>
    <w:p w14:paraId="2DE656F3" w14:textId="77777777" w:rsidR="005234AE" w:rsidRDefault="005234AE">
      <w:pPr>
        <w:widowControl w:val="0"/>
        <w:jc w:val="center"/>
        <w:rPr>
          <w:b/>
          <w:bCs/>
          <w:sz w:val="32"/>
          <w:szCs w:val="32"/>
        </w:rPr>
      </w:pPr>
    </w:p>
    <w:p w14:paraId="0CEDD001" w14:textId="0B53EAAD" w:rsidR="005234AE" w:rsidRDefault="00000000" w:rsidP="00687A52">
      <w:pPr>
        <w:widowControl w:val="0"/>
        <w:jc w:val="center"/>
        <w:rPr>
          <w:b/>
          <w:bCs/>
          <w:sz w:val="32"/>
          <w:szCs w:val="32"/>
        </w:rPr>
      </w:pPr>
      <w:r>
        <w:rPr>
          <w:b/>
          <w:bCs/>
          <w:sz w:val="32"/>
          <w:szCs w:val="32"/>
        </w:rPr>
        <w:t>Module: Understanding and Engaging Stakeholders  </w:t>
      </w:r>
    </w:p>
    <w:p w14:paraId="1A517D06" w14:textId="77777777" w:rsidR="005234AE" w:rsidRDefault="00000000">
      <w:pPr>
        <w:widowControl w:val="0"/>
        <w:jc w:val="center"/>
        <w:rPr>
          <w:b/>
          <w:bCs/>
          <w:sz w:val="32"/>
          <w:szCs w:val="32"/>
        </w:rPr>
      </w:pPr>
      <w:r>
        <w:rPr>
          <w:b/>
          <w:bCs/>
          <w:sz w:val="32"/>
          <w:szCs w:val="32"/>
        </w:rPr>
        <w:t xml:space="preserve">Module code: LCLM5001  </w:t>
      </w:r>
    </w:p>
    <w:p w14:paraId="4394348F" w14:textId="77777777" w:rsidR="00687A52" w:rsidRPr="00687A52" w:rsidRDefault="00687A52" w:rsidP="00687A52">
      <w:pPr>
        <w:pStyle w:val="Title"/>
        <w:rPr>
          <w:lang w:val="en-GB"/>
        </w:rPr>
      </w:pPr>
      <w:r w:rsidRPr="00687A52">
        <w:rPr>
          <w:lang w:val="en-GB"/>
        </w:rPr>
        <w:t>Student Yuliia Bublyk  2417171</w:t>
      </w:r>
    </w:p>
    <w:p w14:paraId="27B120C7" w14:textId="77777777" w:rsidR="00687A52" w:rsidRDefault="00687A52" w:rsidP="00687A52">
      <w:pPr>
        <w:pStyle w:val="Title"/>
        <w:rPr>
          <w:lang w:val="en-GB"/>
        </w:rPr>
      </w:pPr>
      <w:r w:rsidRPr="00687A52">
        <w:rPr>
          <w:lang w:val="en-GB"/>
        </w:rPr>
        <w:t>Understanding and Engaging Stakeholders (LCLM5001_LON)</w:t>
      </w:r>
    </w:p>
    <w:p w14:paraId="05F5280D" w14:textId="00AAC2B1" w:rsidR="00687A52" w:rsidRPr="00687A52" w:rsidRDefault="00687A52" w:rsidP="00687A52">
      <w:pPr>
        <w:pStyle w:val="Title"/>
        <w:rPr>
          <w:lang w:val="en-GB"/>
        </w:rPr>
      </w:pPr>
      <w:r w:rsidRPr="00687A52">
        <w:rPr>
          <w:lang w:val="en-GB"/>
        </w:rPr>
        <w:t>Firstkind</w:t>
      </w:r>
      <w:r>
        <w:rPr>
          <w:lang w:val="en-GB"/>
        </w:rPr>
        <w:t xml:space="preserve"> UK</w:t>
      </w:r>
    </w:p>
    <w:p w14:paraId="43360DAC" w14:textId="19B53978" w:rsidR="005234AE" w:rsidRPr="00687A52" w:rsidRDefault="00687A52" w:rsidP="00687A52">
      <w:pPr>
        <w:pStyle w:val="Title"/>
        <w:rPr>
          <w:lang w:val="en-GB"/>
        </w:rPr>
      </w:pPr>
      <w:r w:rsidRPr="00687A52">
        <w:rPr>
          <w:lang w:val="en-GB"/>
        </w:rPr>
        <w:t>Lecture Sukhpreet Grewal</w:t>
      </w:r>
    </w:p>
    <w:p w14:paraId="0BB745B2" w14:textId="77777777" w:rsidR="005234AE" w:rsidRPr="00687A52" w:rsidRDefault="00000000" w:rsidP="00687A52">
      <w:pPr>
        <w:pStyle w:val="Title"/>
      </w:pPr>
      <w:r w:rsidRPr="00687A52">
        <w:t>Assignment Title: Understanding the importance  of Stakeholder Engagement in the successful commencement and  completion of a project</w:t>
      </w:r>
      <w:r w:rsidRPr="00687A52">
        <w:br w:type="page"/>
      </w:r>
    </w:p>
    <w:p w14:paraId="4D9896B0" w14:textId="445A8282" w:rsidR="005234AE" w:rsidRPr="00687A52" w:rsidRDefault="00000000" w:rsidP="00687A52">
      <w:pPr>
        <w:widowControl w:val="0"/>
        <w:jc w:val="center"/>
        <w:rPr>
          <w:b/>
          <w:bCs/>
        </w:rPr>
      </w:pPr>
      <w:r>
        <w:rPr>
          <w:b/>
          <w:bCs/>
        </w:rPr>
        <w:lastRenderedPageBreak/>
        <w:t>Table of Contents</w:t>
      </w:r>
    </w:p>
    <w:sdt>
      <w:sdtPr>
        <w:id w:val="388967703"/>
        <w:docPartObj>
          <w:docPartGallery w:val="Table of Contents"/>
          <w:docPartUnique/>
        </w:docPartObj>
      </w:sdtPr>
      <w:sdtContent>
        <w:p w14:paraId="10BF51D0" w14:textId="69010934" w:rsidR="00687A52" w:rsidRDefault="00000000">
          <w:pPr>
            <w:pStyle w:val="TOC1"/>
            <w:tabs>
              <w:tab w:val="right" w:leader="dot" w:pos="9350"/>
            </w:tabs>
            <w:rPr>
              <w:rFonts w:asciiTheme="minorHAnsi" w:eastAsiaTheme="minorEastAsia" w:hAnsiTheme="minorHAnsi" w:cstheme="minorBidi"/>
              <w:noProof/>
              <w:kern w:val="2"/>
              <w:sz w:val="24"/>
              <w:szCs w:val="24"/>
              <w:lang w:val="en-GB"/>
              <w14:ligatures w14:val="standardContextual"/>
            </w:rPr>
          </w:pPr>
          <w:r>
            <w:fldChar w:fldCharType="begin"/>
          </w:r>
          <w:r>
            <w:instrText xml:space="preserve"> TOC \h \u \z \t "Heading 1,1,Heading 2,2,Heading 3,3,"</w:instrText>
          </w:r>
          <w:r>
            <w:fldChar w:fldCharType="separate"/>
          </w:r>
          <w:hyperlink w:anchor="_Toc217040330" w:history="1">
            <w:r w:rsidR="00687A52" w:rsidRPr="00006413">
              <w:rPr>
                <w:rStyle w:val="Hyperlink"/>
                <w:noProof/>
              </w:rPr>
              <w:t>Introduction</w:t>
            </w:r>
            <w:r w:rsidR="00687A52">
              <w:rPr>
                <w:noProof/>
                <w:webHidden/>
              </w:rPr>
              <w:tab/>
            </w:r>
            <w:r w:rsidR="00687A52">
              <w:rPr>
                <w:noProof/>
                <w:webHidden/>
              </w:rPr>
              <w:fldChar w:fldCharType="begin"/>
            </w:r>
            <w:r w:rsidR="00687A52">
              <w:rPr>
                <w:noProof/>
                <w:webHidden/>
              </w:rPr>
              <w:instrText xml:space="preserve"> PAGEREF _Toc217040330 \h </w:instrText>
            </w:r>
            <w:r w:rsidR="00687A52">
              <w:rPr>
                <w:noProof/>
                <w:webHidden/>
              </w:rPr>
            </w:r>
            <w:r w:rsidR="00687A52">
              <w:rPr>
                <w:noProof/>
                <w:webHidden/>
              </w:rPr>
              <w:fldChar w:fldCharType="separate"/>
            </w:r>
            <w:r w:rsidR="00687A52">
              <w:rPr>
                <w:noProof/>
                <w:webHidden/>
              </w:rPr>
              <w:t>2</w:t>
            </w:r>
            <w:r w:rsidR="00687A52">
              <w:rPr>
                <w:noProof/>
                <w:webHidden/>
              </w:rPr>
              <w:fldChar w:fldCharType="end"/>
            </w:r>
          </w:hyperlink>
        </w:p>
        <w:p w14:paraId="16B2515C" w14:textId="70108A1C" w:rsidR="00687A52" w:rsidRDefault="00687A52">
          <w:pPr>
            <w:pStyle w:val="TOC1"/>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17040331" w:history="1">
            <w:r w:rsidRPr="00006413">
              <w:rPr>
                <w:rStyle w:val="Hyperlink"/>
                <w:noProof/>
              </w:rPr>
              <w:t>An appraisal of the company with the application of a strategic planning tool, such as SWOT</w:t>
            </w:r>
            <w:r>
              <w:rPr>
                <w:noProof/>
                <w:webHidden/>
              </w:rPr>
              <w:tab/>
            </w:r>
            <w:r>
              <w:rPr>
                <w:noProof/>
                <w:webHidden/>
              </w:rPr>
              <w:fldChar w:fldCharType="begin"/>
            </w:r>
            <w:r>
              <w:rPr>
                <w:noProof/>
                <w:webHidden/>
              </w:rPr>
              <w:instrText xml:space="preserve"> PAGEREF _Toc217040331 \h </w:instrText>
            </w:r>
            <w:r>
              <w:rPr>
                <w:noProof/>
                <w:webHidden/>
              </w:rPr>
            </w:r>
            <w:r>
              <w:rPr>
                <w:noProof/>
                <w:webHidden/>
              </w:rPr>
              <w:fldChar w:fldCharType="separate"/>
            </w:r>
            <w:r>
              <w:rPr>
                <w:noProof/>
                <w:webHidden/>
              </w:rPr>
              <w:t>2</w:t>
            </w:r>
            <w:r>
              <w:rPr>
                <w:noProof/>
                <w:webHidden/>
              </w:rPr>
              <w:fldChar w:fldCharType="end"/>
            </w:r>
          </w:hyperlink>
        </w:p>
        <w:p w14:paraId="51E8041F" w14:textId="247FB140" w:rsidR="00687A52" w:rsidRDefault="00687A52">
          <w:pPr>
            <w:pStyle w:val="TOC1"/>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17040332" w:history="1">
            <w:r w:rsidRPr="00006413">
              <w:rPr>
                <w:rStyle w:val="Hyperlink"/>
                <w:noProof/>
              </w:rPr>
              <w:t>Internal and External Stakeholders:</w:t>
            </w:r>
            <w:r>
              <w:rPr>
                <w:noProof/>
                <w:webHidden/>
              </w:rPr>
              <w:tab/>
            </w:r>
            <w:r>
              <w:rPr>
                <w:noProof/>
                <w:webHidden/>
              </w:rPr>
              <w:fldChar w:fldCharType="begin"/>
            </w:r>
            <w:r>
              <w:rPr>
                <w:noProof/>
                <w:webHidden/>
              </w:rPr>
              <w:instrText xml:space="preserve"> PAGEREF _Toc217040332 \h </w:instrText>
            </w:r>
            <w:r>
              <w:rPr>
                <w:noProof/>
                <w:webHidden/>
              </w:rPr>
            </w:r>
            <w:r>
              <w:rPr>
                <w:noProof/>
                <w:webHidden/>
              </w:rPr>
              <w:fldChar w:fldCharType="separate"/>
            </w:r>
            <w:r>
              <w:rPr>
                <w:noProof/>
                <w:webHidden/>
              </w:rPr>
              <w:t>4</w:t>
            </w:r>
            <w:r>
              <w:rPr>
                <w:noProof/>
                <w:webHidden/>
              </w:rPr>
              <w:fldChar w:fldCharType="end"/>
            </w:r>
          </w:hyperlink>
        </w:p>
        <w:p w14:paraId="4CF300F6" w14:textId="41150ABF" w:rsidR="00687A52" w:rsidRDefault="00687A52">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17040333" w:history="1">
            <w:r w:rsidRPr="00006413">
              <w:rPr>
                <w:rStyle w:val="Hyperlink"/>
                <w:noProof/>
              </w:rPr>
              <w:t>Internal Stakeholders:</w:t>
            </w:r>
            <w:r>
              <w:rPr>
                <w:noProof/>
                <w:webHidden/>
              </w:rPr>
              <w:tab/>
            </w:r>
            <w:r>
              <w:rPr>
                <w:noProof/>
                <w:webHidden/>
              </w:rPr>
              <w:fldChar w:fldCharType="begin"/>
            </w:r>
            <w:r>
              <w:rPr>
                <w:noProof/>
                <w:webHidden/>
              </w:rPr>
              <w:instrText xml:space="preserve"> PAGEREF _Toc217040333 \h </w:instrText>
            </w:r>
            <w:r>
              <w:rPr>
                <w:noProof/>
                <w:webHidden/>
              </w:rPr>
            </w:r>
            <w:r>
              <w:rPr>
                <w:noProof/>
                <w:webHidden/>
              </w:rPr>
              <w:fldChar w:fldCharType="separate"/>
            </w:r>
            <w:r>
              <w:rPr>
                <w:noProof/>
                <w:webHidden/>
              </w:rPr>
              <w:t>4</w:t>
            </w:r>
            <w:r>
              <w:rPr>
                <w:noProof/>
                <w:webHidden/>
              </w:rPr>
              <w:fldChar w:fldCharType="end"/>
            </w:r>
          </w:hyperlink>
        </w:p>
        <w:p w14:paraId="2178C632" w14:textId="39F7A6C0" w:rsidR="00687A52" w:rsidRDefault="00687A52">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17040334" w:history="1">
            <w:r w:rsidRPr="00006413">
              <w:rPr>
                <w:rStyle w:val="Hyperlink"/>
                <w:noProof/>
              </w:rPr>
              <w:t>External Stakeholders:</w:t>
            </w:r>
            <w:r>
              <w:rPr>
                <w:noProof/>
                <w:webHidden/>
              </w:rPr>
              <w:tab/>
            </w:r>
            <w:r>
              <w:rPr>
                <w:noProof/>
                <w:webHidden/>
              </w:rPr>
              <w:fldChar w:fldCharType="begin"/>
            </w:r>
            <w:r>
              <w:rPr>
                <w:noProof/>
                <w:webHidden/>
              </w:rPr>
              <w:instrText xml:space="preserve"> PAGEREF _Toc217040334 \h </w:instrText>
            </w:r>
            <w:r>
              <w:rPr>
                <w:noProof/>
                <w:webHidden/>
              </w:rPr>
            </w:r>
            <w:r>
              <w:rPr>
                <w:noProof/>
                <w:webHidden/>
              </w:rPr>
              <w:fldChar w:fldCharType="separate"/>
            </w:r>
            <w:r>
              <w:rPr>
                <w:noProof/>
                <w:webHidden/>
              </w:rPr>
              <w:t>5</w:t>
            </w:r>
            <w:r>
              <w:rPr>
                <w:noProof/>
                <w:webHidden/>
              </w:rPr>
              <w:fldChar w:fldCharType="end"/>
            </w:r>
          </w:hyperlink>
        </w:p>
        <w:p w14:paraId="31582410" w14:textId="5909B4F8" w:rsidR="00687A52" w:rsidRDefault="00687A52">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17040335" w:history="1">
            <w:r w:rsidRPr="00006413">
              <w:rPr>
                <w:rStyle w:val="Hyperlink"/>
                <w:noProof/>
              </w:rPr>
              <w:t>Stakeholder Map</w:t>
            </w:r>
            <w:r>
              <w:rPr>
                <w:noProof/>
                <w:webHidden/>
              </w:rPr>
              <w:tab/>
            </w:r>
            <w:r>
              <w:rPr>
                <w:noProof/>
                <w:webHidden/>
              </w:rPr>
              <w:fldChar w:fldCharType="begin"/>
            </w:r>
            <w:r>
              <w:rPr>
                <w:noProof/>
                <w:webHidden/>
              </w:rPr>
              <w:instrText xml:space="preserve"> PAGEREF _Toc217040335 \h </w:instrText>
            </w:r>
            <w:r>
              <w:rPr>
                <w:noProof/>
                <w:webHidden/>
              </w:rPr>
            </w:r>
            <w:r>
              <w:rPr>
                <w:noProof/>
                <w:webHidden/>
              </w:rPr>
              <w:fldChar w:fldCharType="separate"/>
            </w:r>
            <w:r>
              <w:rPr>
                <w:noProof/>
                <w:webHidden/>
              </w:rPr>
              <w:t>6</w:t>
            </w:r>
            <w:r>
              <w:rPr>
                <w:noProof/>
                <w:webHidden/>
              </w:rPr>
              <w:fldChar w:fldCharType="end"/>
            </w:r>
          </w:hyperlink>
        </w:p>
        <w:p w14:paraId="1D6C409F" w14:textId="4658D89E" w:rsidR="00687A52" w:rsidRDefault="00687A52">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17040336" w:history="1">
            <w:r w:rsidRPr="00006413">
              <w:rPr>
                <w:rStyle w:val="Hyperlink"/>
                <w:noProof/>
              </w:rPr>
              <w:t>RACI Matrix:</w:t>
            </w:r>
            <w:r>
              <w:rPr>
                <w:noProof/>
                <w:webHidden/>
              </w:rPr>
              <w:tab/>
            </w:r>
            <w:r>
              <w:rPr>
                <w:noProof/>
                <w:webHidden/>
              </w:rPr>
              <w:fldChar w:fldCharType="begin"/>
            </w:r>
            <w:r>
              <w:rPr>
                <w:noProof/>
                <w:webHidden/>
              </w:rPr>
              <w:instrText xml:space="preserve"> PAGEREF _Toc217040336 \h </w:instrText>
            </w:r>
            <w:r>
              <w:rPr>
                <w:noProof/>
                <w:webHidden/>
              </w:rPr>
            </w:r>
            <w:r>
              <w:rPr>
                <w:noProof/>
                <w:webHidden/>
              </w:rPr>
              <w:fldChar w:fldCharType="separate"/>
            </w:r>
            <w:r>
              <w:rPr>
                <w:noProof/>
                <w:webHidden/>
              </w:rPr>
              <w:t>7</w:t>
            </w:r>
            <w:r>
              <w:rPr>
                <w:noProof/>
                <w:webHidden/>
              </w:rPr>
              <w:fldChar w:fldCharType="end"/>
            </w:r>
          </w:hyperlink>
        </w:p>
        <w:p w14:paraId="5CF7E030" w14:textId="5FEC09D4" w:rsidR="00687A52" w:rsidRDefault="00687A52">
          <w:pPr>
            <w:pStyle w:val="TOC1"/>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17040337" w:history="1">
            <w:r w:rsidRPr="00006413">
              <w:rPr>
                <w:rStyle w:val="Hyperlink"/>
                <w:noProof/>
              </w:rPr>
              <w:t>A Detailed Explanation of the Roles and Responsibilities of the Key Stakeholders, as well as the Benefits They Bring and Challenges These Stakeholders May Face</w:t>
            </w:r>
            <w:r>
              <w:rPr>
                <w:noProof/>
                <w:webHidden/>
              </w:rPr>
              <w:tab/>
            </w:r>
            <w:r>
              <w:rPr>
                <w:noProof/>
                <w:webHidden/>
              </w:rPr>
              <w:fldChar w:fldCharType="begin"/>
            </w:r>
            <w:r>
              <w:rPr>
                <w:noProof/>
                <w:webHidden/>
              </w:rPr>
              <w:instrText xml:space="preserve"> PAGEREF _Toc217040337 \h </w:instrText>
            </w:r>
            <w:r>
              <w:rPr>
                <w:noProof/>
                <w:webHidden/>
              </w:rPr>
            </w:r>
            <w:r>
              <w:rPr>
                <w:noProof/>
                <w:webHidden/>
              </w:rPr>
              <w:fldChar w:fldCharType="separate"/>
            </w:r>
            <w:r>
              <w:rPr>
                <w:noProof/>
                <w:webHidden/>
              </w:rPr>
              <w:t>8</w:t>
            </w:r>
            <w:r>
              <w:rPr>
                <w:noProof/>
                <w:webHidden/>
              </w:rPr>
              <w:fldChar w:fldCharType="end"/>
            </w:r>
          </w:hyperlink>
        </w:p>
        <w:p w14:paraId="2C6075C5" w14:textId="66D7374F" w:rsidR="00687A52" w:rsidRDefault="00687A52">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17040338" w:history="1">
            <w:r w:rsidRPr="00006413">
              <w:rPr>
                <w:rStyle w:val="Hyperlink"/>
                <w:noProof/>
              </w:rPr>
              <w:t>Roles and Responsibilities of Stakeholders</w:t>
            </w:r>
            <w:r>
              <w:rPr>
                <w:noProof/>
                <w:webHidden/>
              </w:rPr>
              <w:tab/>
            </w:r>
            <w:r>
              <w:rPr>
                <w:noProof/>
                <w:webHidden/>
              </w:rPr>
              <w:fldChar w:fldCharType="begin"/>
            </w:r>
            <w:r>
              <w:rPr>
                <w:noProof/>
                <w:webHidden/>
              </w:rPr>
              <w:instrText xml:space="preserve"> PAGEREF _Toc217040338 \h </w:instrText>
            </w:r>
            <w:r>
              <w:rPr>
                <w:noProof/>
                <w:webHidden/>
              </w:rPr>
            </w:r>
            <w:r>
              <w:rPr>
                <w:noProof/>
                <w:webHidden/>
              </w:rPr>
              <w:fldChar w:fldCharType="separate"/>
            </w:r>
            <w:r>
              <w:rPr>
                <w:noProof/>
                <w:webHidden/>
              </w:rPr>
              <w:t>8</w:t>
            </w:r>
            <w:r>
              <w:rPr>
                <w:noProof/>
                <w:webHidden/>
              </w:rPr>
              <w:fldChar w:fldCharType="end"/>
            </w:r>
          </w:hyperlink>
        </w:p>
        <w:p w14:paraId="0B92C25D" w14:textId="4E775DA0" w:rsidR="00687A52" w:rsidRDefault="00687A52">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17040339" w:history="1">
            <w:r w:rsidRPr="00006413">
              <w:rPr>
                <w:rStyle w:val="Hyperlink"/>
                <w:noProof/>
              </w:rPr>
              <w:t>Benefits of the Stakeholders</w:t>
            </w:r>
            <w:r>
              <w:rPr>
                <w:noProof/>
                <w:webHidden/>
              </w:rPr>
              <w:tab/>
            </w:r>
            <w:r>
              <w:rPr>
                <w:noProof/>
                <w:webHidden/>
              </w:rPr>
              <w:fldChar w:fldCharType="begin"/>
            </w:r>
            <w:r>
              <w:rPr>
                <w:noProof/>
                <w:webHidden/>
              </w:rPr>
              <w:instrText xml:space="preserve"> PAGEREF _Toc217040339 \h </w:instrText>
            </w:r>
            <w:r>
              <w:rPr>
                <w:noProof/>
                <w:webHidden/>
              </w:rPr>
            </w:r>
            <w:r>
              <w:rPr>
                <w:noProof/>
                <w:webHidden/>
              </w:rPr>
              <w:fldChar w:fldCharType="separate"/>
            </w:r>
            <w:r>
              <w:rPr>
                <w:noProof/>
                <w:webHidden/>
              </w:rPr>
              <w:t>9</w:t>
            </w:r>
            <w:r>
              <w:rPr>
                <w:noProof/>
                <w:webHidden/>
              </w:rPr>
              <w:fldChar w:fldCharType="end"/>
            </w:r>
          </w:hyperlink>
        </w:p>
        <w:p w14:paraId="18371B51" w14:textId="0C654B7E" w:rsidR="00687A52" w:rsidRDefault="00687A52">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17040340" w:history="1">
            <w:r w:rsidRPr="00006413">
              <w:rPr>
                <w:rStyle w:val="Hyperlink"/>
                <w:noProof/>
              </w:rPr>
              <w:t>Challenges Faced by Stakeholders</w:t>
            </w:r>
            <w:r>
              <w:rPr>
                <w:noProof/>
                <w:webHidden/>
              </w:rPr>
              <w:tab/>
            </w:r>
            <w:r>
              <w:rPr>
                <w:noProof/>
                <w:webHidden/>
              </w:rPr>
              <w:fldChar w:fldCharType="begin"/>
            </w:r>
            <w:r>
              <w:rPr>
                <w:noProof/>
                <w:webHidden/>
              </w:rPr>
              <w:instrText xml:space="preserve"> PAGEREF _Toc217040340 \h </w:instrText>
            </w:r>
            <w:r>
              <w:rPr>
                <w:noProof/>
                <w:webHidden/>
              </w:rPr>
            </w:r>
            <w:r>
              <w:rPr>
                <w:noProof/>
                <w:webHidden/>
              </w:rPr>
              <w:fldChar w:fldCharType="separate"/>
            </w:r>
            <w:r>
              <w:rPr>
                <w:noProof/>
                <w:webHidden/>
              </w:rPr>
              <w:t>9</w:t>
            </w:r>
            <w:r>
              <w:rPr>
                <w:noProof/>
                <w:webHidden/>
              </w:rPr>
              <w:fldChar w:fldCharType="end"/>
            </w:r>
          </w:hyperlink>
        </w:p>
        <w:p w14:paraId="151FA861" w14:textId="20B0D49C" w:rsidR="00687A52" w:rsidRDefault="00687A52">
          <w:pPr>
            <w:pStyle w:val="TOC1"/>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17040341" w:history="1">
            <w:r w:rsidRPr="00006413">
              <w:rPr>
                <w:rStyle w:val="Hyperlink"/>
                <w:noProof/>
              </w:rPr>
              <w:t>A Critical Explanation of the Process to be Undertaken as a Project Manager to Engage These Key Stakeholders and Evaluation of Methods Would Manage Conflicts, with the Help of 4the C’s Model.</w:t>
            </w:r>
            <w:r>
              <w:rPr>
                <w:noProof/>
                <w:webHidden/>
              </w:rPr>
              <w:tab/>
            </w:r>
            <w:r>
              <w:rPr>
                <w:noProof/>
                <w:webHidden/>
              </w:rPr>
              <w:fldChar w:fldCharType="begin"/>
            </w:r>
            <w:r>
              <w:rPr>
                <w:noProof/>
                <w:webHidden/>
              </w:rPr>
              <w:instrText xml:space="preserve"> PAGEREF _Toc217040341 \h </w:instrText>
            </w:r>
            <w:r>
              <w:rPr>
                <w:noProof/>
                <w:webHidden/>
              </w:rPr>
            </w:r>
            <w:r>
              <w:rPr>
                <w:noProof/>
                <w:webHidden/>
              </w:rPr>
              <w:fldChar w:fldCharType="separate"/>
            </w:r>
            <w:r>
              <w:rPr>
                <w:noProof/>
                <w:webHidden/>
              </w:rPr>
              <w:t>10</w:t>
            </w:r>
            <w:r>
              <w:rPr>
                <w:noProof/>
                <w:webHidden/>
              </w:rPr>
              <w:fldChar w:fldCharType="end"/>
            </w:r>
          </w:hyperlink>
        </w:p>
        <w:p w14:paraId="7A8B3C52" w14:textId="3A0F46F9" w:rsidR="00687A52" w:rsidRDefault="00687A52">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17040342" w:history="1">
            <w:r w:rsidRPr="00006413">
              <w:rPr>
                <w:rStyle w:val="Hyperlink"/>
                <w:noProof/>
              </w:rPr>
              <w:t>Stakeholder Engagement Strategy</w:t>
            </w:r>
            <w:r>
              <w:rPr>
                <w:noProof/>
                <w:webHidden/>
              </w:rPr>
              <w:tab/>
            </w:r>
            <w:r>
              <w:rPr>
                <w:noProof/>
                <w:webHidden/>
              </w:rPr>
              <w:fldChar w:fldCharType="begin"/>
            </w:r>
            <w:r>
              <w:rPr>
                <w:noProof/>
                <w:webHidden/>
              </w:rPr>
              <w:instrText xml:space="preserve"> PAGEREF _Toc217040342 \h </w:instrText>
            </w:r>
            <w:r>
              <w:rPr>
                <w:noProof/>
                <w:webHidden/>
              </w:rPr>
            </w:r>
            <w:r>
              <w:rPr>
                <w:noProof/>
                <w:webHidden/>
              </w:rPr>
              <w:fldChar w:fldCharType="separate"/>
            </w:r>
            <w:r>
              <w:rPr>
                <w:noProof/>
                <w:webHidden/>
              </w:rPr>
              <w:t>10</w:t>
            </w:r>
            <w:r>
              <w:rPr>
                <w:noProof/>
                <w:webHidden/>
              </w:rPr>
              <w:fldChar w:fldCharType="end"/>
            </w:r>
          </w:hyperlink>
        </w:p>
        <w:p w14:paraId="4A9600A3" w14:textId="01A196AB" w:rsidR="00687A52" w:rsidRDefault="00687A52">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17040343" w:history="1">
            <w:r w:rsidRPr="00006413">
              <w:rPr>
                <w:rStyle w:val="Hyperlink"/>
                <w:noProof/>
              </w:rPr>
              <w:t>Stakeholder Conflict Management Strategy</w:t>
            </w:r>
            <w:r>
              <w:rPr>
                <w:noProof/>
                <w:webHidden/>
              </w:rPr>
              <w:tab/>
            </w:r>
            <w:r>
              <w:rPr>
                <w:noProof/>
                <w:webHidden/>
              </w:rPr>
              <w:fldChar w:fldCharType="begin"/>
            </w:r>
            <w:r>
              <w:rPr>
                <w:noProof/>
                <w:webHidden/>
              </w:rPr>
              <w:instrText xml:space="preserve"> PAGEREF _Toc217040343 \h </w:instrText>
            </w:r>
            <w:r>
              <w:rPr>
                <w:noProof/>
                <w:webHidden/>
              </w:rPr>
            </w:r>
            <w:r>
              <w:rPr>
                <w:noProof/>
                <w:webHidden/>
              </w:rPr>
              <w:fldChar w:fldCharType="separate"/>
            </w:r>
            <w:r>
              <w:rPr>
                <w:noProof/>
                <w:webHidden/>
              </w:rPr>
              <w:t>11</w:t>
            </w:r>
            <w:r>
              <w:rPr>
                <w:noProof/>
                <w:webHidden/>
              </w:rPr>
              <w:fldChar w:fldCharType="end"/>
            </w:r>
          </w:hyperlink>
        </w:p>
        <w:p w14:paraId="77A347F3" w14:textId="281B13F2" w:rsidR="00687A52" w:rsidRDefault="00687A52">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17040344" w:history="1">
            <w:r w:rsidRPr="00006413">
              <w:rPr>
                <w:rStyle w:val="Hyperlink"/>
                <w:noProof/>
              </w:rPr>
              <w:t>4C’s Model</w:t>
            </w:r>
            <w:r>
              <w:rPr>
                <w:noProof/>
                <w:webHidden/>
              </w:rPr>
              <w:tab/>
            </w:r>
            <w:r>
              <w:rPr>
                <w:noProof/>
                <w:webHidden/>
              </w:rPr>
              <w:fldChar w:fldCharType="begin"/>
            </w:r>
            <w:r>
              <w:rPr>
                <w:noProof/>
                <w:webHidden/>
              </w:rPr>
              <w:instrText xml:space="preserve"> PAGEREF _Toc217040344 \h </w:instrText>
            </w:r>
            <w:r>
              <w:rPr>
                <w:noProof/>
                <w:webHidden/>
              </w:rPr>
            </w:r>
            <w:r>
              <w:rPr>
                <w:noProof/>
                <w:webHidden/>
              </w:rPr>
              <w:fldChar w:fldCharType="separate"/>
            </w:r>
            <w:r>
              <w:rPr>
                <w:noProof/>
                <w:webHidden/>
              </w:rPr>
              <w:t>11</w:t>
            </w:r>
            <w:r>
              <w:rPr>
                <w:noProof/>
                <w:webHidden/>
              </w:rPr>
              <w:fldChar w:fldCharType="end"/>
            </w:r>
          </w:hyperlink>
        </w:p>
        <w:p w14:paraId="4E0C3435" w14:textId="6860FDDB" w:rsidR="00687A52" w:rsidRDefault="00687A52">
          <w:pPr>
            <w:pStyle w:val="TOC1"/>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17040345" w:history="1">
            <w:r w:rsidRPr="00006413">
              <w:rPr>
                <w:rStyle w:val="Hyperlink"/>
                <w:noProof/>
              </w:rPr>
              <w:t>Evaluate the impact of stakeholders’ engagement on FirstKind’s performance and provide recommendations for the future.</w:t>
            </w:r>
            <w:r>
              <w:rPr>
                <w:noProof/>
                <w:webHidden/>
              </w:rPr>
              <w:tab/>
            </w:r>
            <w:r>
              <w:rPr>
                <w:noProof/>
                <w:webHidden/>
              </w:rPr>
              <w:fldChar w:fldCharType="begin"/>
            </w:r>
            <w:r>
              <w:rPr>
                <w:noProof/>
                <w:webHidden/>
              </w:rPr>
              <w:instrText xml:space="preserve"> PAGEREF _Toc217040345 \h </w:instrText>
            </w:r>
            <w:r>
              <w:rPr>
                <w:noProof/>
                <w:webHidden/>
              </w:rPr>
            </w:r>
            <w:r>
              <w:rPr>
                <w:noProof/>
                <w:webHidden/>
              </w:rPr>
              <w:fldChar w:fldCharType="separate"/>
            </w:r>
            <w:r>
              <w:rPr>
                <w:noProof/>
                <w:webHidden/>
              </w:rPr>
              <w:t>13</w:t>
            </w:r>
            <w:r>
              <w:rPr>
                <w:noProof/>
                <w:webHidden/>
              </w:rPr>
              <w:fldChar w:fldCharType="end"/>
            </w:r>
          </w:hyperlink>
        </w:p>
        <w:p w14:paraId="453BA3B4" w14:textId="163C953A" w:rsidR="00687A52" w:rsidRDefault="00687A52">
          <w:pPr>
            <w:pStyle w:val="TOC1"/>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17040346" w:history="1">
            <w:r w:rsidRPr="00006413">
              <w:rPr>
                <w:rStyle w:val="Hyperlink"/>
                <w:noProof/>
              </w:rPr>
              <w:t>Conclusion</w:t>
            </w:r>
            <w:r>
              <w:rPr>
                <w:noProof/>
                <w:webHidden/>
              </w:rPr>
              <w:tab/>
            </w:r>
            <w:r>
              <w:rPr>
                <w:noProof/>
                <w:webHidden/>
              </w:rPr>
              <w:fldChar w:fldCharType="begin"/>
            </w:r>
            <w:r>
              <w:rPr>
                <w:noProof/>
                <w:webHidden/>
              </w:rPr>
              <w:instrText xml:space="preserve"> PAGEREF _Toc217040346 \h </w:instrText>
            </w:r>
            <w:r>
              <w:rPr>
                <w:noProof/>
                <w:webHidden/>
              </w:rPr>
            </w:r>
            <w:r>
              <w:rPr>
                <w:noProof/>
                <w:webHidden/>
              </w:rPr>
              <w:fldChar w:fldCharType="separate"/>
            </w:r>
            <w:r>
              <w:rPr>
                <w:noProof/>
                <w:webHidden/>
              </w:rPr>
              <w:t>15</w:t>
            </w:r>
            <w:r>
              <w:rPr>
                <w:noProof/>
                <w:webHidden/>
              </w:rPr>
              <w:fldChar w:fldCharType="end"/>
            </w:r>
          </w:hyperlink>
        </w:p>
        <w:p w14:paraId="1C04110D" w14:textId="788DA652" w:rsidR="00687A52" w:rsidRDefault="00687A52">
          <w:pPr>
            <w:pStyle w:val="TOC1"/>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17040347" w:history="1">
            <w:r w:rsidRPr="00006413">
              <w:rPr>
                <w:rStyle w:val="Hyperlink"/>
                <w:noProof/>
              </w:rPr>
              <w:t>References:</w:t>
            </w:r>
            <w:r>
              <w:rPr>
                <w:noProof/>
                <w:webHidden/>
              </w:rPr>
              <w:tab/>
            </w:r>
            <w:r>
              <w:rPr>
                <w:noProof/>
                <w:webHidden/>
              </w:rPr>
              <w:fldChar w:fldCharType="begin"/>
            </w:r>
            <w:r>
              <w:rPr>
                <w:noProof/>
                <w:webHidden/>
              </w:rPr>
              <w:instrText xml:space="preserve"> PAGEREF _Toc217040347 \h </w:instrText>
            </w:r>
            <w:r>
              <w:rPr>
                <w:noProof/>
                <w:webHidden/>
              </w:rPr>
            </w:r>
            <w:r>
              <w:rPr>
                <w:noProof/>
                <w:webHidden/>
              </w:rPr>
              <w:fldChar w:fldCharType="separate"/>
            </w:r>
            <w:r>
              <w:rPr>
                <w:noProof/>
                <w:webHidden/>
              </w:rPr>
              <w:t>16</w:t>
            </w:r>
            <w:r>
              <w:rPr>
                <w:noProof/>
                <w:webHidden/>
              </w:rPr>
              <w:fldChar w:fldCharType="end"/>
            </w:r>
          </w:hyperlink>
        </w:p>
        <w:p w14:paraId="52AD5938" w14:textId="630EDF56" w:rsidR="005234AE" w:rsidRDefault="00000000">
          <w:pPr>
            <w:widowControl w:val="0"/>
            <w:tabs>
              <w:tab w:val="right" w:leader="dot" w:pos="12000"/>
            </w:tabs>
            <w:spacing w:before="60" w:line="240" w:lineRule="auto"/>
            <w:ind w:right="0"/>
            <w:jc w:val="left"/>
            <w:rPr>
              <w:b/>
              <w:bCs/>
              <w:color w:val="000000"/>
            </w:rPr>
          </w:pPr>
          <w:r>
            <w:fldChar w:fldCharType="end"/>
          </w:r>
        </w:p>
      </w:sdtContent>
    </w:sdt>
    <w:p w14:paraId="5F449EDF" w14:textId="77777777" w:rsidR="005234AE" w:rsidRDefault="00000000">
      <w:pPr>
        <w:widowControl w:val="0"/>
        <w:jc w:val="center"/>
        <w:rPr>
          <w:b/>
          <w:bCs/>
        </w:rPr>
      </w:pPr>
      <w:r>
        <w:br w:type="page"/>
      </w:r>
    </w:p>
    <w:p w14:paraId="668FAF92" w14:textId="77777777" w:rsidR="005234AE" w:rsidRDefault="00000000">
      <w:pPr>
        <w:pStyle w:val="Heading1"/>
        <w:ind w:right="0"/>
      </w:pPr>
      <w:bookmarkStart w:id="0" w:name="_Toc217040330"/>
      <w:r>
        <w:lastRenderedPageBreak/>
        <w:t>Introduction</w:t>
      </w:r>
      <w:bookmarkEnd w:id="0"/>
    </w:p>
    <w:p w14:paraId="314F56B9" w14:textId="77777777" w:rsidR="005234AE" w:rsidRDefault="00000000">
      <w:pPr>
        <w:ind w:right="0"/>
        <w:rPr>
          <w:color w:val="FF0000"/>
        </w:rPr>
      </w:pPr>
      <w:r>
        <w:t xml:space="preserve">Firstkind is a subsidiary medical technology organisation which is based in the United Kingdom. The organisation offers medical services through the help of innovative and advanced mechanisms of neuromuscular electrostimulation. The organisation has been offering its creative and innovative services with a ground-breaking technology platform called Onpluse, which is implemented in the Geko device. FirstKind offers its products in several areas with a variety of medicines through strategic distributions and partnerships. It offers products and medical supplements in clinical areas, and it focuses on conditions related to healing, swelling, life-threatening blood clots, and other complications. The organisation focuses on improving clinical outcomes and offers excellent patient care to save lives, with the help of innovative technology and partnerships. This report will discuss the weaknesses, strengths, opportunities, and threats of the organisation. Along with these, the organisation will explore internal and external stakeholders, who are interconnected with marketing, sales, the development team, and sales departments. It will also explore the responsibilities and roles of stakeholders, along with the challenges they face. It will discuss the conflicts within the organisation, and how they managed their projects with the help of 4Cs. Lastly, it will offer some recommendations for the organisation, so that they can innovate and improve. </w:t>
      </w:r>
    </w:p>
    <w:p w14:paraId="4BBEB326" w14:textId="77777777" w:rsidR="005234AE" w:rsidRDefault="00000000">
      <w:pPr>
        <w:pStyle w:val="Heading1"/>
        <w:widowControl w:val="0"/>
      </w:pPr>
      <w:bookmarkStart w:id="1" w:name="_Toc217040331"/>
      <w:r>
        <w:t>An appraisal of the company with the application of a strategic planning tool, such as SWOT</w:t>
      </w:r>
      <w:bookmarkEnd w:id="1"/>
      <w:r>
        <w:t xml:space="preserve"> </w:t>
      </w:r>
    </w:p>
    <w:sdt>
      <w:sdtPr>
        <w:tag w:val="goog_rdk_0"/>
        <w:id w:val="-2028033138"/>
        <w:lock w:val="contentLocked"/>
      </w:sdtPr>
      <w:sdtContent>
        <w:tbl>
          <w:tblPr>
            <w:tblStyle w:val="a0"/>
            <w:tblW w:w="95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75"/>
            <w:gridCol w:w="1500"/>
            <w:gridCol w:w="7365"/>
          </w:tblGrid>
          <w:tr w:rsidR="005234AE" w14:paraId="033180ED" w14:textId="77777777">
            <w:trPr>
              <w:trHeight w:val="440"/>
            </w:trPr>
            <w:tc>
              <w:tcPr>
                <w:tcW w:w="9540" w:type="dxa"/>
                <w:gridSpan w:val="3"/>
                <w:shd w:val="clear" w:color="auto" w:fill="D5A6BD"/>
                <w:tcMar>
                  <w:top w:w="100" w:type="dxa"/>
                  <w:left w:w="100" w:type="dxa"/>
                  <w:bottom w:w="100" w:type="dxa"/>
                  <w:right w:w="100" w:type="dxa"/>
                </w:tcMar>
              </w:tcPr>
              <w:p w14:paraId="6DEB9EA1" w14:textId="77777777" w:rsidR="005234AE" w:rsidRDefault="00000000">
                <w:pPr>
                  <w:ind w:right="0"/>
                  <w:jc w:val="center"/>
                  <w:rPr>
                    <w:b/>
                    <w:bCs/>
                  </w:rPr>
                </w:pPr>
                <w:r>
                  <w:rPr>
                    <w:b/>
                    <w:bCs/>
                  </w:rPr>
                  <w:t>SWOT Analysis of FirsKind</w:t>
                </w:r>
              </w:p>
            </w:tc>
          </w:tr>
          <w:tr w:rsidR="005234AE" w14:paraId="335E2E3F" w14:textId="77777777">
            <w:trPr>
              <w:trHeight w:val="440"/>
            </w:trPr>
            <w:tc>
              <w:tcPr>
                <w:tcW w:w="675" w:type="dxa"/>
                <w:vMerge w:val="restart"/>
                <w:shd w:val="clear" w:color="auto" w:fill="A2C4C9"/>
                <w:tcMar>
                  <w:top w:w="100" w:type="dxa"/>
                  <w:left w:w="100" w:type="dxa"/>
                  <w:bottom w:w="100" w:type="dxa"/>
                  <w:right w:w="100" w:type="dxa"/>
                </w:tcMar>
              </w:tcPr>
              <w:p w14:paraId="1D2BB015" w14:textId="77777777" w:rsidR="005234AE" w:rsidRDefault="00000000">
                <w:pPr>
                  <w:ind w:right="0"/>
                </w:pPr>
                <w:r>
                  <w:rPr>
                    <w:b/>
                    <w:bCs/>
                  </w:rPr>
                  <w:t>Strengths</w:t>
                </w:r>
              </w:p>
            </w:tc>
            <w:tc>
              <w:tcPr>
                <w:tcW w:w="1500" w:type="dxa"/>
                <w:tcMar>
                  <w:top w:w="100" w:type="dxa"/>
                  <w:left w:w="100" w:type="dxa"/>
                  <w:bottom w:w="100" w:type="dxa"/>
                  <w:right w:w="100" w:type="dxa"/>
                </w:tcMar>
              </w:tcPr>
              <w:p w14:paraId="300EE103" w14:textId="77777777" w:rsidR="005234AE" w:rsidRDefault="005234AE">
                <w:pPr>
                  <w:ind w:right="0"/>
                  <w:rPr>
                    <w:b/>
                    <w:bCs/>
                  </w:rPr>
                </w:pPr>
              </w:p>
              <w:p w14:paraId="45DAF03A" w14:textId="77777777" w:rsidR="005234AE" w:rsidRDefault="00000000">
                <w:pPr>
                  <w:ind w:right="0"/>
                </w:pPr>
                <w:r>
                  <w:rPr>
                    <w:b/>
                    <w:bCs/>
                  </w:rPr>
                  <w:t>Innovative Technology</w:t>
                </w:r>
              </w:p>
            </w:tc>
            <w:tc>
              <w:tcPr>
                <w:tcW w:w="7365" w:type="dxa"/>
                <w:tcMar>
                  <w:top w:w="100" w:type="dxa"/>
                  <w:left w:w="100" w:type="dxa"/>
                  <w:bottom w:w="100" w:type="dxa"/>
                  <w:right w:w="100" w:type="dxa"/>
                </w:tcMar>
              </w:tcPr>
              <w:p w14:paraId="7B3ECD7D" w14:textId="77777777" w:rsidR="005234AE" w:rsidRDefault="00000000">
                <w:pPr>
                  <w:ind w:right="0"/>
                </w:pPr>
                <w:r>
                  <w:t>FirstKind offers its services in both the sports and medical industries, where the organisation offers sky medical technologies, with the help of its utilised and advanced technology-powered OnPulse. By implementing the Firefly device in the sports recovery market, the organisation has made a strong presence in the market and increased its sales rate.</w:t>
                </w:r>
              </w:p>
            </w:tc>
          </w:tr>
          <w:tr w:rsidR="005234AE" w14:paraId="64B98BFD" w14:textId="77777777">
            <w:trPr>
              <w:trHeight w:val="440"/>
            </w:trPr>
            <w:tc>
              <w:tcPr>
                <w:tcW w:w="675" w:type="dxa"/>
                <w:vMerge/>
                <w:shd w:val="clear" w:color="auto" w:fill="A2C4C9"/>
                <w:tcMar>
                  <w:top w:w="100" w:type="dxa"/>
                  <w:left w:w="100" w:type="dxa"/>
                  <w:bottom w:w="100" w:type="dxa"/>
                  <w:right w:w="100" w:type="dxa"/>
                </w:tcMar>
              </w:tcPr>
              <w:p w14:paraId="3F20E7DA" w14:textId="77777777" w:rsidR="005234AE" w:rsidRDefault="005234AE">
                <w:pPr>
                  <w:widowControl w:val="0"/>
                  <w:pBdr>
                    <w:top w:val="nil"/>
                    <w:left w:val="nil"/>
                    <w:bottom w:val="nil"/>
                    <w:right w:val="nil"/>
                    <w:between w:val="nil"/>
                  </w:pBdr>
                  <w:spacing w:line="240" w:lineRule="auto"/>
                  <w:ind w:right="0"/>
                  <w:jc w:val="left"/>
                </w:pPr>
              </w:p>
            </w:tc>
            <w:tc>
              <w:tcPr>
                <w:tcW w:w="1500" w:type="dxa"/>
                <w:tcMar>
                  <w:top w:w="100" w:type="dxa"/>
                  <w:left w:w="100" w:type="dxa"/>
                  <w:bottom w:w="100" w:type="dxa"/>
                  <w:right w:w="100" w:type="dxa"/>
                </w:tcMar>
              </w:tcPr>
              <w:p w14:paraId="6C6B5C2D" w14:textId="77777777" w:rsidR="005234AE" w:rsidRDefault="00000000">
                <w:pPr>
                  <w:ind w:right="0"/>
                </w:pPr>
                <w:r>
                  <w:rPr>
                    <w:b/>
                    <w:bCs/>
                  </w:rPr>
                  <w:t>Clinically proven</w:t>
                </w:r>
              </w:p>
            </w:tc>
            <w:tc>
              <w:tcPr>
                <w:tcW w:w="7365" w:type="dxa"/>
                <w:tcMar>
                  <w:top w:w="100" w:type="dxa"/>
                  <w:left w:w="100" w:type="dxa"/>
                  <w:bottom w:w="100" w:type="dxa"/>
                  <w:right w:w="100" w:type="dxa"/>
                </w:tcMar>
              </w:tcPr>
              <w:p w14:paraId="6DBC1D36" w14:textId="77777777" w:rsidR="005234AE" w:rsidRDefault="00000000">
                <w:pPr>
                  <w:ind w:right="0"/>
                </w:pPr>
                <w:r>
                  <w:t xml:space="preserve">The organisation’s advanced technology is adopted by various hospitals and healthcare departments, as this technology has been clinically proven and is safe for the general public. These technologies and medical solutions increase the sales rate of the organisation, and they have inspired the whole industry to focus on technological and innovative medical solutions. Along with these, it helped medical universities to </w:t>
                </w:r>
                <w:r>
                  <w:lastRenderedPageBreak/>
                  <w:t>implement these technologies for research purposes, which can help the students learn advanced medical tools (NAV, 2025).</w:t>
                </w:r>
              </w:p>
            </w:tc>
          </w:tr>
          <w:tr w:rsidR="005234AE" w14:paraId="77A03ECB" w14:textId="77777777">
            <w:trPr>
              <w:trHeight w:val="440"/>
            </w:trPr>
            <w:tc>
              <w:tcPr>
                <w:tcW w:w="675" w:type="dxa"/>
                <w:vMerge w:val="restart"/>
                <w:shd w:val="clear" w:color="auto" w:fill="A2C4C9"/>
                <w:tcMar>
                  <w:top w:w="100" w:type="dxa"/>
                  <w:left w:w="100" w:type="dxa"/>
                  <w:bottom w:w="100" w:type="dxa"/>
                  <w:right w:w="100" w:type="dxa"/>
                </w:tcMar>
              </w:tcPr>
              <w:p w14:paraId="3D3C4DFD" w14:textId="77777777" w:rsidR="005234AE" w:rsidRDefault="00000000">
                <w:pPr>
                  <w:ind w:right="0"/>
                </w:pPr>
                <w:r>
                  <w:rPr>
                    <w:b/>
                    <w:bCs/>
                  </w:rPr>
                  <w:lastRenderedPageBreak/>
                  <w:t>Weaknesses</w:t>
                </w:r>
              </w:p>
            </w:tc>
            <w:tc>
              <w:tcPr>
                <w:tcW w:w="1500" w:type="dxa"/>
                <w:tcMar>
                  <w:top w:w="100" w:type="dxa"/>
                  <w:left w:w="100" w:type="dxa"/>
                  <w:bottom w:w="100" w:type="dxa"/>
                  <w:right w:w="100" w:type="dxa"/>
                </w:tcMar>
              </w:tcPr>
              <w:p w14:paraId="4D88BE06" w14:textId="77777777" w:rsidR="005234AE" w:rsidRDefault="00000000">
                <w:pPr>
                  <w:ind w:right="0"/>
                </w:pPr>
                <w:r>
                  <w:rPr>
                    <w:b/>
                    <w:bCs/>
                  </w:rPr>
                  <w:t>Limited products</w:t>
                </w:r>
              </w:p>
            </w:tc>
            <w:tc>
              <w:tcPr>
                <w:tcW w:w="7365" w:type="dxa"/>
                <w:tcMar>
                  <w:top w:w="100" w:type="dxa"/>
                  <w:left w:w="100" w:type="dxa"/>
                  <w:bottom w:w="100" w:type="dxa"/>
                  <w:right w:w="100" w:type="dxa"/>
                </w:tcMar>
              </w:tcPr>
              <w:p w14:paraId="11EEC13A" w14:textId="77777777" w:rsidR="005234AE" w:rsidRDefault="00000000">
                <w:pPr>
                  <w:ind w:right="0"/>
                </w:pPr>
                <w:r>
                  <w:t xml:space="preserve">The organisation offers and depends on one product, which has been considered as one of the major concerns or weaknesses of the organisation. To survive in the competitive industry, the organisation must implement several products, along with innovations and technology. The organisation only focuses on its non-invasive and leading brand in the industry (UK Healthcare Pavilion, 2023). </w:t>
                </w:r>
              </w:p>
              <w:p w14:paraId="0F7787C5" w14:textId="77777777" w:rsidR="005234AE" w:rsidRDefault="005234AE">
                <w:pPr>
                  <w:widowControl w:val="0"/>
                  <w:pBdr>
                    <w:top w:val="nil"/>
                    <w:left w:val="nil"/>
                    <w:bottom w:val="nil"/>
                    <w:right w:val="nil"/>
                    <w:between w:val="nil"/>
                  </w:pBdr>
                  <w:spacing w:line="240" w:lineRule="auto"/>
                  <w:ind w:right="0"/>
                  <w:jc w:val="left"/>
                </w:pPr>
              </w:p>
            </w:tc>
          </w:tr>
          <w:tr w:rsidR="005234AE" w14:paraId="047164DA" w14:textId="77777777">
            <w:trPr>
              <w:trHeight w:val="440"/>
            </w:trPr>
            <w:tc>
              <w:tcPr>
                <w:tcW w:w="675" w:type="dxa"/>
                <w:vMerge/>
                <w:shd w:val="clear" w:color="auto" w:fill="A2C4C9"/>
                <w:tcMar>
                  <w:top w:w="100" w:type="dxa"/>
                  <w:left w:w="100" w:type="dxa"/>
                  <w:bottom w:w="100" w:type="dxa"/>
                  <w:right w:w="100" w:type="dxa"/>
                </w:tcMar>
              </w:tcPr>
              <w:p w14:paraId="5995F4B8" w14:textId="77777777" w:rsidR="005234AE" w:rsidRDefault="005234AE">
                <w:pPr>
                  <w:widowControl w:val="0"/>
                  <w:pBdr>
                    <w:top w:val="nil"/>
                    <w:left w:val="nil"/>
                    <w:bottom w:val="nil"/>
                    <w:right w:val="nil"/>
                    <w:between w:val="nil"/>
                  </w:pBdr>
                  <w:spacing w:line="240" w:lineRule="auto"/>
                  <w:ind w:right="0"/>
                  <w:jc w:val="left"/>
                </w:pPr>
              </w:p>
            </w:tc>
            <w:tc>
              <w:tcPr>
                <w:tcW w:w="1500" w:type="dxa"/>
                <w:tcMar>
                  <w:top w:w="100" w:type="dxa"/>
                  <w:left w:w="100" w:type="dxa"/>
                  <w:bottom w:w="100" w:type="dxa"/>
                  <w:right w:w="100" w:type="dxa"/>
                </w:tcMar>
              </w:tcPr>
              <w:p w14:paraId="68DA2429" w14:textId="77777777" w:rsidR="005234AE" w:rsidRDefault="00000000">
                <w:pPr>
                  <w:ind w:right="0"/>
                </w:pPr>
                <w:r>
                  <w:rPr>
                    <w:b/>
                    <w:bCs/>
                  </w:rPr>
                  <w:t>Organisation Size</w:t>
                </w:r>
              </w:p>
            </w:tc>
            <w:tc>
              <w:tcPr>
                <w:tcW w:w="7365" w:type="dxa"/>
                <w:tcMar>
                  <w:top w:w="100" w:type="dxa"/>
                  <w:left w:w="100" w:type="dxa"/>
                  <w:bottom w:w="100" w:type="dxa"/>
                  <w:right w:w="100" w:type="dxa"/>
                </w:tcMar>
              </w:tcPr>
              <w:p w14:paraId="13AA39A0" w14:textId="77777777" w:rsidR="005234AE" w:rsidRDefault="00000000">
                <w:pPr>
                  <w:ind w:right="0"/>
                </w:pPr>
                <w:r>
                  <w:t>The organisation is ranged between small and micro, which is difficult and a factor of concern. As a small business, it also depends on other organisations, which can impact the organisation financially. These factors have an impact on the organisational growth and reputation in the industry with limited resources and employees, as large companies have a better chance to stand strong in the market (Endole, 2024).</w:t>
                </w:r>
              </w:p>
            </w:tc>
          </w:tr>
          <w:tr w:rsidR="005234AE" w14:paraId="36AB017F" w14:textId="77777777">
            <w:trPr>
              <w:trHeight w:val="440"/>
            </w:trPr>
            <w:tc>
              <w:tcPr>
                <w:tcW w:w="675" w:type="dxa"/>
                <w:vMerge w:val="restart"/>
                <w:shd w:val="clear" w:color="auto" w:fill="A2C4C9"/>
                <w:tcMar>
                  <w:top w:w="100" w:type="dxa"/>
                  <w:left w:w="100" w:type="dxa"/>
                  <w:bottom w:w="100" w:type="dxa"/>
                  <w:right w:w="100" w:type="dxa"/>
                </w:tcMar>
              </w:tcPr>
              <w:p w14:paraId="0D36BBBE" w14:textId="77777777" w:rsidR="005234AE" w:rsidRDefault="00000000">
                <w:pPr>
                  <w:ind w:right="0"/>
                </w:pPr>
                <w:r>
                  <w:rPr>
                    <w:b/>
                    <w:bCs/>
                  </w:rPr>
                  <w:t>Opportunities</w:t>
                </w:r>
              </w:p>
            </w:tc>
            <w:tc>
              <w:tcPr>
                <w:tcW w:w="1500" w:type="dxa"/>
                <w:tcMar>
                  <w:top w:w="100" w:type="dxa"/>
                  <w:left w:w="100" w:type="dxa"/>
                  <w:bottom w:w="100" w:type="dxa"/>
                  <w:right w:w="100" w:type="dxa"/>
                </w:tcMar>
              </w:tcPr>
              <w:p w14:paraId="07CD1283" w14:textId="77777777" w:rsidR="005234AE" w:rsidRDefault="00000000">
                <w:pPr>
                  <w:ind w:right="0"/>
                </w:pPr>
                <w:r>
                  <w:rPr>
                    <w:b/>
                    <w:bCs/>
                  </w:rPr>
                  <w:t>Growing demand for wearable medical devices</w:t>
                </w:r>
              </w:p>
            </w:tc>
            <w:tc>
              <w:tcPr>
                <w:tcW w:w="7365" w:type="dxa"/>
                <w:tcMar>
                  <w:top w:w="100" w:type="dxa"/>
                  <w:left w:w="100" w:type="dxa"/>
                  <w:bottom w:w="100" w:type="dxa"/>
                  <w:right w:w="100" w:type="dxa"/>
                </w:tcMar>
              </w:tcPr>
              <w:p w14:paraId="614BDEB0" w14:textId="77777777" w:rsidR="005234AE" w:rsidRDefault="00000000">
                <w:pPr>
                  <w:ind w:right="0"/>
                </w:pPr>
                <w:r>
                  <w:t xml:space="preserve">The growing demand for wearable healthcare devices, as customers and health-conscious people want fitness, personal health, and preventive care. The customers can monitor their physiological activities with the help of these technologies and wearable medical devices. With the growing demands in the market, the organisation can enhance its products and attract customers, which can be very beneficial for FirstKind, and it can improve its sales rate (FMI, 2025). </w:t>
                </w:r>
              </w:p>
            </w:tc>
          </w:tr>
          <w:tr w:rsidR="005234AE" w14:paraId="2CF8A536" w14:textId="77777777">
            <w:trPr>
              <w:trHeight w:val="440"/>
            </w:trPr>
            <w:tc>
              <w:tcPr>
                <w:tcW w:w="675" w:type="dxa"/>
                <w:vMerge/>
                <w:shd w:val="clear" w:color="auto" w:fill="A2C4C9"/>
                <w:tcMar>
                  <w:top w:w="100" w:type="dxa"/>
                  <w:left w:w="100" w:type="dxa"/>
                  <w:bottom w:w="100" w:type="dxa"/>
                  <w:right w:w="100" w:type="dxa"/>
                </w:tcMar>
              </w:tcPr>
              <w:p w14:paraId="59652CC4" w14:textId="77777777" w:rsidR="005234AE" w:rsidRDefault="005234AE">
                <w:pPr>
                  <w:widowControl w:val="0"/>
                  <w:pBdr>
                    <w:top w:val="nil"/>
                    <w:left w:val="nil"/>
                    <w:bottom w:val="nil"/>
                    <w:right w:val="nil"/>
                    <w:between w:val="nil"/>
                  </w:pBdr>
                  <w:spacing w:line="240" w:lineRule="auto"/>
                  <w:ind w:right="0"/>
                  <w:jc w:val="left"/>
                </w:pPr>
              </w:p>
            </w:tc>
            <w:tc>
              <w:tcPr>
                <w:tcW w:w="1500" w:type="dxa"/>
                <w:tcMar>
                  <w:top w:w="100" w:type="dxa"/>
                  <w:left w:w="100" w:type="dxa"/>
                  <w:bottom w:w="100" w:type="dxa"/>
                  <w:right w:w="100" w:type="dxa"/>
                </w:tcMar>
              </w:tcPr>
              <w:p w14:paraId="19734DEC" w14:textId="77777777" w:rsidR="005234AE" w:rsidRDefault="00000000">
                <w:pPr>
                  <w:ind w:right="0"/>
                </w:pPr>
                <w:r>
                  <w:rPr>
                    <w:b/>
                    <w:bCs/>
                  </w:rPr>
                  <w:t>Home medical services</w:t>
                </w:r>
              </w:p>
            </w:tc>
            <w:tc>
              <w:tcPr>
                <w:tcW w:w="7365" w:type="dxa"/>
                <w:tcMar>
                  <w:top w:w="100" w:type="dxa"/>
                  <w:left w:w="100" w:type="dxa"/>
                  <w:bottom w:w="100" w:type="dxa"/>
                  <w:right w:w="100" w:type="dxa"/>
                </w:tcMar>
              </w:tcPr>
              <w:p w14:paraId="77810DBB" w14:textId="77777777" w:rsidR="005234AE" w:rsidRDefault="00000000">
                <w:pPr>
                  <w:ind w:right="0"/>
                </w:pPr>
                <w:r>
                  <w:t xml:space="preserve">The growth and demand in home medical services can be a great opportunity for FirstKind, and the organisation can broaden its influence in the market by providing home medical services and products in several countries and regions. If the organisation succeeds in providing home medical services, it can grow its market value, which will benefit the organisation (SkyQuest, 2024). </w:t>
                </w:r>
              </w:p>
            </w:tc>
          </w:tr>
          <w:tr w:rsidR="005234AE" w14:paraId="3818A9CE" w14:textId="77777777">
            <w:trPr>
              <w:trHeight w:val="440"/>
            </w:trPr>
            <w:tc>
              <w:tcPr>
                <w:tcW w:w="675" w:type="dxa"/>
                <w:vMerge w:val="restart"/>
                <w:shd w:val="clear" w:color="auto" w:fill="A2C4C9"/>
                <w:tcMar>
                  <w:top w:w="100" w:type="dxa"/>
                  <w:left w:w="100" w:type="dxa"/>
                  <w:bottom w:w="100" w:type="dxa"/>
                  <w:right w:w="100" w:type="dxa"/>
                </w:tcMar>
              </w:tcPr>
              <w:p w14:paraId="59E6E035" w14:textId="77777777" w:rsidR="005234AE" w:rsidRDefault="00000000">
                <w:pPr>
                  <w:ind w:right="0"/>
                </w:pPr>
                <w:r>
                  <w:rPr>
                    <w:b/>
                    <w:bCs/>
                  </w:rPr>
                  <w:t>Threats</w:t>
                </w:r>
              </w:p>
            </w:tc>
            <w:tc>
              <w:tcPr>
                <w:tcW w:w="1500" w:type="dxa"/>
                <w:tcMar>
                  <w:top w:w="100" w:type="dxa"/>
                  <w:left w:w="100" w:type="dxa"/>
                  <w:bottom w:w="100" w:type="dxa"/>
                  <w:right w:w="100" w:type="dxa"/>
                </w:tcMar>
              </w:tcPr>
              <w:p w14:paraId="0934380F" w14:textId="77777777" w:rsidR="005234AE" w:rsidRDefault="00000000">
                <w:pPr>
                  <w:ind w:right="0"/>
                </w:pPr>
                <w:r>
                  <w:rPr>
                    <w:b/>
                    <w:bCs/>
                  </w:rPr>
                  <w:t>Cyberattacks or viruses</w:t>
                </w:r>
              </w:p>
            </w:tc>
            <w:tc>
              <w:tcPr>
                <w:tcW w:w="7365" w:type="dxa"/>
                <w:tcMar>
                  <w:top w:w="100" w:type="dxa"/>
                  <w:left w:w="100" w:type="dxa"/>
                  <w:bottom w:w="100" w:type="dxa"/>
                  <w:right w:w="100" w:type="dxa"/>
                </w:tcMar>
              </w:tcPr>
              <w:p w14:paraId="33575305" w14:textId="77777777" w:rsidR="005234AE" w:rsidRDefault="00000000">
                <w:pPr>
                  <w:ind w:right="0"/>
                </w:pPr>
                <w:r>
                  <w:t xml:space="preserve">Patients and customers can face several cyberattacks due to technological devices, which can also impact their healthcare. With these devices, </w:t>
                </w:r>
                <w:r>
                  <w:lastRenderedPageBreak/>
                  <w:t>unauthorised access can steal information and data of the organisation, and it can be used in several crimes. Also, employees working in the building's health care must be responsible, as several organisations face challenges due to employees (Fortra, 2023).</w:t>
                </w:r>
              </w:p>
            </w:tc>
          </w:tr>
          <w:tr w:rsidR="005234AE" w14:paraId="256C9850" w14:textId="77777777">
            <w:trPr>
              <w:trHeight w:val="440"/>
            </w:trPr>
            <w:tc>
              <w:tcPr>
                <w:tcW w:w="675" w:type="dxa"/>
                <w:vMerge/>
                <w:shd w:val="clear" w:color="auto" w:fill="A2C4C9"/>
                <w:tcMar>
                  <w:top w:w="100" w:type="dxa"/>
                  <w:left w:w="100" w:type="dxa"/>
                  <w:bottom w:w="100" w:type="dxa"/>
                  <w:right w:w="100" w:type="dxa"/>
                </w:tcMar>
              </w:tcPr>
              <w:p w14:paraId="25370626" w14:textId="77777777" w:rsidR="005234AE" w:rsidRDefault="005234AE">
                <w:pPr>
                  <w:widowControl w:val="0"/>
                  <w:pBdr>
                    <w:top w:val="nil"/>
                    <w:left w:val="nil"/>
                    <w:bottom w:val="nil"/>
                    <w:right w:val="nil"/>
                    <w:between w:val="nil"/>
                  </w:pBdr>
                  <w:spacing w:line="240" w:lineRule="auto"/>
                  <w:ind w:right="0"/>
                  <w:jc w:val="left"/>
                </w:pPr>
              </w:p>
            </w:tc>
            <w:tc>
              <w:tcPr>
                <w:tcW w:w="1500" w:type="dxa"/>
                <w:tcMar>
                  <w:top w:w="100" w:type="dxa"/>
                  <w:left w:w="100" w:type="dxa"/>
                  <w:bottom w:w="100" w:type="dxa"/>
                  <w:right w:w="100" w:type="dxa"/>
                </w:tcMar>
              </w:tcPr>
              <w:p w14:paraId="4AF3B021" w14:textId="77777777" w:rsidR="005234AE" w:rsidRDefault="00000000">
                <w:pPr>
                  <w:ind w:right="0"/>
                </w:pPr>
                <w:r>
                  <w:rPr>
                    <w:b/>
                    <w:bCs/>
                  </w:rPr>
                  <w:t>Unsecured Medical Devices</w:t>
                </w:r>
              </w:p>
            </w:tc>
            <w:tc>
              <w:tcPr>
                <w:tcW w:w="7365" w:type="dxa"/>
                <w:tcMar>
                  <w:top w:w="100" w:type="dxa"/>
                  <w:left w:w="100" w:type="dxa"/>
                  <w:bottom w:w="100" w:type="dxa"/>
                  <w:right w:w="100" w:type="dxa"/>
                </w:tcMar>
              </w:tcPr>
              <w:p w14:paraId="01B8B10B" w14:textId="77777777" w:rsidR="005234AE" w:rsidRDefault="00000000">
                <w:pPr>
                  <w:ind w:right="0"/>
                </w:pPr>
                <w:r>
                  <w:t>Unsecured medical systems, such as implantable pacemakers, can be a threat to patients, which can be very terrifying for patients and impact the organisation. These devices can track transplanted machines and affect the human body, which can also cause death and severe injuries (Gibraltar Solutions, 2025).</w:t>
                </w:r>
              </w:p>
            </w:tc>
          </w:tr>
        </w:tbl>
      </w:sdtContent>
    </w:sdt>
    <w:p w14:paraId="521BFA13" w14:textId="77777777" w:rsidR="005234AE" w:rsidRDefault="00000000">
      <w:pPr>
        <w:ind w:right="0"/>
      </w:pPr>
      <w:r>
        <w:t xml:space="preserve"> </w:t>
      </w:r>
    </w:p>
    <w:p w14:paraId="1655808C" w14:textId="77777777" w:rsidR="005234AE" w:rsidRDefault="00000000">
      <w:pPr>
        <w:pStyle w:val="Heading1"/>
        <w:widowControl w:val="0"/>
      </w:pPr>
      <w:bookmarkStart w:id="2" w:name="_Toc217040332"/>
      <w:r>
        <w:t>Internal and External Stakeholders:</w:t>
      </w:r>
      <w:bookmarkEnd w:id="2"/>
      <w:r>
        <w:t xml:space="preserve"> </w:t>
      </w:r>
    </w:p>
    <w:p w14:paraId="693145EF" w14:textId="77777777" w:rsidR="005234AE" w:rsidRDefault="00000000">
      <w:pPr>
        <w:widowControl w:val="0"/>
      </w:pPr>
      <w:r>
        <w:t xml:space="preserve">An organisation's basic operational foundation is always developed by the various stakeholders shaping the procedures and the functioning. Stakeholders can be described as those individuals within an organisation who are either directly or indirectly involved with the operations of an organisation. There are two specific kinds, internal and external stakeholders. Internal stakeholders are those whose interactions and actions have a direct impact on a project’s outcome or a company’s products. External stakeholders, as the name suggests, are involved with the outcomes; they can either be supporters or critics of the same. Although they do not have a direct involved are still crucial (Hendricks, 2025).   </w:t>
      </w:r>
    </w:p>
    <w:p w14:paraId="2254E22E" w14:textId="77777777" w:rsidR="005234AE" w:rsidRDefault="00000000">
      <w:pPr>
        <w:pStyle w:val="Heading2"/>
        <w:widowControl w:val="0"/>
      </w:pPr>
      <w:bookmarkStart w:id="3" w:name="_Toc217040333"/>
      <w:r>
        <w:t>Internal Stakeholders:</w:t>
      </w:r>
      <w:bookmarkEnd w:id="3"/>
    </w:p>
    <w:p w14:paraId="2D75B7F5" w14:textId="77777777" w:rsidR="005234AE" w:rsidRDefault="00000000">
      <w:r>
        <w:t xml:space="preserve">The stakeholders who are directly involved with the creation of the products are known as value-cocreators. The product development teams involving the doctors, the researchers, the developers, and the patients involved in tests co-create the subject and, therefore, are crucial to the procedure (Laurisz </w:t>
      </w:r>
      <w:r>
        <w:rPr>
          <w:i/>
          <w:iCs/>
        </w:rPr>
        <w:t>et al.,</w:t>
      </w:r>
      <w:r>
        <w:t xml:space="preserve"> 2023). Marketing is analysing, planning, and controlling the activities and policies to satisfy the target customer’s needs and demands (Christopher </w:t>
      </w:r>
      <w:r>
        <w:rPr>
          <w:i/>
          <w:iCs/>
        </w:rPr>
        <w:t>et al.</w:t>
      </w:r>
      <w:r>
        <w:t xml:space="preserve"> 2013). The marketing and sales departments are involved with the streamlining of sales, so that the customers or patients can be given a better quality of experience with the company (Indeed UK, 2025). The other beneficial stakeholders involved with the success of the company are the leaders, such as the board of directors, and the owners, who are responsible for overseeing the governing factors and the standards of ethics, services, and product qualities, which would have to be strictly maintained through quality control and strategic monitoring. The owners also have </w:t>
      </w:r>
      <w:r>
        <w:lastRenderedPageBreak/>
        <w:t xml:space="preserve">to ensure that the missions are reached. The employees are at the very heart of the organisation, who would innovate and maintain productivity (Hendricks, 2025).  </w:t>
      </w:r>
    </w:p>
    <w:p w14:paraId="181F0327" w14:textId="77777777" w:rsidR="005234AE" w:rsidRDefault="00000000">
      <w:pPr>
        <w:pStyle w:val="Heading2"/>
        <w:widowControl w:val="0"/>
      </w:pPr>
      <w:bookmarkStart w:id="4" w:name="_Toc217040334"/>
      <w:r>
        <w:t>External Stakeholders:</w:t>
      </w:r>
      <w:bookmarkEnd w:id="4"/>
    </w:p>
    <w:p w14:paraId="78C8BE24" w14:textId="77777777" w:rsidR="005234AE" w:rsidRDefault="00000000">
      <w:r>
        <w:t xml:space="preserve">In addition to the internal stakeholders, the external stakeholders are also equally important, if not more. The patients are the external stakeholders; even so, they are the most crucial in terms of value as well as numbers. The existence of healthcare services depends on the availability of a growing patient market, which requires such companies to serve their patients the best to thrive. The service suppliers, such as the hospitals, doctors, and nurses, are also crucial as their ease of use impacts the popularity of products. Private insurance companies, as well as public and private health establishments, are involved. The unions and regulatory bodies, whether involved with the government or independent, can have an impact on a company with regard to relations and the quality and performance. The media and the government also influence a company’s reputation and operations (Crowe, 2025). </w:t>
      </w:r>
    </w:p>
    <w:p w14:paraId="48335627" w14:textId="77777777" w:rsidR="005234AE" w:rsidRDefault="005234AE">
      <w:pPr>
        <w:ind w:right="0"/>
      </w:pPr>
    </w:p>
    <w:sdt>
      <w:sdtPr>
        <w:tag w:val="goog_rdk_1"/>
        <w:id w:val="-1317048286"/>
        <w:lock w:val="contentLocked"/>
      </w:sdtPr>
      <w:sdtContent>
        <w:tbl>
          <w:tblPr>
            <w:tblStyle w:val="a1"/>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30"/>
            <w:gridCol w:w="3120"/>
            <w:gridCol w:w="4710"/>
          </w:tblGrid>
          <w:tr w:rsidR="005234AE" w14:paraId="4597EEB3" w14:textId="77777777">
            <w:trPr>
              <w:trHeight w:val="420"/>
            </w:trPr>
            <w:tc>
              <w:tcPr>
                <w:tcW w:w="1530" w:type="dxa"/>
                <w:shd w:val="clear" w:color="auto" w:fill="93C47D"/>
                <w:tcMar>
                  <w:top w:w="100" w:type="dxa"/>
                  <w:left w:w="100" w:type="dxa"/>
                  <w:bottom w:w="100" w:type="dxa"/>
                  <w:right w:w="100" w:type="dxa"/>
                </w:tcMar>
              </w:tcPr>
              <w:p w14:paraId="747CDF5F" w14:textId="77777777" w:rsidR="005234AE" w:rsidRDefault="00000000">
                <w:pPr>
                  <w:widowControl w:val="0"/>
                  <w:ind w:right="0"/>
                  <w:rPr>
                    <w:b/>
                    <w:bCs/>
                  </w:rPr>
                </w:pPr>
                <w:r>
                  <w:rPr>
                    <w:b/>
                    <w:bCs/>
                  </w:rPr>
                  <w:t>Type of Stakeholders</w:t>
                </w:r>
              </w:p>
            </w:tc>
            <w:tc>
              <w:tcPr>
                <w:tcW w:w="3120" w:type="dxa"/>
                <w:shd w:val="clear" w:color="auto" w:fill="B6D7A8"/>
                <w:tcMar>
                  <w:top w:w="100" w:type="dxa"/>
                  <w:left w:w="100" w:type="dxa"/>
                  <w:bottom w:w="100" w:type="dxa"/>
                  <w:right w:w="100" w:type="dxa"/>
                </w:tcMar>
              </w:tcPr>
              <w:p w14:paraId="75922B1B" w14:textId="77777777" w:rsidR="005234AE" w:rsidRDefault="00000000">
                <w:pPr>
                  <w:widowControl w:val="0"/>
                  <w:ind w:right="0"/>
                  <w:rPr>
                    <w:b/>
                    <w:bCs/>
                  </w:rPr>
                </w:pPr>
                <w:r>
                  <w:rPr>
                    <w:b/>
                    <w:bCs/>
                  </w:rPr>
                  <w:t xml:space="preserve">Groups </w:t>
                </w:r>
              </w:p>
            </w:tc>
            <w:tc>
              <w:tcPr>
                <w:tcW w:w="4710" w:type="dxa"/>
                <w:shd w:val="clear" w:color="auto" w:fill="D9EAD3"/>
                <w:tcMar>
                  <w:top w:w="100" w:type="dxa"/>
                  <w:left w:w="100" w:type="dxa"/>
                  <w:bottom w:w="100" w:type="dxa"/>
                  <w:right w:w="100" w:type="dxa"/>
                </w:tcMar>
              </w:tcPr>
              <w:p w14:paraId="038CA4B9" w14:textId="77777777" w:rsidR="005234AE" w:rsidRDefault="00000000">
                <w:pPr>
                  <w:widowControl w:val="0"/>
                  <w:ind w:right="0"/>
                  <w:rPr>
                    <w:b/>
                    <w:bCs/>
                  </w:rPr>
                </w:pPr>
                <w:r>
                  <w:rPr>
                    <w:b/>
                    <w:bCs/>
                  </w:rPr>
                  <w:t>Details</w:t>
                </w:r>
              </w:p>
            </w:tc>
          </w:tr>
          <w:tr w:rsidR="005234AE" w14:paraId="384C3DE2" w14:textId="77777777">
            <w:trPr>
              <w:trHeight w:val="420"/>
            </w:trPr>
            <w:tc>
              <w:tcPr>
                <w:tcW w:w="1530" w:type="dxa"/>
                <w:vMerge w:val="restart"/>
                <w:shd w:val="clear" w:color="auto" w:fill="93C47D"/>
                <w:tcMar>
                  <w:top w:w="100" w:type="dxa"/>
                  <w:left w:w="100" w:type="dxa"/>
                  <w:bottom w:w="100" w:type="dxa"/>
                  <w:right w:w="100" w:type="dxa"/>
                </w:tcMar>
              </w:tcPr>
              <w:p w14:paraId="70AD2A48" w14:textId="77777777" w:rsidR="005234AE" w:rsidRDefault="00000000">
                <w:pPr>
                  <w:widowControl w:val="0"/>
                  <w:ind w:right="0"/>
                  <w:rPr>
                    <w:b/>
                    <w:bCs/>
                  </w:rPr>
                </w:pPr>
                <w:r>
                  <w:rPr>
                    <w:b/>
                    <w:bCs/>
                  </w:rPr>
                  <w:t>Internal Stakeholders</w:t>
                </w:r>
              </w:p>
            </w:tc>
            <w:tc>
              <w:tcPr>
                <w:tcW w:w="3120" w:type="dxa"/>
                <w:shd w:val="clear" w:color="auto" w:fill="B6D7A8"/>
                <w:tcMar>
                  <w:top w:w="100" w:type="dxa"/>
                  <w:left w:w="100" w:type="dxa"/>
                  <w:bottom w:w="100" w:type="dxa"/>
                  <w:right w:w="100" w:type="dxa"/>
                </w:tcMar>
              </w:tcPr>
              <w:p w14:paraId="3E3C0384" w14:textId="77777777" w:rsidR="005234AE" w:rsidRDefault="00000000">
                <w:pPr>
                  <w:widowControl w:val="0"/>
                  <w:ind w:right="0"/>
                </w:pPr>
                <w:r>
                  <w:t>Owners and Directors</w:t>
                </w:r>
              </w:p>
            </w:tc>
            <w:tc>
              <w:tcPr>
                <w:tcW w:w="4710" w:type="dxa"/>
                <w:shd w:val="clear" w:color="auto" w:fill="D9EAD3"/>
                <w:tcMar>
                  <w:top w:w="100" w:type="dxa"/>
                  <w:left w:w="100" w:type="dxa"/>
                  <w:bottom w:w="100" w:type="dxa"/>
                  <w:right w:w="100" w:type="dxa"/>
                </w:tcMar>
              </w:tcPr>
              <w:p w14:paraId="1F5FC66E" w14:textId="77777777" w:rsidR="005234AE" w:rsidRDefault="00000000">
                <w:pPr>
                  <w:widowControl w:val="0"/>
                  <w:ind w:right="0"/>
                </w:pPr>
                <w:r>
                  <w:t>Head the organisation and make decisions to regulate the activities and ensure that products adhere to the government’s safety regulations.</w:t>
                </w:r>
              </w:p>
            </w:tc>
          </w:tr>
          <w:tr w:rsidR="005234AE" w14:paraId="525CADE9" w14:textId="77777777">
            <w:trPr>
              <w:trHeight w:val="420"/>
            </w:trPr>
            <w:tc>
              <w:tcPr>
                <w:tcW w:w="1530" w:type="dxa"/>
                <w:vMerge/>
                <w:shd w:val="clear" w:color="auto" w:fill="93C47D"/>
                <w:tcMar>
                  <w:top w:w="100" w:type="dxa"/>
                  <w:left w:w="100" w:type="dxa"/>
                  <w:bottom w:w="100" w:type="dxa"/>
                  <w:right w:w="100" w:type="dxa"/>
                </w:tcMar>
              </w:tcPr>
              <w:p w14:paraId="5FEECB5C" w14:textId="77777777" w:rsidR="005234AE" w:rsidRDefault="005234AE">
                <w:pPr>
                  <w:widowControl w:val="0"/>
                  <w:ind w:right="0"/>
                </w:pPr>
              </w:p>
            </w:tc>
            <w:tc>
              <w:tcPr>
                <w:tcW w:w="3120" w:type="dxa"/>
                <w:shd w:val="clear" w:color="auto" w:fill="B6D7A8"/>
                <w:tcMar>
                  <w:top w:w="100" w:type="dxa"/>
                  <w:left w:w="100" w:type="dxa"/>
                  <w:bottom w:w="100" w:type="dxa"/>
                  <w:right w:w="100" w:type="dxa"/>
                </w:tcMar>
              </w:tcPr>
              <w:p w14:paraId="66FC7477" w14:textId="77777777" w:rsidR="005234AE" w:rsidRDefault="00000000">
                <w:pPr>
                  <w:widowControl w:val="0"/>
                  <w:ind w:right="0"/>
                </w:pPr>
                <w:r>
                  <w:t>Product Development Teams</w:t>
                </w:r>
              </w:p>
            </w:tc>
            <w:tc>
              <w:tcPr>
                <w:tcW w:w="4710" w:type="dxa"/>
                <w:shd w:val="clear" w:color="auto" w:fill="D9EAD3"/>
                <w:tcMar>
                  <w:top w:w="100" w:type="dxa"/>
                  <w:left w:w="100" w:type="dxa"/>
                  <w:bottom w:w="100" w:type="dxa"/>
                  <w:right w:w="100" w:type="dxa"/>
                </w:tcMar>
              </w:tcPr>
              <w:p w14:paraId="7E0CF695" w14:textId="77777777" w:rsidR="005234AE" w:rsidRDefault="00000000">
                <w:pPr>
                  <w:widowControl w:val="0"/>
                  <w:ind w:right="0"/>
                </w:pPr>
                <w:r>
                  <w:t>Research and create prototypes to test them out for the final development of the care product.</w:t>
                </w:r>
              </w:p>
            </w:tc>
          </w:tr>
          <w:tr w:rsidR="005234AE" w14:paraId="0FD07653" w14:textId="77777777">
            <w:trPr>
              <w:trHeight w:val="420"/>
            </w:trPr>
            <w:tc>
              <w:tcPr>
                <w:tcW w:w="1530" w:type="dxa"/>
                <w:vMerge/>
                <w:shd w:val="clear" w:color="auto" w:fill="93C47D"/>
                <w:tcMar>
                  <w:top w:w="100" w:type="dxa"/>
                  <w:left w:w="100" w:type="dxa"/>
                  <w:bottom w:w="100" w:type="dxa"/>
                  <w:right w:w="100" w:type="dxa"/>
                </w:tcMar>
              </w:tcPr>
              <w:p w14:paraId="4888A02E" w14:textId="77777777" w:rsidR="005234AE" w:rsidRDefault="005234AE">
                <w:pPr>
                  <w:widowControl w:val="0"/>
                  <w:ind w:right="0"/>
                </w:pPr>
              </w:p>
            </w:tc>
            <w:tc>
              <w:tcPr>
                <w:tcW w:w="3120" w:type="dxa"/>
                <w:shd w:val="clear" w:color="auto" w:fill="B6D7A8"/>
                <w:tcMar>
                  <w:top w:w="100" w:type="dxa"/>
                  <w:left w:w="100" w:type="dxa"/>
                  <w:bottom w:w="100" w:type="dxa"/>
                  <w:right w:w="100" w:type="dxa"/>
                </w:tcMar>
              </w:tcPr>
              <w:p w14:paraId="3C75EB10" w14:textId="77777777" w:rsidR="005234AE" w:rsidRDefault="00000000">
                <w:pPr>
                  <w:widowControl w:val="0"/>
                  <w:ind w:right="0"/>
                </w:pPr>
                <w:r>
                  <w:t>Marketing and Sales Team</w:t>
                </w:r>
              </w:p>
            </w:tc>
            <w:tc>
              <w:tcPr>
                <w:tcW w:w="4710" w:type="dxa"/>
                <w:shd w:val="clear" w:color="auto" w:fill="D9EAD3"/>
                <w:tcMar>
                  <w:top w:w="100" w:type="dxa"/>
                  <w:left w:w="100" w:type="dxa"/>
                  <w:bottom w:w="100" w:type="dxa"/>
                  <w:right w:w="100" w:type="dxa"/>
                </w:tcMar>
              </w:tcPr>
              <w:p w14:paraId="12C7A34D" w14:textId="77777777" w:rsidR="005234AE" w:rsidRDefault="00000000">
                <w:pPr>
                  <w:widowControl w:val="0"/>
                  <w:ind w:right="0"/>
                </w:pPr>
                <w:r>
                  <w:t>Markets and advertises the products through campaigns and reaches out to the customers. Providing customer service and aid.</w:t>
                </w:r>
              </w:p>
            </w:tc>
          </w:tr>
          <w:tr w:rsidR="005234AE" w14:paraId="1DF2ADD0" w14:textId="77777777">
            <w:trPr>
              <w:trHeight w:val="420"/>
            </w:trPr>
            <w:tc>
              <w:tcPr>
                <w:tcW w:w="1530" w:type="dxa"/>
                <w:vMerge/>
                <w:shd w:val="clear" w:color="auto" w:fill="93C47D"/>
                <w:tcMar>
                  <w:top w:w="100" w:type="dxa"/>
                  <w:left w:w="100" w:type="dxa"/>
                  <w:bottom w:w="100" w:type="dxa"/>
                  <w:right w:w="100" w:type="dxa"/>
                </w:tcMar>
              </w:tcPr>
              <w:p w14:paraId="4B580E37" w14:textId="77777777" w:rsidR="005234AE" w:rsidRDefault="005234AE">
                <w:pPr>
                  <w:widowControl w:val="0"/>
                  <w:ind w:right="0"/>
                </w:pPr>
              </w:p>
            </w:tc>
            <w:tc>
              <w:tcPr>
                <w:tcW w:w="3120" w:type="dxa"/>
                <w:shd w:val="clear" w:color="auto" w:fill="B6D7A8"/>
                <w:tcMar>
                  <w:top w:w="100" w:type="dxa"/>
                  <w:left w:w="100" w:type="dxa"/>
                  <w:bottom w:w="100" w:type="dxa"/>
                  <w:right w:w="100" w:type="dxa"/>
                </w:tcMar>
              </w:tcPr>
              <w:p w14:paraId="0C263970" w14:textId="77777777" w:rsidR="005234AE" w:rsidRDefault="00000000">
                <w:pPr>
                  <w:widowControl w:val="0"/>
                  <w:ind w:right="0"/>
                </w:pPr>
                <w:r>
                  <w:t>Employees</w:t>
                </w:r>
              </w:p>
            </w:tc>
            <w:tc>
              <w:tcPr>
                <w:tcW w:w="4710" w:type="dxa"/>
                <w:shd w:val="clear" w:color="auto" w:fill="D9EAD3"/>
                <w:tcMar>
                  <w:top w:w="100" w:type="dxa"/>
                  <w:left w:w="100" w:type="dxa"/>
                  <w:bottom w:w="100" w:type="dxa"/>
                  <w:right w:w="100" w:type="dxa"/>
                </w:tcMar>
              </w:tcPr>
              <w:p w14:paraId="31762EEB" w14:textId="77777777" w:rsidR="005234AE" w:rsidRDefault="00000000">
                <w:pPr>
                  <w:widowControl w:val="0"/>
                  <w:ind w:right="0"/>
                </w:pPr>
                <w:r>
                  <w:t>Execute daily manufacturing and operational operations within the company of Firstkind UK.</w:t>
                </w:r>
              </w:p>
            </w:tc>
          </w:tr>
          <w:tr w:rsidR="005234AE" w14:paraId="0C7290B3" w14:textId="77777777">
            <w:trPr>
              <w:trHeight w:val="420"/>
            </w:trPr>
            <w:tc>
              <w:tcPr>
                <w:tcW w:w="1530" w:type="dxa"/>
                <w:vMerge w:val="restart"/>
                <w:shd w:val="clear" w:color="auto" w:fill="93C47D"/>
                <w:tcMar>
                  <w:top w:w="100" w:type="dxa"/>
                  <w:left w:w="100" w:type="dxa"/>
                  <w:bottom w:w="100" w:type="dxa"/>
                  <w:right w:w="100" w:type="dxa"/>
                </w:tcMar>
              </w:tcPr>
              <w:p w14:paraId="0202C022" w14:textId="77777777" w:rsidR="005234AE" w:rsidRDefault="00000000">
                <w:pPr>
                  <w:widowControl w:val="0"/>
                  <w:ind w:right="0"/>
                  <w:rPr>
                    <w:b/>
                    <w:bCs/>
                  </w:rPr>
                </w:pPr>
                <w:r>
                  <w:rPr>
                    <w:b/>
                    <w:bCs/>
                  </w:rPr>
                  <w:t xml:space="preserve">External </w:t>
                </w:r>
                <w:r>
                  <w:rPr>
                    <w:b/>
                    <w:bCs/>
                  </w:rPr>
                  <w:lastRenderedPageBreak/>
                  <w:t>Stakeholders</w:t>
                </w:r>
              </w:p>
            </w:tc>
            <w:tc>
              <w:tcPr>
                <w:tcW w:w="3120" w:type="dxa"/>
                <w:shd w:val="clear" w:color="auto" w:fill="B6D7A8"/>
                <w:tcMar>
                  <w:top w:w="100" w:type="dxa"/>
                  <w:left w:w="100" w:type="dxa"/>
                  <w:bottom w:w="100" w:type="dxa"/>
                  <w:right w:w="100" w:type="dxa"/>
                </w:tcMar>
              </w:tcPr>
              <w:p w14:paraId="3E919B56" w14:textId="77777777" w:rsidR="005234AE" w:rsidRDefault="00000000">
                <w:pPr>
                  <w:widowControl w:val="0"/>
                  <w:ind w:right="0"/>
                </w:pPr>
                <w:r>
                  <w:lastRenderedPageBreak/>
                  <w:t>Customers and Patients:</w:t>
                </w:r>
              </w:p>
            </w:tc>
            <w:tc>
              <w:tcPr>
                <w:tcW w:w="4710" w:type="dxa"/>
                <w:shd w:val="clear" w:color="auto" w:fill="D9EAD3"/>
                <w:tcMar>
                  <w:top w:w="100" w:type="dxa"/>
                  <w:left w:w="100" w:type="dxa"/>
                  <w:bottom w:w="100" w:type="dxa"/>
                  <w:right w:w="100" w:type="dxa"/>
                </w:tcMar>
              </w:tcPr>
              <w:p w14:paraId="73011AEB" w14:textId="77777777" w:rsidR="005234AE" w:rsidRDefault="00000000">
                <w:pPr>
                  <w:widowControl w:val="0"/>
                  <w:ind w:right="0"/>
                </w:pPr>
                <w:r>
                  <w:t>The consumers who consume the products.</w:t>
                </w:r>
              </w:p>
            </w:tc>
          </w:tr>
          <w:tr w:rsidR="005234AE" w14:paraId="1ABFE669" w14:textId="77777777">
            <w:trPr>
              <w:trHeight w:val="420"/>
            </w:trPr>
            <w:tc>
              <w:tcPr>
                <w:tcW w:w="1530" w:type="dxa"/>
                <w:vMerge/>
                <w:shd w:val="clear" w:color="auto" w:fill="93C47D"/>
                <w:tcMar>
                  <w:top w:w="100" w:type="dxa"/>
                  <w:left w:w="100" w:type="dxa"/>
                  <w:bottom w:w="100" w:type="dxa"/>
                  <w:right w:w="100" w:type="dxa"/>
                </w:tcMar>
              </w:tcPr>
              <w:p w14:paraId="2225E916" w14:textId="77777777" w:rsidR="005234AE" w:rsidRDefault="005234AE">
                <w:pPr>
                  <w:widowControl w:val="0"/>
                  <w:ind w:right="0"/>
                </w:pPr>
              </w:p>
            </w:tc>
            <w:tc>
              <w:tcPr>
                <w:tcW w:w="3120" w:type="dxa"/>
                <w:shd w:val="clear" w:color="auto" w:fill="B6D7A8"/>
                <w:tcMar>
                  <w:top w:w="100" w:type="dxa"/>
                  <w:left w:w="100" w:type="dxa"/>
                  <w:bottom w:w="100" w:type="dxa"/>
                  <w:right w:w="100" w:type="dxa"/>
                </w:tcMar>
              </w:tcPr>
              <w:p w14:paraId="236BC477" w14:textId="77777777" w:rsidR="005234AE" w:rsidRDefault="00000000">
                <w:pPr>
                  <w:widowControl w:val="0"/>
                  <w:ind w:right="0"/>
                </w:pPr>
                <w:r>
                  <w:t>Hospitals and Care Institutions:</w:t>
                </w:r>
              </w:p>
            </w:tc>
            <w:tc>
              <w:tcPr>
                <w:tcW w:w="4710" w:type="dxa"/>
                <w:shd w:val="clear" w:color="auto" w:fill="D9EAD3"/>
                <w:tcMar>
                  <w:top w:w="100" w:type="dxa"/>
                  <w:left w:w="100" w:type="dxa"/>
                  <w:bottom w:w="100" w:type="dxa"/>
                  <w:right w:w="100" w:type="dxa"/>
                </w:tcMar>
              </w:tcPr>
              <w:p w14:paraId="785CCA0A" w14:textId="77777777" w:rsidR="005234AE" w:rsidRDefault="00000000">
                <w:pPr>
                  <w:widowControl w:val="0"/>
                  <w:ind w:right="0"/>
                </w:pPr>
                <w:r>
                  <w:t>The middlemen between the organisation and the organisation who demonstrate and make the product available to the consumers.</w:t>
                </w:r>
              </w:p>
            </w:tc>
          </w:tr>
          <w:tr w:rsidR="005234AE" w14:paraId="74EC19FD" w14:textId="77777777">
            <w:trPr>
              <w:trHeight w:val="420"/>
            </w:trPr>
            <w:tc>
              <w:tcPr>
                <w:tcW w:w="1530" w:type="dxa"/>
                <w:vMerge/>
                <w:shd w:val="clear" w:color="auto" w:fill="93C47D"/>
                <w:tcMar>
                  <w:top w:w="100" w:type="dxa"/>
                  <w:left w:w="100" w:type="dxa"/>
                  <w:bottom w:w="100" w:type="dxa"/>
                  <w:right w:w="100" w:type="dxa"/>
                </w:tcMar>
              </w:tcPr>
              <w:p w14:paraId="4EF6F886" w14:textId="77777777" w:rsidR="005234AE" w:rsidRDefault="005234AE">
                <w:pPr>
                  <w:widowControl w:val="0"/>
                  <w:ind w:right="0"/>
                </w:pPr>
              </w:p>
            </w:tc>
            <w:tc>
              <w:tcPr>
                <w:tcW w:w="3120" w:type="dxa"/>
                <w:shd w:val="clear" w:color="auto" w:fill="B6D7A8"/>
                <w:tcMar>
                  <w:top w:w="100" w:type="dxa"/>
                  <w:left w:w="100" w:type="dxa"/>
                  <w:bottom w:w="100" w:type="dxa"/>
                  <w:right w:w="100" w:type="dxa"/>
                </w:tcMar>
              </w:tcPr>
              <w:p w14:paraId="73A9173A" w14:textId="77777777" w:rsidR="005234AE" w:rsidRDefault="00000000">
                <w:pPr>
                  <w:widowControl w:val="0"/>
                  <w:ind w:right="0"/>
                </w:pPr>
                <w:r>
                  <w:t>Regulatory and governmental Bodies</w:t>
                </w:r>
              </w:p>
            </w:tc>
            <w:tc>
              <w:tcPr>
                <w:tcW w:w="4710" w:type="dxa"/>
                <w:shd w:val="clear" w:color="auto" w:fill="D9EAD3"/>
                <w:tcMar>
                  <w:top w:w="100" w:type="dxa"/>
                  <w:left w:w="100" w:type="dxa"/>
                  <w:bottom w:w="100" w:type="dxa"/>
                  <w:right w:w="100" w:type="dxa"/>
                </w:tcMar>
              </w:tcPr>
              <w:p w14:paraId="38ECF126" w14:textId="77777777" w:rsidR="005234AE" w:rsidRDefault="00000000">
                <w:pPr>
                  <w:widowControl w:val="0"/>
                  <w:ind w:right="0"/>
                </w:pPr>
                <w:r>
                  <w:t xml:space="preserve">Determine the quality of the products and judge the productivity of the same. Provide the necessary documents and certificates to authenticity and efficacy of the product. </w:t>
                </w:r>
              </w:p>
            </w:tc>
          </w:tr>
          <w:tr w:rsidR="005234AE" w14:paraId="696DF50B" w14:textId="77777777">
            <w:trPr>
              <w:trHeight w:val="420"/>
            </w:trPr>
            <w:tc>
              <w:tcPr>
                <w:tcW w:w="1530" w:type="dxa"/>
                <w:vMerge/>
                <w:shd w:val="clear" w:color="auto" w:fill="93C47D"/>
                <w:tcMar>
                  <w:top w:w="100" w:type="dxa"/>
                  <w:left w:w="100" w:type="dxa"/>
                  <w:bottom w:w="100" w:type="dxa"/>
                  <w:right w:w="100" w:type="dxa"/>
                </w:tcMar>
              </w:tcPr>
              <w:p w14:paraId="20AE014A" w14:textId="77777777" w:rsidR="005234AE" w:rsidRDefault="005234AE">
                <w:pPr>
                  <w:widowControl w:val="0"/>
                  <w:ind w:right="0"/>
                </w:pPr>
              </w:p>
            </w:tc>
            <w:tc>
              <w:tcPr>
                <w:tcW w:w="3120" w:type="dxa"/>
                <w:shd w:val="clear" w:color="auto" w:fill="B6D7A8"/>
                <w:tcMar>
                  <w:top w:w="100" w:type="dxa"/>
                  <w:left w:w="100" w:type="dxa"/>
                  <w:bottom w:w="100" w:type="dxa"/>
                  <w:right w:w="100" w:type="dxa"/>
                </w:tcMar>
              </w:tcPr>
              <w:p w14:paraId="4E742975" w14:textId="77777777" w:rsidR="005234AE" w:rsidRDefault="00000000">
                <w:pPr>
                  <w:widowControl w:val="0"/>
                  <w:ind w:right="0"/>
                </w:pPr>
                <w:r>
                  <w:t>Suppliers</w:t>
                </w:r>
              </w:p>
            </w:tc>
            <w:tc>
              <w:tcPr>
                <w:tcW w:w="4710" w:type="dxa"/>
                <w:shd w:val="clear" w:color="auto" w:fill="D9EAD3"/>
                <w:tcMar>
                  <w:top w:w="100" w:type="dxa"/>
                  <w:left w:w="100" w:type="dxa"/>
                  <w:bottom w:w="100" w:type="dxa"/>
                  <w:right w:w="100" w:type="dxa"/>
                </w:tcMar>
              </w:tcPr>
              <w:p w14:paraId="59674279" w14:textId="77777777" w:rsidR="005234AE" w:rsidRDefault="00000000">
                <w:pPr>
                  <w:widowControl w:val="0"/>
                  <w:ind w:right="0"/>
                </w:pPr>
                <w:r>
                  <w:t xml:space="preserve">Make raw materials available and ensure manufacturing continues and customers are served effectively. </w:t>
                </w:r>
              </w:p>
            </w:tc>
          </w:tr>
        </w:tbl>
      </w:sdtContent>
    </w:sdt>
    <w:p w14:paraId="3A5EA613" w14:textId="77777777" w:rsidR="005234AE" w:rsidRDefault="005234AE"/>
    <w:p w14:paraId="5C160323" w14:textId="77777777" w:rsidR="005234AE" w:rsidRDefault="00000000">
      <w:pPr>
        <w:pStyle w:val="Heading2"/>
        <w:widowControl w:val="0"/>
      </w:pPr>
      <w:bookmarkStart w:id="5" w:name="_Toc217040335"/>
      <w:r>
        <w:t>Stakeholder Map</w:t>
      </w:r>
      <w:bookmarkEnd w:id="5"/>
      <w:r>
        <w:t xml:space="preserve"> </w:t>
      </w:r>
    </w:p>
    <w:p w14:paraId="5383468E" w14:textId="77777777" w:rsidR="005234AE" w:rsidRDefault="00000000">
      <w:pPr>
        <w:widowControl w:val="0"/>
      </w:pPr>
      <w:r>
        <w:t>The stakeholder matrix is also known as the power-interest matrix, which is made up of a quadrant that maps out various stakeholders according to their interest and their importance. On the X-coordinate states the increase of interest, and the Y-coordinate states the increase in power (Atlassian, 2025).</w:t>
      </w:r>
    </w:p>
    <w:p w14:paraId="6E36A48D" w14:textId="77777777" w:rsidR="005234AE" w:rsidRDefault="00000000">
      <w:r>
        <w:t xml:space="preserve">The stakeholders with the highest powers are the leaders, such as the owners and the directors, who have the power to influence the projects and the development of the products and services. They also have the highest interest in the projects. The governmental or independent regulatory bodies are the ones with high power over the company; however, they do not have the highest interest. The employees, hospitals, and care services, including the patients, are the stakeholders who are directly influenced by a healthcare service company like FirstKind UK. Therefore, such stakeholders are the most interested individuals in the services of the company. However, they also do not hold as much power. The non-essential support staff or the paramedics can be cited as the stakeholders who have the least interest and the least power over companies like FirstKind UK. </w:t>
      </w:r>
    </w:p>
    <w:p w14:paraId="4153B5CD" w14:textId="77777777" w:rsidR="005234AE" w:rsidRDefault="005234AE">
      <w:pPr>
        <w:ind w:right="0"/>
      </w:pPr>
    </w:p>
    <w:sdt>
      <w:sdtPr>
        <w:tag w:val="goog_rdk_2"/>
        <w:id w:val="-598656305"/>
        <w:lock w:val="contentLocked"/>
      </w:sdtPr>
      <w:sdtContent>
        <w:tbl>
          <w:tblPr>
            <w:tblStyle w:val="a2"/>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05"/>
            <w:gridCol w:w="3435"/>
            <w:gridCol w:w="4620"/>
          </w:tblGrid>
          <w:tr w:rsidR="005234AE" w14:paraId="60EE7C88" w14:textId="77777777">
            <w:trPr>
              <w:trHeight w:val="420"/>
            </w:trPr>
            <w:tc>
              <w:tcPr>
                <w:tcW w:w="1305" w:type="dxa"/>
                <w:tcMar>
                  <w:top w:w="100" w:type="dxa"/>
                  <w:left w:w="100" w:type="dxa"/>
                  <w:bottom w:w="100" w:type="dxa"/>
                  <w:right w:w="100" w:type="dxa"/>
                </w:tcMar>
              </w:tcPr>
              <w:p w14:paraId="4372479F" w14:textId="77777777" w:rsidR="005234AE" w:rsidRDefault="005234AE">
                <w:pPr>
                  <w:widowControl w:val="0"/>
                  <w:spacing w:line="240" w:lineRule="auto"/>
                  <w:ind w:right="0"/>
                  <w:jc w:val="left"/>
                </w:pPr>
              </w:p>
            </w:tc>
            <w:tc>
              <w:tcPr>
                <w:tcW w:w="3435" w:type="dxa"/>
                <w:shd w:val="clear" w:color="auto" w:fill="FF9900"/>
                <w:tcMar>
                  <w:top w:w="100" w:type="dxa"/>
                  <w:left w:w="100" w:type="dxa"/>
                  <w:bottom w:w="100" w:type="dxa"/>
                  <w:right w:w="100" w:type="dxa"/>
                </w:tcMar>
              </w:tcPr>
              <w:p w14:paraId="123289EA" w14:textId="77777777" w:rsidR="005234AE" w:rsidRDefault="00000000">
                <w:pPr>
                  <w:widowControl w:val="0"/>
                  <w:spacing w:line="240" w:lineRule="auto"/>
                  <w:ind w:right="0"/>
                  <w:jc w:val="left"/>
                  <w:rPr>
                    <w:b/>
                    <w:bCs/>
                  </w:rPr>
                </w:pPr>
                <w:r>
                  <w:rPr>
                    <w:b/>
                    <w:bCs/>
                  </w:rPr>
                  <w:t xml:space="preserve">High Influence </w:t>
                </w:r>
              </w:p>
            </w:tc>
            <w:tc>
              <w:tcPr>
                <w:tcW w:w="4620" w:type="dxa"/>
                <w:shd w:val="clear" w:color="auto" w:fill="B6D7A8"/>
                <w:tcMar>
                  <w:top w:w="100" w:type="dxa"/>
                  <w:left w:w="100" w:type="dxa"/>
                  <w:bottom w:w="100" w:type="dxa"/>
                  <w:right w:w="100" w:type="dxa"/>
                </w:tcMar>
              </w:tcPr>
              <w:p w14:paraId="37E17FBE" w14:textId="77777777" w:rsidR="005234AE" w:rsidRDefault="00000000">
                <w:pPr>
                  <w:widowControl w:val="0"/>
                  <w:spacing w:line="240" w:lineRule="auto"/>
                  <w:ind w:right="0"/>
                  <w:jc w:val="left"/>
                  <w:rPr>
                    <w:b/>
                    <w:bCs/>
                  </w:rPr>
                </w:pPr>
                <w:r>
                  <w:rPr>
                    <w:b/>
                    <w:bCs/>
                  </w:rPr>
                  <w:t>Low Influence</w:t>
                </w:r>
              </w:p>
            </w:tc>
          </w:tr>
          <w:tr w:rsidR="005234AE" w14:paraId="647952F6" w14:textId="77777777">
            <w:trPr>
              <w:trHeight w:val="420"/>
            </w:trPr>
            <w:tc>
              <w:tcPr>
                <w:tcW w:w="1305" w:type="dxa"/>
                <w:vMerge w:val="restart"/>
                <w:shd w:val="clear" w:color="auto" w:fill="76A5AF"/>
                <w:tcMar>
                  <w:top w:w="100" w:type="dxa"/>
                  <w:left w:w="100" w:type="dxa"/>
                  <w:bottom w:w="100" w:type="dxa"/>
                  <w:right w:w="100" w:type="dxa"/>
                </w:tcMar>
              </w:tcPr>
              <w:p w14:paraId="382C4573" w14:textId="77777777" w:rsidR="005234AE" w:rsidRDefault="00000000">
                <w:pPr>
                  <w:widowControl w:val="0"/>
                  <w:spacing w:line="240" w:lineRule="auto"/>
                  <w:ind w:right="0"/>
                  <w:jc w:val="left"/>
                  <w:rPr>
                    <w:b/>
                    <w:bCs/>
                  </w:rPr>
                </w:pPr>
                <w:r>
                  <w:rPr>
                    <w:b/>
                    <w:bCs/>
                  </w:rPr>
                  <w:t xml:space="preserve">High </w:t>
                </w:r>
                <w:r>
                  <w:rPr>
                    <w:b/>
                    <w:bCs/>
                  </w:rPr>
                  <w:lastRenderedPageBreak/>
                  <w:t xml:space="preserve">Power </w:t>
                </w:r>
              </w:p>
            </w:tc>
            <w:tc>
              <w:tcPr>
                <w:tcW w:w="3435" w:type="dxa"/>
                <w:shd w:val="clear" w:color="auto" w:fill="FF9900"/>
                <w:tcMar>
                  <w:top w:w="100" w:type="dxa"/>
                  <w:left w:w="100" w:type="dxa"/>
                  <w:bottom w:w="100" w:type="dxa"/>
                  <w:right w:w="100" w:type="dxa"/>
                </w:tcMar>
              </w:tcPr>
              <w:p w14:paraId="157110AA" w14:textId="77777777" w:rsidR="005234AE" w:rsidRDefault="00000000">
                <w:pPr>
                  <w:widowControl w:val="0"/>
                  <w:spacing w:line="240" w:lineRule="auto"/>
                  <w:ind w:right="0"/>
                  <w:jc w:val="left"/>
                </w:pPr>
                <w:r>
                  <w:lastRenderedPageBreak/>
                  <w:t>Owner</w:t>
                </w:r>
              </w:p>
            </w:tc>
            <w:tc>
              <w:tcPr>
                <w:tcW w:w="4620" w:type="dxa"/>
                <w:shd w:val="clear" w:color="auto" w:fill="B6D7A8"/>
                <w:tcMar>
                  <w:top w:w="100" w:type="dxa"/>
                  <w:left w:w="100" w:type="dxa"/>
                  <w:bottom w:w="100" w:type="dxa"/>
                  <w:right w:w="100" w:type="dxa"/>
                </w:tcMar>
              </w:tcPr>
              <w:p w14:paraId="2D9912F7" w14:textId="77777777" w:rsidR="005234AE" w:rsidRDefault="00000000">
                <w:pPr>
                  <w:widowControl w:val="0"/>
                  <w:spacing w:line="240" w:lineRule="auto"/>
                  <w:ind w:right="0"/>
                  <w:jc w:val="left"/>
                </w:pPr>
                <w:r>
                  <w:t>Government</w:t>
                </w:r>
              </w:p>
            </w:tc>
          </w:tr>
          <w:tr w:rsidR="005234AE" w14:paraId="4C96406B" w14:textId="77777777">
            <w:trPr>
              <w:trHeight w:val="420"/>
            </w:trPr>
            <w:tc>
              <w:tcPr>
                <w:tcW w:w="1305" w:type="dxa"/>
                <w:vMerge/>
                <w:shd w:val="clear" w:color="auto" w:fill="76A5AF"/>
                <w:tcMar>
                  <w:top w:w="100" w:type="dxa"/>
                  <w:left w:w="100" w:type="dxa"/>
                  <w:bottom w:w="100" w:type="dxa"/>
                  <w:right w:w="100" w:type="dxa"/>
                </w:tcMar>
              </w:tcPr>
              <w:p w14:paraId="1D70A147" w14:textId="77777777" w:rsidR="005234AE" w:rsidRDefault="005234AE">
                <w:pPr>
                  <w:widowControl w:val="0"/>
                  <w:spacing w:line="240" w:lineRule="auto"/>
                  <w:ind w:right="0"/>
                  <w:jc w:val="left"/>
                </w:pPr>
              </w:p>
            </w:tc>
            <w:tc>
              <w:tcPr>
                <w:tcW w:w="3435" w:type="dxa"/>
                <w:shd w:val="clear" w:color="auto" w:fill="FF9900"/>
                <w:tcMar>
                  <w:top w:w="100" w:type="dxa"/>
                  <w:left w:w="100" w:type="dxa"/>
                  <w:bottom w:w="100" w:type="dxa"/>
                  <w:right w:w="100" w:type="dxa"/>
                </w:tcMar>
              </w:tcPr>
              <w:p w14:paraId="04E7E894" w14:textId="77777777" w:rsidR="005234AE" w:rsidRDefault="00000000">
                <w:pPr>
                  <w:widowControl w:val="0"/>
                  <w:spacing w:line="240" w:lineRule="auto"/>
                  <w:ind w:right="0"/>
                  <w:jc w:val="left"/>
                </w:pPr>
                <w:r>
                  <w:t>Project Manager and Directors</w:t>
                </w:r>
              </w:p>
            </w:tc>
            <w:tc>
              <w:tcPr>
                <w:tcW w:w="4620" w:type="dxa"/>
                <w:shd w:val="clear" w:color="auto" w:fill="B6D7A8"/>
                <w:tcMar>
                  <w:top w:w="100" w:type="dxa"/>
                  <w:left w:w="100" w:type="dxa"/>
                  <w:bottom w:w="100" w:type="dxa"/>
                  <w:right w:w="100" w:type="dxa"/>
                </w:tcMar>
              </w:tcPr>
              <w:p w14:paraId="4FD229B1" w14:textId="77777777" w:rsidR="005234AE" w:rsidRDefault="00000000">
                <w:pPr>
                  <w:widowControl w:val="0"/>
                  <w:spacing w:line="240" w:lineRule="auto"/>
                  <w:ind w:right="0"/>
                  <w:jc w:val="left"/>
                </w:pPr>
                <w:r>
                  <w:t>Regulatory Body</w:t>
                </w:r>
              </w:p>
            </w:tc>
          </w:tr>
          <w:tr w:rsidR="005234AE" w14:paraId="11BF3CD8" w14:textId="77777777">
            <w:trPr>
              <w:trHeight w:val="420"/>
            </w:trPr>
            <w:tc>
              <w:tcPr>
                <w:tcW w:w="1305" w:type="dxa"/>
                <w:vMerge w:val="restart"/>
                <w:shd w:val="clear" w:color="auto" w:fill="76A5AF"/>
                <w:tcMar>
                  <w:top w:w="100" w:type="dxa"/>
                  <w:left w:w="100" w:type="dxa"/>
                  <w:bottom w:w="100" w:type="dxa"/>
                  <w:right w:w="100" w:type="dxa"/>
                </w:tcMar>
              </w:tcPr>
              <w:p w14:paraId="3B322FE6" w14:textId="77777777" w:rsidR="005234AE" w:rsidRDefault="00000000">
                <w:pPr>
                  <w:widowControl w:val="0"/>
                  <w:spacing w:line="240" w:lineRule="auto"/>
                  <w:ind w:right="0"/>
                  <w:jc w:val="left"/>
                  <w:rPr>
                    <w:b/>
                    <w:bCs/>
                  </w:rPr>
                </w:pPr>
                <w:r>
                  <w:rPr>
                    <w:b/>
                    <w:bCs/>
                  </w:rPr>
                  <w:t xml:space="preserve">Low Power </w:t>
                </w:r>
              </w:p>
            </w:tc>
            <w:tc>
              <w:tcPr>
                <w:tcW w:w="3435" w:type="dxa"/>
                <w:shd w:val="clear" w:color="auto" w:fill="FF9900"/>
                <w:tcMar>
                  <w:top w:w="100" w:type="dxa"/>
                  <w:left w:w="100" w:type="dxa"/>
                  <w:bottom w:w="100" w:type="dxa"/>
                  <w:right w:w="100" w:type="dxa"/>
                </w:tcMar>
              </w:tcPr>
              <w:p w14:paraId="0F645B08" w14:textId="77777777" w:rsidR="005234AE" w:rsidRDefault="00000000">
                <w:pPr>
                  <w:widowControl w:val="0"/>
                  <w:spacing w:line="240" w:lineRule="auto"/>
                  <w:ind w:right="0"/>
                  <w:jc w:val="left"/>
                </w:pPr>
                <w:r>
                  <w:t>Customer</w:t>
                </w:r>
              </w:p>
            </w:tc>
            <w:tc>
              <w:tcPr>
                <w:tcW w:w="4620" w:type="dxa"/>
                <w:shd w:val="clear" w:color="auto" w:fill="B6D7A8"/>
                <w:tcMar>
                  <w:top w:w="100" w:type="dxa"/>
                  <w:left w:w="100" w:type="dxa"/>
                  <w:bottom w:w="100" w:type="dxa"/>
                  <w:right w:w="100" w:type="dxa"/>
                </w:tcMar>
              </w:tcPr>
              <w:p w14:paraId="1804F888" w14:textId="77777777" w:rsidR="005234AE" w:rsidRDefault="00000000">
                <w:pPr>
                  <w:widowControl w:val="0"/>
                  <w:spacing w:line="240" w:lineRule="auto"/>
                  <w:ind w:right="0"/>
                  <w:jc w:val="left"/>
                </w:pPr>
                <w:r>
                  <w:t xml:space="preserve">Support Staff </w:t>
                </w:r>
              </w:p>
            </w:tc>
          </w:tr>
          <w:tr w:rsidR="005234AE" w14:paraId="498FD28B" w14:textId="77777777">
            <w:trPr>
              <w:trHeight w:val="420"/>
            </w:trPr>
            <w:tc>
              <w:tcPr>
                <w:tcW w:w="1305" w:type="dxa"/>
                <w:vMerge/>
                <w:shd w:val="clear" w:color="auto" w:fill="76A5AF"/>
                <w:tcMar>
                  <w:top w:w="100" w:type="dxa"/>
                  <w:left w:w="100" w:type="dxa"/>
                  <w:bottom w:w="100" w:type="dxa"/>
                  <w:right w:w="100" w:type="dxa"/>
                </w:tcMar>
              </w:tcPr>
              <w:p w14:paraId="708DF039" w14:textId="77777777" w:rsidR="005234AE" w:rsidRDefault="005234AE">
                <w:pPr>
                  <w:widowControl w:val="0"/>
                  <w:spacing w:line="240" w:lineRule="auto"/>
                  <w:ind w:right="0"/>
                  <w:jc w:val="left"/>
                </w:pPr>
              </w:p>
            </w:tc>
            <w:tc>
              <w:tcPr>
                <w:tcW w:w="3435" w:type="dxa"/>
                <w:shd w:val="clear" w:color="auto" w:fill="FF9900"/>
                <w:tcMar>
                  <w:top w:w="100" w:type="dxa"/>
                  <w:left w:w="100" w:type="dxa"/>
                  <w:bottom w:w="100" w:type="dxa"/>
                  <w:right w:w="100" w:type="dxa"/>
                </w:tcMar>
              </w:tcPr>
              <w:p w14:paraId="1045BF09" w14:textId="77777777" w:rsidR="005234AE" w:rsidRDefault="00000000">
                <w:pPr>
                  <w:widowControl w:val="0"/>
                  <w:spacing w:line="240" w:lineRule="auto"/>
                  <w:ind w:right="0"/>
                  <w:jc w:val="left"/>
                </w:pPr>
                <w:r>
                  <w:t>Hospital</w:t>
                </w:r>
              </w:p>
            </w:tc>
            <w:tc>
              <w:tcPr>
                <w:tcW w:w="4620" w:type="dxa"/>
                <w:shd w:val="clear" w:color="auto" w:fill="B6D7A8"/>
                <w:tcMar>
                  <w:top w:w="100" w:type="dxa"/>
                  <w:left w:w="100" w:type="dxa"/>
                  <w:bottom w:w="100" w:type="dxa"/>
                  <w:right w:w="100" w:type="dxa"/>
                </w:tcMar>
              </w:tcPr>
              <w:p w14:paraId="5EBE675A" w14:textId="77777777" w:rsidR="005234AE" w:rsidRDefault="00000000">
                <w:pPr>
                  <w:widowControl w:val="0"/>
                  <w:spacing w:line="240" w:lineRule="auto"/>
                  <w:ind w:right="0"/>
                  <w:jc w:val="left"/>
                </w:pPr>
                <w:r>
                  <w:t>Care Service</w:t>
                </w:r>
              </w:p>
            </w:tc>
          </w:tr>
        </w:tbl>
      </w:sdtContent>
    </w:sdt>
    <w:p w14:paraId="2D8CF916" w14:textId="77777777" w:rsidR="005234AE" w:rsidRDefault="005234AE"/>
    <w:p w14:paraId="143C8BA0" w14:textId="77777777" w:rsidR="005234AE" w:rsidRDefault="00000000">
      <w:pPr>
        <w:jc w:val="center"/>
      </w:pPr>
      <w:r>
        <w:rPr>
          <w:noProof/>
        </w:rPr>
        <w:drawing>
          <wp:inline distT="114300" distB="114300" distL="114300" distR="114300" wp14:anchorId="2C035E2C" wp14:editId="184099ED">
            <wp:extent cx="3663949" cy="3543819"/>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663949" cy="3543819"/>
                    </a:xfrm>
                    <a:prstGeom prst="rect">
                      <a:avLst/>
                    </a:prstGeom>
                    <a:ln/>
                  </pic:spPr>
                </pic:pic>
              </a:graphicData>
            </a:graphic>
          </wp:inline>
        </w:drawing>
      </w:r>
    </w:p>
    <w:p w14:paraId="71C5294D" w14:textId="77777777" w:rsidR="005234AE" w:rsidRDefault="00000000">
      <w:pPr>
        <w:jc w:val="center"/>
        <w:rPr>
          <w:b/>
          <w:bCs/>
        </w:rPr>
      </w:pPr>
      <w:r>
        <w:rPr>
          <w:b/>
          <w:bCs/>
        </w:rPr>
        <w:t>Stakeholder Matrix</w:t>
      </w:r>
    </w:p>
    <w:p w14:paraId="33CE674F" w14:textId="77777777" w:rsidR="005234AE" w:rsidRDefault="00000000">
      <w:pPr>
        <w:jc w:val="center"/>
        <w:rPr>
          <w:b/>
          <w:bCs/>
        </w:rPr>
      </w:pPr>
      <w:r>
        <w:rPr>
          <w:b/>
          <w:bCs/>
        </w:rPr>
        <w:t>Source: (Self-created, 2025)</w:t>
      </w:r>
    </w:p>
    <w:p w14:paraId="105E10C0" w14:textId="77777777" w:rsidR="005234AE" w:rsidRDefault="005234AE">
      <w:pPr>
        <w:jc w:val="center"/>
        <w:rPr>
          <w:b/>
          <w:bCs/>
        </w:rPr>
      </w:pPr>
    </w:p>
    <w:p w14:paraId="03B5616E" w14:textId="77777777" w:rsidR="005234AE" w:rsidRDefault="00000000">
      <w:pPr>
        <w:pStyle w:val="Heading2"/>
      </w:pPr>
      <w:bookmarkStart w:id="6" w:name="_Toc217040336"/>
      <w:r>
        <w:t>RACI Matrix:</w:t>
      </w:r>
      <w:bookmarkEnd w:id="6"/>
      <w:r>
        <w:t xml:space="preserve"> </w:t>
      </w:r>
    </w:p>
    <w:tbl>
      <w:tblPr>
        <w:tblStyle w:val="a3"/>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38"/>
        <w:gridCol w:w="1337"/>
        <w:gridCol w:w="1337"/>
        <w:gridCol w:w="1337"/>
        <w:gridCol w:w="1337"/>
        <w:gridCol w:w="1337"/>
        <w:gridCol w:w="1337"/>
      </w:tblGrid>
      <w:tr w:rsidR="005234AE" w14:paraId="77D789F7" w14:textId="77777777">
        <w:tc>
          <w:tcPr>
            <w:tcW w:w="1338" w:type="dxa"/>
            <w:tcMar>
              <w:top w:w="100" w:type="dxa"/>
              <w:left w:w="100" w:type="dxa"/>
              <w:bottom w:w="100" w:type="dxa"/>
              <w:right w:w="100" w:type="dxa"/>
            </w:tcMar>
          </w:tcPr>
          <w:p w14:paraId="60677DF8" w14:textId="77777777" w:rsidR="005234AE" w:rsidRDefault="005234AE">
            <w:pPr>
              <w:widowControl w:val="0"/>
              <w:spacing w:line="240" w:lineRule="auto"/>
              <w:ind w:right="0"/>
            </w:pPr>
          </w:p>
        </w:tc>
        <w:tc>
          <w:tcPr>
            <w:tcW w:w="1337" w:type="dxa"/>
            <w:tcMar>
              <w:top w:w="100" w:type="dxa"/>
              <w:left w:w="100" w:type="dxa"/>
              <w:bottom w:w="100" w:type="dxa"/>
              <w:right w:w="100" w:type="dxa"/>
            </w:tcMar>
          </w:tcPr>
          <w:p w14:paraId="7D587818" w14:textId="77777777" w:rsidR="005234AE" w:rsidRDefault="00000000">
            <w:pPr>
              <w:widowControl w:val="0"/>
              <w:spacing w:line="240" w:lineRule="auto"/>
              <w:ind w:right="0"/>
              <w:rPr>
                <w:b/>
                <w:bCs/>
              </w:rPr>
            </w:pPr>
            <w:r>
              <w:rPr>
                <w:b/>
                <w:bCs/>
              </w:rPr>
              <w:t>Directors</w:t>
            </w:r>
          </w:p>
        </w:tc>
        <w:tc>
          <w:tcPr>
            <w:tcW w:w="1337" w:type="dxa"/>
            <w:tcMar>
              <w:top w:w="100" w:type="dxa"/>
              <w:left w:w="100" w:type="dxa"/>
              <w:bottom w:w="100" w:type="dxa"/>
              <w:right w:w="100" w:type="dxa"/>
            </w:tcMar>
          </w:tcPr>
          <w:p w14:paraId="46042B3A" w14:textId="77777777" w:rsidR="005234AE" w:rsidRDefault="00000000">
            <w:pPr>
              <w:widowControl w:val="0"/>
              <w:spacing w:line="240" w:lineRule="auto"/>
              <w:ind w:right="0"/>
              <w:rPr>
                <w:b/>
                <w:bCs/>
              </w:rPr>
            </w:pPr>
            <w:r>
              <w:rPr>
                <w:b/>
                <w:bCs/>
              </w:rPr>
              <w:t>Product Developers</w:t>
            </w:r>
          </w:p>
        </w:tc>
        <w:tc>
          <w:tcPr>
            <w:tcW w:w="1337" w:type="dxa"/>
            <w:tcMar>
              <w:top w:w="100" w:type="dxa"/>
              <w:left w:w="100" w:type="dxa"/>
              <w:bottom w:w="100" w:type="dxa"/>
              <w:right w:w="100" w:type="dxa"/>
            </w:tcMar>
          </w:tcPr>
          <w:p w14:paraId="28FB2950" w14:textId="77777777" w:rsidR="005234AE" w:rsidRDefault="00000000">
            <w:pPr>
              <w:widowControl w:val="0"/>
              <w:spacing w:line="240" w:lineRule="auto"/>
              <w:ind w:right="0"/>
              <w:rPr>
                <w:b/>
                <w:bCs/>
              </w:rPr>
            </w:pPr>
            <w:r>
              <w:rPr>
                <w:b/>
                <w:bCs/>
              </w:rPr>
              <w:t>MHRA</w:t>
            </w:r>
          </w:p>
        </w:tc>
        <w:tc>
          <w:tcPr>
            <w:tcW w:w="1337" w:type="dxa"/>
            <w:tcMar>
              <w:top w:w="100" w:type="dxa"/>
              <w:left w:w="100" w:type="dxa"/>
              <w:bottom w:w="100" w:type="dxa"/>
              <w:right w:w="100" w:type="dxa"/>
            </w:tcMar>
          </w:tcPr>
          <w:p w14:paraId="466CA25A" w14:textId="77777777" w:rsidR="005234AE" w:rsidRDefault="00000000">
            <w:pPr>
              <w:widowControl w:val="0"/>
              <w:spacing w:line="240" w:lineRule="auto"/>
              <w:ind w:right="0"/>
              <w:rPr>
                <w:b/>
                <w:bCs/>
              </w:rPr>
            </w:pPr>
            <w:r>
              <w:rPr>
                <w:b/>
                <w:bCs/>
              </w:rPr>
              <w:t>Patients</w:t>
            </w:r>
          </w:p>
        </w:tc>
        <w:tc>
          <w:tcPr>
            <w:tcW w:w="1337" w:type="dxa"/>
            <w:tcMar>
              <w:top w:w="100" w:type="dxa"/>
              <w:left w:w="100" w:type="dxa"/>
              <w:bottom w:w="100" w:type="dxa"/>
              <w:right w:w="100" w:type="dxa"/>
            </w:tcMar>
          </w:tcPr>
          <w:p w14:paraId="509D2AB0" w14:textId="77777777" w:rsidR="005234AE" w:rsidRDefault="00000000">
            <w:pPr>
              <w:widowControl w:val="0"/>
              <w:spacing w:line="240" w:lineRule="auto"/>
              <w:ind w:right="0"/>
              <w:rPr>
                <w:b/>
                <w:bCs/>
              </w:rPr>
            </w:pPr>
            <w:r>
              <w:rPr>
                <w:b/>
                <w:bCs/>
              </w:rPr>
              <w:t>Sales and Marketing</w:t>
            </w:r>
          </w:p>
        </w:tc>
        <w:tc>
          <w:tcPr>
            <w:tcW w:w="1337" w:type="dxa"/>
            <w:tcMar>
              <w:top w:w="100" w:type="dxa"/>
              <w:left w:w="100" w:type="dxa"/>
              <w:bottom w:w="100" w:type="dxa"/>
              <w:right w:w="100" w:type="dxa"/>
            </w:tcMar>
          </w:tcPr>
          <w:p w14:paraId="387B9388" w14:textId="77777777" w:rsidR="005234AE" w:rsidRDefault="00000000">
            <w:pPr>
              <w:widowControl w:val="0"/>
              <w:spacing w:line="240" w:lineRule="auto"/>
              <w:ind w:right="0"/>
              <w:rPr>
                <w:b/>
                <w:bCs/>
              </w:rPr>
            </w:pPr>
            <w:r>
              <w:rPr>
                <w:b/>
                <w:bCs/>
              </w:rPr>
              <w:t xml:space="preserve">Hospitals </w:t>
            </w:r>
          </w:p>
        </w:tc>
      </w:tr>
      <w:tr w:rsidR="005234AE" w14:paraId="6A7D1827" w14:textId="77777777">
        <w:tc>
          <w:tcPr>
            <w:tcW w:w="1338" w:type="dxa"/>
            <w:tcMar>
              <w:top w:w="100" w:type="dxa"/>
              <w:left w:w="100" w:type="dxa"/>
              <w:bottom w:w="100" w:type="dxa"/>
              <w:right w:w="100" w:type="dxa"/>
            </w:tcMar>
          </w:tcPr>
          <w:p w14:paraId="22D4C676" w14:textId="77777777" w:rsidR="005234AE" w:rsidRDefault="00000000">
            <w:pPr>
              <w:widowControl w:val="0"/>
              <w:spacing w:line="240" w:lineRule="auto"/>
              <w:ind w:right="0"/>
              <w:rPr>
                <w:b/>
                <w:bCs/>
              </w:rPr>
            </w:pPr>
            <w:r>
              <w:rPr>
                <w:b/>
                <w:bCs/>
              </w:rPr>
              <w:t>Research and Development</w:t>
            </w:r>
          </w:p>
        </w:tc>
        <w:tc>
          <w:tcPr>
            <w:tcW w:w="1337" w:type="dxa"/>
            <w:tcMar>
              <w:top w:w="100" w:type="dxa"/>
              <w:left w:w="100" w:type="dxa"/>
              <w:bottom w:w="100" w:type="dxa"/>
              <w:right w:w="100" w:type="dxa"/>
            </w:tcMar>
          </w:tcPr>
          <w:p w14:paraId="57CE6EEA" w14:textId="77777777" w:rsidR="005234AE" w:rsidRDefault="00000000">
            <w:pPr>
              <w:widowControl w:val="0"/>
              <w:spacing w:line="240" w:lineRule="auto"/>
              <w:ind w:right="0"/>
            </w:pPr>
            <w:r>
              <w:t>C</w:t>
            </w:r>
          </w:p>
        </w:tc>
        <w:tc>
          <w:tcPr>
            <w:tcW w:w="1337" w:type="dxa"/>
            <w:tcMar>
              <w:top w:w="100" w:type="dxa"/>
              <w:left w:w="100" w:type="dxa"/>
              <w:bottom w:w="100" w:type="dxa"/>
              <w:right w:w="100" w:type="dxa"/>
            </w:tcMar>
          </w:tcPr>
          <w:p w14:paraId="2581DCE1" w14:textId="77777777" w:rsidR="005234AE" w:rsidRDefault="00000000">
            <w:pPr>
              <w:widowControl w:val="0"/>
              <w:spacing w:line="240" w:lineRule="auto"/>
              <w:ind w:right="0"/>
            </w:pPr>
            <w:r>
              <w:t>R</w:t>
            </w:r>
          </w:p>
        </w:tc>
        <w:tc>
          <w:tcPr>
            <w:tcW w:w="1337" w:type="dxa"/>
            <w:tcMar>
              <w:top w:w="100" w:type="dxa"/>
              <w:left w:w="100" w:type="dxa"/>
              <w:bottom w:w="100" w:type="dxa"/>
              <w:right w:w="100" w:type="dxa"/>
            </w:tcMar>
          </w:tcPr>
          <w:p w14:paraId="02035D5D" w14:textId="77777777" w:rsidR="005234AE" w:rsidRDefault="00000000">
            <w:pPr>
              <w:widowControl w:val="0"/>
              <w:spacing w:line="240" w:lineRule="auto"/>
              <w:ind w:right="0"/>
            </w:pPr>
            <w:r>
              <w:t>I</w:t>
            </w:r>
          </w:p>
        </w:tc>
        <w:tc>
          <w:tcPr>
            <w:tcW w:w="1337" w:type="dxa"/>
            <w:tcMar>
              <w:top w:w="100" w:type="dxa"/>
              <w:left w:w="100" w:type="dxa"/>
              <w:bottom w:w="100" w:type="dxa"/>
              <w:right w:w="100" w:type="dxa"/>
            </w:tcMar>
          </w:tcPr>
          <w:p w14:paraId="5621600C" w14:textId="77777777" w:rsidR="005234AE" w:rsidRDefault="005234AE">
            <w:pPr>
              <w:widowControl w:val="0"/>
              <w:spacing w:line="240" w:lineRule="auto"/>
              <w:ind w:right="0"/>
            </w:pPr>
          </w:p>
        </w:tc>
        <w:tc>
          <w:tcPr>
            <w:tcW w:w="1337" w:type="dxa"/>
            <w:tcMar>
              <w:top w:w="100" w:type="dxa"/>
              <w:left w:w="100" w:type="dxa"/>
              <w:bottom w:w="100" w:type="dxa"/>
              <w:right w:w="100" w:type="dxa"/>
            </w:tcMar>
          </w:tcPr>
          <w:p w14:paraId="596E8D18" w14:textId="77777777" w:rsidR="005234AE" w:rsidRDefault="005234AE">
            <w:pPr>
              <w:widowControl w:val="0"/>
              <w:spacing w:line="240" w:lineRule="auto"/>
              <w:ind w:right="0"/>
            </w:pPr>
          </w:p>
        </w:tc>
        <w:tc>
          <w:tcPr>
            <w:tcW w:w="1337" w:type="dxa"/>
            <w:tcMar>
              <w:top w:w="100" w:type="dxa"/>
              <w:left w:w="100" w:type="dxa"/>
              <w:bottom w:w="100" w:type="dxa"/>
              <w:right w:w="100" w:type="dxa"/>
            </w:tcMar>
          </w:tcPr>
          <w:p w14:paraId="0127AF4F" w14:textId="77777777" w:rsidR="005234AE" w:rsidRDefault="005234AE">
            <w:pPr>
              <w:widowControl w:val="0"/>
              <w:spacing w:line="240" w:lineRule="auto"/>
              <w:ind w:right="0"/>
            </w:pPr>
          </w:p>
        </w:tc>
      </w:tr>
      <w:tr w:rsidR="005234AE" w14:paraId="4160192E" w14:textId="77777777">
        <w:tc>
          <w:tcPr>
            <w:tcW w:w="1338" w:type="dxa"/>
            <w:tcMar>
              <w:top w:w="100" w:type="dxa"/>
              <w:left w:w="100" w:type="dxa"/>
              <w:bottom w:w="100" w:type="dxa"/>
              <w:right w:w="100" w:type="dxa"/>
            </w:tcMar>
          </w:tcPr>
          <w:p w14:paraId="5C1481AF" w14:textId="77777777" w:rsidR="005234AE" w:rsidRDefault="00000000">
            <w:pPr>
              <w:widowControl w:val="0"/>
              <w:spacing w:line="240" w:lineRule="auto"/>
              <w:ind w:right="0"/>
              <w:rPr>
                <w:b/>
                <w:bCs/>
              </w:rPr>
            </w:pPr>
            <w:r>
              <w:rPr>
                <w:b/>
                <w:bCs/>
              </w:rPr>
              <w:t>Design and Prototypin</w:t>
            </w:r>
            <w:r>
              <w:rPr>
                <w:b/>
                <w:bCs/>
              </w:rPr>
              <w:lastRenderedPageBreak/>
              <w:t>g</w:t>
            </w:r>
          </w:p>
        </w:tc>
        <w:tc>
          <w:tcPr>
            <w:tcW w:w="1337" w:type="dxa"/>
            <w:tcMar>
              <w:top w:w="100" w:type="dxa"/>
              <w:left w:w="100" w:type="dxa"/>
              <w:bottom w:w="100" w:type="dxa"/>
              <w:right w:w="100" w:type="dxa"/>
            </w:tcMar>
          </w:tcPr>
          <w:p w14:paraId="19C00300" w14:textId="77777777" w:rsidR="005234AE" w:rsidRDefault="00000000">
            <w:pPr>
              <w:widowControl w:val="0"/>
              <w:spacing w:line="240" w:lineRule="auto"/>
              <w:ind w:right="0"/>
            </w:pPr>
            <w:r>
              <w:lastRenderedPageBreak/>
              <w:t>I</w:t>
            </w:r>
          </w:p>
        </w:tc>
        <w:tc>
          <w:tcPr>
            <w:tcW w:w="1337" w:type="dxa"/>
            <w:tcMar>
              <w:top w:w="100" w:type="dxa"/>
              <w:left w:w="100" w:type="dxa"/>
              <w:bottom w:w="100" w:type="dxa"/>
              <w:right w:w="100" w:type="dxa"/>
            </w:tcMar>
          </w:tcPr>
          <w:p w14:paraId="763FC41B" w14:textId="77777777" w:rsidR="005234AE" w:rsidRDefault="00000000">
            <w:pPr>
              <w:widowControl w:val="0"/>
              <w:spacing w:line="240" w:lineRule="auto"/>
              <w:ind w:right="0"/>
            </w:pPr>
            <w:r>
              <w:t>R</w:t>
            </w:r>
          </w:p>
        </w:tc>
        <w:tc>
          <w:tcPr>
            <w:tcW w:w="1337" w:type="dxa"/>
            <w:tcMar>
              <w:top w:w="100" w:type="dxa"/>
              <w:left w:w="100" w:type="dxa"/>
              <w:bottom w:w="100" w:type="dxa"/>
              <w:right w:w="100" w:type="dxa"/>
            </w:tcMar>
          </w:tcPr>
          <w:p w14:paraId="075326FD" w14:textId="77777777" w:rsidR="005234AE" w:rsidRDefault="005234AE">
            <w:pPr>
              <w:widowControl w:val="0"/>
              <w:spacing w:line="240" w:lineRule="auto"/>
              <w:ind w:right="0"/>
            </w:pPr>
          </w:p>
        </w:tc>
        <w:tc>
          <w:tcPr>
            <w:tcW w:w="1337" w:type="dxa"/>
            <w:tcMar>
              <w:top w:w="100" w:type="dxa"/>
              <w:left w:w="100" w:type="dxa"/>
              <w:bottom w:w="100" w:type="dxa"/>
              <w:right w:w="100" w:type="dxa"/>
            </w:tcMar>
          </w:tcPr>
          <w:p w14:paraId="1C0B7009" w14:textId="77777777" w:rsidR="005234AE" w:rsidRDefault="005234AE">
            <w:pPr>
              <w:widowControl w:val="0"/>
              <w:spacing w:line="240" w:lineRule="auto"/>
              <w:ind w:right="0"/>
            </w:pPr>
          </w:p>
        </w:tc>
        <w:tc>
          <w:tcPr>
            <w:tcW w:w="1337" w:type="dxa"/>
            <w:tcMar>
              <w:top w:w="100" w:type="dxa"/>
              <w:left w:w="100" w:type="dxa"/>
              <w:bottom w:w="100" w:type="dxa"/>
              <w:right w:w="100" w:type="dxa"/>
            </w:tcMar>
          </w:tcPr>
          <w:p w14:paraId="7DD5BE9D" w14:textId="77777777" w:rsidR="005234AE" w:rsidRDefault="00000000">
            <w:pPr>
              <w:widowControl w:val="0"/>
              <w:spacing w:line="240" w:lineRule="auto"/>
              <w:ind w:right="0"/>
            </w:pPr>
            <w:r>
              <w:t>I</w:t>
            </w:r>
          </w:p>
        </w:tc>
        <w:tc>
          <w:tcPr>
            <w:tcW w:w="1337" w:type="dxa"/>
            <w:tcMar>
              <w:top w:w="100" w:type="dxa"/>
              <w:left w:w="100" w:type="dxa"/>
              <w:bottom w:w="100" w:type="dxa"/>
              <w:right w:w="100" w:type="dxa"/>
            </w:tcMar>
          </w:tcPr>
          <w:p w14:paraId="0BFE99D4" w14:textId="77777777" w:rsidR="005234AE" w:rsidRDefault="005234AE">
            <w:pPr>
              <w:widowControl w:val="0"/>
              <w:spacing w:line="240" w:lineRule="auto"/>
              <w:ind w:right="0"/>
            </w:pPr>
          </w:p>
        </w:tc>
      </w:tr>
      <w:tr w:rsidR="005234AE" w14:paraId="3ECC6CE9" w14:textId="77777777">
        <w:tc>
          <w:tcPr>
            <w:tcW w:w="1338" w:type="dxa"/>
            <w:tcMar>
              <w:top w:w="100" w:type="dxa"/>
              <w:left w:w="100" w:type="dxa"/>
              <w:bottom w:w="100" w:type="dxa"/>
              <w:right w:w="100" w:type="dxa"/>
            </w:tcMar>
          </w:tcPr>
          <w:p w14:paraId="1EB2D846" w14:textId="77777777" w:rsidR="005234AE" w:rsidRDefault="00000000">
            <w:pPr>
              <w:widowControl w:val="0"/>
              <w:spacing w:line="240" w:lineRule="auto"/>
              <w:ind w:right="0"/>
              <w:rPr>
                <w:b/>
                <w:bCs/>
              </w:rPr>
            </w:pPr>
            <w:r>
              <w:rPr>
                <w:b/>
                <w:bCs/>
              </w:rPr>
              <w:t>Testing and Validation</w:t>
            </w:r>
          </w:p>
        </w:tc>
        <w:tc>
          <w:tcPr>
            <w:tcW w:w="1337" w:type="dxa"/>
            <w:tcMar>
              <w:top w:w="100" w:type="dxa"/>
              <w:left w:w="100" w:type="dxa"/>
              <w:bottom w:w="100" w:type="dxa"/>
              <w:right w:w="100" w:type="dxa"/>
            </w:tcMar>
          </w:tcPr>
          <w:p w14:paraId="4E1FB1BF" w14:textId="77777777" w:rsidR="005234AE" w:rsidRDefault="00000000">
            <w:pPr>
              <w:widowControl w:val="0"/>
              <w:spacing w:line="240" w:lineRule="auto"/>
              <w:ind w:right="0"/>
            </w:pPr>
            <w:r>
              <w:t>A</w:t>
            </w:r>
          </w:p>
        </w:tc>
        <w:tc>
          <w:tcPr>
            <w:tcW w:w="1337" w:type="dxa"/>
            <w:tcMar>
              <w:top w:w="100" w:type="dxa"/>
              <w:left w:w="100" w:type="dxa"/>
              <w:bottom w:w="100" w:type="dxa"/>
              <w:right w:w="100" w:type="dxa"/>
            </w:tcMar>
          </w:tcPr>
          <w:p w14:paraId="30F2CEB2" w14:textId="77777777" w:rsidR="005234AE" w:rsidRDefault="00000000">
            <w:pPr>
              <w:widowControl w:val="0"/>
              <w:spacing w:line="240" w:lineRule="auto"/>
              <w:ind w:right="0"/>
            </w:pPr>
            <w:r>
              <w:t>C</w:t>
            </w:r>
          </w:p>
        </w:tc>
        <w:tc>
          <w:tcPr>
            <w:tcW w:w="1337" w:type="dxa"/>
            <w:tcMar>
              <w:top w:w="100" w:type="dxa"/>
              <w:left w:w="100" w:type="dxa"/>
              <w:bottom w:w="100" w:type="dxa"/>
              <w:right w:w="100" w:type="dxa"/>
            </w:tcMar>
          </w:tcPr>
          <w:p w14:paraId="6DF04220" w14:textId="77777777" w:rsidR="005234AE" w:rsidRDefault="00000000">
            <w:pPr>
              <w:widowControl w:val="0"/>
              <w:spacing w:line="240" w:lineRule="auto"/>
              <w:ind w:right="0"/>
            </w:pPr>
            <w:r>
              <w:t>R</w:t>
            </w:r>
          </w:p>
        </w:tc>
        <w:tc>
          <w:tcPr>
            <w:tcW w:w="1337" w:type="dxa"/>
            <w:tcMar>
              <w:top w:w="100" w:type="dxa"/>
              <w:left w:w="100" w:type="dxa"/>
              <w:bottom w:w="100" w:type="dxa"/>
              <w:right w:w="100" w:type="dxa"/>
            </w:tcMar>
          </w:tcPr>
          <w:p w14:paraId="3525C00F" w14:textId="77777777" w:rsidR="005234AE" w:rsidRDefault="00000000">
            <w:pPr>
              <w:widowControl w:val="0"/>
              <w:spacing w:line="240" w:lineRule="auto"/>
              <w:ind w:right="0"/>
            </w:pPr>
            <w:r>
              <w:t>C</w:t>
            </w:r>
          </w:p>
        </w:tc>
        <w:tc>
          <w:tcPr>
            <w:tcW w:w="1337" w:type="dxa"/>
            <w:tcMar>
              <w:top w:w="100" w:type="dxa"/>
              <w:left w:w="100" w:type="dxa"/>
              <w:bottom w:w="100" w:type="dxa"/>
              <w:right w:w="100" w:type="dxa"/>
            </w:tcMar>
          </w:tcPr>
          <w:p w14:paraId="0445D1CD" w14:textId="77777777" w:rsidR="005234AE" w:rsidRDefault="00000000">
            <w:pPr>
              <w:widowControl w:val="0"/>
              <w:spacing w:line="240" w:lineRule="auto"/>
              <w:ind w:right="0"/>
            </w:pPr>
            <w:r>
              <w:t>I</w:t>
            </w:r>
          </w:p>
        </w:tc>
        <w:tc>
          <w:tcPr>
            <w:tcW w:w="1337" w:type="dxa"/>
            <w:tcMar>
              <w:top w:w="100" w:type="dxa"/>
              <w:left w:w="100" w:type="dxa"/>
              <w:bottom w:w="100" w:type="dxa"/>
              <w:right w:w="100" w:type="dxa"/>
            </w:tcMar>
          </w:tcPr>
          <w:p w14:paraId="058E4A7E" w14:textId="77777777" w:rsidR="005234AE" w:rsidRDefault="00000000">
            <w:pPr>
              <w:widowControl w:val="0"/>
              <w:spacing w:line="240" w:lineRule="auto"/>
              <w:ind w:right="0"/>
            </w:pPr>
            <w:r>
              <w:t>C</w:t>
            </w:r>
          </w:p>
        </w:tc>
      </w:tr>
      <w:tr w:rsidR="005234AE" w14:paraId="046EC373" w14:textId="77777777">
        <w:tc>
          <w:tcPr>
            <w:tcW w:w="1338" w:type="dxa"/>
            <w:tcMar>
              <w:top w:w="100" w:type="dxa"/>
              <w:left w:w="100" w:type="dxa"/>
              <w:bottom w:w="100" w:type="dxa"/>
              <w:right w:w="100" w:type="dxa"/>
            </w:tcMar>
          </w:tcPr>
          <w:p w14:paraId="437AF5C5" w14:textId="77777777" w:rsidR="005234AE" w:rsidRDefault="00000000">
            <w:pPr>
              <w:widowControl w:val="0"/>
              <w:spacing w:line="240" w:lineRule="auto"/>
              <w:ind w:right="0"/>
              <w:rPr>
                <w:b/>
                <w:bCs/>
              </w:rPr>
            </w:pPr>
            <w:r>
              <w:rPr>
                <w:b/>
                <w:bCs/>
              </w:rPr>
              <w:t>Regulatory Approval</w:t>
            </w:r>
          </w:p>
        </w:tc>
        <w:tc>
          <w:tcPr>
            <w:tcW w:w="1337" w:type="dxa"/>
            <w:tcMar>
              <w:top w:w="100" w:type="dxa"/>
              <w:left w:w="100" w:type="dxa"/>
              <w:bottom w:w="100" w:type="dxa"/>
              <w:right w:w="100" w:type="dxa"/>
            </w:tcMar>
          </w:tcPr>
          <w:p w14:paraId="5F335936" w14:textId="77777777" w:rsidR="005234AE" w:rsidRDefault="00000000">
            <w:pPr>
              <w:widowControl w:val="0"/>
              <w:spacing w:line="240" w:lineRule="auto"/>
              <w:ind w:right="0"/>
            </w:pPr>
            <w:r>
              <w:t>R</w:t>
            </w:r>
          </w:p>
        </w:tc>
        <w:tc>
          <w:tcPr>
            <w:tcW w:w="1337" w:type="dxa"/>
            <w:tcMar>
              <w:top w:w="100" w:type="dxa"/>
              <w:left w:w="100" w:type="dxa"/>
              <w:bottom w:w="100" w:type="dxa"/>
              <w:right w:w="100" w:type="dxa"/>
            </w:tcMar>
          </w:tcPr>
          <w:p w14:paraId="4FF253DE" w14:textId="77777777" w:rsidR="005234AE" w:rsidRDefault="00000000">
            <w:pPr>
              <w:widowControl w:val="0"/>
              <w:spacing w:line="240" w:lineRule="auto"/>
              <w:ind w:right="0"/>
            </w:pPr>
            <w:r>
              <w:t>I</w:t>
            </w:r>
          </w:p>
        </w:tc>
        <w:tc>
          <w:tcPr>
            <w:tcW w:w="1337" w:type="dxa"/>
            <w:tcMar>
              <w:top w:w="100" w:type="dxa"/>
              <w:left w:w="100" w:type="dxa"/>
              <w:bottom w:w="100" w:type="dxa"/>
              <w:right w:w="100" w:type="dxa"/>
            </w:tcMar>
          </w:tcPr>
          <w:p w14:paraId="1E885107" w14:textId="77777777" w:rsidR="005234AE" w:rsidRDefault="00000000">
            <w:pPr>
              <w:widowControl w:val="0"/>
              <w:spacing w:line="240" w:lineRule="auto"/>
              <w:ind w:right="0"/>
            </w:pPr>
            <w:r>
              <w:t>A</w:t>
            </w:r>
          </w:p>
        </w:tc>
        <w:tc>
          <w:tcPr>
            <w:tcW w:w="1337" w:type="dxa"/>
            <w:tcMar>
              <w:top w:w="100" w:type="dxa"/>
              <w:left w:w="100" w:type="dxa"/>
              <w:bottom w:w="100" w:type="dxa"/>
              <w:right w:w="100" w:type="dxa"/>
            </w:tcMar>
          </w:tcPr>
          <w:p w14:paraId="6E994A2A" w14:textId="77777777" w:rsidR="005234AE" w:rsidRDefault="00000000">
            <w:pPr>
              <w:widowControl w:val="0"/>
              <w:spacing w:line="240" w:lineRule="auto"/>
              <w:ind w:right="0"/>
            </w:pPr>
            <w:r>
              <w:t>I</w:t>
            </w:r>
          </w:p>
        </w:tc>
        <w:tc>
          <w:tcPr>
            <w:tcW w:w="1337" w:type="dxa"/>
            <w:tcMar>
              <w:top w:w="100" w:type="dxa"/>
              <w:left w:w="100" w:type="dxa"/>
              <w:bottom w:w="100" w:type="dxa"/>
              <w:right w:w="100" w:type="dxa"/>
            </w:tcMar>
          </w:tcPr>
          <w:p w14:paraId="09BF182F" w14:textId="77777777" w:rsidR="005234AE" w:rsidRDefault="005234AE">
            <w:pPr>
              <w:widowControl w:val="0"/>
              <w:spacing w:line="240" w:lineRule="auto"/>
              <w:ind w:right="0"/>
            </w:pPr>
          </w:p>
        </w:tc>
        <w:tc>
          <w:tcPr>
            <w:tcW w:w="1337" w:type="dxa"/>
            <w:tcMar>
              <w:top w:w="100" w:type="dxa"/>
              <w:left w:w="100" w:type="dxa"/>
              <w:bottom w:w="100" w:type="dxa"/>
              <w:right w:w="100" w:type="dxa"/>
            </w:tcMar>
          </w:tcPr>
          <w:p w14:paraId="030F7E59" w14:textId="77777777" w:rsidR="005234AE" w:rsidRDefault="00000000">
            <w:pPr>
              <w:widowControl w:val="0"/>
              <w:spacing w:line="240" w:lineRule="auto"/>
              <w:ind w:right="0"/>
            </w:pPr>
            <w:r>
              <w:t>I</w:t>
            </w:r>
          </w:p>
        </w:tc>
      </w:tr>
      <w:tr w:rsidR="005234AE" w14:paraId="050F78A2" w14:textId="77777777">
        <w:tc>
          <w:tcPr>
            <w:tcW w:w="1338" w:type="dxa"/>
            <w:tcMar>
              <w:top w:w="100" w:type="dxa"/>
              <w:left w:w="100" w:type="dxa"/>
              <w:bottom w:w="100" w:type="dxa"/>
              <w:right w:w="100" w:type="dxa"/>
            </w:tcMar>
          </w:tcPr>
          <w:p w14:paraId="284CBF37" w14:textId="77777777" w:rsidR="005234AE" w:rsidRDefault="00000000">
            <w:pPr>
              <w:widowControl w:val="0"/>
              <w:spacing w:line="240" w:lineRule="auto"/>
              <w:ind w:right="0"/>
              <w:rPr>
                <w:b/>
                <w:bCs/>
              </w:rPr>
            </w:pPr>
            <w:r>
              <w:rPr>
                <w:b/>
                <w:bCs/>
              </w:rPr>
              <w:t>Product Launch</w:t>
            </w:r>
          </w:p>
        </w:tc>
        <w:tc>
          <w:tcPr>
            <w:tcW w:w="1337" w:type="dxa"/>
            <w:tcMar>
              <w:top w:w="100" w:type="dxa"/>
              <w:left w:w="100" w:type="dxa"/>
              <w:bottom w:w="100" w:type="dxa"/>
              <w:right w:w="100" w:type="dxa"/>
            </w:tcMar>
          </w:tcPr>
          <w:p w14:paraId="23506070" w14:textId="77777777" w:rsidR="005234AE" w:rsidRDefault="00000000">
            <w:pPr>
              <w:widowControl w:val="0"/>
              <w:spacing w:line="240" w:lineRule="auto"/>
              <w:ind w:right="0"/>
            </w:pPr>
            <w:r>
              <w:t>A</w:t>
            </w:r>
          </w:p>
        </w:tc>
        <w:tc>
          <w:tcPr>
            <w:tcW w:w="1337" w:type="dxa"/>
            <w:tcMar>
              <w:top w:w="100" w:type="dxa"/>
              <w:left w:w="100" w:type="dxa"/>
              <w:bottom w:w="100" w:type="dxa"/>
              <w:right w:w="100" w:type="dxa"/>
            </w:tcMar>
          </w:tcPr>
          <w:p w14:paraId="5D906D82" w14:textId="77777777" w:rsidR="005234AE" w:rsidRDefault="00000000">
            <w:pPr>
              <w:widowControl w:val="0"/>
              <w:spacing w:line="240" w:lineRule="auto"/>
              <w:ind w:right="0"/>
            </w:pPr>
            <w:r>
              <w:t>C</w:t>
            </w:r>
          </w:p>
        </w:tc>
        <w:tc>
          <w:tcPr>
            <w:tcW w:w="1337" w:type="dxa"/>
            <w:tcMar>
              <w:top w:w="100" w:type="dxa"/>
              <w:left w:w="100" w:type="dxa"/>
              <w:bottom w:w="100" w:type="dxa"/>
              <w:right w:w="100" w:type="dxa"/>
            </w:tcMar>
          </w:tcPr>
          <w:p w14:paraId="08C5FAFF" w14:textId="77777777" w:rsidR="005234AE" w:rsidRDefault="00000000">
            <w:pPr>
              <w:widowControl w:val="0"/>
              <w:spacing w:line="240" w:lineRule="auto"/>
              <w:ind w:right="0"/>
            </w:pPr>
            <w:r>
              <w:t>C</w:t>
            </w:r>
          </w:p>
        </w:tc>
        <w:tc>
          <w:tcPr>
            <w:tcW w:w="1337" w:type="dxa"/>
            <w:tcMar>
              <w:top w:w="100" w:type="dxa"/>
              <w:left w:w="100" w:type="dxa"/>
              <w:bottom w:w="100" w:type="dxa"/>
              <w:right w:w="100" w:type="dxa"/>
            </w:tcMar>
          </w:tcPr>
          <w:p w14:paraId="2E3AAD81" w14:textId="77777777" w:rsidR="005234AE" w:rsidRDefault="00000000">
            <w:pPr>
              <w:widowControl w:val="0"/>
              <w:spacing w:line="240" w:lineRule="auto"/>
              <w:ind w:right="0"/>
            </w:pPr>
            <w:r>
              <w:t>I</w:t>
            </w:r>
          </w:p>
        </w:tc>
        <w:tc>
          <w:tcPr>
            <w:tcW w:w="1337" w:type="dxa"/>
            <w:tcMar>
              <w:top w:w="100" w:type="dxa"/>
              <w:left w:w="100" w:type="dxa"/>
              <w:bottom w:w="100" w:type="dxa"/>
              <w:right w:w="100" w:type="dxa"/>
            </w:tcMar>
          </w:tcPr>
          <w:p w14:paraId="1C1EEF6E" w14:textId="77777777" w:rsidR="005234AE" w:rsidRDefault="00000000">
            <w:pPr>
              <w:widowControl w:val="0"/>
              <w:spacing w:line="240" w:lineRule="auto"/>
              <w:ind w:right="0"/>
            </w:pPr>
            <w:r>
              <w:t>R</w:t>
            </w:r>
          </w:p>
        </w:tc>
        <w:tc>
          <w:tcPr>
            <w:tcW w:w="1337" w:type="dxa"/>
            <w:tcMar>
              <w:top w:w="100" w:type="dxa"/>
              <w:left w:w="100" w:type="dxa"/>
              <w:bottom w:w="100" w:type="dxa"/>
              <w:right w:w="100" w:type="dxa"/>
            </w:tcMar>
          </w:tcPr>
          <w:p w14:paraId="69D3FFF6" w14:textId="77777777" w:rsidR="005234AE" w:rsidRDefault="00000000">
            <w:pPr>
              <w:widowControl w:val="0"/>
              <w:spacing w:line="240" w:lineRule="auto"/>
              <w:ind w:right="0"/>
            </w:pPr>
            <w:r>
              <w:t>I</w:t>
            </w:r>
          </w:p>
        </w:tc>
      </w:tr>
      <w:tr w:rsidR="005234AE" w14:paraId="7EDCF9F3" w14:textId="77777777">
        <w:tc>
          <w:tcPr>
            <w:tcW w:w="1338" w:type="dxa"/>
            <w:tcMar>
              <w:top w:w="100" w:type="dxa"/>
              <w:left w:w="100" w:type="dxa"/>
              <w:bottom w:w="100" w:type="dxa"/>
              <w:right w:w="100" w:type="dxa"/>
            </w:tcMar>
          </w:tcPr>
          <w:p w14:paraId="3D93806B" w14:textId="77777777" w:rsidR="005234AE" w:rsidRDefault="00000000">
            <w:pPr>
              <w:widowControl w:val="0"/>
              <w:spacing w:line="240" w:lineRule="auto"/>
              <w:ind w:right="0"/>
              <w:rPr>
                <w:b/>
                <w:bCs/>
              </w:rPr>
            </w:pPr>
            <w:r>
              <w:rPr>
                <w:b/>
                <w:bCs/>
              </w:rPr>
              <w:t>Sales and Marketing</w:t>
            </w:r>
          </w:p>
        </w:tc>
        <w:tc>
          <w:tcPr>
            <w:tcW w:w="1337" w:type="dxa"/>
            <w:tcMar>
              <w:top w:w="100" w:type="dxa"/>
              <w:left w:w="100" w:type="dxa"/>
              <w:bottom w:w="100" w:type="dxa"/>
              <w:right w:w="100" w:type="dxa"/>
            </w:tcMar>
          </w:tcPr>
          <w:p w14:paraId="5EB27118" w14:textId="77777777" w:rsidR="005234AE" w:rsidRDefault="00000000">
            <w:pPr>
              <w:widowControl w:val="0"/>
              <w:spacing w:line="240" w:lineRule="auto"/>
              <w:ind w:right="0"/>
            </w:pPr>
            <w:r>
              <w:t>I</w:t>
            </w:r>
          </w:p>
        </w:tc>
        <w:tc>
          <w:tcPr>
            <w:tcW w:w="1337" w:type="dxa"/>
            <w:tcMar>
              <w:top w:w="100" w:type="dxa"/>
              <w:left w:w="100" w:type="dxa"/>
              <w:bottom w:w="100" w:type="dxa"/>
              <w:right w:w="100" w:type="dxa"/>
            </w:tcMar>
          </w:tcPr>
          <w:p w14:paraId="7EA998F4" w14:textId="77777777" w:rsidR="005234AE" w:rsidRDefault="005234AE">
            <w:pPr>
              <w:widowControl w:val="0"/>
              <w:spacing w:line="240" w:lineRule="auto"/>
              <w:ind w:right="0"/>
            </w:pPr>
          </w:p>
        </w:tc>
        <w:tc>
          <w:tcPr>
            <w:tcW w:w="1337" w:type="dxa"/>
            <w:tcMar>
              <w:top w:w="100" w:type="dxa"/>
              <w:left w:w="100" w:type="dxa"/>
              <w:bottom w:w="100" w:type="dxa"/>
              <w:right w:w="100" w:type="dxa"/>
            </w:tcMar>
          </w:tcPr>
          <w:p w14:paraId="4B5DD6C7" w14:textId="77777777" w:rsidR="005234AE" w:rsidRDefault="00000000">
            <w:pPr>
              <w:widowControl w:val="0"/>
              <w:spacing w:line="240" w:lineRule="auto"/>
              <w:ind w:right="0"/>
            </w:pPr>
            <w:r>
              <w:t>C</w:t>
            </w:r>
          </w:p>
        </w:tc>
        <w:tc>
          <w:tcPr>
            <w:tcW w:w="1337" w:type="dxa"/>
            <w:tcMar>
              <w:top w:w="100" w:type="dxa"/>
              <w:left w:w="100" w:type="dxa"/>
              <w:bottom w:w="100" w:type="dxa"/>
              <w:right w:w="100" w:type="dxa"/>
            </w:tcMar>
          </w:tcPr>
          <w:p w14:paraId="6A058029" w14:textId="77777777" w:rsidR="005234AE" w:rsidRDefault="00000000">
            <w:pPr>
              <w:widowControl w:val="0"/>
              <w:spacing w:line="240" w:lineRule="auto"/>
              <w:ind w:right="0"/>
            </w:pPr>
            <w:r>
              <w:t>C</w:t>
            </w:r>
          </w:p>
        </w:tc>
        <w:tc>
          <w:tcPr>
            <w:tcW w:w="1337" w:type="dxa"/>
            <w:tcMar>
              <w:top w:w="100" w:type="dxa"/>
              <w:left w:w="100" w:type="dxa"/>
              <w:bottom w:w="100" w:type="dxa"/>
              <w:right w:w="100" w:type="dxa"/>
            </w:tcMar>
          </w:tcPr>
          <w:p w14:paraId="70128600" w14:textId="77777777" w:rsidR="005234AE" w:rsidRDefault="00000000">
            <w:pPr>
              <w:widowControl w:val="0"/>
              <w:spacing w:line="240" w:lineRule="auto"/>
              <w:ind w:right="0"/>
            </w:pPr>
            <w:r>
              <w:t>A</w:t>
            </w:r>
          </w:p>
        </w:tc>
        <w:tc>
          <w:tcPr>
            <w:tcW w:w="1337" w:type="dxa"/>
            <w:tcMar>
              <w:top w:w="100" w:type="dxa"/>
              <w:left w:w="100" w:type="dxa"/>
              <w:bottom w:w="100" w:type="dxa"/>
              <w:right w:w="100" w:type="dxa"/>
            </w:tcMar>
          </w:tcPr>
          <w:p w14:paraId="11AB976D" w14:textId="77777777" w:rsidR="005234AE" w:rsidRDefault="00000000">
            <w:pPr>
              <w:widowControl w:val="0"/>
              <w:spacing w:line="240" w:lineRule="auto"/>
              <w:ind w:right="0"/>
            </w:pPr>
            <w:r>
              <w:t>I</w:t>
            </w:r>
          </w:p>
        </w:tc>
      </w:tr>
    </w:tbl>
    <w:p w14:paraId="7E6DD8CF" w14:textId="77777777" w:rsidR="005234AE" w:rsidRDefault="00000000">
      <w:r>
        <w:t xml:space="preserve">The creation of a product requires a healthcare company to go through several stages. Starting from the initial research and development, the product developers and the directors are the most crucial set of stakeholders who are responsible and consulted. The team of R&amp;D carries out the creation of the product, whereas the directors guide them through the standardisation. Thereafter, the design and prototyping are again done by the same developing teams, which is followed by the testing and validation stage, which is crucial for the product developers and the directors, as the results are provided by the Medicines and Healthcare products Regulatory Agency (MHRA). The product developers, the patients, and the hospital staff are consulted and informed of the results. After regulatory approval, the launch of the product lies in the hands of the marketing and sales department, who also consult the directors and the product developers for details. </w:t>
      </w:r>
    </w:p>
    <w:p w14:paraId="57236F04" w14:textId="77777777" w:rsidR="005234AE" w:rsidRDefault="00000000">
      <w:pPr>
        <w:pStyle w:val="Heading1"/>
        <w:widowControl w:val="0"/>
        <w:ind w:right="218"/>
      </w:pPr>
      <w:bookmarkStart w:id="7" w:name="_Toc217040337"/>
      <w:r>
        <w:t>A Detailed Explanation of the Roles and Responsibilities of the Key Stakeholders, as well as the Benefits They Bring and Challenges These Stakeholders May Face</w:t>
      </w:r>
      <w:bookmarkEnd w:id="7"/>
    </w:p>
    <w:p w14:paraId="0566C300" w14:textId="77777777" w:rsidR="005234AE" w:rsidRDefault="00000000">
      <w:pPr>
        <w:pStyle w:val="Heading2"/>
      </w:pPr>
      <w:bookmarkStart w:id="8" w:name="_Toc217040338"/>
      <w:r>
        <w:t>Roles and Responsibilities of Stakeholders</w:t>
      </w:r>
      <w:bookmarkEnd w:id="8"/>
    </w:p>
    <w:p w14:paraId="5253829C" w14:textId="77777777" w:rsidR="005234AE" w:rsidRDefault="00000000">
      <w:r>
        <w:t xml:space="preserve">The company FirstKind has both internal and External stakeholders. The internal stakeholders include the Board of Directors, such as the CEO and Chairman, and employees. Their major function is to carry forward the company. The Board of Directors sets the mission and vision for the organisation, makes strategies and important decisions. The employees are responsible for managing operations for the company, avoiding risks with strategies, and managing employees. They also research markets, make product strategies, and develop products. Whereas the external stakeholders include the consumers, healthcare professionals, technology partners, and Investors, government bodies. All the external stakeholders influence the process of the organisation. The government makes policies, healthcare professionals provide clinical validation, consumers influence sales, Investors invest money, technical staff provide </w:t>
      </w:r>
      <w:r>
        <w:lastRenderedPageBreak/>
        <w:t xml:space="preserve">technological assistance, and the government bodies make rules and regulations for compliance. </w:t>
      </w:r>
    </w:p>
    <w:p w14:paraId="68C66992" w14:textId="77777777" w:rsidR="005234AE" w:rsidRDefault="00000000">
      <w:pPr>
        <w:pStyle w:val="Heading2"/>
        <w:widowControl w:val="0"/>
      </w:pPr>
      <w:bookmarkStart w:id="9" w:name="_Toc217040339"/>
      <w:r>
        <w:t>Benefits of the Stakeholders</w:t>
      </w:r>
      <w:bookmarkEnd w:id="9"/>
    </w:p>
    <w:p w14:paraId="1ECCEA25" w14:textId="77777777" w:rsidR="005234AE" w:rsidRDefault="00000000">
      <w:r>
        <w:t xml:space="preserve">The internal stakeholders maintain organisational operations for the company. The internal helps in accessing the market for the company, due to which the company can do a market survey, have access to the government rules and regulations, and fulfill strategic goals. The healthcare professional provides valuable insights for making devices like a wearable health device. This helps in making the desired device more viable and reliable, and also increases the effectiveness of the marketing practices by the company. The consumers are important as the product is made for them, and their investment will increase the sales of the company. The technological partners help by providing technological aid to the company. It helps in developing new advanced devices and modifying the old ones. The investors are important for providing investment and maintaining cash flow for the company so that the company can carry forward its operations and focus on innovations for success and growth. </w:t>
      </w:r>
    </w:p>
    <w:p w14:paraId="363F5AB2" w14:textId="77777777" w:rsidR="005234AE" w:rsidRDefault="00000000">
      <w:pPr>
        <w:pStyle w:val="Heading2"/>
        <w:widowControl w:val="0"/>
      </w:pPr>
      <w:bookmarkStart w:id="10" w:name="_Toc217040340"/>
      <w:r>
        <w:t>Challenges Faced by Stakeholders</w:t>
      </w:r>
      <w:bookmarkEnd w:id="10"/>
      <w:r>
        <w:t xml:space="preserve"> </w:t>
      </w:r>
    </w:p>
    <w:p w14:paraId="37871C8E" w14:textId="77777777" w:rsidR="005234AE" w:rsidRDefault="00000000">
      <w:pPr>
        <w:widowControl w:val="0"/>
        <w:spacing w:before="25"/>
        <w:ind w:right="218"/>
        <w:rPr>
          <w:b/>
          <w:bCs/>
          <w:i/>
          <w:iCs/>
        </w:rPr>
      </w:pPr>
      <w:r>
        <w:rPr>
          <w:b/>
          <w:bCs/>
          <w:i/>
          <w:iCs/>
        </w:rPr>
        <w:t xml:space="preserve">General Challenges </w:t>
      </w:r>
    </w:p>
    <w:p w14:paraId="555F4EC6" w14:textId="77777777" w:rsidR="005234AE" w:rsidRDefault="00000000">
      <w:r>
        <w:t xml:space="preserve">General challenges of the stakeholders include communication-related challenges, created by a lack of trust and eagerness, conflict of doubts, scarcity of resources, and a lack of awareness of collaborations. These challenges can affect the work of the stakeholders, especially the internal stakeholders, and affect the growth journey of the company (Ali </w:t>
      </w:r>
      <w:r>
        <w:rPr>
          <w:i/>
          <w:iCs/>
        </w:rPr>
        <w:t xml:space="preserve">et al. </w:t>
      </w:r>
      <w:r>
        <w:t>2022).</w:t>
      </w:r>
    </w:p>
    <w:p w14:paraId="445DDDF1" w14:textId="77777777" w:rsidR="005234AE" w:rsidRDefault="00000000">
      <w:pPr>
        <w:widowControl w:val="0"/>
        <w:spacing w:before="25"/>
        <w:ind w:right="218"/>
        <w:rPr>
          <w:b/>
          <w:bCs/>
          <w:i/>
          <w:iCs/>
        </w:rPr>
      </w:pPr>
      <w:r>
        <w:rPr>
          <w:b/>
          <w:bCs/>
          <w:i/>
          <w:iCs/>
        </w:rPr>
        <w:t>Health and Technology-Related Challenges</w:t>
      </w:r>
    </w:p>
    <w:p w14:paraId="6018427C" w14:textId="77777777" w:rsidR="005234AE" w:rsidRDefault="00000000">
      <w:r>
        <w:t xml:space="preserve">This category includes barriers of implementation due to unclear effectiveness and organisational rigidity, regulatory issues, the capacity of the workforce to perform operational duties, and financial pressure due to lack of funds or disturbance for the investors. This affects the functionality of the organisation's management practices and affects the organisation (Ali </w:t>
      </w:r>
      <w:r>
        <w:rPr>
          <w:i/>
          <w:iCs/>
        </w:rPr>
        <w:t xml:space="preserve">et al. </w:t>
      </w:r>
      <w:r>
        <w:t xml:space="preserve">2022). </w:t>
      </w:r>
    </w:p>
    <w:p w14:paraId="1DBB8A62" w14:textId="77777777" w:rsidR="005234AE" w:rsidRDefault="00000000">
      <w:pPr>
        <w:widowControl w:val="0"/>
        <w:spacing w:before="25"/>
        <w:ind w:right="218"/>
        <w:rPr>
          <w:b/>
          <w:bCs/>
          <w:i/>
          <w:iCs/>
        </w:rPr>
      </w:pPr>
      <w:r>
        <w:rPr>
          <w:b/>
          <w:bCs/>
          <w:i/>
          <w:iCs/>
        </w:rPr>
        <w:t>Research and Development Challenges</w:t>
      </w:r>
    </w:p>
    <w:p w14:paraId="3EB88454" w14:textId="77777777" w:rsidR="005234AE" w:rsidRDefault="00000000">
      <w:r>
        <w:t xml:space="preserve">The lack of funding and skilled staff to carry out the research and development activities can be challenging for the organisations. It may limit the organisation's creative thinking and other resources to carry out the research. Making people understand their roles in the changing organisational practices can be challenging for stakeholders (Ali </w:t>
      </w:r>
      <w:r>
        <w:rPr>
          <w:i/>
          <w:iCs/>
        </w:rPr>
        <w:t xml:space="preserve">et al. </w:t>
      </w:r>
      <w:r>
        <w:t xml:space="preserve">2022). </w:t>
      </w:r>
    </w:p>
    <w:p w14:paraId="47B9633B" w14:textId="77777777" w:rsidR="005234AE" w:rsidRDefault="00000000">
      <w:pPr>
        <w:rPr>
          <w:b/>
          <w:bCs/>
          <w:i/>
          <w:iCs/>
        </w:rPr>
      </w:pPr>
      <w:r>
        <w:rPr>
          <w:b/>
          <w:bCs/>
          <w:i/>
          <w:iCs/>
        </w:rPr>
        <w:t>Engaging with Stakeholders:</w:t>
      </w:r>
    </w:p>
    <w:p w14:paraId="2E20AAAC" w14:textId="77777777" w:rsidR="005234AE" w:rsidRDefault="00000000">
      <w:r>
        <w:lastRenderedPageBreak/>
        <w:t xml:space="preserve">Patients are the most valuable stakeholders in a healthcare product-making company. Their investment and acceptance of any product is of the highest priority to any company. Providing them with the highest quality of products and services. Coordinating with the right stakeholders, such as hospitals and care personnel, may come with several challenges, including communication and tracking healthcare data, which requires input from health records. Building relationships with the patients can be challenging, as understanding their needs and tying the well-being of the patients with the products may come with increased costs and difficult collaborative procedures (Hendricks, 2025a). </w:t>
      </w:r>
    </w:p>
    <w:p w14:paraId="364052F7" w14:textId="77777777" w:rsidR="005234AE" w:rsidRDefault="00000000">
      <w:pPr>
        <w:pStyle w:val="Heading1"/>
        <w:widowControl w:val="0"/>
        <w:spacing w:before="27"/>
        <w:ind w:right="232"/>
      </w:pPr>
      <w:bookmarkStart w:id="11" w:name="_Toc217040341"/>
      <w:r>
        <w:t>A Critical Explanation of the Process to be Undertaken as a Project Manager to Engage These Key Stakeholders and Evaluation of Methods Would Manage Conflicts, with the Help of 4the C’s Model.</w:t>
      </w:r>
      <w:bookmarkEnd w:id="11"/>
      <w:r>
        <w:t xml:space="preserve"> </w:t>
      </w:r>
    </w:p>
    <w:p w14:paraId="5CBB9656" w14:textId="77777777" w:rsidR="005234AE" w:rsidRDefault="00000000">
      <w:pPr>
        <w:pStyle w:val="Heading2"/>
      </w:pPr>
      <w:bookmarkStart w:id="12" w:name="_Toc217040342"/>
      <w:r>
        <w:t>Stakeholder Engagement Strategy</w:t>
      </w:r>
      <w:bookmarkEnd w:id="12"/>
    </w:p>
    <w:p w14:paraId="23833B75" w14:textId="77777777" w:rsidR="005234AE" w:rsidRDefault="00000000">
      <w:pPr>
        <w:widowControl w:val="0"/>
        <w:spacing w:before="27"/>
        <w:ind w:right="232"/>
        <w:rPr>
          <w:b/>
          <w:bCs/>
          <w:i/>
          <w:iCs/>
        </w:rPr>
      </w:pPr>
      <w:r>
        <w:rPr>
          <w:b/>
          <w:bCs/>
          <w:i/>
          <w:iCs/>
        </w:rPr>
        <w:t>Identifying and mapping Customers</w:t>
      </w:r>
    </w:p>
    <w:p w14:paraId="7C8CC5A7" w14:textId="77777777" w:rsidR="005234AE" w:rsidRDefault="00000000">
      <w:r>
        <w:t xml:space="preserve">The company needs to address all of its stakeholders. The company mainly focuses on its customers, which can make other stakeholders feel neglected. So the company needs to increase its reach and include other stakeholders, caregivers, staff, policymakers, and technology partners in its operational process (Rodrigues </w:t>
      </w:r>
      <w:r>
        <w:rPr>
          <w:i/>
          <w:iCs/>
        </w:rPr>
        <w:t>et al.</w:t>
      </w:r>
      <w:r>
        <w:t xml:space="preserve"> 2022). </w:t>
      </w:r>
    </w:p>
    <w:p w14:paraId="3F8782D1" w14:textId="77777777" w:rsidR="005234AE" w:rsidRDefault="00000000">
      <w:pPr>
        <w:widowControl w:val="0"/>
        <w:spacing w:before="27"/>
        <w:ind w:right="232"/>
        <w:rPr>
          <w:b/>
          <w:bCs/>
          <w:i/>
          <w:iCs/>
        </w:rPr>
      </w:pPr>
      <w:r>
        <w:rPr>
          <w:b/>
          <w:bCs/>
          <w:i/>
          <w:iCs/>
        </w:rPr>
        <w:t>Segment Engagement Levels</w:t>
      </w:r>
    </w:p>
    <w:p w14:paraId="4CB25C2C" w14:textId="77777777" w:rsidR="005234AE" w:rsidRDefault="00000000">
      <w:r>
        <w:t xml:space="preserve">The company should engage its stakeholders by informing them through public reports and updating them on major changes in the company. They can consult the stakeholders before important decision-making through surveys, suggestions, and focus group consultations. They can approach the stakeholders through workshops and empower them with responsibilities (Rodrigues </w:t>
      </w:r>
      <w:r>
        <w:rPr>
          <w:i/>
          <w:iCs/>
        </w:rPr>
        <w:t>et al.</w:t>
      </w:r>
      <w:r>
        <w:t xml:space="preserve"> 2022). </w:t>
      </w:r>
    </w:p>
    <w:p w14:paraId="7186F26D" w14:textId="77777777" w:rsidR="005234AE" w:rsidRDefault="00000000">
      <w:pPr>
        <w:widowControl w:val="0"/>
        <w:spacing w:before="27"/>
        <w:ind w:right="232"/>
        <w:rPr>
          <w:b/>
          <w:bCs/>
          <w:i/>
          <w:iCs/>
        </w:rPr>
      </w:pPr>
      <w:r>
        <w:rPr>
          <w:b/>
          <w:bCs/>
          <w:i/>
          <w:iCs/>
        </w:rPr>
        <w:t>Build Trust and Transparency</w:t>
      </w:r>
    </w:p>
    <w:p w14:paraId="610F35C2" w14:textId="77777777" w:rsidR="005234AE" w:rsidRDefault="00000000">
      <w:pPr>
        <w:widowControl w:val="0"/>
        <w:spacing w:before="27"/>
        <w:ind w:right="232"/>
      </w:pPr>
      <w:r>
        <w:t xml:space="preserve">Trust and transparency are the basis of creating a positive and effective workplace. This can help the company in making people aware of the developments and changes in the process, which helps them in understanding their responsibilities and carry out their work effectively. (Rodrigues </w:t>
      </w:r>
      <w:r>
        <w:rPr>
          <w:i/>
          <w:iCs/>
        </w:rPr>
        <w:t>et al.</w:t>
      </w:r>
      <w:r>
        <w:t xml:space="preserve"> 2022) </w:t>
      </w:r>
    </w:p>
    <w:p w14:paraId="1F8E3E8D" w14:textId="77777777" w:rsidR="005234AE" w:rsidRDefault="00000000">
      <w:pPr>
        <w:widowControl w:val="0"/>
        <w:spacing w:before="27"/>
        <w:ind w:right="232"/>
        <w:rPr>
          <w:b/>
          <w:bCs/>
          <w:i/>
          <w:iCs/>
        </w:rPr>
      </w:pPr>
      <w:r>
        <w:rPr>
          <w:b/>
          <w:bCs/>
          <w:i/>
          <w:iCs/>
        </w:rPr>
        <w:t>Effective Communication</w:t>
      </w:r>
    </w:p>
    <w:p w14:paraId="2F02705B" w14:textId="77777777" w:rsidR="005234AE" w:rsidRDefault="00000000">
      <w:r>
        <w:t xml:space="preserve">Effective communication can help in making effective collaborations, as it helps in solving conflicts and creating an understanding between them. The complex process can also be explained through effective communication, which can ensure effective collaborations (Rodrigues </w:t>
      </w:r>
      <w:r>
        <w:rPr>
          <w:i/>
          <w:iCs/>
        </w:rPr>
        <w:t>et al.</w:t>
      </w:r>
      <w:r>
        <w:t xml:space="preserve"> 2022).</w:t>
      </w:r>
    </w:p>
    <w:p w14:paraId="0B9D1154" w14:textId="77777777" w:rsidR="005234AE" w:rsidRDefault="00000000">
      <w:pPr>
        <w:widowControl w:val="0"/>
        <w:spacing w:before="27"/>
        <w:ind w:right="232"/>
        <w:rPr>
          <w:b/>
          <w:bCs/>
          <w:i/>
          <w:iCs/>
        </w:rPr>
      </w:pPr>
      <w:r>
        <w:rPr>
          <w:b/>
          <w:bCs/>
          <w:i/>
          <w:iCs/>
        </w:rPr>
        <w:lastRenderedPageBreak/>
        <w:t>Focus on Shared Values</w:t>
      </w:r>
    </w:p>
    <w:p w14:paraId="23AE74D2" w14:textId="77777777" w:rsidR="005234AE" w:rsidRDefault="00000000">
      <w:r>
        <w:t xml:space="preserve">Creating a shared value can help in making a collection and directing the focus of all the stakeholders toward a specific goal. It will help in concentrating skills and knowledge of the stakeholders in a specific direction, and it will also help in boosting sales for the company (Rodrigues </w:t>
      </w:r>
      <w:r>
        <w:rPr>
          <w:i/>
          <w:iCs/>
        </w:rPr>
        <w:t>et al.</w:t>
      </w:r>
      <w:r>
        <w:t xml:space="preserve"> 2022). </w:t>
      </w:r>
    </w:p>
    <w:p w14:paraId="76C463B1" w14:textId="77777777" w:rsidR="005234AE" w:rsidRDefault="00000000">
      <w:pPr>
        <w:pStyle w:val="Heading2"/>
        <w:widowControl w:val="0"/>
        <w:spacing w:before="27"/>
        <w:ind w:right="232"/>
      </w:pPr>
      <w:bookmarkStart w:id="13" w:name="_Toc217040343"/>
      <w:r>
        <w:t>Stakeholder Conflict Management Strategy</w:t>
      </w:r>
      <w:bookmarkEnd w:id="13"/>
    </w:p>
    <w:p w14:paraId="67318179" w14:textId="77777777" w:rsidR="005234AE" w:rsidRDefault="00000000">
      <w:pPr>
        <w:rPr>
          <w:b/>
          <w:bCs/>
          <w:i/>
          <w:iCs/>
        </w:rPr>
      </w:pPr>
      <w:r>
        <w:rPr>
          <w:b/>
          <w:bCs/>
          <w:i/>
          <w:iCs/>
        </w:rPr>
        <w:t>Preventive Measures</w:t>
      </w:r>
    </w:p>
    <w:p w14:paraId="7140E8AE" w14:textId="77777777" w:rsidR="005234AE" w:rsidRDefault="00000000">
      <w:r>
        <w:t xml:space="preserve">The company can apply preventive measures to avoid conflicts. It is better than responsive measures, as it can help save time and cost in solving and implementing strategies to improve operational effectiveness and create value for the company. For this, the company needs to implement robust ethical governance to manage conflicts effectively. The company can also utilise data to analyse the conflicts before they occur so that preventive measures can be taken. Besides that, FirstKind can proactively engage its stakeholders in its activities to keep them aware of the process and maintain a healthy environment in the company, without conflicts (Just, 2024). </w:t>
      </w:r>
    </w:p>
    <w:p w14:paraId="622B405D" w14:textId="77777777" w:rsidR="005234AE" w:rsidRDefault="00000000">
      <w:pPr>
        <w:rPr>
          <w:b/>
          <w:bCs/>
          <w:i/>
          <w:iCs/>
        </w:rPr>
      </w:pPr>
      <w:r>
        <w:rPr>
          <w:b/>
          <w:bCs/>
          <w:i/>
          <w:iCs/>
        </w:rPr>
        <w:t>Responsive Measures</w:t>
      </w:r>
    </w:p>
    <w:p w14:paraId="30511204" w14:textId="77777777" w:rsidR="005234AE" w:rsidRDefault="00000000">
      <w:pPr>
        <w:rPr>
          <w:b/>
          <w:bCs/>
          <w:i/>
          <w:iCs/>
        </w:rPr>
      </w:pPr>
      <w:r>
        <w:t xml:space="preserve">Responsive measures are taken when the preventive measures fail. This happens if the company has failed to identify the conflict before its occurrence, and unfortunately, the conflict arises, disrupting the company's functionality. FirstKind also faces this type of issue in its operations. For this, it uses clear communication channels to fully understand the matter and the root cause. Identifying this helps in solving the problem. They can also use data-driven solutions to increase the accuracy. The easiest way to solve a conflict is to make necessary compromises. FirstKind can utilise that to solve conflicts. Along with that, it can use technologies to establish effective discussions and find a common ground to solve conflicts (Just, 2024). </w:t>
      </w:r>
    </w:p>
    <w:p w14:paraId="312D0250" w14:textId="77777777" w:rsidR="005234AE" w:rsidRDefault="00000000">
      <w:pPr>
        <w:pStyle w:val="Heading2"/>
        <w:widowControl w:val="0"/>
        <w:spacing w:before="0"/>
        <w:ind w:right="232"/>
      </w:pPr>
      <w:bookmarkStart w:id="14" w:name="_Toc217040344"/>
      <w:r>
        <w:t>4C’s Model</w:t>
      </w:r>
      <w:bookmarkEnd w:id="14"/>
    </w:p>
    <w:p w14:paraId="26BE8F41" w14:textId="77777777" w:rsidR="005234AE" w:rsidRDefault="00000000">
      <w:r>
        <w:rPr>
          <w:b/>
          <w:bCs/>
          <w:i/>
          <w:iCs/>
        </w:rPr>
        <w:t>Consumer’s Need:</w:t>
      </w:r>
      <w:r>
        <w:t xml:space="preserve"> The primary focus of FirstKind is to provide solutions to the significant medical issues. They have so far contributed to the nation with devices to prevent life-threatening blood clots (VTE), devices to manage post-surgery swellings, and other things. Now they are willing to introduce a daily-use wearable device for human beings to track their daily activity, sleep cycle, and heart rate, etc. The market analysis has provided the insight that today’s health-conscious generation has a knack for such devices that can help them make their life more healthy. The technicians, as well as healthcare professionals, will play a pivotal role in this (Weng </w:t>
      </w:r>
      <w:r>
        <w:rPr>
          <w:i/>
          <w:iCs/>
        </w:rPr>
        <w:t>et al.</w:t>
      </w:r>
      <w:r>
        <w:t xml:space="preserve"> 2022).</w:t>
      </w:r>
    </w:p>
    <w:p w14:paraId="778A826F" w14:textId="77777777" w:rsidR="005234AE" w:rsidRDefault="00000000">
      <w:r>
        <w:rPr>
          <w:b/>
          <w:bCs/>
          <w:i/>
          <w:iCs/>
        </w:rPr>
        <w:lastRenderedPageBreak/>
        <w:t>Satisfactory Cost:</w:t>
      </w:r>
      <w:r>
        <w:t xml:space="preserve"> The aim of this device is to help individuals maintain a healthy lifestyle while saving time and money on medical bills and hospitals. As there are a lot of such devices in the market, the company is willing to make its device more advanced using various technologies. But using these advanced technologies might increase the production cost, and availing such technologies is also a strain on the budget. For this, investment from investors is needed for a continuous flow of funds in the project (Weng </w:t>
      </w:r>
      <w:r>
        <w:rPr>
          <w:i/>
          <w:iCs/>
        </w:rPr>
        <w:t>et al.</w:t>
      </w:r>
      <w:r>
        <w:t xml:space="preserve"> 2022).</w:t>
      </w:r>
    </w:p>
    <w:p w14:paraId="17BAC3A7" w14:textId="77777777" w:rsidR="005234AE" w:rsidRDefault="00000000">
      <w:r>
        <w:rPr>
          <w:b/>
          <w:bCs/>
          <w:i/>
          <w:iCs/>
        </w:rPr>
        <w:t>Convenience to Buy:</w:t>
      </w:r>
      <w:r>
        <w:t xml:space="preserve"> Making devices is not enough; making them compelling enough to make customers buy them is important. This company will utilise its resources to do marketing for their device. The sales department and its executive will play a key role in keeping track of the customers who like such things and convince them to buy these things (Weng </w:t>
      </w:r>
      <w:r>
        <w:rPr>
          <w:i/>
          <w:iCs/>
        </w:rPr>
        <w:t>et al.</w:t>
      </w:r>
      <w:r>
        <w:t xml:space="preserve"> 2022). </w:t>
      </w:r>
    </w:p>
    <w:p w14:paraId="72F0A3B9" w14:textId="77777777" w:rsidR="005234AE" w:rsidRDefault="00000000">
      <w:r>
        <w:rPr>
          <w:b/>
          <w:bCs/>
          <w:i/>
          <w:iCs/>
        </w:rPr>
        <w:t>Communication:</w:t>
      </w:r>
      <w:r>
        <w:t xml:space="preserve"> It is the most important aspect for the company. As the company is willing to introduce a new device in the market, from research, quality tasting, to availability tasting, the stakeholders will play great roles. The company makes devices relying on clinical evidence and published studies, so the technicians, health care professionals, and employees have to work in close contact to develop such a device. Then, through marketing, making consumers aware of the device is also necessary to create demand in the market (Weng </w:t>
      </w:r>
      <w:r>
        <w:rPr>
          <w:i/>
          <w:iCs/>
        </w:rPr>
        <w:t>et al.</w:t>
      </w:r>
      <w:r>
        <w:t xml:space="preserve"> 2022). </w:t>
      </w:r>
    </w:p>
    <w:p w14:paraId="14C5EA0B" w14:textId="77777777" w:rsidR="005234AE" w:rsidRDefault="005234AE"/>
    <w:sdt>
      <w:sdtPr>
        <w:tag w:val="goog_rdk_3"/>
        <w:id w:val="-1799845243"/>
        <w:lock w:val="contentLocked"/>
      </w:sdtPr>
      <w:sdtContent>
        <w:tbl>
          <w:tblPr>
            <w:tblStyle w:val="a4"/>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5234AE" w14:paraId="2678F177" w14:textId="77777777">
            <w:tc>
              <w:tcPr>
                <w:tcW w:w="3120" w:type="dxa"/>
                <w:tcMar>
                  <w:top w:w="100" w:type="dxa"/>
                  <w:left w:w="100" w:type="dxa"/>
                  <w:bottom w:w="100" w:type="dxa"/>
                  <w:right w:w="100" w:type="dxa"/>
                </w:tcMar>
              </w:tcPr>
              <w:p w14:paraId="07B068F6" w14:textId="77777777" w:rsidR="005234AE" w:rsidRDefault="00000000">
                <w:pPr>
                  <w:widowControl w:val="0"/>
                  <w:pBdr>
                    <w:top w:val="nil"/>
                    <w:left w:val="nil"/>
                    <w:bottom w:val="nil"/>
                    <w:right w:val="nil"/>
                    <w:between w:val="nil"/>
                  </w:pBdr>
                  <w:ind w:right="0"/>
                  <w:jc w:val="center"/>
                  <w:rPr>
                    <w:b/>
                    <w:bCs/>
                  </w:rPr>
                </w:pPr>
                <w:r>
                  <w:rPr>
                    <w:b/>
                    <w:bCs/>
                  </w:rPr>
                  <w:t>4 Cs</w:t>
                </w:r>
              </w:p>
            </w:tc>
            <w:tc>
              <w:tcPr>
                <w:tcW w:w="3120" w:type="dxa"/>
                <w:tcMar>
                  <w:top w:w="100" w:type="dxa"/>
                  <w:left w:w="100" w:type="dxa"/>
                  <w:bottom w:w="100" w:type="dxa"/>
                  <w:right w:w="100" w:type="dxa"/>
                </w:tcMar>
              </w:tcPr>
              <w:p w14:paraId="15B76B5A" w14:textId="77777777" w:rsidR="005234AE" w:rsidRDefault="00000000">
                <w:pPr>
                  <w:widowControl w:val="0"/>
                  <w:pBdr>
                    <w:top w:val="nil"/>
                    <w:left w:val="nil"/>
                    <w:bottom w:val="nil"/>
                    <w:right w:val="nil"/>
                    <w:between w:val="nil"/>
                  </w:pBdr>
                  <w:ind w:right="0"/>
                  <w:jc w:val="center"/>
                  <w:rPr>
                    <w:b/>
                    <w:bCs/>
                  </w:rPr>
                </w:pPr>
                <w:r>
                  <w:rPr>
                    <w:b/>
                    <w:bCs/>
                  </w:rPr>
                  <w:t>Why to Focus</w:t>
                </w:r>
              </w:p>
            </w:tc>
            <w:tc>
              <w:tcPr>
                <w:tcW w:w="3120" w:type="dxa"/>
                <w:tcMar>
                  <w:top w:w="100" w:type="dxa"/>
                  <w:left w:w="100" w:type="dxa"/>
                  <w:bottom w:w="100" w:type="dxa"/>
                  <w:right w:w="100" w:type="dxa"/>
                </w:tcMar>
              </w:tcPr>
              <w:p w14:paraId="389E2833" w14:textId="77777777" w:rsidR="005234AE" w:rsidRDefault="00000000">
                <w:pPr>
                  <w:widowControl w:val="0"/>
                  <w:pBdr>
                    <w:top w:val="nil"/>
                    <w:left w:val="nil"/>
                    <w:bottom w:val="nil"/>
                    <w:right w:val="nil"/>
                    <w:between w:val="nil"/>
                  </w:pBdr>
                  <w:ind w:right="0"/>
                  <w:jc w:val="center"/>
                  <w:rPr>
                    <w:b/>
                    <w:bCs/>
                  </w:rPr>
                </w:pPr>
                <w:r>
                  <w:rPr>
                    <w:b/>
                    <w:bCs/>
                  </w:rPr>
                  <w:t>What to do</w:t>
                </w:r>
              </w:p>
            </w:tc>
          </w:tr>
          <w:tr w:rsidR="005234AE" w14:paraId="4C279B7D" w14:textId="77777777">
            <w:tc>
              <w:tcPr>
                <w:tcW w:w="3120" w:type="dxa"/>
                <w:tcMar>
                  <w:top w:w="100" w:type="dxa"/>
                  <w:left w:w="100" w:type="dxa"/>
                  <w:bottom w:w="100" w:type="dxa"/>
                  <w:right w:w="100" w:type="dxa"/>
                </w:tcMar>
              </w:tcPr>
              <w:p w14:paraId="08D419E8" w14:textId="77777777" w:rsidR="005234AE" w:rsidRDefault="00000000">
                <w:pPr>
                  <w:widowControl w:val="0"/>
                  <w:pBdr>
                    <w:top w:val="nil"/>
                    <w:left w:val="nil"/>
                    <w:bottom w:val="nil"/>
                    <w:right w:val="nil"/>
                    <w:between w:val="nil"/>
                  </w:pBdr>
                  <w:ind w:right="0"/>
                  <w:rPr>
                    <w:b/>
                    <w:bCs/>
                    <w:i/>
                    <w:iCs/>
                  </w:rPr>
                </w:pPr>
                <w:r>
                  <w:rPr>
                    <w:b/>
                    <w:bCs/>
                    <w:i/>
                    <w:iCs/>
                  </w:rPr>
                  <w:t>Consumer’s Need</w:t>
                </w:r>
              </w:p>
            </w:tc>
            <w:tc>
              <w:tcPr>
                <w:tcW w:w="3120" w:type="dxa"/>
                <w:tcMar>
                  <w:top w:w="100" w:type="dxa"/>
                  <w:left w:w="100" w:type="dxa"/>
                  <w:bottom w:w="100" w:type="dxa"/>
                  <w:right w:w="100" w:type="dxa"/>
                </w:tcMar>
              </w:tcPr>
              <w:p w14:paraId="4BF28B2F" w14:textId="77777777" w:rsidR="005234AE" w:rsidRDefault="00000000">
                <w:pPr>
                  <w:widowControl w:val="0"/>
                  <w:pBdr>
                    <w:top w:val="nil"/>
                    <w:left w:val="nil"/>
                    <w:bottom w:val="nil"/>
                    <w:right w:val="nil"/>
                    <w:between w:val="nil"/>
                  </w:pBdr>
                  <w:ind w:right="0"/>
                </w:pPr>
                <w:r>
                  <w:t>Consumers are one of the main stakeholders, and their demand is what helps the companies earn profit.</w:t>
                </w:r>
              </w:p>
            </w:tc>
            <w:tc>
              <w:tcPr>
                <w:tcW w:w="3120" w:type="dxa"/>
                <w:tcMar>
                  <w:top w:w="100" w:type="dxa"/>
                  <w:left w:w="100" w:type="dxa"/>
                  <w:bottom w:w="100" w:type="dxa"/>
                  <w:right w:w="100" w:type="dxa"/>
                </w:tcMar>
              </w:tcPr>
              <w:p w14:paraId="32D262DE" w14:textId="77777777" w:rsidR="005234AE" w:rsidRDefault="00000000">
                <w:pPr>
                  <w:widowControl w:val="0"/>
                  <w:pBdr>
                    <w:top w:val="nil"/>
                    <w:left w:val="nil"/>
                    <w:bottom w:val="nil"/>
                    <w:right w:val="nil"/>
                    <w:between w:val="nil"/>
                  </w:pBdr>
                  <w:ind w:right="0"/>
                </w:pPr>
                <w:r>
                  <w:t>Market analysis is the way to understand the demand of the customers.</w:t>
                </w:r>
              </w:p>
            </w:tc>
          </w:tr>
          <w:tr w:rsidR="005234AE" w14:paraId="48F6A3F2" w14:textId="77777777">
            <w:tc>
              <w:tcPr>
                <w:tcW w:w="3120" w:type="dxa"/>
                <w:tcMar>
                  <w:top w:w="100" w:type="dxa"/>
                  <w:left w:w="100" w:type="dxa"/>
                  <w:bottom w:w="100" w:type="dxa"/>
                  <w:right w:w="100" w:type="dxa"/>
                </w:tcMar>
              </w:tcPr>
              <w:p w14:paraId="2684F722" w14:textId="77777777" w:rsidR="005234AE" w:rsidRDefault="00000000">
                <w:pPr>
                  <w:widowControl w:val="0"/>
                  <w:pBdr>
                    <w:top w:val="nil"/>
                    <w:left w:val="nil"/>
                    <w:bottom w:val="nil"/>
                    <w:right w:val="nil"/>
                    <w:between w:val="nil"/>
                  </w:pBdr>
                  <w:ind w:right="0"/>
                  <w:rPr>
                    <w:b/>
                    <w:bCs/>
                    <w:i/>
                    <w:iCs/>
                  </w:rPr>
                </w:pPr>
                <w:r>
                  <w:rPr>
                    <w:b/>
                    <w:bCs/>
                    <w:i/>
                    <w:iCs/>
                  </w:rPr>
                  <w:t>Satisfactory Cost</w:t>
                </w:r>
              </w:p>
            </w:tc>
            <w:tc>
              <w:tcPr>
                <w:tcW w:w="3120" w:type="dxa"/>
                <w:tcMar>
                  <w:top w:w="100" w:type="dxa"/>
                  <w:left w:w="100" w:type="dxa"/>
                  <w:bottom w:w="100" w:type="dxa"/>
                  <w:right w:w="100" w:type="dxa"/>
                </w:tcMar>
              </w:tcPr>
              <w:p w14:paraId="56099C55" w14:textId="77777777" w:rsidR="005234AE" w:rsidRDefault="00000000">
                <w:pPr>
                  <w:widowControl w:val="0"/>
                  <w:pBdr>
                    <w:top w:val="nil"/>
                    <w:left w:val="nil"/>
                    <w:bottom w:val="nil"/>
                    <w:right w:val="nil"/>
                    <w:between w:val="nil"/>
                  </w:pBdr>
                  <w:ind w:right="0"/>
                </w:pPr>
                <w:r>
                  <w:t>Product development aims to encourage customers to purchase products, thereby enabling the company to earn a profit. So the price should be maintained to attract customers, as well as earn a profit.</w:t>
                </w:r>
              </w:p>
            </w:tc>
            <w:tc>
              <w:tcPr>
                <w:tcW w:w="3120" w:type="dxa"/>
                <w:tcMar>
                  <w:top w:w="100" w:type="dxa"/>
                  <w:left w:w="100" w:type="dxa"/>
                  <w:bottom w:w="100" w:type="dxa"/>
                  <w:right w:w="100" w:type="dxa"/>
                </w:tcMar>
              </w:tcPr>
              <w:p w14:paraId="49BF3F92" w14:textId="77777777" w:rsidR="005234AE" w:rsidRDefault="00000000">
                <w:pPr>
                  <w:widowControl w:val="0"/>
                  <w:pBdr>
                    <w:top w:val="nil"/>
                    <w:left w:val="nil"/>
                    <w:bottom w:val="nil"/>
                    <w:right w:val="nil"/>
                    <w:between w:val="nil"/>
                  </w:pBdr>
                  <w:ind w:right="0"/>
                </w:pPr>
                <w:r>
                  <w:t xml:space="preserve">The Company should price according to the market trends and have a variety of payment options to satisfy customers.   </w:t>
                </w:r>
              </w:p>
            </w:tc>
          </w:tr>
          <w:tr w:rsidR="005234AE" w14:paraId="48B4DF47" w14:textId="77777777">
            <w:tc>
              <w:tcPr>
                <w:tcW w:w="3120" w:type="dxa"/>
                <w:tcMar>
                  <w:top w:w="100" w:type="dxa"/>
                  <w:left w:w="100" w:type="dxa"/>
                  <w:bottom w:w="100" w:type="dxa"/>
                  <w:right w:w="100" w:type="dxa"/>
                </w:tcMar>
              </w:tcPr>
              <w:p w14:paraId="38FC67EF" w14:textId="77777777" w:rsidR="005234AE" w:rsidRDefault="00000000">
                <w:pPr>
                  <w:widowControl w:val="0"/>
                  <w:pBdr>
                    <w:top w:val="nil"/>
                    <w:left w:val="nil"/>
                    <w:bottom w:val="nil"/>
                    <w:right w:val="nil"/>
                    <w:between w:val="nil"/>
                  </w:pBdr>
                  <w:ind w:right="0"/>
                  <w:rPr>
                    <w:b/>
                    <w:bCs/>
                    <w:i/>
                    <w:iCs/>
                  </w:rPr>
                </w:pPr>
                <w:r>
                  <w:rPr>
                    <w:b/>
                    <w:bCs/>
                    <w:i/>
                    <w:iCs/>
                  </w:rPr>
                  <w:t>Convenience to Buy</w:t>
                </w:r>
              </w:p>
            </w:tc>
            <w:tc>
              <w:tcPr>
                <w:tcW w:w="3120" w:type="dxa"/>
                <w:tcMar>
                  <w:top w:w="100" w:type="dxa"/>
                  <w:left w:w="100" w:type="dxa"/>
                  <w:bottom w:w="100" w:type="dxa"/>
                  <w:right w:w="100" w:type="dxa"/>
                </w:tcMar>
              </w:tcPr>
              <w:p w14:paraId="462C20AD" w14:textId="77777777" w:rsidR="005234AE" w:rsidRDefault="00000000">
                <w:pPr>
                  <w:widowControl w:val="0"/>
                  <w:pBdr>
                    <w:top w:val="nil"/>
                    <w:left w:val="nil"/>
                    <w:bottom w:val="nil"/>
                    <w:right w:val="nil"/>
                    <w:between w:val="nil"/>
                  </w:pBdr>
                  <w:ind w:right="0"/>
                </w:pPr>
                <w:r>
                  <w:t xml:space="preserve">Only making products is not </w:t>
                </w:r>
                <w:r>
                  <w:lastRenderedPageBreak/>
                  <w:t xml:space="preserve">enough; but to make the product compelling is also important to increase the profit percentage.  </w:t>
                </w:r>
              </w:p>
            </w:tc>
            <w:tc>
              <w:tcPr>
                <w:tcW w:w="3120" w:type="dxa"/>
                <w:tcMar>
                  <w:top w:w="100" w:type="dxa"/>
                  <w:left w:w="100" w:type="dxa"/>
                  <w:bottom w:w="100" w:type="dxa"/>
                  <w:right w:w="100" w:type="dxa"/>
                </w:tcMar>
              </w:tcPr>
              <w:p w14:paraId="25EE796C" w14:textId="77777777" w:rsidR="005234AE" w:rsidRDefault="00000000">
                <w:pPr>
                  <w:widowControl w:val="0"/>
                  <w:pBdr>
                    <w:top w:val="nil"/>
                    <w:left w:val="nil"/>
                    <w:bottom w:val="nil"/>
                    <w:right w:val="nil"/>
                    <w:between w:val="nil"/>
                  </w:pBdr>
                  <w:ind w:right="0"/>
                </w:pPr>
                <w:r>
                  <w:lastRenderedPageBreak/>
                  <w:t xml:space="preserve">The company should utilise its </w:t>
                </w:r>
                <w:r>
                  <w:lastRenderedPageBreak/>
                  <w:t xml:space="preserve">resources to do extensive marketing to promote its brand and product. Along with that, use promo codes to attract customers. </w:t>
                </w:r>
              </w:p>
            </w:tc>
          </w:tr>
          <w:tr w:rsidR="005234AE" w14:paraId="3DF79CA1" w14:textId="77777777">
            <w:tc>
              <w:tcPr>
                <w:tcW w:w="3120" w:type="dxa"/>
                <w:tcMar>
                  <w:top w:w="100" w:type="dxa"/>
                  <w:left w:w="100" w:type="dxa"/>
                  <w:bottom w:w="100" w:type="dxa"/>
                  <w:right w:w="100" w:type="dxa"/>
                </w:tcMar>
              </w:tcPr>
              <w:p w14:paraId="5DE685BA" w14:textId="77777777" w:rsidR="005234AE" w:rsidRDefault="00000000">
                <w:pPr>
                  <w:widowControl w:val="0"/>
                  <w:pBdr>
                    <w:top w:val="nil"/>
                    <w:left w:val="nil"/>
                    <w:bottom w:val="nil"/>
                    <w:right w:val="nil"/>
                    <w:between w:val="nil"/>
                  </w:pBdr>
                  <w:ind w:right="0"/>
                  <w:rPr>
                    <w:b/>
                    <w:bCs/>
                    <w:i/>
                    <w:iCs/>
                  </w:rPr>
                </w:pPr>
                <w:r>
                  <w:rPr>
                    <w:b/>
                    <w:bCs/>
                    <w:i/>
                    <w:iCs/>
                  </w:rPr>
                  <w:lastRenderedPageBreak/>
                  <w:t>Communication</w:t>
                </w:r>
              </w:p>
            </w:tc>
            <w:tc>
              <w:tcPr>
                <w:tcW w:w="3120" w:type="dxa"/>
                <w:tcMar>
                  <w:top w:w="100" w:type="dxa"/>
                  <w:left w:w="100" w:type="dxa"/>
                  <w:bottom w:w="100" w:type="dxa"/>
                  <w:right w:w="100" w:type="dxa"/>
                </w:tcMar>
              </w:tcPr>
              <w:p w14:paraId="6FA50FBA" w14:textId="77777777" w:rsidR="005234AE" w:rsidRDefault="00000000">
                <w:pPr>
                  <w:widowControl w:val="0"/>
                  <w:pBdr>
                    <w:top w:val="nil"/>
                    <w:left w:val="nil"/>
                    <w:bottom w:val="nil"/>
                    <w:right w:val="nil"/>
                    <w:between w:val="nil"/>
                  </w:pBdr>
                  <w:ind w:right="0"/>
                </w:pPr>
                <w:r>
                  <w:t>Communication is important to maintain a smoother workflow and efficiency.</w:t>
                </w:r>
              </w:p>
            </w:tc>
            <w:tc>
              <w:tcPr>
                <w:tcW w:w="3120" w:type="dxa"/>
                <w:tcMar>
                  <w:top w:w="100" w:type="dxa"/>
                  <w:left w:w="100" w:type="dxa"/>
                  <w:bottom w:w="100" w:type="dxa"/>
                  <w:right w:w="100" w:type="dxa"/>
                </w:tcMar>
              </w:tcPr>
              <w:p w14:paraId="2A5946A3" w14:textId="77777777" w:rsidR="005234AE" w:rsidRDefault="00000000">
                <w:pPr>
                  <w:widowControl w:val="0"/>
                  <w:pBdr>
                    <w:top w:val="nil"/>
                    <w:left w:val="nil"/>
                    <w:bottom w:val="nil"/>
                    <w:right w:val="nil"/>
                    <w:between w:val="nil"/>
                  </w:pBdr>
                  <w:ind w:right="0"/>
                </w:pPr>
                <w:r>
                  <w:t xml:space="preserve">The company should use communication channels extensively to make communication effective.  </w:t>
                </w:r>
              </w:p>
            </w:tc>
          </w:tr>
        </w:tbl>
      </w:sdtContent>
    </w:sdt>
    <w:p w14:paraId="5F4095EB" w14:textId="77777777" w:rsidR="005234AE" w:rsidRDefault="005234AE"/>
    <w:p w14:paraId="4BC43282" w14:textId="77777777" w:rsidR="005234AE" w:rsidRDefault="00000000">
      <w:pPr>
        <w:pStyle w:val="Heading1"/>
        <w:widowControl w:val="0"/>
        <w:ind w:right="62"/>
      </w:pPr>
      <w:bookmarkStart w:id="15" w:name="_Toc217040345"/>
      <w:r>
        <w:t>Evaluate the impact of stakeholders’ engagement on FirstKind’s performance and provide recommendations for the future.</w:t>
      </w:r>
      <w:bookmarkEnd w:id="15"/>
    </w:p>
    <w:p w14:paraId="40D292C6" w14:textId="77777777" w:rsidR="005234AE" w:rsidRDefault="00000000">
      <w:pPr>
        <w:ind w:right="0"/>
        <w:rPr>
          <w:rFonts w:ascii="Times New Roman" w:eastAsia="Times New Roman" w:hAnsi="Times New Roman" w:cs="Times New Roman"/>
          <w:sz w:val="24"/>
          <w:szCs w:val="24"/>
        </w:rPr>
      </w:pPr>
      <w:r>
        <w:t xml:space="preserve">Stakeholders are very crucial for an organisation and its growth; these stakeholders are patients, providers, payors, and policymakers. The organisation must take care of their needs and provide benefits to motivate them. The stakeholders help the organisation to make its operations more enhanced and effective, and they expect to receive proper services and products from the organisation. To maintain stakeholders’ engagement in the organisation, the organisation must follow several strategies. </w:t>
      </w:r>
    </w:p>
    <w:p w14:paraId="69557ED5" w14:textId="77777777" w:rsidR="005234AE" w:rsidRDefault="00000000">
      <w:pPr>
        <w:ind w:right="0"/>
      </w:pPr>
      <w:r>
        <w:rPr>
          <w:b/>
          <w:bCs/>
        </w:rPr>
        <w:t>Evaluate sentiment:</w:t>
      </w:r>
      <w:r>
        <w:t xml:space="preserve"> The organisation must maintain and understand the sentiment of the stakeholders, as they can be distrustful, uncertain, or enthusiastic, which can be beneficial for the organisation, but also can affect it. Stakeholders’ sentiment must be tracked by the organisation to understand their perspectivesond recruitment, which will help the organisation to achieve success over time. With the help of analysing sentiments and strategic collaboration, the organisation expands its business growth and value, which will enable the organisation to make a stand in the competitive industry (Hendricks, 2025). </w:t>
      </w:r>
    </w:p>
    <w:p w14:paraId="0FEFA778" w14:textId="77777777" w:rsidR="005234AE" w:rsidRDefault="00000000">
      <w:pPr>
        <w:ind w:right="0"/>
      </w:pPr>
      <w:r>
        <w:rPr>
          <w:b/>
          <w:bCs/>
        </w:rPr>
        <w:t>Put the Patient First:</w:t>
      </w:r>
      <w:r>
        <w:t xml:space="preserve"> The organisation must prioritise its patients first, and the employees of the organisation need to be productive to take care of the patients, make accurate decisions, which will benefit the organisation. The organisation can use person-centred care, which is referred to as the importance of treating patients as a whole, instead of curing their medical condition and symptoms. This strategy helps the organisation to attract patients and customers as they treat them respectfully and with dignity (Hendricks, 2025). </w:t>
      </w:r>
    </w:p>
    <w:p w14:paraId="77F86442" w14:textId="77777777" w:rsidR="005234AE" w:rsidRDefault="00000000">
      <w:pPr>
        <w:ind w:right="0"/>
      </w:pPr>
      <w:r>
        <w:rPr>
          <w:b/>
          <w:bCs/>
        </w:rPr>
        <w:t>Collaboration:</w:t>
      </w:r>
      <w:r>
        <w:t xml:space="preserve"> With the help of multidisciplinary collaboration, FirstKind can build a better organisational structure, with several perspectives. So, the organisation must adopt a </w:t>
      </w:r>
      <w:r>
        <w:lastRenderedPageBreak/>
        <w:t xml:space="preserve">multidisciplinary collaboration to encourage employees and create a great healthcare system, which can not only benefit the patients or the customers, but it will also help FirstKind to achieve success and growth in the healthcare industry. For instance, FirstKind must work with several specialists, clinics, hospitals, and other powerful industries to achieve brand value and growth. With a supportive organisation and other collaborations, FirstKind can provide advanced medical training and development classes, which will motivate the workers and medical researchers to perform better and serve the patients. Without collaboration, it is not possible for a small business to survive in the industry and gain a strong presence, along with a brand value. So FirstKind must collaboratively work with its partners and expand its services, which will impact and benefit the employees of the organisation, as well as FirstKind (Hendricks, 2025). </w:t>
      </w:r>
    </w:p>
    <w:p w14:paraId="0F2B24A0" w14:textId="77777777" w:rsidR="005234AE" w:rsidRDefault="00000000">
      <w:pPr>
        <w:ind w:right="0"/>
      </w:pPr>
      <w:r>
        <w:rPr>
          <w:b/>
          <w:bCs/>
        </w:rPr>
        <w:t>Communication:</w:t>
      </w:r>
      <w:r>
        <w:t xml:space="preserve"> To enhance communication in FirstKind, the organisation must be careful about its patients, as well as employees, who are the most crucial factors of the organisation’s growth and reputation. In FirstKind, patients should feel safe and secure to openly talk about their problems with honesty, so that they can receive proper and effective treatments for their illness. The organisation must be sensitive enough to respond politely and culturally to erase the gap between the organisation and its stakeholders. Effective communication is the key to success and offers services to the patients, which will build trust in the patients and increase the reputation of the organisation. FirstKind must also take care of its communication and interaction between the organisation and its employees, as they face miscommunication and conflicts, which may be difficult for the organisation and can be harmful to patients (Tulane University, 2025). </w:t>
      </w:r>
    </w:p>
    <w:p w14:paraId="0528D04A" w14:textId="77777777" w:rsidR="005234AE" w:rsidRDefault="00000000">
      <w:pPr>
        <w:ind w:right="0"/>
      </w:pPr>
      <w:r>
        <w:rPr>
          <w:b/>
          <w:bCs/>
        </w:rPr>
        <w:t>New Models of Care:</w:t>
      </w:r>
      <w:r>
        <w:t xml:space="preserve"> Health care must be innovative and advanced, as staying updated is very crucial for health and care. FirstKind must take care of innovative teams, which can offer advanced healthcare with innovation and a mix of traditional medicine. Crying new models of health will allow the customers to gain curiosity. FirstKind is limited to one product, and now it is high time for the organisation to innovate new models or products that can take care of the patients and enhance its services. By offering direct primary care to the patients, the organisation can improve its operational services and create a better impact on its reputation. With the primary model cadre, the organisation can offer an affordable alternative for the patients and its customers. By offering more healthy products in the market, FirstKind will achieve a competitive advantage and allow the customers to explore all the benefits, which can contribute to a loyal customer base (Gandolf, 2025).  </w:t>
      </w:r>
    </w:p>
    <w:p w14:paraId="09CB6946" w14:textId="77777777" w:rsidR="005234AE" w:rsidRDefault="00000000">
      <w:pPr>
        <w:ind w:right="0"/>
      </w:pPr>
      <w:r>
        <w:rPr>
          <w:b/>
          <w:bCs/>
        </w:rPr>
        <w:t>Enhanced Cybersecurity:</w:t>
      </w:r>
      <w:r>
        <w:t xml:space="preserve"> FirstKind must enhance its cybersecurity by implementing advanced technologies and digital gadgets, which will help it to maintain the privacy and safety of the customer and patients’ data and information. As the technology has been influencing every sector, </w:t>
      </w:r>
      <w:r>
        <w:lastRenderedPageBreak/>
        <w:t>the health and care sector must implement security to protect its precious data, which can badly impact the organisation and the patients. With innovative technology and services, along with advanced security and protection, the organisation focuses and expands its supply chain, which can bring huge success and benefits to FirstKind. With these security and safety technologies, FirstKind can enhance its operational structure and avoid any kind of technological damage or challenges (</w:t>
      </w:r>
      <w:r>
        <w:rPr>
          <w:highlight w:val="white"/>
        </w:rPr>
        <w:t xml:space="preserve">Garcia-Perez </w:t>
      </w:r>
      <w:r>
        <w:rPr>
          <w:i/>
          <w:iCs/>
          <w:highlight w:val="white"/>
        </w:rPr>
        <w:t>et al</w:t>
      </w:r>
      <w:r>
        <w:rPr>
          <w:highlight w:val="white"/>
        </w:rPr>
        <w:t>. 2023</w:t>
      </w:r>
      <w:r>
        <w:t xml:space="preserve">). </w:t>
      </w:r>
    </w:p>
    <w:p w14:paraId="5B92535B" w14:textId="77777777" w:rsidR="005234AE" w:rsidRDefault="00000000">
      <w:pPr>
        <w:pStyle w:val="Heading1"/>
        <w:widowControl w:val="0"/>
      </w:pPr>
      <w:bookmarkStart w:id="16" w:name="_Toc217040346"/>
      <w:r>
        <w:t>Conclusion</w:t>
      </w:r>
      <w:bookmarkEnd w:id="16"/>
    </w:p>
    <w:p w14:paraId="1794BB5A" w14:textId="77777777" w:rsidR="005234AE" w:rsidRDefault="00000000">
      <w:r>
        <w:t xml:space="preserve">The discussion of the report above gives an insight into the importance of stakeholders in a business. Here, medical device building company FirstKind is taken into consideration. This company is a UK-based company that targets daunting health problems and provides technological solutions to consumers. The SWOT analysis shows that the company highly relies on technology and leverages its operational setup to do extensive research to develop its products. Though it has a bias towards its highest-selling product Gecko device, it can be seen as a weakness; its willingness to introduce new wearable health devices is remarkable. As the health-conscious UK customers are willing to invest in a device, there is scope for the company, but as a similar device exists in the market, it can be threatening to the company. They have sufficient staff to help them do their daily operations and have resources and infrastructure to develop such medicines. Here, the investors, technicians, health care professionals, and consumers are involved. The report discusses the overview of the company, which has been taken as the subject for the creation of a healthcare product. The company that has been chosen is a popular one, FirstKind UK. Thereafter, an outline of the project has been given, which is then followed by an internal environment or SWOT analysis of the strategic planning tool utilised. This is then followed by an external environment analysis to highlight the outside factors involved. The Internal and the External Stakeholders, which are involved with the creation of the project, are stated through the help of a Stakeholder Map and a RACI Matrix. Then the stakeholder analysis helps to understand how these stakeholders can be utilised to create such a product, and the 4Cs model provides the framework to do that. At last, the recommendations are provided that will help the company to make its process of operation more effective and efficient. </w:t>
      </w:r>
      <w:r>
        <w:br w:type="page"/>
      </w:r>
    </w:p>
    <w:p w14:paraId="3FE437BF" w14:textId="77777777" w:rsidR="005234AE" w:rsidRDefault="00000000">
      <w:pPr>
        <w:pStyle w:val="Heading1"/>
        <w:widowControl w:val="0"/>
      </w:pPr>
      <w:bookmarkStart w:id="17" w:name="_Toc217040347"/>
      <w:r>
        <w:lastRenderedPageBreak/>
        <w:t>References:</w:t>
      </w:r>
      <w:bookmarkEnd w:id="17"/>
      <w:r>
        <w:t xml:space="preserve"> </w:t>
      </w:r>
    </w:p>
    <w:p w14:paraId="313B823D" w14:textId="77777777" w:rsidR="005234AE" w:rsidRDefault="00000000">
      <w:r>
        <w:t xml:space="preserve">Ali, F., Haapasalo, H., Tampio, K.P. and Haapasalo, H., (2022). </w:t>
      </w:r>
      <w:r>
        <w:rPr>
          <w:i/>
          <w:iCs/>
        </w:rPr>
        <w:t>Analysing the challenges in stakeholder relationship management in the healthcare process: a social network perspective. International Journal of Networking and Virtual Organisations, 26</w:t>
      </w:r>
      <w:r>
        <w:t xml:space="preserve">(1-2), pp.125-156. </w:t>
      </w:r>
      <w:hyperlink r:id="rId9">
        <w:r>
          <w:rPr>
            <w:color w:val="1155CC"/>
            <w:u w:val="single"/>
          </w:rPr>
          <w:t>https://www.inderscienceonline.com/doi/abs/10.1504/IJNVO.2022.121934</w:t>
        </w:r>
      </w:hyperlink>
      <w:r>
        <w:t xml:space="preserve"> </w:t>
      </w:r>
    </w:p>
    <w:p w14:paraId="53002E8F" w14:textId="77777777" w:rsidR="005234AE" w:rsidRDefault="00000000">
      <w:pPr>
        <w:widowControl w:val="0"/>
        <w:ind w:right="0"/>
      </w:pPr>
      <w:r>
        <w:t xml:space="preserve">Atlassian (2025). </w:t>
      </w:r>
      <w:r>
        <w:rPr>
          <w:i/>
          <w:iCs/>
        </w:rPr>
        <w:t>What is stakeholder mapping?: The workstream</w:t>
      </w:r>
      <w:r>
        <w:t xml:space="preserve">, </w:t>
      </w:r>
      <w:r>
        <w:rPr>
          <w:i/>
          <w:iCs/>
        </w:rPr>
        <w:t>Atlassian</w:t>
      </w:r>
      <w:r>
        <w:t xml:space="preserve">. Available at: https://www.atlassian.com/work-management/project-collaboration/stakeholder-mapping (Accessed: 15 December 2025). </w:t>
      </w:r>
    </w:p>
    <w:p w14:paraId="4906F9F7" w14:textId="77777777" w:rsidR="005234AE" w:rsidRDefault="00000000">
      <w:pPr>
        <w:widowControl w:val="0"/>
        <w:ind w:right="0"/>
      </w:pPr>
      <w:r>
        <w:t>Christopher, M., Payne, A., and Ballantyne, D. (2013). Relationship Marketing: Creating Stakeholder Value. Saint Louis: Taylor and Francis.</w:t>
      </w:r>
    </w:p>
    <w:p w14:paraId="2BB066A7" w14:textId="77777777" w:rsidR="005234AE" w:rsidRDefault="00000000">
      <w:pPr>
        <w:widowControl w:val="0"/>
        <w:ind w:right="0"/>
      </w:pPr>
      <w:r>
        <w:t xml:space="preserve">Crowe, C. (2025). </w:t>
      </w:r>
      <w:r>
        <w:rPr>
          <w:i/>
          <w:iCs/>
        </w:rPr>
        <w:t>Identifying stakeholders in the healthcare sector</w:t>
      </w:r>
      <w:r>
        <w:t xml:space="preserve">, </w:t>
      </w:r>
      <w:r>
        <w:rPr>
          <w:i/>
          <w:iCs/>
        </w:rPr>
        <w:t>Borealis Stakeholder Management Software</w:t>
      </w:r>
      <w:r>
        <w:t xml:space="preserve">. Available at: https://www.boreal-is.com/blog/stakeholders-in-healthcare/ (Accessed: 15 December 2025). </w:t>
      </w:r>
    </w:p>
    <w:p w14:paraId="295EDA0E" w14:textId="77777777" w:rsidR="005234AE" w:rsidRDefault="00000000">
      <w:pPr>
        <w:widowControl w:val="0"/>
      </w:pPr>
      <w:r>
        <w:t xml:space="preserve">Endole (2024) </w:t>
      </w:r>
      <w:r>
        <w:rPr>
          <w:i/>
          <w:iCs/>
        </w:rPr>
        <w:t>Firstkind Woundcare Ltd</w:t>
      </w:r>
      <w:r>
        <w:t xml:space="preserve">, </w:t>
      </w:r>
      <w:r>
        <w:rPr>
          <w:i/>
          <w:iCs/>
        </w:rPr>
        <w:t>Endole</w:t>
      </w:r>
      <w:r>
        <w:t xml:space="preserve">. Available at: https://open.endole.co.uk/insight/company/12318158-firstkind-woundcare-ltd (Accessed: 15 December 2025). </w:t>
      </w:r>
    </w:p>
    <w:p w14:paraId="36E00635" w14:textId="77777777" w:rsidR="005234AE" w:rsidRDefault="00000000">
      <w:pPr>
        <w:widowControl w:val="0"/>
        <w:ind w:right="0"/>
      </w:pPr>
      <w:r>
        <w:t xml:space="preserve">FMI (2025) </w:t>
      </w:r>
      <w:r>
        <w:rPr>
          <w:i/>
          <w:iCs/>
        </w:rPr>
        <w:t>Wearable Healthcare Devices Market Size &amp; Trends 2024-2034</w:t>
      </w:r>
      <w:r>
        <w:t xml:space="preserve">, </w:t>
      </w:r>
      <w:r>
        <w:rPr>
          <w:i/>
          <w:iCs/>
        </w:rPr>
        <w:t>FMI</w:t>
      </w:r>
      <w:r>
        <w:t xml:space="preserve">. Available at: https://www.futuremarketinsights.com/reports/wearable-healthcare-devices-market (Accessed: 15 December 2025). </w:t>
      </w:r>
    </w:p>
    <w:p w14:paraId="4B5ADECB" w14:textId="77777777" w:rsidR="005234AE" w:rsidRDefault="00000000">
      <w:r>
        <w:t xml:space="preserve">Fortra (2023). </w:t>
      </w:r>
      <w:r>
        <w:rPr>
          <w:i/>
          <w:iCs/>
        </w:rPr>
        <w:t>Top 5 cybersecurity threats to the UK healthcare sector | Fortra’s email security</w:t>
      </w:r>
      <w:r>
        <w:t xml:space="preserve">, </w:t>
      </w:r>
      <w:r>
        <w:rPr>
          <w:i/>
          <w:iCs/>
        </w:rPr>
        <w:t>Fortra</w:t>
      </w:r>
      <w:r>
        <w:t xml:space="preserve">. Available at: https://emailsecurity.fortra.com/blog/top-cybersecurity-threats-uk-healthcare-sector (Accessed: 15 December 2025). </w:t>
      </w:r>
    </w:p>
    <w:p w14:paraId="7821ECC8" w14:textId="77777777" w:rsidR="005234AE" w:rsidRDefault="00000000">
      <w:r>
        <w:t xml:space="preserve">Gandolf, S. (2025). </w:t>
      </w:r>
      <w:r>
        <w:rPr>
          <w:i/>
          <w:iCs/>
        </w:rPr>
        <w:t>A Better Healthcare product: Your best marketing strategy</w:t>
      </w:r>
      <w:r>
        <w:t xml:space="preserve">, </w:t>
      </w:r>
      <w:r>
        <w:rPr>
          <w:i/>
          <w:iCs/>
        </w:rPr>
        <w:t>Healthcare Success</w:t>
      </w:r>
      <w:r>
        <w:t xml:space="preserve">. Available at: https://healthcaresuccess.com/blog/healthcare-marketing/best-healthcare-product.html (Accessed: 15 December 2025). </w:t>
      </w:r>
    </w:p>
    <w:p w14:paraId="4885A918" w14:textId="77777777" w:rsidR="005234AE" w:rsidRDefault="00000000">
      <w:pPr>
        <w:rPr>
          <w:sz w:val="28"/>
          <w:szCs w:val="28"/>
        </w:rPr>
      </w:pPr>
      <w:r>
        <w:rPr>
          <w:highlight w:val="white"/>
        </w:rPr>
        <w:t xml:space="preserve">Garcia-Perez, A., Cegarra-Navarro, J.G., Sallos, M.P., Martinez-Caro, E., and Chinnaswamy, A (2023). Resilience in healthcare systems: Cyber security and digital transformation. </w:t>
      </w:r>
      <w:r>
        <w:rPr>
          <w:i/>
          <w:iCs/>
          <w:highlight w:val="white"/>
        </w:rPr>
        <w:t>Technovation</w:t>
      </w:r>
      <w:r>
        <w:rPr>
          <w:highlight w:val="white"/>
        </w:rPr>
        <w:t xml:space="preserve">, </w:t>
      </w:r>
      <w:r>
        <w:rPr>
          <w:i/>
          <w:iCs/>
          <w:highlight w:val="white"/>
        </w:rPr>
        <w:t>121</w:t>
      </w:r>
      <w:r>
        <w:rPr>
          <w:highlight w:val="white"/>
        </w:rPr>
        <w:t>, p.102583.</w:t>
      </w:r>
      <w:hyperlink r:id="rId10">
        <w:r>
          <w:rPr>
            <w:color w:val="1155CC"/>
            <w:highlight w:val="white"/>
            <w:u w:val="single"/>
          </w:rPr>
          <w:t>https://www.sciencedirect.com/science/article/pii/S0166497222001304</w:t>
        </w:r>
      </w:hyperlink>
      <w:r>
        <w:rPr>
          <w:highlight w:val="white"/>
        </w:rPr>
        <w:t xml:space="preserve"> </w:t>
      </w:r>
    </w:p>
    <w:p w14:paraId="4AB4E20C" w14:textId="77777777" w:rsidR="005234AE" w:rsidRDefault="00000000">
      <w:r>
        <w:t xml:space="preserve">Gibraltar solutions (2025): </w:t>
      </w:r>
      <w:r>
        <w:rPr>
          <w:i/>
          <w:iCs/>
        </w:rPr>
        <w:t>10 biggest healthcare security threats</w:t>
      </w:r>
      <w:r>
        <w:t xml:space="preserve">, </w:t>
      </w:r>
      <w:r>
        <w:rPr>
          <w:i/>
          <w:iCs/>
        </w:rPr>
        <w:t>Managed IT Services - Digital Transformation Made Easy</w:t>
      </w:r>
      <w:r>
        <w:t xml:space="preserve">. Available at: https://gibraltarsolutions.com/blog/10-biggest-healthcare-security-threats/ (Accessed: 15 December 2025). </w:t>
      </w:r>
    </w:p>
    <w:p w14:paraId="1850C885" w14:textId="77777777" w:rsidR="005234AE" w:rsidRDefault="00000000">
      <w:pPr>
        <w:widowControl w:val="0"/>
        <w:ind w:right="0"/>
      </w:pPr>
      <w:r>
        <w:t xml:space="preserve">Hendricks, A. (2025). </w:t>
      </w:r>
      <w:r>
        <w:rPr>
          <w:i/>
          <w:iCs/>
        </w:rPr>
        <w:t>Types of stakeholders and their roles: A quick reference guide - Simply Stakeholders</w:t>
      </w:r>
      <w:r>
        <w:t xml:space="preserve">. Available at: https://simplystakeholders.com/types-of-stakeholders-and-their-roles/ </w:t>
      </w:r>
      <w:r>
        <w:lastRenderedPageBreak/>
        <w:t xml:space="preserve">(Accessed: 15 December 2025). </w:t>
      </w:r>
    </w:p>
    <w:p w14:paraId="6E2947D7" w14:textId="77777777" w:rsidR="005234AE" w:rsidRDefault="00000000">
      <w:r>
        <w:t xml:space="preserve">Hendricks, A. (2025a). </w:t>
      </w:r>
      <w:r>
        <w:rPr>
          <w:i/>
          <w:iCs/>
        </w:rPr>
        <w:t>Engaging stakeholders in healthcare: TIPS and strategies - simply stakeholders</w:t>
      </w:r>
      <w:r>
        <w:t xml:space="preserve">, </w:t>
      </w:r>
      <w:r>
        <w:rPr>
          <w:i/>
          <w:iCs/>
        </w:rPr>
        <w:t>Simply Stakeholders</w:t>
      </w:r>
      <w:r>
        <w:t xml:space="preserve">. Available at: https://simplystakeholders.com/stakeholders-in-healthcare/ (Accessed: 15 December 2025). </w:t>
      </w:r>
    </w:p>
    <w:p w14:paraId="40B605C8" w14:textId="77777777" w:rsidR="005234AE" w:rsidRDefault="00000000">
      <w:pPr>
        <w:widowControl w:val="0"/>
        <w:ind w:right="0"/>
      </w:pPr>
      <w:r>
        <w:t>Indeed UK (2025).</w:t>
      </w:r>
      <w:r>
        <w:rPr>
          <w:i/>
          <w:iCs/>
        </w:rPr>
        <w:t>The benefits of marketing and sales working together | Indeed.com UK</w:t>
      </w:r>
      <w:r>
        <w:t xml:space="preserve">, </w:t>
      </w:r>
      <w:r>
        <w:rPr>
          <w:i/>
          <w:iCs/>
        </w:rPr>
        <w:t>Indeed UK</w:t>
      </w:r>
      <w:r>
        <w:t xml:space="preserve">. Available at: https://uk.indeed.com/career-advice/career-development/marketing-and-sales-working-together (Accessed: 15 December 2025). </w:t>
      </w:r>
    </w:p>
    <w:p w14:paraId="22089B1B" w14:textId="77777777" w:rsidR="005234AE" w:rsidRDefault="00000000">
      <w:r>
        <w:t xml:space="preserve">Just, S.N. (2024). </w:t>
      </w:r>
      <w:r>
        <w:rPr>
          <w:i/>
          <w:iCs/>
        </w:rPr>
        <w:t xml:space="preserve">Controversial Encounters of the First Kind: The Theory and Practice of Controversy. In Controversial Encounters in the Age of Algorithms (pp. 67-95). Bristol University Press. </w:t>
      </w:r>
      <w:hyperlink r:id="rId11">
        <w:r>
          <w:rPr>
            <w:color w:val="1155CC"/>
            <w:u w:val="single"/>
          </w:rPr>
          <w:t>https://bristoluniversitypressdigital.com/monochap-oa/book/9781529238365/ch004.xml</w:t>
        </w:r>
      </w:hyperlink>
      <w:r>
        <w:t xml:space="preserve"> </w:t>
      </w:r>
    </w:p>
    <w:p w14:paraId="3F331F4B" w14:textId="77777777" w:rsidR="005234AE" w:rsidRDefault="00000000">
      <w:pPr>
        <w:widowControl w:val="0"/>
      </w:pPr>
      <w:r>
        <w:t xml:space="preserve">Laurisz, N., Ćwiklicki, M., Żabiński, M., Canestrino, R., and Magliocca, P. (2023). The stakeholders’ involvement in healthcare 4.0 services provision: The perspective of co-creation. </w:t>
      </w:r>
      <w:r>
        <w:rPr>
          <w:i/>
          <w:iCs/>
        </w:rPr>
        <w:t>International Journal of Environmental Research and Public Health, 20</w:t>
      </w:r>
      <w:r>
        <w:t xml:space="preserve">(3), p.2416. </w:t>
      </w:r>
      <w:hyperlink r:id="rId12">
        <w:r>
          <w:rPr>
            <w:color w:val="1155CC"/>
            <w:u w:val="single"/>
          </w:rPr>
          <w:t>https://www.mdpi.com/1660-4601/20/3/2416</w:t>
        </w:r>
      </w:hyperlink>
    </w:p>
    <w:p w14:paraId="27445AD6" w14:textId="77777777" w:rsidR="005234AE" w:rsidRDefault="00000000">
      <w:pPr>
        <w:widowControl w:val="0"/>
        <w:ind w:right="0"/>
      </w:pPr>
      <w:r>
        <w:t xml:space="preserve">NAV (2025) </w:t>
      </w:r>
      <w:r>
        <w:rPr>
          <w:i/>
          <w:iCs/>
        </w:rPr>
        <w:t>Firstkind Medical</w:t>
      </w:r>
      <w:r>
        <w:t xml:space="preserve">, </w:t>
      </w:r>
      <w:r>
        <w:rPr>
          <w:i/>
          <w:iCs/>
        </w:rPr>
        <w:t>Rapid Growth with Dynamics NAV</w:t>
      </w:r>
      <w:r>
        <w:t xml:space="preserve">. Available at: https://www.the365people.com/case-studies/firstkind-medical#:~:text=Medical%20and%20Sports%20Recovery%20Devices,and%20various%20published%20clinical%20studies. (Accessed: 15 December 2025). </w:t>
      </w:r>
    </w:p>
    <w:p w14:paraId="045D8E60" w14:textId="77777777" w:rsidR="005234AE" w:rsidRDefault="00000000">
      <w:r>
        <w:t xml:space="preserve">Rodrigues, M., Alves, M.C., Silva, R., and Oliveira, C. (2022). </w:t>
      </w:r>
      <w:r>
        <w:rPr>
          <w:i/>
          <w:iCs/>
        </w:rPr>
        <w:t>Mapping the literature on social responsibility and stakeholders’ pressures in the mining industry. Journal of Risk and Financial Management, 15</w:t>
      </w:r>
      <w:r>
        <w:t xml:space="preserve">(10), p.425. </w:t>
      </w:r>
      <w:hyperlink r:id="rId13">
        <w:r>
          <w:rPr>
            <w:color w:val="1155CC"/>
            <w:u w:val="single"/>
          </w:rPr>
          <w:t>https://www.mdpi.com/1911-8074/15/10/425</w:t>
        </w:r>
      </w:hyperlink>
      <w:r>
        <w:t xml:space="preserve"> </w:t>
      </w:r>
    </w:p>
    <w:p w14:paraId="142BA90F" w14:textId="77777777" w:rsidR="005234AE" w:rsidRDefault="00000000">
      <w:r>
        <w:t xml:space="preserve">Sky Medical Technology Ltd. (2022). </w:t>
      </w:r>
      <w:r>
        <w:rPr>
          <w:i/>
          <w:iCs/>
        </w:rPr>
        <w:t xml:space="preserve">Firstkind Limited joins the Association of British HealthTech Industries (ABHI), and PR Newswire UK provides press release distribution, targeting, monitoring, and marketing services. </w:t>
      </w:r>
      <w:r>
        <w:t xml:space="preserve">Available at: https://www.prnewswire.co.uk/news-releases/firstkind-limited-joins-association-of-british-healthtech-industries-abhi--850350055.html#:~:text=Share%20this%20article,%E2%84%A2%20device%20on%20the%20leg (Accessed: 15 December 2025). </w:t>
      </w:r>
    </w:p>
    <w:p w14:paraId="6A01500E" w14:textId="77777777" w:rsidR="005234AE" w:rsidRDefault="00000000">
      <w:pPr>
        <w:widowControl w:val="0"/>
        <w:ind w:right="0"/>
      </w:pPr>
      <w:r>
        <w:t xml:space="preserve">SkyQuest (2024) </w:t>
      </w:r>
      <w:r>
        <w:rPr>
          <w:i/>
          <w:iCs/>
        </w:rPr>
        <w:t>Home Medical Equipment and consumables market 2024-2031.</w:t>
      </w:r>
      <w:r>
        <w:t xml:space="preserve"> </w:t>
      </w:r>
      <w:r>
        <w:rPr>
          <w:i/>
          <w:iCs/>
        </w:rPr>
        <w:t>skyquestt</w:t>
      </w:r>
      <w:r>
        <w:t xml:space="preserve">. Available at: https://www.skyquestt.com/report/home-medical-equipment-and-consumables-market (Accessed: 15 December 2025). </w:t>
      </w:r>
    </w:p>
    <w:p w14:paraId="4F691E59" w14:textId="77777777" w:rsidR="005234AE" w:rsidRDefault="00000000">
      <w:r>
        <w:t xml:space="preserve">Tulane University (2025). </w:t>
      </w:r>
      <w:r>
        <w:rPr>
          <w:i/>
          <w:iCs/>
        </w:rPr>
        <w:t>Engaging stakeholders in healthcare: TIPS and strategies - Simply stakeholders</w:t>
      </w:r>
      <w:r>
        <w:t xml:space="preserve">, </w:t>
      </w:r>
      <w:r>
        <w:rPr>
          <w:i/>
          <w:iCs/>
        </w:rPr>
        <w:t>Tulane University</w:t>
      </w:r>
      <w:r>
        <w:t xml:space="preserve">. Available at: https://simplystakeholders.com/stakeholders-in-healthcare/ (Accessed: 15 December 2025). </w:t>
      </w:r>
    </w:p>
    <w:p w14:paraId="0EBE2071" w14:textId="77777777" w:rsidR="005234AE" w:rsidRDefault="00000000">
      <w:r>
        <w:lastRenderedPageBreak/>
        <w:t xml:space="preserve">UK Healthcare Pavilion (2023) </w:t>
      </w:r>
      <w:r>
        <w:rPr>
          <w:i/>
          <w:iCs/>
        </w:rPr>
        <w:t>Firstkind Ltd</w:t>
      </w:r>
      <w:r>
        <w:t xml:space="preserve">, </w:t>
      </w:r>
      <w:r>
        <w:rPr>
          <w:i/>
          <w:iCs/>
        </w:rPr>
        <w:t>UK Healthcare Pavilion</w:t>
      </w:r>
      <w:r>
        <w:t xml:space="preserve">. Available at: https://ukhealthcarepavilion.com/companies/firstkind-ltd/#:~:text=Firstkind’s%20products%20are%20sold%20through%20distributors%20and,a%20subsidiary%20of%20Sky%20Medical%20Technology%20Ltd. (Accessed: 15 December 2025). </w:t>
      </w:r>
    </w:p>
    <w:p w14:paraId="2EEF35F1" w14:textId="77777777" w:rsidR="005234AE" w:rsidRDefault="00000000">
      <w:r>
        <w:t xml:space="preserve">Weng, X., Cui, Z., Ng, O.L., Jong, M.S, and Chiu, TT.(2022). </w:t>
      </w:r>
      <w:r>
        <w:rPr>
          <w:i/>
          <w:iCs/>
        </w:rPr>
        <w:t>Characterizing students’ 4C skills development during problem-based digital making. Journal of Science Education and Technology, 31</w:t>
      </w:r>
      <w:r>
        <w:t xml:space="preserve">(3), pp.372-385. </w:t>
      </w:r>
      <w:hyperlink r:id="rId14">
        <w:r>
          <w:rPr>
            <w:color w:val="1155CC"/>
            <w:u w:val="single"/>
          </w:rPr>
          <w:t>https://link.springer.com/article/10.1007/s10956-022-09961-4</w:t>
        </w:r>
      </w:hyperlink>
      <w:r>
        <w:t xml:space="preserve"> </w:t>
      </w:r>
    </w:p>
    <w:sectPr w:rsidR="005234AE">
      <w:headerReference w:type="default" r:id="rId15"/>
      <w:footerReference w:type="default" r:id="rId16"/>
      <w:footerReference w:type="first" r:id="rId17"/>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D6CB47" w14:textId="77777777" w:rsidR="000E014D" w:rsidRDefault="000E014D">
      <w:pPr>
        <w:spacing w:line="240" w:lineRule="auto"/>
      </w:pPr>
      <w:r>
        <w:separator/>
      </w:r>
    </w:p>
  </w:endnote>
  <w:endnote w:type="continuationSeparator" w:id="0">
    <w:p w14:paraId="07D79188" w14:textId="77777777" w:rsidR="000E014D" w:rsidRDefault="000E014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D54FEB12-A321-4E35-ACE5-B8CA4B8F4C69}"/>
  </w:font>
  <w:font w:name="Cambria">
    <w:panose1 w:val="02040503050406030204"/>
    <w:charset w:val="00"/>
    <w:family w:val="roman"/>
    <w:pitch w:val="variable"/>
    <w:sig w:usb0="E00006FF" w:usb1="420024FF" w:usb2="02000000" w:usb3="00000000" w:csb0="0000019F" w:csb1="00000000"/>
    <w:embedRegular r:id="rId2" w:fontKey="{FACCEC05-EEC7-4DC2-9082-61E22203EC9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924339" w14:textId="77777777" w:rsidR="005234AE" w:rsidRDefault="00000000">
    <w:pPr>
      <w:jc w:val="right"/>
    </w:pPr>
    <w:r>
      <w:fldChar w:fldCharType="begin"/>
    </w:r>
    <w:r>
      <w:instrText>PAGE</w:instrText>
    </w:r>
    <w:r>
      <w:fldChar w:fldCharType="separate"/>
    </w:r>
    <w:r w:rsidR="00687A52">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D84FD2" w14:textId="77777777" w:rsidR="005234AE" w:rsidRDefault="005234A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596BC3" w14:textId="77777777" w:rsidR="000E014D" w:rsidRDefault="000E014D">
      <w:pPr>
        <w:spacing w:line="240" w:lineRule="auto"/>
      </w:pPr>
      <w:r>
        <w:separator/>
      </w:r>
    </w:p>
  </w:footnote>
  <w:footnote w:type="continuationSeparator" w:id="0">
    <w:p w14:paraId="4C9B3F15" w14:textId="77777777" w:rsidR="000E014D" w:rsidRDefault="000E014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86A8C4" w14:textId="77777777" w:rsidR="005234AE" w:rsidRDefault="005234AE"/>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34AE"/>
    <w:rsid w:val="00040F3D"/>
    <w:rsid w:val="000E014D"/>
    <w:rsid w:val="005234AE"/>
    <w:rsid w:val="00687A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E5BBFE"/>
  <w15:docId w15:val="{8E1D845A-5172-48BA-82DC-E154AD4ED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360" w:lineRule="auto"/>
        <w:ind w:right="162"/>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5"/>
      <w:ind w:right="163"/>
      <w:outlineLvl w:val="0"/>
    </w:pPr>
    <w:rPr>
      <w:b/>
      <w:bCs/>
    </w:rPr>
  </w:style>
  <w:style w:type="paragraph" w:styleId="Heading2">
    <w:name w:val="heading 2"/>
    <w:basedOn w:val="Normal"/>
    <w:next w:val="Normal"/>
    <w:uiPriority w:val="9"/>
    <w:unhideWhenUsed/>
    <w:qFormat/>
    <w:pPr>
      <w:keepNext/>
      <w:keepLines/>
      <w:spacing w:before="25" w:line="457" w:lineRule="auto"/>
      <w:ind w:right="218"/>
      <w:outlineLvl w:val="1"/>
    </w:pPr>
    <w:rPr>
      <w:b/>
      <w:bCs/>
      <w:u w:val="single"/>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rsid w:val="00687A52"/>
    <w:pPr>
      <w:widowControl w:val="0"/>
      <w:jc w:val="center"/>
    </w:pPr>
    <w:rPr>
      <w:b/>
      <w:bCs/>
      <w:sz w:val="32"/>
      <w:szCs w:val="32"/>
    </w:rPr>
  </w:style>
  <w:style w:type="table" w:customStyle="1" w:styleId="TableNormal1">
    <w:name w:val="TableNormal"/>
    <w:tblPr>
      <w:tblCellMar>
        <w:top w:w="100" w:type="dxa"/>
        <w:left w:w="100" w:type="dxa"/>
        <w:bottom w:w="100" w:type="dxa"/>
        <w:right w:w="100" w:type="dxa"/>
      </w:tblCellMar>
    </w:tblPr>
  </w:style>
  <w:style w:type="table" w:customStyle="1" w:styleId="a">
    <w:basedOn w:val="TableNormal1"/>
    <w:tblPr>
      <w:tblStyleRowBandSize w:val="1"/>
      <w:tblStyleColBandSize w:val="1"/>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TOCHeading">
    <w:name w:val="TOC Heading"/>
    <w:basedOn w:val="Heading1"/>
    <w:next w:val="Normal"/>
    <w:uiPriority w:val="39"/>
    <w:unhideWhenUsed/>
    <w:qFormat/>
    <w:rsid w:val="003C5BC6"/>
    <w:pPr>
      <w:spacing w:before="240" w:line="259" w:lineRule="auto"/>
      <w:ind w:right="0"/>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3C5BC6"/>
    <w:pPr>
      <w:spacing w:after="100"/>
    </w:pPr>
  </w:style>
  <w:style w:type="paragraph" w:styleId="TOC2">
    <w:name w:val="toc 2"/>
    <w:basedOn w:val="Normal"/>
    <w:next w:val="Normal"/>
    <w:autoRedefine/>
    <w:uiPriority w:val="39"/>
    <w:unhideWhenUsed/>
    <w:rsid w:val="003C5BC6"/>
    <w:pPr>
      <w:spacing w:after="100"/>
      <w:ind w:left="240"/>
    </w:pPr>
  </w:style>
  <w:style w:type="character" w:styleId="Hyperlink">
    <w:name w:val="Hyperlink"/>
    <w:basedOn w:val="DefaultParagraphFont"/>
    <w:uiPriority w:val="99"/>
    <w:unhideWhenUsed/>
    <w:rsid w:val="003C5BC6"/>
    <w:rPr>
      <w:color w:val="0000FF" w:themeColor="hyperlink"/>
      <w:u w:val="single"/>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mdpi.com/1911-8074/15/10/425"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mdpi.com/1660-4601/20/3/2416"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bristoluniversitypressdigital.com/monochap-oa/book/9781529238365/ch004.xml"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sciencedirect.com/science/article/pii/S0166497222001304"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inderscienceonline.com/doi/abs/10.1504/IJNVO.2022.121934" TargetMode="External"/><Relationship Id="rId14" Type="http://schemas.openxmlformats.org/officeDocument/2006/relationships/hyperlink" Target="https://link.springer.com/article/10.1007/s10956-022-09961-4"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g+rU2s3xztS5rTjS940lVjKhCoQ==">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5802</Words>
  <Characters>33074</Characters>
  <Application>Microsoft Office Word</Application>
  <DocSecurity>0</DocSecurity>
  <Lines>275</Lines>
  <Paragraphs>77</Paragraphs>
  <ScaleCrop>false</ScaleCrop>
  <Company/>
  <LinksUpToDate>false</LinksUpToDate>
  <CharactersWithSpaces>38799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Office</cp:lastModifiedBy>
  <cp:revision>2</cp:revision>
  <dcterms:created xsi:type="dcterms:W3CDTF">2025-12-15T17:23:00Z</dcterms:created>
  <dcterms:modified xsi:type="dcterms:W3CDTF">2025-12-19T07:08:00Z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1fdaaf8c-d866-4dc8-a51e-3baa44582571</vt:lpwstr>
  </property>
</Properties>
</file>