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3CCEE" w14:textId="02ED1F68" w:rsidR="00B9763F" w:rsidRPr="00FB4661" w:rsidRDefault="00B9763F" w:rsidP="00FB4661">
      <w:pPr>
        <w:spacing w:line="480" w:lineRule="auto"/>
        <w:rPr>
          <w:rFonts w:ascii="Times New Roman" w:hAnsi="Times New Roman" w:cs="Times New Roman"/>
          <w:sz w:val="24"/>
          <w:szCs w:val="24"/>
        </w:rPr>
      </w:pPr>
      <w:r w:rsidRPr="00FB4661">
        <w:rPr>
          <w:rFonts w:ascii="Times New Roman" w:hAnsi="Times New Roman" w:cs="Times New Roman"/>
          <w:sz w:val="24"/>
          <w:szCs w:val="24"/>
        </w:rPr>
        <w:t>Introduction</w:t>
      </w:r>
    </w:p>
    <w:p w14:paraId="4FE9B07C" w14:textId="0F511769" w:rsidR="00B9763F" w:rsidRDefault="00E473E8" w:rsidP="00FB466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hypothesized </w:t>
      </w:r>
      <w:r w:rsidRPr="00FB4661">
        <w:rPr>
          <w:rFonts w:ascii="Times New Roman" w:hAnsi="Times New Roman" w:cs="Times New Roman"/>
          <w:sz w:val="24"/>
          <w:szCs w:val="24"/>
        </w:rPr>
        <w:t>scenario</w:t>
      </w:r>
      <w:r>
        <w:rPr>
          <w:rFonts w:ascii="Times New Roman" w:hAnsi="Times New Roman" w:cs="Times New Roman"/>
          <w:sz w:val="24"/>
          <w:szCs w:val="24"/>
        </w:rPr>
        <w:t xml:space="preserve"> clearly proves that Polly is driven to become paranoid by her </w:t>
      </w:r>
      <w:r w:rsidR="00B9763F" w:rsidRPr="00FB4661">
        <w:rPr>
          <w:rFonts w:ascii="Times New Roman" w:hAnsi="Times New Roman" w:cs="Times New Roman"/>
          <w:sz w:val="24"/>
          <w:szCs w:val="24"/>
        </w:rPr>
        <w:t>schizophrenia</w:t>
      </w:r>
      <w:r>
        <w:rPr>
          <w:rFonts w:ascii="Times New Roman" w:hAnsi="Times New Roman" w:cs="Times New Roman"/>
          <w:sz w:val="24"/>
          <w:szCs w:val="24"/>
        </w:rPr>
        <w:t xml:space="preserve"> condition. Due to this, </w:t>
      </w:r>
      <w:r w:rsidRPr="00FB4661">
        <w:rPr>
          <w:rFonts w:ascii="Times New Roman" w:hAnsi="Times New Roman" w:cs="Times New Roman"/>
          <w:sz w:val="24"/>
          <w:szCs w:val="24"/>
        </w:rPr>
        <w:t>she</w:t>
      </w:r>
      <w:r>
        <w:rPr>
          <w:rFonts w:ascii="Times New Roman" w:hAnsi="Times New Roman" w:cs="Times New Roman"/>
          <w:sz w:val="24"/>
          <w:szCs w:val="24"/>
        </w:rPr>
        <w:t xml:space="preserve"> becomes</w:t>
      </w:r>
      <w:r w:rsidR="00B9763F" w:rsidRPr="00FB4661">
        <w:rPr>
          <w:rFonts w:ascii="Times New Roman" w:hAnsi="Times New Roman" w:cs="Times New Roman"/>
          <w:sz w:val="24"/>
          <w:szCs w:val="24"/>
        </w:rPr>
        <w:t xml:space="preserve"> increasingly</w:t>
      </w:r>
      <w:r>
        <w:rPr>
          <w:rFonts w:ascii="Times New Roman" w:hAnsi="Times New Roman" w:cs="Times New Roman"/>
          <w:sz w:val="24"/>
          <w:szCs w:val="24"/>
        </w:rPr>
        <w:t xml:space="preserve"> violent and </w:t>
      </w:r>
      <w:r w:rsidRPr="00FB4661">
        <w:rPr>
          <w:rFonts w:ascii="Times New Roman" w:hAnsi="Times New Roman" w:cs="Times New Roman"/>
          <w:sz w:val="24"/>
          <w:szCs w:val="24"/>
        </w:rPr>
        <w:t>paranoid</w:t>
      </w:r>
      <w:r w:rsidR="00B9763F" w:rsidRPr="00FB4661">
        <w:rPr>
          <w:rFonts w:ascii="Times New Roman" w:hAnsi="Times New Roman" w:cs="Times New Roman"/>
          <w:sz w:val="24"/>
          <w:szCs w:val="24"/>
        </w:rPr>
        <w:t xml:space="preserve"> and violent toward </w:t>
      </w:r>
      <w:r>
        <w:rPr>
          <w:rFonts w:ascii="Times New Roman" w:hAnsi="Times New Roman" w:cs="Times New Roman"/>
          <w:sz w:val="24"/>
          <w:szCs w:val="24"/>
        </w:rPr>
        <w:t>those around her. The couple finds themselves in strained relationship up to a point of no return. This behaviour escalates to the point of causing death. This essay demystifies Polly’s</w:t>
      </w:r>
      <w:r w:rsidR="00B9763F" w:rsidRPr="00FB4661">
        <w:rPr>
          <w:rFonts w:ascii="Times New Roman" w:hAnsi="Times New Roman" w:cs="Times New Roman"/>
          <w:sz w:val="24"/>
          <w:szCs w:val="24"/>
        </w:rPr>
        <w:t xml:space="preserve"> crimes</w:t>
      </w:r>
      <w:r>
        <w:rPr>
          <w:rFonts w:ascii="Times New Roman" w:hAnsi="Times New Roman" w:cs="Times New Roman"/>
          <w:sz w:val="24"/>
          <w:szCs w:val="24"/>
        </w:rPr>
        <w:t>. Specifically, the paper will look in the</w:t>
      </w:r>
      <w:r w:rsidR="00B9763F" w:rsidRPr="00FB4661">
        <w:rPr>
          <w:rFonts w:ascii="Times New Roman" w:hAnsi="Times New Roman" w:cs="Times New Roman"/>
          <w:sz w:val="24"/>
          <w:szCs w:val="24"/>
        </w:rPr>
        <w:t xml:space="preserve"> murder, criminal damage, assault, and battery, </w:t>
      </w:r>
      <w:r>
        <w:rPr>
          <w:rFonts w:ascii="Times New Roman" w:hAnsi="Times New Roman" w:cs="Times New Roman"/>
          <w:sz w:val="24"/>
          <w:szCs w:val="24"/>
        </w:rPr>
        <w:t>charges facing the suspect while</w:t>
      </w:r>
      <w:r w:rsidR="00B9763F" w:rsidRPr="00FB4661">
        <w:rPr>
          <w:rFonts w:ascii="Times New Roman" w:hAnsi="Times New Roman" w:cs="Times New Roman"/>
          <w:sz w:val="24"/>
          <w:szCs w:val="24"/>
        </w:rPr>
        <w:t xml:space="preserve"> consider</w:t>
      </w:r>
      <w:r>
        <w:rPr>
          <w:rFonts w:ascii="Times New Roman" w:hAnsi="Times New Roman" w:cs="Times New Roman"/>
          <w:sz w:val="24"/>
          <w:szCs w:val="24"/>
        </w:rPr>
        <w:t>ing</w:t>
      </w:r>
      <w:r w:rsidR="00B9763F" w:rsidRPr="00FB4661">
        <w:rPr>
          <w:rFonts w:ascii="Times New Roman" w:hAnsi="Times New Roman" w:cs="Times New Roman"/>
          <w:sz w:val="24"/>
          <w:szCs w:val="24"/>
        </w:rPr>
        <w:t xml:space="preserve"> any possible defenses, such as </w:t>
      </w:r>
      <w:r w:rsidRPr="00FB4661">
        <w:rPr>
          <w:rFonts w:ascii="Times New Roman" w:hAnsi="Times New Roman" w:cs="Times New Roman"/>
          <w:sz w:val="24"/>
          <w:szCs w:val="24"/>
        </w:rPr>
        <w:t>self-defense</w:t>
      </w:r>
      <w:r w:rsidR="00B9763F" w:rsidRPr="00FB4661">
        <w:rPr>
          <w:rFonts w:ascii="Times New Roman" w:hAnsi="Times New Roman" w:cs="Times New Roman"/>
          <w:sz w:val="24"/>
          <w:szCs w:val="24"/>
        </w:rPr>
        <w:t xml:space="preserve"> and diminished responsibility, that may be relevant in these situations. Case law and legislation pertaining to the topic at hand will be utilized to support the study.</w:t>
      </w:r>
    </w:p>
    <w:p w14:paraId="3B4F5810" w14:textId="328ECE39" w:rsidR="00E473E8" w:rsidRPr="00E473E8" w:rsidRDefault="00E473E8" w:rsidP="00E473E8">
      <w:pPr>
        <w:spacing w:line="480" w:lineRule="auto"/>
        <w:jc w:val="center"/>
        <w:rPr>
          <w:rFonts w:ascii="Times New Roman" w:hAnsi="Times New Roman" w:cs="Times New Roman"/>
          <w:b/>
          <w:bCs/>
          <w:sz w:val="24"/>
          <w:szCs w:val="24"/>
        </w:rPr>
      </w:pPr>
      <w:r w:rsidRPr="00E473E8">
        <w:rPr>
          <w:rFonts w:ascii="Times New Roman" w:hAnsi="Times New Roman" w:cs="Times New Roman"/>
          <w:b/>
          <w:bCs/>
          <w:sz w:val="24"/>
          <w:szCs w:val="24"/>
        </w:rPr>
        <w:t>THE CRIMES COMMITTED</w:t>
      </w:r>
    </w:p>
    <w:p w14:paraId="6FA1C4CB" w14:textId="5348E9F4" w:rsidR="00E473E8" w:rsidRPr="00333428" w:rsidRDefault="00E473E8" w:rsidP="00333428">
      <w:pPr>
        <w:pStyle w:val="ListParagraph"/>
        <w:numPr>
          <w:ilvl w:val="0"/>
          <w:numId w:val="11"/>
        </w:numPr>
        <w:spacing w:line="480" w:lineRule="auto"/>
        <w:rPr>
          <w:rFonts w:ascii="Times New Roman" w:hAnsi="Times New Roman" w:cs="Times New Roman"/>
          <w:b/>
          <w:bCs/>
          <w:sz w:val="24"/>
          <w:szCs w:val="24"/>
        </w:rPr>
      </w:pPr>
      <w:r w:rsidRPr="00333428">
        <w:rPr>
          <w:rFonts w:ascii="Times New Roman" w:hAnsi="Times New Roman" w:cs="Times New Roman"/>
          <w:b/>
          <w:bCs/>
          <w:sz w:val="24"/>
          <w:szCs w:val="24"/>
        </w:rPr>
        <w:t>Elements Of the Crime</w:t>
      </w:r>
    </w:p>
    <w:p w14:paraId="76D7FACF" w14:textId="3FCCAAEA" w:rsidR="009C4BD6" w:rsidRPr="00E473E8" w:rsidRDefault="009C4BD6" w:rsidP="00FB4661">
      <w:pPr>
        <w:spacing w:line="480" w:lineRule="auto"/>
        <w:rPr>
          <w:rFonts w:ascii="Times New Roman" w:hAnsi="Times New Roman" w:cs="Times New Roman"/>
          <w:i/>
          <w:iCs/>
          <w:sz w:val="24"/>
          <w:szCs w:val="24"/>
        </w:rPr>
      </w:pPr>
      <w:r w:rsidRPr="00E473E8">
        <w:rPr>
          <w:rFonts w:ascii="Times New Roman" w:hAnsi="Times New Roman" w:cs="Times New Roman"/>
          <w:i/>
          <w:iCs/>
          <w:sz w:val="24"/>
          <w:szCs w:val="24"/>
        </w:rPr>
        <w:t xml:space="preserve">What is Actus Reus of </w:t>
      </w:r>
      <w:r w:rsidR="00E473E8" w:rsidRPr="00E473E8">
        <w:rPr>
          <w:rFonts w:ascii="Times New Roman" w:hAnsi="Times New Roman" w:cs="Times New Roman"/>
          <w:i/>
          <w:iCs/>
          <w:sz w:val="24"/>
          <w:szCs w:val="24"/>
        </w:rPr>
        <w:t>Murder?</w:t>
      </w:r>
    </w:p>
    <w:p w14:paraId="4EC69D8B" w14:textId="77777777" w:rsidR="00E473E8" w:rsidRPr="00E473E8" w:rsidRDefault="009C4BD6" w:rsidP="00E473E8">
      <w:pPr>
        <w:pStyle w:val="ListParagraph"/>
        <w:numPr>
          <w:ilvl w:val="0"/>
          <w:numId w:val="9"/>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The unlawful killing of Mohammed by Polly in this instance constitutes the Actus Reus of Murder. </w:t>
      </w:r>
    </w:p>
    <w:p w14:paraId="0A3B144A" w14:textId="77777777" w:rsidR="00E473E8" w:rsidRPr="00E473E8" w:rsidRDefault="009C4BD6" w:rsidP="00E473E8">
      <w:pPr>
        <w:pStyle w:val="ListParagraph"/>
        <w:numPr>
          <w:ilvl w:val="0"/>
          <w:numId w:val="9"/>
        </w:numPr>
        <w:spacing w:line="480" w:lineRule="auto"/>
        <w:rPr>
          <w:rFonts w:ascii="Times New Roman" w:hAnsi="Times New Roman" w:cs="Times New Roman"/>
          <w:sz w:val="24"/>
          <w:szCs w:val="24"/>
        </w:rPr>
      </w:pPr>
      <w:r w:rsidRPr="00E473E8">
        <w:rPr>
          <w:rFonts w:ascii="Times New Roman" w:hAnsi="Times New Roman" w:cs="Times New Roman"/>
          <w:sz w:val="24"/>
          <w:szCs w:val="24"/>
        </w:rPr>
        <w:t>An act or omission by the defendant that results in the death of another person and the defendant's intention to cause that person serious bodily damage or to cause that person's death are the two components that make up the Actus Reus of murder.</w:t>
      </w:r>
      <w:r w:rsidR="00E473E8" w:rsidRPr="00E473E8">
        <w:rPr>
          <w:rFonts w:ascii="Times New Roman" w:hAnsi="Times New Roman" w:cs="Times New Roman"/>
          <w:sz w:val="24"/>
          <w:szCs w:val="24"/>
        </w:rPr>
        <w:t xml:space="preserve"> </w:t>
      </w:r>
    </w:p>
    <w:p w14:paraId="162F2278" w14:textId="173C955F" w:rsidR="00E473E8" w:rsidRPr="00E473E8" w:rsidRDefault="009C4BD6" w:rsidP="00E473E8">
      <w:pPr>
        <w:pStyle w:val="ListParagraph"/>
        <w:numPr>
          <w:ilvl w:val="0"/>
          <w:numId w:val="9"/>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In this instance, Mohammed died as a result of Polly striking him with a glass ashtray, and her use of a lethal weapon suggests that she intended to damage him gravely. </w:t>
      </w:r>
    </w:p>
    <w:p w14:paraId="42EE32C1" w14:textId="3496BF21" w:rsidR="009C4BD6" w:rsidRPr="00E473E8" w:rsidRDefault="009C4BD6" w:rsidP="00E473E8">
      <w:pPr>
        <w:pStyle w:val="ListParagraph"/>
        <w:numPr>
          <w:ilvl w:val="0"/>
          <w:numId w:val="9"/>
        </w:numPr>
        <w:spacing w:line="480" w:lineRule="auto"/>
        <w:rPr>
          <w:rFonts w:ascii="Times New Roman" w:hAnsi="Times New Roman" w:cs="Times New Roman"/>
          <w:sz w:val="24"/>
          <w:szCs w:val="24"/>
        </w:rPr>
      </w:pPr>
      <w:r w:rsidRPr="00E473E8">
        <w:rPr>
          <w:rFonts w:ascii="Times New Roman" w:hAnsi="Times New Roman" w:cs="Times New Roman"/>
          <w:sz w:val="24"/>
          <w:szCs w:val="24"/>
        </w:rPr>
        <w:t>As a result, Polly's deeds satisfy the requirements for the Actus Reus of Murder.</w:t>
      </w:r>
    </w:p>
    <w:p w14:paraId="66096E9B" w14:textId="77777777" w:rsidR="009C4BD6" w:rsidRPr="00E473E8" w:rsidRDefault="009C4BD6" w:rsidP="00FB4661">
      <w:pPr>
        <w:spacing w:line="480" w:lineRule="auto"/>
        <w:rPr>
          <w:rFonts w:ascii="Times New Roman" w:hAnsi="Times New Roman" w:cs="Times New Roman"/>
          <w:sz w:val="24"/>
          <w:szCs w:val="24"/>
        </w:rPr>
      </w:pPr>
      <w:r w:rsidRPr="00E473E8">
        <w:rPr>
          <w:rFonts w:ascii="Times New Roman" w:hAnsi="Times New Roman" w:cs="Times New Roman"/>
          <w:i/>
          <w:iCs/>
          <w:sz w:val="24"/>
          <w:szCs w:val="24"/>
          <w:lang w:val="en-GB"/>
        </w:rPr>
        <w:t>What is the mens rea of murder?</w:t>
      </w:r>
    </w:p>
    <w:p w14:paraId="5091F20B" w14:textId="77777777" w:rsidR="00E473E8" w:rsidRPr="00E473E8" w:rsidRDefault="00BD2A93" w:rsidP="00E473E8">
      <w:pPr>
        <w:pStyle w:val="ListParagraph"/>
        <w:numPr>
          <w:ilvl w:val="0"/>
          <w:numId w:val="10"/>
        </w:numPr>
        <w:spacing w:line="480" w:lineRule="auto"/>
        <w:rPr>
          <w:rFonts w:ascii="Times New Roman" w:hAnsi="Times New Roman" w:cs="Times New Roman"/>
          <w:sz w:val="24"/>
          <w:szCs w:val="24"/>
        </w:rPr>
      </w:pPr>
      <w:r w:rsidRPr="00E473E8">
        <w:rPr>
          <w:rFonts w:ascii="Times New Roman" w:hAnsi="Times New Roman" w:cs="Times New Roman"/>
          <w:sz w:val="24"/>
          <w:szCs w:val="24"/>
        </w:rPr>
        <w:lastRenderedPageBreak/>
        <w:t>The intent to kill or cause grave bodily harm (GBH) to another person is the mens rea of murder. In the case study of Polly, it might be argued that she intentionally killed Mohammed by smashing a glass ashtray over his head after picking it up and doing so.</w:t>
      </w:r>
    </w:p>
    <w:p w14:paraId="26190D97" w14:textId="77777777" w:rsidR="00E473E8" w:rsidRPr="00E473E8" w:rsidRDefault="00BD2A93" w:rsidP="00E473E8">
      <w:pPr>
        <w:pStyle w:val="ListParagraph"/>
        <w:numPr>
          <w:ilvl w:val="0"/>
          <w:numId w:val="10"/>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The fact that Polly picked up the ashtray and struck Mohammed despite being outraged and enraged shows that she intended to seriously hurt or kill him. </w:t>
      </w:r>
    </w:p>
    <w:p w14:paraId="646B3FB7" w14:textId="09FF66D7" w:rsidR="009C4BD6" w:rsidRPr="00E473E8" w:rsidRDefault="00BD2A93" w:rsidP="00E473E8">
      <w:pPr>
        <w:pStyle w:val="ListParagraph"/>
        <w:numPr>
          <w:ilvl w:val="0"/>
          <w:numId w:val="10"/>
        </w:numPr>
        <w:spacing w:line="480" w:lineRule="auto"/>
        <w:rPr>
          <w:rFonts w:ascii="Times New Roman" w:hAnsi="Times New Roman" w:cs="Times New Roman"/>
          <w:sz w:val="24"/>
          <w:szCs w:val="24"/>
        </w:rPr>
      </w:pPr>
      <w:r w:rsidRPr="00E473E8">
        <w:rPr>
          <w:rFonts w:ascii="Times New Roman" w:hAnsi="Times New Roman" w:cs="Times New Roman"/>
          <w:sz w:val="24"/>
          <w:szCs w:val="24"/>
        </w:rPr>
        <w:t>Her actions thus satisfy the mental component needed for the murderous offense.</w:t>
      </w:r>
    </w:p>
    <w:p w14:paraId="35789AB7" w14:textId="573E4B86" w:rsidR="00B9763F" w:rsidRPr="00333428" w:rsidRDefault="00B9763F" w:rsidP="00333428">
      <w:pPr>
        <w:pStyle w:val="ListParagraph"/>
        <w:numPr>
          <w:ilvl w:val="0"/>
          <w:numId w:val="11"/>
        </w:numPr>
        <w:spacing w:line="480" w:lineRule="auto"/>
        <w:rPr>
          <w:rFonts w:ascii="Times New Roman" w:hAnsi="Times New Roman" w:cs="Times New Roman"/>
          <w:b/>
          <w:bCs/>
          <w:sz w:val="24"/>
          <w:szCs w:val="24"/>
        </w:rPr>
      </w:pPr>
      <w:r w:rsidRPr="00333428">
        <w:rPr>
          <w:rFonts w:ascii="Times New Roman" w:hAnsi="Times New Roman" w:cs="Times New Roman"/>
          <w:b/>
          <w:bCs/>
          <w:sz w:val="24"/>
          <w:szCs w:val="24"/>
        </w:rPr>
        <w:t>Acts Constituting Violations:</w:t>
      </w:r>
    </w:p>
    <w:p w14:paraId="782DFA6D" w14:textId="06B949C0" w:rsidR="00E473E8" w:rsidRDefault="00B9763F" w:rsidP="00FB4661">
      <w:pPr>
        <w:spacing w:line="480" w:lineRule="auto"/>
        <w:rPr>
          <w:rFonts w:ascii="Times New Roman" w:hAnsi="Times New Roman" w:cs="Times New Roman"/>
          <w:sz w:val="24"/>
          <w:szCs w:val="24"/>
        </w:rPr>
      </w:pPr>
      <w:r w:rsidRPr="00FB4661">
        <w:rPr>
          <w:rFonts w:ascii="Times New Roman" w:hAnsi="Times New Roman" w:cs="Times New Roman"/>
          <w:sz w:val="24"/>
          <w:szCs w:val="24"/>
        </w:rPr>
        <w:t xml:space="preserve">Within the context of this scenario, Polly is responsible for multiple illegal acts. </w:t>
      </w:r>
    </w:p>
    <w:p w14:paraId="0D4EF829" w14:textId="435FED5C" w:rsidR="00E473E8" w:rsidRPr="00E473E8" w:rsidRDefault="00E473E8" w:rsidP="00FB4661">
      <w:pPr>
        <w:spacing w:line="480" w:lineRule="auto"/>
        <w:rPr>
          <w:rFonts w:ascii="Times New Roman" w:hAnsi="Times New Roman" w:cs="Times New Roman"/>
          <w:i/>
          <w:iCs/>
          <w:sz w:val="24"/>
          <w:szCs w:val="24"/>
        </w:rPr>
      </w:pPr>
      <w:r w:rsidRPr="00E473E8">
        <w:rPr>
          <w:rFonts w:ascii="Times New Roman" w:hAnsi="Times New Roman" w:cs="Times New Roman"/>
          <w:i/>
          <w:iCs/>
          <w:sz w:val="24"/>
          <w:szCs w:val="24"/>
        </w:rPr>
        <w:t>Criminal Damage</w:t>
      </w:r>
    </w:p>
    <w:p w14:paraId="06D6BCD2" w14:textId="77777777" w:rsidR="00E473E8" w:rsidRPr="00E473E8" w:rsidRDefault="00E473E8" w:rsidP="00E473E8">
      <w:pPr>
        <w:pStyle w:val="ListParagraph"/>
        <w:numPr>
          <w:ilvl w:val="0"/>
          <w:numId w:val="3"/>
        </w:numPr>
        <w:spacing w:line="480" w:lineRule="auto"/>
        <w:rPr>
          <w:rFonts w:ascii="Times New Roman" w:hAnsi="Times New Roman" w:cs="Times New Roman"/>
          <w:sz w:val="24"/>
          <w:szCs w:val="24"/>
        </w:rPr>
      </w:pPr>
      <w:r w:rsidRPr="00E473E8">
        <w:rPr>
          <w:rFonts w:ascii="Times New Roman" w:hAnsi="Times New Roman" w:cs="Times New Roman"/>
          <w:sz w:val="24"/>
          <w:szCs w:val="24"/>
        </w:rPr>
        <w:t>S</w:t>
      </w:r>
      <w:r w:rsidR="00B9763F" w:rsidRPr="00E473E8">
        <w:rPr>
          <w:rFonts w:ascii="Times New Roman" w:hAnsi="Times New Roman" w:cs="Times New Roman"/>
          <w:sz w:val="24"/>
          <w:szCs w:val="24"/>
        </w:rPr>
        <w:t xml:space="preserve">he was guilty of committing </w:t>
      </w:r>
      <w:bookmarkStart w:id="0" w:name="_Hlk134193281"/>
      <w:r w:rsidR="00B9763F" w:rsidRPr="00E473E8">
        <w:rPr>
          <w:rFonts w:ascii="Times New Roman" w:hAnsi="Times New Roman" w:cs="Times New Roman"/>
          <w:sz w:val="24"/>
          <w:szCs w:val="24"/>
        </w:rPr>
        <w:t xml:space="preserve">criminal damage </w:t>
      </w:r>
      <w:bookmarkEnd w:id="0"/>
      <w:r w:rsidR="00B9763F" w:rsidRPr="00E473E8">
        <w:rPr>
          <w:rFonts w:ascii="Times New Roman" w:hAnsi="Times New Roman" w:cs="Times New Roman"/>
          <w:sz w:val="24"/>
          <w:szCs w:val="24"/>
        </w:rPr>
        <w:t xml:space="preserve">when she used a shattered glass to disconnect the brake lines that were attached to Roxanne's scooter. In accordance with the provisions of subsection (1) of section 1 of the Criminal Damage Act of 1971, a person is guilty of committing an offense if, without having a valid cause to do so, they intentionally destroy or damage the property of another individual. </w:t>
      </w:r>
    </w:p>
    <w:p w14:paraId="76ACC94A" w14:textId="03EF1A75" w:rsidR="004C09F4" w:rsidRPr="00E473E8" w:rsidRDefault="00B9763F" w:rsidP="00E473E8">
      <w:pPr>
        <w:pStyle w:val="ListParagraph"/>
        <w:numPr>
          <w:ilvl w:val="0"/>
          <w:numId w:val="3"/>
        </w:numPr>
        <w:spacing w:line="480" w:lineRule="auto"/>
        <w:rPr>
          <w:rFonts w:ascii="Times New Roman" w:hAnsi="Times New Roman" w:cs="Times New Roman"/>
          <w:sz w:val="24"/>
          <w:szCs w:val="24"/>
        </w:rPr>
      </w:pPr>
      <w:r w:rsidRPr="00E473E8">
        <w:rPr>
          <w:rFonts w:ascii="Times New Roman" w:hAnsi="Times New Roman" w:cs="Times New Roman"/>
          <w:sz w:val="24"/>
          <w:szCs w:val="24"/>
        </w:rPr>
        <w:t>Polly's acts were obviously premeditated, and she did not have a valid justification for destroying Roxanne's belongings in any way shape or form.</w:t>
      </w:r>
      <w:r w:rsidR="004C09F4" w:rsidRPr="00E473E8">
        <w:rPr>
          <w:rFonts w:ascii="Times New Roman" w:hAnsi="Times New Roman" w:cs="Times New Roman"/>
          <w:sz w:val="24"/>
          <w:szCs w:val="24"/>
        </w:rPr>
        <w:t xml:space="preserve"> The case R v. Sangha (1998) is pertinent to this case since it addresses the crime of criminal damage. The defendant in Sangha cut a car's brake pipes with the goal of harming the vehicle. The court determined that cutting the brake pipes constituted criminal property damage. Similar to this, Polly's act of disconnecting Roxanne's moped's brake lines was criminal damage. As a result, Polly may be held accountable for the crime of criminal damage.</w:t>
      </w:r>
    </w:p>
    <w:p w14:paraId="6D11F7EF" w14:textId="39A3B9F0" w:rsidR="00E473E8" w:rsidRPr="00E473E8" w:rsidRDefault="00E473E8" w:rsidP="00FB4661">
      <w:pPr>
        <w:spacing w:line="480" w:lineRule="auto"/>
        <w:rPr>
          <w:rFonts w:ascii="Times New Roman" w:hAnsi="Times New Roman" w:cs="Times New Roman"/>
          <w:i/>
          <w:iCs/>
          <w:sz w:val="24"/>
          <w:szCs w:val="24"/>
        </w:rPr>
      </w:pPr>
      <w:r w:rsidRPr="00E473E8">
        <w:rPr>
          <w:rFonts w:ascii="Times New Roman" w:hAnsi="Times New Roman" w:cs="Times New Roman"/>
          <w:i/>
          <w:iCs/>
          <w:sz w:val="24"/>
          <w:szCs w:val="24"/>
        </w:rPr>
        <w:t>Assault And Battery</w:t>
      </w:r>
    </w:p>
    <w:p w14:paraId="4C8701FC" w14:textId="77777777" w:rsidR="00E473E8" w:rsidRDefault="00B9763F"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lastRenderedPageBreak/>
        <w:t xml:space="preserve">Polly committed an act of </w:t>
      </w:r>
      <w:bookmarkStart w:id="1" w:name="_Hlk134193339"/>
      <w:r w:rsidRPr="00E473E8">
        <w:rPr>
          <w:rFonts w:ascii="Times New Roman" w:hAnsi="Times New Roman" w:cs="Times New Roman"/>
          <w:sz w:val="24"/>
          <w:szCs w:val="24"/>
        </w:rPr>
        <w:t xml:space="preserve">assault and battery </w:t>
      </w:r>
      <w:bookmarkEnd w:id="1"/>
      <w:r w:rsidRPr="00E473E8">
        <w:rPr>
          <w:rFonts w:ascii="Times New Roman" w:hAnsi="Times New Roman" w:cs="Times New Roman"/>
          <w:sz w:val="24"/>
          <w:szCs w:val="24"/>
        </w:rPr>
        <w:t xml:space="preserve">against Roxanne when she referred to her as a "bitch" and flashed the middle finger in her direction. </w:t>
      </w:r>
    </w:p>
    <w:p w14:paraId="75F7E8EE" w14:textId="0C3AF2F3" w:rsidR="00E473E8" w:rsidRDefault="00B9763F"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The act of purposefully causing someone to apprehend the immediate infliction of unlawful force is referred to as the crime of assault, whereas the act of knowingly or recklessly using unlawful force is referred to as the crime of battery. </w:t>
      </w:r>
    </w:p>
    <w:p w14:paraId="72C0D84B" w14:textId="77777777" w:rsidR="00E473E8" w:rsidRDefault="00B9763F"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t>These offenses are outlined in section 39 of the Criminal Justice Act of 1988, which was passed in 1988.</w:t>
      </w:r>
      <w:r w:rsidR="004C09F4" w:rsidRPr="00E473E8">
        <w:rPr>
          <w:rFonts w:ascii="Times New Roman" w:hAnsi="Times New Roman" w:cs="Times New Roman"/>
          <w:sz w:val="24"/>
          <w:szCs w:val="24"/>
        </w:rPr>
        <w:t xml:space="preserve"> The 2013 case R</w:t>
      </w:r>
      <w:r w:rsidR="00185C12" w:rsidRPr="00E473E8">
        <w:rPr>
          <w:rFonts w:ascii="Times New Roman" w:hAnsi="Times New Roman" w:cs="Times New Roman"/>
          <w:sz w:val="24"/>
          <w:szCs w:val="24"/>
        </w:rPr>
        <w:t xml:space="preserve"> </w:t>
      </w:r>
      <w:r w:rsidR="004C09F4" w:rsidRPr="00E473E8">
        <w:rPr>
          <w:rFonts w:ascii="Times New Roman" w:hAnsi="Times New Roman" w:cs="Times New Roman"/>
          <w:sz w:val="24"/>
          <w:szCs w:val="24"/>
        </w:rPr>
        <w:t xml:space="preserve">v. Hatter is pertinent since it addresses the crime of common assault. In Hatter, the victim's arm was bruised when the defendant grabbed it. The victim had sensed impending violence, thus the court determined that the defendant had assaulted her. </w:t>
      </w:r>
    </w:p>
    <w:p w14:paraId="10F373A3" w14:textId="77777777" w:rsidR="00E473E8" w:rsidRDefault="004C09F4"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Similar to Roxanne's situation, Polly's behavior of referring to Roxanne as a "bitch" and pointing her middle finger at her can be seen as an assault because it raised suspicions of impending violence. </w:t>
      </w:r>
    </w:p>
    <w:p w14:paraId="53C373B6" w14:textId="77777777" w:rsidR="00E473E8" w:rsidRDefault="004C09F4"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t>As a result, Polly may be accused of common assault.</w:t>
      </w:r>
      <w:r w:rsidR="00B9763F" w:rsidRPr="00E473E8">
        <w:rPr>
          <w:rFonts w:ascii="Times New Roman" w:hAnsi="Times New Roman" w:cs="Times New Roman"/>
          <w:sz w:val="24"/>
          <w:szCs w:val="24"/>
        </w:rPr>
        <w:t xml:space="preserve"> Roxanne developed an irrational fear that she was going to be assaulted as a direct result of Polly's behavior, and the middle finger gesture that Polly made constituted an act of using force. </w:t>
      </w:r>
    </w:p>
    <w:p w14:paraId="184613BE" w14:textId="66A7F088" w:rsidR="0054066E" w:rsidRPr="00E473E8" w:rsidRDefault="00B9763F" w:rsidP="00E473E8">
      <w:pPr>
        <w:pStyle w:val="ListParagraph"/>
        <w:numPr>
          <w:ilvl w:val="0"/>
          <w:numId w:val="4"/>
        </w:numPr>
        <w:spacing w:line="480" w:lineRule="auto"/>
        <w:rPr>
          <w:rFonts w:ascii="Times New Roman" w:hAnsi="Times New Roman" w:cs="Times New Roman"/>
          <w:sz w:val="24"/>
          <w:szCs w:val="24"/>
        </w:rPr>
      </w:pPr>
      <w:r w:rsidRPr="00E473E8">
        <w:rPr>
          <w:rFonts w:ascii="Times New Roman" w:hAnsi="Times New Roman" w:cs="Times New Roman"/>
          <w:sz w:val="24"/>
          <w:szCs w:val="24"/>
        </w:rPr>
        <w:t>As a result, Polly committed the crimes of assault as well as battery.</w:t>
      </w:r>
    </w:p>
    <w:p w14:paraId="636E59BE" w14:textId="4827E9A8" w:rsidR="00E473E8" w:rsidRPr="00E473E8" w:rsidRDefault="00E473E8" w:rsidP="00FB4661">
      <w:pPr>
        <w:spacing w:line="480" w:lineRule="auto"/>
        <w:rPr>
          <w:rFonts w:ascii="Times New Roman" w:hAnsi="Times New Roman" w:cs="Times New Roman"/>
          <w:i/>
          <w:iCs/>
          <w:sz w:val="24"/>
          <w:szCs w:val="24"/>
        </w:rPr>
      </w:pPr>
      <w:r>
        <w:rPr>
          <w:rFonts w:ascii="Times New Roman" w:hAnsi="Times New Roman" w:cs="Times New Roman"/>
          <w:i/>
          <w:iCs/>
          <w:sz w:val="24"/>
          <w:szCs w:val="24"/>
        </w:rPr>
        <w:t>G</w:t>
      </w:r>
      <w:r w:rsidRPr="00E473E8">
        <w:rPr>
          <w:rFonts w:ascii="Times New Roman" w:hAnsi="Times New Roman" w:cs="Times New Roman"/>
          <w:i/>
          <w:iCs/>
          <w:sz w:val="24"/>
          <w:szCs w:val="24"/>
        </w:rPr>
        <w:t>uilty of murder</w:t>
      </w:r>
    </w:p>
    <w:p w14:paraId="2E33C4C9" w14:textId="77777777" w:rsidR="00E473E8" w:rsidRDefault="00B9763F" w:rsidP="00E473E8">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when Polly hit Mohammed in the head with a glass ashtray and caused his death, she was found </w:t>
      </w:r>
      <w:bookmarkStart w:id="2" w:name="_Hlk134193429"/>
      <w:r w:rsidRPr="00E473E8">
        <w:rPr>
          <w:rFonts w:ascii="Times New Roman" w:hAnsi="Times New Roman" w:cs="Times New Roman"/>
          <w:sz w:val="24"/>
          <w:szCs w:val="24"/>
        </w:rPr>
        <w:t>guilty of murder</w:t>
      </w:r>
      <w:bookmarkEnd w:id="2"/>
      <w:r w:rsidRPr="00E473E8">
        <w:rPr>
          <w:rFonts w:ascii="Times New Roman" w:hAnsi="Times New Roman" w:cs="Times New Roman"/>
          <w:sz w:val="24"/>
          <w:szCs w:val="24"/>
        </w:rPr>
        <w:t>.</w:t>
      </w:r>
    </w:p>
    <w:p w14:paraId="330C274C" w14:textId="744C4D06" w:rsidR="00E473E8" w:rsidRDefault="00B9763F" w:rsidP="00E473E8">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Section 1 of the Murder Act of 1965 defines murder as the most serious crime under English law.</w:t>
      </w:r>
    </w:p>
    <w:p w14:paraId="2536D072" w14:textId="12ED4210" w:rsidR="00E473E8" w:rsidRPr="00E473E8" w:rsidRDefault="00B9763F" w:rsidP="00E473E8">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lastRenderedPageBreak/>
        <w:t xml:space="preserve"> It is necessary for the defendant to have had the victim's death or serious physical harm in mind.</w:t>
      </w:r>
      <w:r w:rsidR="00185C12" w:rsidRPr="00E473E8">
        <w:rPr>
          <w:rFonts w:ascii="Times New Roman" w:hAnsi="Times New Roman" w:cs="Times New Roman"/>
          <w:sz w:val="24"/>
          <w:szCs w:val="24"/>
        </w:rPr>
        <w:t xml:space="preserve"> R v. Kemp (1957) is an important case because it discusses transferred malice and the crime of murder. </w:t>
      </w:r>
    </w:p>
    <w:p w14:paraId="2CA83215" w14:textId="77777777" w:rsidR="00E473E8" w:rsidRDefault="00185C12" w:rsidP="00E473E8">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In Kemp, the defendant killed his mother-in-law despite having planned to hurt his wife. The defendant was found guilty of murder by the court because the victim who died also received the defendant's intention to harm them. </w:t>
      </w:r>
    </w:p>
    <w:p w14:paraId="42357E63" w14:textId="1D3F9E4A" w:rsidR="00E473E8" w:rsidRPr="00E473E8" w:rsidRDefault="00185C12" w:rsidP="00E473E8">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Similar to how Polly's intention to hurt Roxanne was transferred to Mohammed when she struck him with the ashtray made of glass. </w:t>
      </w:r>
    </w:p>
    <w:p w14:paraId="5A8DF498" w14:textId="77777777" w:rsidR="00E473E8" w:rsidRDefault="00185C12" w:rsidP="00FB4661">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As a result, Polly can be accused of murder because the idea of transferred malice is relevant.</w:t>
      </w:r>
    </w:p>
    <w:p w14:paraId="314ADBAF" w14:textId="4B96281E" w:rsidR="00B9763F" w:rsidRPr="00E473E8" w:rsidRDefault="00B9763F" w:rsidP="00FB4661">
      <w:pPr>
        <w:pStyle w:val="ListParagraph"/>
        <w:numPr>
          <w:ilvl w:val="0"/>
          <w:numId w:val="5"/>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In this instance, Polly's actions were obviously deliberate, and they contributed to Mohammed's passing. She thereby committed the crime of murder.</w:t>
      </w:r>
    </w:p>
    <w:p w14:paraId="1E5C934C" w14:textId="4C788A10" w:rsidR="00B9763F" w:rsidRDefault="00E473E8" w:rsidP="00E473E8">
      <w:pPr>
        <w:spacing w:line="480" w:lineRule="auto"/>
        <w:jc w:val="center"/>
        <w:rPr>
          <w:rFonts w:ascii="Times New Roman" w:hAnsi="Times New Roman" w:cs="Times New Roman"/>
          <w:b/>
          <w:bCs/>
          <w:sz w:val="24"/>
          <w:szCs w:val="24"/>
        </w:rPr>
      </w:pPr>
      <w:r w:rsidRPr="00E473E8">
        <w:rPr>
          <w:rFonts w:ascii="Times New Roman" w:hAnsi="Times New Roman" w:cs="Times New Roman"/>
          <w:b/>
          <w:bCs/>
          <w:sz w:val="24"/>
          <w:szCs w:val="24"/>
        </w:rPr>
        <w:t>DEFENCES</w:t>
      </w:r>
    </w:p>
    <w:p w14:paraId="4755555D" w14:textId="093F7EA4" w:rsidR="00E473E8" w:rsidRPr="00333428" w:rsidRDefault="00E473E8" w:rsidP="00333428">
      <w:pPr>
        <w:pStyle w:val="ListParagraph"/>
        <w:numPr>
          <w:ilvl w:val="0"/>
          <w:numId w:val="12"/>
        </w:numPr>
        <w:spacing w:line="480" w:lineRule="auto"/>
        <w:rPr>
          <w:rFonts w:ascii="Times New Roman" w:hAnsi="Times New Roman" w:cs="Times New Roman"/>
          <w:b/>
          <w:bCs/>
          <w:sz w:val="24"/>
          <w:szCs w:val="24"/>
        </w:rPr>
      </w:pPr>
      <w:r w:rsidRPr="00333428">
        <w:rPr>
          <w:rFonts w:ascii="Times New Roman" w:hAnsi="Times New Roman" w:cs="Times New Roman"/>
          <w:b/>
          <w:bCs/>
          <w:sz w:val="24"/>
          <w:szCs w:val="24"/>
        </w:rPr>
        <w:t>T</w:t>
      </w:r>
      <w:r w:rsidRPr="00333428">
        <w:rPr>
          <w:rFonts w:ascii="Times New Roman" w:hAnsi="Times New Roman" w:cs="Times New Roman"/>
          <w:b/>
          <w:bCs/>
          <w:sz w:val="24"/>
          <w:szCs w:val="24"/>
        </w:rPr>
        <w:t>he defenses of self-defence</w:t>
      </w:r>
    </w:p>
    <w:p w14:paraId="3138A731" w14:textId="77777777" w:rsidR="00E473E8" w:rsidRDefault="00B9763F"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In order to have the charge of murder reduced to manslaughter or to get a lighter sentence, Polly might be able to use </w:t>
      </w:r>
      <w:bookmarkStart w:id="3" w:name="_Hlk134193772"/>
      <w:r w:rsidRPr="00E473E8">
        <w:rPr>
          <w:rFonts w:ascii="Times New Roman" w:hAnsi="Times New Roman" w:cs="Times New Roman"/>
          <w:sz w:val="24"/>
          <w:szCs w:val="24"/>
        </w:rPr>
        <w:t xml:space="preserve">the defenses of self-defence </w:t>
      </w:r>
      <w:bookmarkEnd w:id="3"/>
      <w:r w:rsidRPr="00E473E8">
        <w:rPr>
          <w:rFonts w:ascii="Times New Roman" w:hAnsi="Times New Roman" w:cs="Times New Roman"/>
          <w:sz w:val="24"/>
          <w:szCs w:val="24"/>
        </w:rPr>
        <w:t>or diminished culpability.</w:t>
      </w:r>
    </w:p>
    <w:p w14:paraId="7F907363" w14:textId="77777777" w:rsidR="00E473E8" w:rsidRDefault="00B9763F"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Section 3 of the Criminal Law Act of 1967 permits self-defense and specifies that a person may use reasonable force to protect oneself or others from an impending attack. The amount of force utilized must match the threat being confronted. </w:t>
      </w:r>
    </w:p>
    <w:p w14:paraId="3FBC36E2" w14:textId="77777777" w:rsidR="00333428" w:rsidRDefault="004C09F4"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Criminal law case Harris (2013), which deals with the crime of murder and the defense of reduced culpability. </w:t>
      </w:r>
    </w:p>
    <w:p w14:paraId="21B47DC6" w14:textId="2449D6A5" w:rsidR="00333428" w:rsidRDefault="004C09F4"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In Harris, the accused killed his girlfriend while experiencing a psychotic break.</w:t>
      </w:r>
    </w:p>
    <w:p w14:paraId="3244F559" w14:textId="671EBFE4" w:rsidR="00E473E8" w:rsidRDefault="004C09F4"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lastRenderedPageBreak/>
        <w:t xml:space="preserve"> The court determined that the defendant was guilty of manslaughter due to reduced responsibility since his mental illness had seriously hampered his ability to comprehend the nature of his actions.</w:t>
      </w:r>
    </w:p>
    <w:p w14:paraId="308AEC29" w14:textId="77777777" w:rsidR="00333428" w:rsidRDefault="004C09F4"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Similar to this, it might be said that Polly's schizophrenia was a mitigating factor in her case, making it difficult for her to comprehend the nature and effects of her conduct. </w:t>
      </w:r>
    </w:p>
    <w:p w14:paraId="725BD81D" w14:textId="329245C2" w:rsidR="004C09F4" w:rsidRPr="00E473E8" w:rsidRDefault="004C09F4"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In Polly's case, the defense of diminished responsibility is thus an option.</w:t>
      </w:r>
    </w:p>
    <w:p w14:paraId="7F6C8582" w14:textId="77777777" w:rsidR="00333428" w:rsidRDefault="00B9763F"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Polly could be able to claim self-defense if she can demonstrate that she thought Mohammed was about to assault her and that her use of force was necessary and appropriate. </w:t>
      </w:r>
    </w:p>
    <w:p w14:paraId="608B9D7A" w14:textId="5C929BB6" w:rsidR="00B9763F" w:rsidRPr="00E473E8" w:rsidRDefault="00B9763F" w:rsidP="00E473E8">
      <w:pPr>
        <w:pStyle w:val="ListParagraph"/>
        <w:numPr>
          <w:ilvl w:val="0"/>
          <w:numId w:val="6"/>
        </w:numPr>
        <w:spacing w:line="480" w:lineRule="auto"/>
        <w:rPr>
          <w:rFonts w:ascii="Times New Roman" w:hAnsi="Times New Roman" w:cs="Times New Roman"/>
          <w:sz w:val="24"/>
          <w:szCs w:val="24"/>
        </w:rPr>
      </w:pPr>
      <w:r w:rsidRPr="00E473E8">
        <w:rPr>
          <w:rFonts w:ascii="Times New Roman" w:hAnsi="Times New Roman" w:cs="Times New Roman"/>
          <w:sz w:val="24"/>
          <w:szCs w:val="24"/>
        </w:rPr>
        <w:t>Given that Mohammed was unarmed and had not threatened Polly physically, this defense is unlikely to succeed.</w:t>
      </w:r>
    </w:p>
    <w:p w14:paraId="67254D79" w14:textId="3E5E1DD0" w:rsidR="00B9763F" w:rsidRPr="00333428" w:rsidRDefault="00E473E8" w:rsidP="00333428">
      <w:pPr>
        <w:pStyle w:val="ListParagraph"/>
        <w:numPr>
          <w:ilvl w:val="0"/>
          <w:numId w:val="12"/>
        </w:numPr>
        <w:spacing w:line="480" w:lineRule="auto"/>
        <w:rPr>
          <w:rFonts w:ascii="Times New Roman" w:hAnsi="Times New Roman" w:cs="Times New Roman"/>
          <w:b/>
          <w:bCs/>
          <w:sz w:val="24"/>
          <w:szCs w:val="24"/>
        </w:rPr>
      </w:pPr>
      <w:r w:rsidRPr="00333428">
        <w:rPr>
          <w:rFonts w:ascii="Times New Roman" w:hAnsi="Times New Roman" w:cs="Times New Roman"/>
          <w:b/>
          <w:bCs/>
          <w:sz w:val="24"/>
          <w:szCs w:val="24"/>
        </w:rPr>
        <w:t>S</w:t>
      </w:r>
      <w:r w:rsidRPr="00333428">
        <w:rPr>
          <w:rFonts w:ascii="Times New Roman" w:hAnsi="Times New Roman" w:cs="Times New Roman"/>
          <w:b/>
          <w:bCs/>
          <w:sz w:val="24"/>
          <w:szCs w:val="24"/>
        </w:rPr>
        <w:t>chizophrenia</w:t>
      </w:r>
      <w:r w:rsidRPr="00333428">
        <w:rPr>
          <w:b/>
          <w:bCs/>
        </w:rPr>
        <w:t xml:space="preserve"> </w:t>
      </w:r>
      <w:r w:rsidRPr="00333428">
        <w:rPr>
          <w:rFonts w:ascii="Times New Roman" w:hAnsi="Times New Roman" w:cs="Times New Roman"/>
          <w:b/>
          <w:bCs/>
          <w:sz w:val="24"/>
          <w:szCs w:val="24"/>
        </w:rPr>
        <w:t>partial defense</w:t>
      </w:r>
    </w:p>
    <w:p w14:paraId="0BBF3436" w14:textId="77777777" w:rsidR="00E473E8" w:rsidRDefault="00B9763F"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If it can be established that Polly's</w:t>
      </w:r>
      <w:bookmarkStart w:id="4" w:name="_Hlk134193827"/>
      <w:r w:rsidRPr="00E473E8">
        <w:rPr>
          <w:rFonts w:ascii="Times New Roman" w:hAnsi="Times New Roman" w:cs="Times New Roman"/>
          <w:sz w:val="24"/>
          <w:szCs w:val="24"/>
        </w:rPr>
        <w:t xml:space="preserve"> schizophrenia </w:t>
      </w:r>
      <w:bookmarkEnd w:id="4"/>
      <w:r w:rsidRPr="00E473E8">
        <w:rPr>
          <w:rFonts w:ascii="Times New Roman" w:hAnsi="Times New Roman" w:cs="Times New Roman"/>
          <w:sz w:val="24"/>
          <w:szCs w:val="24"/>
        </w:rPr>
        <w:t xml:space="preserve">significantly hindered her capacity to comprehend the nature of her conduct or to exercise self-control at the time of the offense, it may be used as a </w:t>
      </w:r>
      <w:bookmarkStart w:id="5" w:name="_Hlk134193839"/>
      <w:r w:rsidRPr="00E473E8">
        <w:rPr>
          <w:rFonts w:ascii="Times New Roman" w:hAnsi="Times New Roman" w:cs="Times New Roman"/>
          <w:sz w:val="24"/>
          <w:szCs w:val="24"/>
        </w:rPr>
        <w:t xml:space="preserve">partial defense </w:t>
      </w:r>
      <w:bookmarkEnd w:id="5"/>
      <w:r w:rsidRPr="00E473E8">
        <w:rPr>
          <w:rFonts w:ascii="Times New Roman" w:hAnsi="Times New Roman" w:cs="Times New Roman"/>
          <w:sz w:val="24"/>
          <w:szCs w:val="24"/>
        </w:rPr>
        <w:t>to a charge of murder.</w:t>
      </w:r>
    </w:p>
    <w:p w14:paraId="3993F73D" w14:textId="77777777" w:rsidR="00E473E8" w:rsidRDefault="00B9763F"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Section 2 of the Homicide Act of 1957 provides for the partial defense of diminished responsibility.</w:t>
      </w:r>
    </w:p>
    <w:p w14:paraId="72FDD2E2" w14:textId="77777777" w:rsidR="00E473E8" w:rsidRDefault="00B9763F"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If successful, the murder accusation would be dropped in favor of the less serious manslaughter penalty.</w:t>
      </w:r>
    </w:p>
    <w:p w14:paraId="48D7A792" w14:textId="77777777" w:rsidR="00E473E8" w:rsidRDefault="00B9763F"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w:t>
      </w:r>
      <w:r w:rsidR="004C09F4" w:rsidRPr="00E473E8">
        <w:rPr>
          <w:rFonts w:ascii="Times New Roman" w:hAnsi="Times New Roman" w:cs="Times New Roman"/>
          <w:sz w:val="24"/>
          <w:szCs w:val="24"/>
        </w:rPr>
        <w:t xml:space="preserve">In the case of Lipman (1970), which deals with the crime of involuntary manslaughter. In Lipman, the defendant used LSD and, while having a hallucination, strangled the victim. </w:t>
      </w:r>
    </w:p>
    <w:p w14:paraId="1D13F0C9" w14:textId="77777777" w:rsidR="00E473E8" w:rsidRDefault="004C09F4"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lastRenderedPageBreak/>
        <w:t xml:space="preserve">The defendant used the drug voluntarily, but the killing was an unexpected result of that act, thus the court found him guilty of involuntary manslaughter. </w:t>
      </w:r>
    </w:p>
    <w:p w14:paraId="74FBCDEA" w14:textId="77777777" w:rsidR="00E473E8" w:rsidRDefault="004C09F4"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In a similar way, Polly's unintentional act of hitting Mohammed with the glass ashtray was a result of her resentment and jealously against him. </w:t>
      </w:r>
    </w:p>
    <w:p w14:paraId="7CB6DC3F" w14:textId="21091874" w:rsidR="004C09F4" w:rsidRPr="00E473E8" w:rsidRDefault="004C09F4" w:rsidP="00E473E8">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In Polly's case, the defense of involuntary manslaughter is thus a possibility.</w:t>
      </w:r>
    </w:p>
    <w:p w14:paraId="6DE330D0" w14:textId="6CF34DBD" w:rsidR="00E473E8" w:rsidRPr="00E473E8" w:rsidRDefault="00B9763F" w:rsidP="00FB4661">
      <w:pPr>
        <w:pStyle w:val="ListParagraph"/>
        <w:numPr>
          <w:ilvl w:val="0"/>
          <w:numId w:val="7"/>
        </w:numPr>
        <w:spacing w:line="480" w:lineRule="auto"/>
        <w:rPr>
          <w:rFonts w:ascii="Times New Roman" w:hAnsi="Times New Roman" w:cs="Times New Roman"/>
          <w:sz w:val="24"/>
          <w:szCs w:val="24"/>
        </w:rPr>
      </w:pPr>
      <w:r w:rsidRPr="00E473E8">
        <w:rPr>
          <w:rFonts w:ascii="Times New Roman" w:hAnsi="Times New Roman" w:cs="Times New Roman"/>
          <w:sz w:val="24"/>
          <w:szCs w:val="24"/>
        </w:rPr>
        <w:t>However, Polly must demonstrate that the conditions of the defense are met by her mental state at the time of the offense. It is challenging to make this defense, and Polly would have to back it up with professional proof.</w:t>
      </w:r>
    </w:p>
    <w:p w14:paraId="5657EEC4" w14:textId="16028D96" w:rsidR="00E473E8" w:rsidRPr="00333428" w:rsidRDefault="00E473E8" w:rsidP="00333428">
      <w:pPr>
        <w:pStyle w:val="ListParagraph"/>
        <w:numPr>
          <w:ilvl w:val="0"/>
          <w:numId w:val="12"/>
        </w:numPr>
        <w:spacing w:line="480" w:lineRule="auto"/>
        <w:rPr>
          <w:rFonts w:ascii="Times New Roman" w:hAnsi="Times New Roman" w:cs="Times New Roman"/>
          <w:b/>
          <w:bCs/>
          <w:sz w:val="24"/>
          <w:szCs w:val="24"/>
        </w:rPr>
      </w:pPr>
      <w:r w:rsidRPr="00333428">
        <w:rPr>
          <w:rFonts w:ascii="Times New Roman" w:hAnsi="Times New Roman" w:cs="Times New Roman"/>
          <w:b/>
          <w:bCs/>
          <w:sz w:val="24"/>
          <w:szCs w:val="24"/>
        </w:rPr>
        <w:t>Mohammed's</w:t>
      </w:r>
      <w:r w:rsidRPr="00333428">
        <w:rPr>
          <w:b/>
          <w:bCs/>
        </w:rPr>
        <w:t xml:space="preserve"> </w:t>
      </w:r>
      <w:r w:rsidRPr="00333428">
        <w:rPr>
          <w:rFonts w:ascii="Times New Roman" w:hAnsi="Times New Roman" w:cs="Times New Roman"/>
          <w:b/>
          <w:bCs/>
          <w:sz w:val="24"/>
          <w:szCs w:val="24"/>
        </w:rPr>
        <w:t>provocati</w:t>
      </w:r>
      <w:r w:rsidRPr="00333428">
        <w:rPr>
          <w:rFonts w:ascii="Times New Roman" w:hAnsi="Times New Roman" w:cs="Times New Roman"/>
          <w:b/>
          <w:bCs/>
          <w:sz w:val="24"/>
          <w:szCs w:val="24"/>
        </w:rPr>
        <w:t>on</w:t>
      </w:r>
    </w:p>
    <w:p w14:paraId="1FA1C97B" w14:textId="77777777" w:rsidR="00E473E8" w:rsidRDefault="00FB4661" w:rsidP="00E473E8">
      <w:pPr>
        <w:pStyle w:val="ListParagraph"/>
        <w:numPr>
          <w:ilvl w:val="0"/>
          <w:numId w:val="8"/>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It's possible to interpret </w:t>
      </w:r>
      <w:bookmarkStart w:id="6" w:name="_Hlk134193900"/>
      <w:r w:rsidRPr="00E473E8">
        <w:rPr>
          <w:rFonts w:ascii="Times New Roman" w:hAnsi="Times New Roman" w:cs="Times New Roman"/>
          <w:sz w:val="24"/>
          <w:szCs w:val="24"/>
        </w:rPr>
        <w:t xml:space="preserve">Mohammed's </w:t>
      </w:r>
      <w:bookmarkEnd w:id="6"/>
      <w:r w:rsidRPr="00E473E8">
        <w:rPr>
          <w:rFonts w:ascii="Times New Roman" w:hAnsi="Times New Roman" w:cs="Times New Roman"/>
          <w:sz w:val="24"/>
          <w:szCs w:val="24"/>
        </w:rPr>
        <w:t xml:space="preserve">admission of an affair with Roxanne as </w:t>
      </w:r>
      <w:bookmarkStart w:id="7" w:name="_Hlk134193910"/>
      <w:r w:rsidRPr="00E473E8">
        <w:rPr>
          <w:rFonts w:ascii="Times New Roman" w:hAnsi="Times New Roman" w:cs="Times New Roman"/>
          <w:sz w:val="24"/>
          <w:szCs w:val="24"/>
        </w:rPr>
        <w:t>provocative</w:t>
      </w:r>
      <w:bookmarkEnd w:id="7"/>
      <w:r w:rsidRPr="00E473E8">
        <w:rPr>
          <w:rFonts w:ascii="Times New Roman" w:hAnsi="Times New Roman" w:cs="Times New Roman"/>
          <w:sz w:val="24"/>
          <w:szCs w:val="24"/>
        </w:rPr>
        <w:t xml:space="preserve">. </w:t>
      </w:r>
    </w:p>
    <w:p w14:paraId="5480AE8E" w14:textId="77777777" w:rsidR="00E473E8" w:rsidRDefault="00FB4661" w:rsidP="00E473E8">
      <w:pPr>
        <w:pStyle w:val="ListParagraph"/>
        <w:numPr>
          <w:ilvl w:val="0"/>
          <w:numId w:val="8"/>
        </w:numPr>
        <w:spacing w:line="480" w:lineRule="auto"/>
        <w:rPr>
          <w:rFonts w:ascii="Times New Roman" w:hAnsi="Times New Roman" w:cs="Times New Roman"/>
          <w:sz w:val="24"/>
          <w:szCs w:val="24"/>
        </w:rPr>
      </w:pPr>
      <w:r w:rsidRPr="00E473E8">
        <w:rPr>
          <w:rFonts w:ascii="Times New Roman" w:hAnsi="Times New Roman" w:cs="Times New Roman"/>
          <w:sz w:val="24"/>
          <w:szCs w:val="24"/>
        </w:rPr>
        <w:t>A murder charge is partially defended by provocation, turning it into a manslaughter charge. To rely on this defense, the defendant must demonstrate that the deceased's behavior caused them to lose their composure and that the provocation was sufficient to cause a reasonable person to act in the manner they did.</w:t>
      </w:r>
    </w:p>
    <w:p w14:paraId="01DC716B" w14:textId="77777777" w:rsidR="00E473E8" w:rsidRDefault="00FB4661" w:rsidP="00E473E8">
      <w:pPr>
        <w:pStyle w:val="ListParagraph"/>
        <w:numPr>
          <w:ilvl w:val="0"/>
          <w:numId w:val="8"/>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 Given that it addresses the defense of provocation, the case of Foye (2013) is pertinent. After a heated argument, the defendant in Foye killed his partner. The defendant had lost his self-control and had been prompted by the victim's incessant nagging, the court said. Provocation was accepted as a defense, and the charge was changed to manslaughter.</w:t>
      </w:r>
    </w:p>
    <w:p w14:paraId="325F5BF8" w14:textId="77777777" w:rsidR="00333428" w:rsidRDefault="00FB4661" w:rsidP="00FB4661">
      <w:pPr>
        <w:pStyle w:val="ListParagraph"/>
        <w:numPr>
          <w:ilvl w:val="0"/>
          <w:numId w:val="8"/>
        </w:numPr>
        <w:spacing w:line="480" w:lineRule="auto"/>
        <w:rPr>
          <w:rFonts w:ascii="Times New Roman" w:hAnsi="Times New Roman" w:cs="Times New Roman"/>
          <w:sz w:val="24"/>
          <w:szCs w:val="24"/>
        </w:rPr>
      </w:pPr>
      <w:r w:rsidRPr="00E473E8">
        <w:rPr>
          <w:rFonts w:ascii="Times New Roman" w:hAnsi="Times New Roman" w:cs="Times New Roman"/>
          <w:sz w:val="24"/>
          <w:szCs w:val="24"/>
        </w:rPr>
        <w:t xml:space="preserve">Similar to Polly, whose use of the glass ashtray to strike Mohammed was a lack of self-control brought on by the provocation of Mohammed's admission of an affair with Roxanne. </w:t>
      </w:r>
    </w:p>
    <w:p w14:paraId="6D942432" w14:textId="286E8133" w:rsidR="009C4BD6" w:rsidRPr="00333428" w:rsidRDefault="00FB4661" w:rsidP="00FB4661">
      <w:pPr>
        <w:pStyle w:val="ListParagraph"/>
        <w:numPr>
          <w:ilvl w:val="0"/>
          <w:numId w:val="8"/>
        </w:numPr>
        <w:spacing w:line="480" w:lineRule="auto"/>
        <w:rPr>
          <w:rFonts w:ascii="Times New Roman" w:hAnsi="Times New Roman" w:cs="Times New Roman"/>
          <w:sz w:val="24"/>
          <w:szCs w:val="24"/>
        </w:rPr>
      </w:pPr>
      <w:r w:rsidRPr="00E473E8">
        <w:rPr>
          <w:rFonts w:ascii="Times New Roman" w:hAnsi="Times New Roman" w:cs="Times New Roman"/>
          <w:sz w:val="24"/>
          <w:szCs w:val="24"/>
        </w:rPr>
        <w:t>Therefore, in Polly's case, the defense of provocation may be taken into account</w:t>
      </w:r>
      <w:r w:rsidR="00333428">
        <w:rPr>
          <w:rFonts w:ascii="Times New Roman" w:hAnsi="Times New Roman" w:cs="Times New Roman"/>
          <w:sz w:val="24"/>
          <w:szCs w:val="24"/>
        </w:rPr>
        <w:t>.</w:t>
      </w:r>
    </w:p>
    <w:sectPr w:rsidR="009C4BD6" w:rsidRPr="003334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D4149"/>
    <w:multiLevelType w:val="hybridMultilevel"/>
    <w:tmpl w:val="ADF65D3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8728C0"/>
    <w:multiLevelType w:val="hybridMultilevel"/>
    <w:tmpl w:val="2842E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F93B86"/>
    <w:multiLevelType w:val="hybridMultilevel"/>
    <w:tmpl w:val="73642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EA4951"/>
    <w:multiLevelType w:val="hybridMultilevel"/>
    <w:tmpl w:val="E5048E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0E5724"/>
    <w:multiLevelType w:val="hybridMultilevel"/>
    <w:tmpl w:val="B28E9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436193"/>
    <w:multiLevelType w:val="hybridMultilevel"/>
    <w:tmpl w:val="F0882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88125B"/>
    <w:multiLevelType w:val="hybridMultilevel"/>
    <w:tmpl w:val="E4FA0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DC5EB4"/>
    <w:multiLevelType w:val="hybridMultilevel"/>
    <w:tmpl w:val="D6760D20"/>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5BA09D0"/>
    <w:multiLevelType w:val="hybridMultilevel"/>
    <w:tmpl w:val="3C7E0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4B79F7"/>
    <w:multiLevelType w:val="hybridMultilevel"/>
    <w:tmpl w:val="86921F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E923F5"/>
    <w:multiLevelType w:val="hybridMultilevel"/>
    <w:tmpl w:val="CEB22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6892F32"/>
    <w:multiLevelType w:val="hybridMultilevel"/>
    <w:tmpl w:val="B5FC106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9"/>
  </w:num>
  <w:num w:numId="4">
    <w:abstractNumId w:val="6"/>
  </w:num>
  <w:num w:numId="5">
    <w:abstractNumId w:val="2"/>
  </w:num>
  <w:num w:numId="6">
    <w:abstractNumId w:val="4"/>
  </w:num>
  <w:num w:numId="7">
    <w:abstractNumId w:val="1"/>
  </w:num>
  <w:num w:numId="8">
    <w:abstractNumId w:val="8"/>
  </w:num>
  <w:num w:numId="9">
    <w:abstractNumId w:val="0"/>
  </w:num>
  <w:num w:numId="10">
    <w:abstractNumId w:val="7"/>
  </w:num>
  <w:num w:numId="11">
    <w:abstractNumId w:val="5"/>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3MzQ2MjMxtrQ0NTZR0lEKTi0uzszPAykwrAUA0d2aBSwAAAA="/>
  </w:docVars>
  <w:rsids>
    <w:rsidRoot w:val="00B9763F"/>
    <w:rsid w:val="00185C12"/>
    <w:rsid w:val="00333428"/>
    <w:rsid w:val="004C09F4"/>
    <w:rsid w:val="0054066E"/>
    <w:rsid w:val="00833862"/>
    <w:rsid w:val="009C4BD6"/>
    <w:rsid w:val="00B9763F"/>
    <w:rsid w:val="00BD2A93"/>
    <w:rsid w:val="00E473E8"/>
    <w:rsid w:val="00ED73B8"/>
    <w:rsid w:val="00EE2B05"/>
    <w:rsid w:val="00FB4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D8800"/>
  <w15:chartTrackingRefBased/>
  <w15:docId w15:val="{0EF9CB68-8E53-4073-B57D-F089959AF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3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26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1396</Words>
  <Characters>7711</Characters>
  <Application>Microsoft Office Word</Application>
  <DocSecurity>0</DocSecurity>
  <Lines>142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windows</cp:lastModifiedBy>
  <cp:revision>2</cp:revision>
  <dcterms:created xsi:type="dcterms:W3CDTF">2023-05-05T13:10:00Z</dcterms:created>
  <dcterms:modified xsi:type="dcterms:W3CDTF">2023-05-05T13:10:00Z</dcterms:modified>
</cp:coreProperties>
</file>