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6ADB1A22" w14:textId="77777777" w:rsidR="008500D2" w:rsidRPr="008500D2" w:rsidRDefault="008500D2" w:rsidP="008500D2"/>
    <w:p w14:paraId="73FE022D" w14:textId="77777777" w:rsidR="0086522A" w:rsidRPr="0086522A" w:rsidRDefault="0086522A" w:rsidP="0086522A">
      <w:pPr>
        <w:rPr>
          <w:sz w:val="72"/>
          <w:szCs w:val="72"/>
        </w:rPr>
      </w:pPr>
      <w:r w:rsidRPr="0086522A">
        <w:rPr>
          <w:sz w:val="72"/>
          <w:szCs w:val="72"/>
        </w:rPr>
        <w:t xml:space="preserve">Module: care in communication </w:t>
      </w:r>
    </w:p>
    <w:p w14:paraId="72A66F7B" w14:textId="77777777" w:rsidR="0086522A" w:rsidRPr="0086522A" w:rsidRDefault="0086522A" w:rsidP="0086522A">
      <w:pPr>
        <w:rPr>
          <w:sz w:val="72"/>
          <w:szCs w:val="72"/>
        </w:rPr>
      </w:pPr>
      <w:r w:rsidRPr="0086522A">
        <w:rPr>
          <w:sz w:val="72"/>
          <w:szCs w:val="72"/>
        </w:rPr>
        <w:t>Modulo code: BMHP3003</w:t>
      </w:r>
    </w:p>
    <w:p w14:paraId="760FBAB1" w14:textId="77777777" w:rsidR="0086522A" w:rsidRPr="0086522A" w:rsidRDefault="0086522A" w:rsidP="0086522A">
      <w:pPr>
        <w:rPr>
          <w:sz w:val="72"/>
          <w:szCs w:val="72"/>
        </w:rPr>
      </w:pPr>
      <w:r w:rsidRPr="0086522A">
        <w:rPr>
          <w:sz w:val="72"/>
          <w:szCs w:val="72"/>
        </w:rPr>
        <w:t>Name: Gundo Susso</w:t>
      </w:r>
    </w:p>
    <w:p w14:paraId="26EACBBD" w14:textId="521E6B0F" w:rsidR="0086522A" w:rsidRPr="008500D2" w:rsidRDefault="008500D2" w:rsidP="0086522A">
      <w:pPr>
        <w:rPr>
          <w:sz w:val="72"/>
          <w:szCs w:val="72"/>
        </w:rPr>
      </w:pPr>
      <w:r>
        <w:rPr>
          <w:shd w:val="clear" w:color="auto" w:fill="FFFFFF"/>
        </w:rPr>
        <w:br w:type="page"/>
      </w:r>
    </w:p>
    <w:p w14:paraId="3F180BB2" w14:textId="1896E655" w:rsidR="008500D2" w:rsidRDefault="008500D2" w:rsidP="008500D2"/>
    <w:p w14:paraId="6699E52E" w14:textId="1F8559E2" w:rsidR="008500D2" w:rsidRDefault="008500D2">
      <w:pPr>
        <w:rPr>
          <w:rFonts w:ascii="Times New Roman" w:eastAsiaTheme="majorEastAsia" w:hAnsi="Times New Roman" w:cstheme="majorBidi"/>
          <w:b/>
          <w:color w:val="2E74B5" w:themeColor="accent1" w:themeShade="BF"/>
          <w:sz w:val="32"/>
          <w:szCs w:val="32"/>
          <w:shd w:val="clear" w:color="auto" w:fill="FFFFFF"/>
        </w:rPr>
      </w:pPr>
    </w:p>
    <w:p w14:paraId="4C437555" w14:textId="0A57D52D" w:rsidR="00BB2EAA" w:rsidRDefault="00BB2EAA" w:rsidP="00BB2EAA">
      <w:pPr>
        <w:pStyle w:val="Heading1"/>
        <w:rPr>
          <w:shd w:val="clear" w:color="auto" w:fill="FFFFFF"/>
        </w:rPr>
      </w:pPr>
      <w:r>
        <w:rPr>
          <w:shd w:val="clear" w:color="auto" w:fill="FFFFFF"/>
        </w:rPr>
        <w:t>References</w:t>
      </w:r>
    </w:p>
    <w:p w14:paraId="52F9273A" w14:textId="77777777" w:rsidR="00BB2EAA" w:rsidRPr="00BB2EAA" w:rsidRDefault="00BB2EAA" w:rsidP="00BB2EAA"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>Baker, A., 2024. </w:t>
      </w:r>
      <w:r>
        <w:rPr>
          <w:rFonts w:ascii="Arial" w:hAnsi="Arial" w:cs="Arial"/>
          <w:i/>
          <w:iCs/>
          <w:color w:val="222222"/>
          <w:sz w:val="20"/>
          <w:szCs w:val="20"/>
          <w:shd w:val="clear" w:color="auto" w:fill="FFFFFF"/>
        </w:rPr>
        <w:t>Targeting the Positive with Behaviours that Challenge: Empathic Strategies for Working with Children and Adults</w:t>
      </w:r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>. Jessica Kingsley Publishers.</w:t>
      </w:r>
    </w:p>
    <w:p w14:paraId="3B62C4BF" w14:textId="77777777" w:rsidR="00BB2EAA" w:rsidRDefault="00BB2EAA">
      <w:pPr>
        <w:rPr>
          <w:rFonts w:ascii="Arial" w:hAnsi="Arial" w:cs="Arial"/>
          <w:color w:val="222222"/>
          <w:sz w:val="20"/>
          <w:szCs w:val="20"/>
          <w:shd w:val="clear" w:color="auto" w:fill="FFFFFF"/>
        </w:rPr>
      </w:pPr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>Brydon, M., Kimber, J., Sponagle, M., MacLaine, J., Avery, J., Pyke, L. and Gilbert, R., 2021. Virtual reality as a tool for eliciting empathetic behaviour in carers: an integrative review. </w:t>
      </w:r>
      <w:r>
        <w:rPr>
          <w:rFonts w:ascii="Arial" w:hAnsi="Arial" w:cs="Arial"/>
          <w:i/>
          <w:iCs/>
          <w:color w:val="222222"/>
          <w:sz w:val="20"/>
          <w:szCs w:val="20"/>
          <w:shd w:val="clear" w:color="auto" w:fill="FFFFFF"/>
        </w:rPr>
        <w:t>Journal of Medical Imaging and Radiation Sciences</w:t>
      </w:r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>, </w:t>
      </w:r>
      <w:r>
        <w:rPr>
          <w:rFonts w:ascii="Arial" w:hAnsi="Arial" w:cs="Arial"/>
          <w:i/>
          <w:iCs/>
          <w:color w:val="222222"/>
          <w:sz w:val="20"/>
          <w:szCs w:val="20"/>
          <w:shd w:val="clear" w:color="auto" w:fill="FFFFFF"/>
        </w:rPr>
        <w:t>52</w:t>
      </w:r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>(3), pp.466-477.</w:t>
      </w:r>
    </w:p>
    <w:p w14:paraId="5722A3B5" w14:textId="77777777" w:rsidR="00841B65" w:rsidRDefault="00BB2EAA">
      <w:pPr>
        <w:rPr>
          <w:rFonts w:ascii="Arial" w:hAnsi="Arial" w:cs="Arial"/>
          <w:color w:val="222222"/>
          <w:sz w:val="20"/>
          <w:szCs w:val="20"/>
          <w:shd w:val="clear" w:color="auto" w:fill="FFFFFF"/>
        </w:rPr>
      </w:pPr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>Chevrier, B., Lamore, K., Untas, A. and Dorard, G., 2022. Young adult carers' identification, characteristics, and support: A systematic review. </w:t>
      </w:r>
      <w:r>
        <w:rPr>
          <w:rFonts w:ascii="Arial" w:hAnsi="Arial" w:cs="Arial"/>
          <w:i/>
          <w:iCs/>
          <w:color w:val="222222"/>
          <w:sz w:val="20"/>
          <w:szCs w:val="20"/>
          <w:shd w:val="clear" w:color="auto" w:fill="FFFFFF"/>
        </w:rPr>
        <w:t>Frontiers in psychology</w:t>
      </w:r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>, </w:t>
      </w:r>
      <w:r>
        <w:rPr>
          <w:rFonts w:ascii="Arial" w:hAnsi="Arial" w:cs="Arial"/>
          <w:i/>
          <w:iCs/>
          <w:color w:val="222222"/>
          <w:sz w:val="20"/>
          <w:szCs w:val="20"/>
          <w:shd w:val="clear" w:color="auto" w:fill="FFFFFF"/>
        </w:rPr>
        <w:t>13</w:t>
      </w:r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>, p.990257.</w:t>
      </w:r>
    </w:p>
    <w:p w14:paraId="66EF4C2A" w14:textId="77777777" w:rsidR="00BB2EAA" w:rsidRDefault="00BB2EAA">
      <w:pPr>
        <w:rPr>
          <w:rFonts w:ascii="Arial" w:hAnsi="Arial" w:cs="Arial"/>
          <w:color w:val="222222"/>
          <w:sz w:val="20"/>
          <w:szCs w:val="20"/>
          <w:shd w:val="clear" w:color="auto" w:fill="FFFFFF"/>
        </w:rPr>
      </w:pPr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>Combe, K.L., 2021. Empathy and prosocial behaviour in early childhood: A review. </w:t>
      </w:r>
      <w:r>
        <w:rPr>
          <w:rFonts w:ascii="Arial" w:hAnsi="Arial" w:cs="Arial"/>
          <w:i/>
          <w:iCs/>
          <w:color w:val="222222"/>
          <w:sz w:val="20"/>
          <w:szCs w:val="20"/>
          <w:shd w:val="clear" w:color="auto" w:fill="FFFFFF"/>
        </w:rPr>
        <w:t>Journal of Health Visiting</w:t>
      </w:r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>, </w:t>
      </w:r>
      <w:r>
        <w:rPr>
          <w:rFonts w:ascii="Arial" w:hAnsi="Arial" w:cs="Arial"/>
          <w:i/>
          <w:iCs/>
          <w:color w:val="222222"/>
          <w:sz w:val="20"/>
          <w:szCs w:val="20"/>
          <w:shd w:val="clear" w:color="auto" w:fill="FFFFFF"/>
        </w:rPr>
        <w:t>9</w:t>
      </w:r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>(9), pp.380-390.</w:t>
      </w:r>
    </w:p>
    <w:p w14:paraId="0549D94D" w14:textId="77777777" w:rsidR="00BB2EAA" w:rsidRDefault="00BB2EAA">
      <w:pPr>
        <w:rPr>
          <w:rFonts w:ascii="Arial" w:hAnsi="Arial" w:cs="Arial"/>
          <w:color w:val="222222"/>
          <w:sz w:val="20"/>
          <w:szCs w:val="20"/>
          <w:shd w:val="clear" w:color="auto" w:fill="FFFFFF"/>
        </w:rPr>
      </w:pPr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>Di Gessa, G., Xue, B., Lacey, R. and McMunn, A., 2022. Young adult carers in the UK—New evidence from the UK Household Longitudinal Study. </w:t>
      </w:r>
      <w:r>
        <w:rPr>
          <w:rFonts w:ascii="Arial" w:hAnsi="Arial" w:cs="Arial"/>
          <w:i/>
          <w:iCs/>
          <w:color w:val="222222"/>
          <w:sz w:val="20"/>
          <w:szCs w:val="20"/>
          <w:shd w:val="clear" w:color="auto" w:fill="FFFFFF"/>
        </w:rPr>
        <w:t>International Journal of Environmental Research and Public Health</w:t>
      </w:r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>, </w:t>
      </w:r>
      <w:r>
        <w:rPr>
          <w:rFonts w:ascii="Arial" w:hAnsi="Arial" w:cs="Arial"/>
          <w:i/>
          <w:iCs/>
          <w:color w:val="222222"/>
          <w:sz w:val="20"/>
          <w:szCs w:val="20"/>
          <w:shd w:val="clear" w:color="auto" w:fill="FFFFFF"/>
        </w:rPr>
        <w:t>19</w:t>
      </w:r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>(21), p.14076.</w:t>
      </w:r>
    </w:p>
    <w:p w14:paraId="7D2223FA" w14:textId="77777777" w:rsidR="00BB2EAA" w:rsidRDefault="00BB2EAA">
      <w:pPr>
        <w:rPr>
          <w:rFonts w:ascii="Arial" w:hAnsi="Arial" w:cs="Arial"/>
          <w:color w:val="222222"/>
          <w:sz w:val="20"/>
          <w:szCs w:val="20"/>
          <w:shd w:val="clear" w:color="auto" w:fill="FFFFFF"/>
        </w:rPr>
      </w:pPr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>Gamble, R.S., Henry, J.D. and Vanman, E.J., 2023. Empathy moderates the relationship between cognitive load and prosocial behaviour. </w:t>
      </w:r>
      <w:r>
        <w:rPr>
          <w:rFonts w:ascii="Arial" w:hAnsi="Arial" w:cs="Arial"/>
          <w:i/>
          <w:iCs/>
          <w:color w:val="222222"/>
          <w:sz w:val="20"/>
          <w:szCs w:val="20"/>
          <w:shd w:val="clear" w:color="auto" w:fill="FFFFFF"/>
        </w:rPr>
        <w:t>Scientific reports</w:t>
      </w:r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>, </w:t>
      </w:r>
      <w:r>
        <w:rPr>
          <w:rFonts w:ascii="Arial" w:hAnsi="Arial" w:cs="Arial"/>
          <w:i/>
          <w:iCs/>
          <w:color w:val="222222"/>
          <w:sz w:val="20"/>
          <w:szCs w:val="20"/>
          <w:shd w:val="clear" w:color="auto" w:fill="FFFFFF"/>
        </w:rPr>
        <w:t>13</w:t>
      </w:r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>(1), p.824.</w:t>
      </w:r>
    </w:p>
    <w:p w14:paraId="21CB3930" w14:textId="77777777" w:rsidR="00BB2EAA" w:rsidRDefault="00BB2EAA">
      <w:pPr>
        <w:rPr>
          <w:rFonts w:ascii="Arial" w:hAnsi="Arial" w:cs="Arial"/>
          <w:color w:val="222222"/>
          <w:sz w:val="20"/>
          <w:szCs w:val="20"/>
          <w:shd w:val="clear" w:color="auto" w:fill="FFFFFF"/>
        </w:rPr>
      </w:pPr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>Jütten, L.H., Mark, R.E. and Sitskoorn, M.M., 2019. Empathy in informal dementia caregivers and its relationship with depression, anxiety, and burden. </w:t>
      </w:r>
      <w:r>
        <w:rPr>
          <w:rFonts w:ascii="Arial" w:hAnsi="Arial" w:cs="Arial"/>
          <w:i/>
          <w:iCs/>
          <w:color w:val="222222"/>
          <w:sz w:val="20"/>
          <w:szCs w:val="20"/>
          <w:shd w:val="clear" w:color="auto" w:fill="FFFFFF"/>
        </w:rPr>
        <w:t>International journal of clinical and health psychology</w:t>
      </w:r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>, </w:t>
      </w:r>
      <w:r>
        <w:rPr>
          <w:rFonts w:ascii="Arial" w:hAnsi="Arial" w:cs="Arial"/>
          <w:i/>
          <w:iCs/>
          <w:color w:val="222222"/>
          <w:sz w:val="20"/>
          <w:szCs w:val="20"/>
          <w:shd w:val="clear" w:color="auto" w:fill="FFFFFF"/>
        </w:rPr>
        <w:t>19</w:t>
      </w:r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>(1), pp.12-21.</w:t>
      </w:r>
    </w:p>
    <w:p w14:paraId="0C5DBA96" w14:textId="77777777" w:rsidR="00BB2EAA" w:rsidRDefault="00BB2EAA">
      <w:pPr>
        <w:rPr>
          <w:rFonts w:ascii="Arial" w:hAnsi="Arial" w:cs="Arial"/>
          <w:color w:val="222222"/>
          <w:sz w:val="20"/>
          <w:szCs w:val="20"/>
          <w:shd w:val="clear" w:color="auto" w:fill="FFFFFF"/>
        </w:rPr>
      </w:pPr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>Maximiano-Barreto, M.A., de Morais Fabricio, D., de Lima Bomfim, A.J., Luchesi, B.M. and Chagas, M.H.N., 2024. Psychological concerns associated with empathy in paid and unpaid caregivers of older people: a systematic review. </w:t>
      </w:r>
      <w:r>
        <w:rPr>
          <w:rFonts w:ascii="Arial" w:hAnsi="Arial" w:cs="Arial"/>
          <w:i/>
          <w:iCs/>
          <w:color w:val="222222"/>
          <w:sz w:val="20"/>
          <w:szCs w:val="20"/>
          <w:shd w:val="clear" w:color="auto" w:fill="FFFFFF"/>
        </w:rPr>
        <w:t>Clinical gerontologist</w:t>
      </w:r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>, </w:t>
      </w:r>
      <w:r>
        <w:rPr>
          <w:rFonts w:ascii="Arial" w:hAnsi="Arial" w:cs="Arial"/>
          <w:i/>
          <w:iCs/>
          <w:color w:val="222222"/>
          <w:sz w:val="20"/>
          <w:szCs w:val="20"/>
          <w:shd w:val="clear" w:color="auto" w:fill="FFFFFF"/>
        </w:rPr>
        <w:t>47</w:t>
      </w:r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>(5), pp.716-729.</w:t>
      </w:r>
    </w:p>
    <w:p w14:paraId="02CBBF4C" w14:textId="77777777" w:rsidR="00BB2EAA" w:rsidRDefault="00BB2EAA">
      <w:pPr>
        <w:rPr>
          <w:rFonts w:ascii="Arial" w:hAnsi="Arial" w:cs="Arial"/>
          <w:color w:val="222222"/>
          <w:sz w:val="20"/>
          <w:szCs w:val="20"/>
          <w:shd w:val="clear" w:color="auto" w:fill="FFFFFF"/>
        </w:rPr>
      </w:pPr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>Wang, J., Li, Q., Cui, J., Tu, S., Deng, Z., Yang, R. and Wang, Y., 2023. Effectiveness of virtual reality on the caregiving competence and empathy of caregivers for elderly with chronic diseases: A systematic review and meta</w:t>
      </w:r>
      <w:r>
        <w:rPr>
          <w:rFonts w:ascii="Cambria Math" w:hAnsi="Cambria Math" w:cs="Cambria Math"/>
          <w:color w:val="222222"/>
          <w:sz w:val="20"/>
          <w:szCs w:val="20"/>
          <w:shd w:val="clear" w:color="auto" w:fill="FFFFFF"/>
        </w:rPr>
        <w:t>‐</w:t>
      </w:r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>analysis. </w:t>
      </w:r>
      <w:r>
        <w:rPr>
          <w:rFonts w:ascii="Arial" w:hAnsi="Arial" w:cs="Arial"/>
          <w:i/>
          <w:iCs/>
          <w:color w:val="222222"/>
          <w:sz w:val="20"/>
          <w:szCs w:val="20"/>
          <w:shd w:val="clear" w:color="auto" w:fill="FFFFFF"/>
        </w:rPr>
        <w:t>Journal of Nursing Management</w:t>
      </w:r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>, </w:t>
      </w:r>
      <w:r>
        <w:rPr>
          <w:rFonts w:ascii="Arial" w:hAnsi="Arial" w:cs="Arial"/>
          <w:i/>
          <w:iCs/>
          <w:color w:val="222222"/>
          <w:sz w:val="20"/>
          <w:szCs w:val="20"/>
          <w:shd w:val="clear" w:color="auto" w:fill="FFFFFF"/>
        </w:rPr>
        <w:t>2023</w:t>
      </w:r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>(1), p.5449955.</w:t>
      </w:r>
    </w:p>
    <w:p w14:paraId="5D767FEE" w14:textId="77777777" w:rsidR="00BB2EAA" w:rsidRDefault="00BB2EAA"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>Zaki, J., 2020. The caregiver's dilemma: in search of sustainable medical empathy. </w:t>
      </w:r>
      <w:r>
        <w:rPr>
          <w:rFonts w:ascii="Arial" w:hAnsi="Arial" w:cs="Arial"/>
          <w:i/>
          <w:iCs/>
          <w:color w:val="222222"/>
          <w:sz w:val="20"/>
          <w:szCs w:val="20"/>
          <w:shd w:val="clear" w:color="auto" w:fill="FFFFFF"/>
        </w:rPr>
        <w:t>The Lancet</w:t>
      </w:r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>, </w:t>
      </w:r>
      <w:r>
        <w:rPr>
          <w:rFonts w:ascii="Arial" w:hAnsi="Arial" w:cs="Arial"/>
          <w:i/>
          <w:iCs/>
          <w:color w:val="222222"/>
          <w:sz w:val="20"/>
          <w:szCs w:val="20"/>
          <w:shd w:val="clear" w:color="auto" w:fill="FFFFFF"/>
        </w:rPr>
        <w:t>396</w:t>
      </w:r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>(10249), pp.458-459.</w:t>
      </w:r>
    </w:p>
    <w:sectPr w:rsidR="00BB2EAA">
      <w:pgSz w:w="12240" w:h="15840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mbria Math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BB2EAA"/>
    <w:rsid w:val="00014A61"/>
    <w:rsid w:val="00257481"/>
    <w:rsid w:val="00335D85"/>
    <w:rsid w:val="00363653"/>
    <w:rsid w:val="00407F1A"/>
    <w:rsid w:val="00643E2C"/>
    <w:rsid w:val="0069613A"/>
    <w:rsid w:val="00787978"/>
    <w:rsid w:val="00841B65"/>
    <w:rsid w:val="008500D2"/>
    <w:rsid w:val="0086522A"/>
    <w:rsid w:val="0097786B"/>
    <w:rsid w:val="00A6143A"/>
    <w:rsid w:val="00B42772"/>
    <w:rsid w:val="00BB2EAA"/>
    <w:rsid w:val="00BC65FE"/>
    <w:rsid w:val="00BE7F6A"/>
    <w:rsid w:val="00C472B5"/>
    <w:rsid w:val="00C65621"/>
    <w:rsid w:val="00D55F9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5B3B624"/>
  <w15:chartTrackingRefBased/>
  <w15:docId w15:val="{0CFA6431-B05B-4948-A093-BFBAEA975CC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Pr>
      <w:lang w:val="en-GB"/>
    </w:rPr>
  </w:style>
  <w:style w:type="paragraph" w:styleId="Heading1">
    <w:name w:val="heading 1"/>
    <w:basedOn w:val="Normal"/>
    <w:next w:val="Normal"/>
    <w:link w:val="Heading1Char"/>
    <w:uiPriority w:val="9"/>
    <w:qFormat/>
    <w:rsid w:val="00257481"/>
    <w:pPr>
      <w:keepNext/>
      <w:keepLines/>
      <w:spacing w:before="240" w:after="0"/>
      <w:outlineLvl w:val="0"/>
    </w:pPr>
    <w:rPr>
      <w:rFonts w:ascii="Times New Roman" w:eastAsiaTheme="majorEastAsia" w:hAnsi="Times New Roman" w:cstheme="majorBidi"/>
      <w:b/>
      <w:color w:val="2E74B5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8500D2"/>
    <w:pPr>
      <w:keepNext/>
      <w:keepLines/>
      <w:spacing w:before="40" w:after="0"/>
      <w:outlineLvl w:val="1"/>
    </w:pPr>
    <w:rPr>
      <w:rFonts w:asciiTheme="majorHAnsi" w:eastAsiaTheme="majorEastAsia" w:hAnsiTheme="majorHAnsi" w:cstheme="majorBidi"/>
      <w:color w:val="2E74B5" w:themeColor="accent1" w:themeShade="BF"/>
      <w:sz w:val="26"/>
      <w:szCs w:val="26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257481"/>
    <w:rPr>
      <w:rFonts w:ascii="Times New Roman" w:eastAsiaTheme="majorEastAsia" w:hAnsi="Times New Roman" w:cstheme="majorBidi"/>
      <w:b/>
      <w:color w:val="2E74B5" w:themeColor="accent1" w:themeShade="BF"/>
      <w:sz w:val="32"/>
      <w:szCs w:val="32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8500D2"/>
    <w:rPr>
      <w:rFonts w:asciiTheme="majorHAnsi" w:eastAsiaTheme="majorEastAsia" w:hAnsiTheme="majorHAnsi" w:cstheme="majorBidi"/>
      <w:color w:val="2E74B5" w:themeColor="accent1" w:themeShade="BF"/>
      <w:sz w:val="26"/>
      <w:szCs w:val="26"/>
      <w:lang w:val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16202610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8817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</TotalTime>
  <Pages>2</Pages>
  <Words>314</Words>
  <Characters>1793</Characters>
  <Application>Microsoft Office Word</Application>
  <DocSecurity>0</DocSecurity>
  <Lines>14</Lines>
  <Paragraphs>4</Paragraphs>
  <ScaleCrop>false</ScaleCrop>
  <Company/>
  <LinksUpToDate>false</LinksUpToDate>
  <CharactersWithSpaces>2103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hp</dc:creator>
  <cp:keywords/>
  <dc:description/>
  <cp:lastModifiedBy>gundo susso</cp:lastModifiedBy>
  <cp:revision>5</cp:revision>
  <dcterms:created xsi:type="dcterms:W3CDTF">2025-03-12T15:05:00Z</dcterms:created>
  <dcterms:modified xsi:type="dcterms:W3CDTF">2025-03-12T15:09:00Z</dcterms:modified>
</cp:coreProperties>
</file>