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5B9BD5" w:themeColor="accent1"/>
        </w:rPr>
        <w:id w:val="-1522475554"/>
        <w:docPartObj>
          <w:docPartGallery w:val="Cover Pages"/>
          <w:docPartUnique/>
        </w:docPartObj>
      </w:sdtPr>
      <w:sdtEndPr>
        <w:rPr>
          <w:color w:val="auto"/>
        </w:rPr>
      </w:sdtEndPr>
      <w:sdtContent>
        <w:p w14:paraId="7A8A18F9" w14:textId="77777777" w:rsidR="004B1642" w:rsidRDefault="004B1642" w:rsidP="00C6125B">
          <w:pPr>
            <w:spacing w:before="22" w:line="360" w:lineRule="auto"/>
            <w:ind w:left="7" w:right="23"/>
            <w:jc w:val="center"/>
            <w:rPr>
              <w:b/>
              <w:sz w:val="32"/>
            </w:rPr>
          </w:pPr>
          <w:r>
            <w:rPr>
              <w:b/>
              <w:sz w:val="32"/>
            </w:rPr>
            <w:t>University</w:t>
          </w:r>
          <w:r>
            <w:rPr>
              <w:b/>
              <w:spacing w:val="-8"/>
              <w:sz w:val="32"/>
            </w:rPr>
            <w:t xml:space="preserve"> </w:t>
          </w:r>
          <w:r>
            <w:rPr>
              <w:b/>
              <w:sz w:val="32"/>
            </w:rPr>
            <w:t>of</w:t>
          </w:r>
          <w:r>
            <w:rPr>
              <w:b/>
              <w:spacing w:val="-8"/>
              <w:sz w:val="32"/>
            </w:rPr>
            <w:t xml:space="preserve"> </w:t>
          </w:r>
          <w:r>
            <w:rPr>
              <w:b/>
              <w:sz w:val="32"/>
            </w:rPr>
            <w:t>Wales</w:t>
          </w:r>
          <w:r>
            <w:rPr>
              <w:b/>
              <w:spacing w:val="-8"/>
              <w:sz w:val="32"/>
            </w:rPr>
            <w:t xml:space="preserve"> </w:t>
          </w:r>
          <w:r>
            <w:rPr>
              <w:b/>
              <w:sz w:val="32"/>
            </w:rPr>
            <w:t>Trinity</w:t>
          </w:r>
          <w:r>
            <w:rPr>
              <w:b/>
              <w:spacing w:val="-8"/>
              <w:sz w:val="32"/>
            </w:rPr>
            <w:t xml:space="preserve"> </w:t>
          </w:r>
          <w:r>
            <w:rPr>
              <w:b/>
              <w:sz w:val="32"/>
            </w:rPr>
            <w:t>Saint</w:t>
          </w:r>
          <w:r>
            <w:rPr>
              <w:b/>
              <w:spacing w:val="-8"/>
              <w:sz w:val="32"/>
            </w:rPr>
            <w:t xml:space="preserve"> </w:t>
          </w:r>
          <w:r>
            <w:rPr>
              <w:b/>
              <w:spacing w:val="-4"/>
              <w:sz w:val="32"/>
            </w:rPr>
            <w:t>David</w:t>
          </w:r>
        </w:p>
        <w:p w14:paraId="1EECF00C" w14:textId="77777777" w:rsidR="004B1642" w:rsidRPr="00581B58" w:rsidRDefault="004B1642" w:rsidP="00C6125B">
          <w:pPr>
            <w:spacing w:line="360" w:lineRule="auto"/>
            <w:jc w:val="center"/>
            <w:rPr>
              <w:b/>
              <w:bCs/>
              <w:sz w:val="24"/>
              <w:szCs w:val="24"/>
            </w:rPr>
          </w:pPr>
          <w:r w:rsidRPr="00581B58">
            <w:rPr>
              <w:b/>
              <w:bCs/>
              <w:sz w:val="24"/>
              <w:szCs w:val="24"/>
            </w:rPr>
            <w:t>Wales</w:t>
          </w:r>
          <w:r w:rsidRPr="00581B58">
            <w:rPr>
              <w:b/>
              <w:bCs/>
              <w:spacing w:val="-5"/>
              <w:sz w:val="24"/>
              <w:szCs w:val="24"/>
            </w:rPr>
            <w:t xml:space="preserve"> </w:t>
          </w:r>
          <w:r w:rsidRPr="00581B58">
            <w:rPr>
              <w:b/>
              <w:bCs/>
              <w:sz w:val="24"/>
              <w:szCs w:val="24"/>
            </w:rPr>
            <w:t>Institute</w:t>
          </w:r>
          <w:r w:rsidRPr="00581B58">
            <w:rPr>
              <w:b/>
              <w:bCs/>
              <w:spacing w:val="-3"/>
              <w:sz w:val="24"/>
              <w:szCs w:val="24"/>
            </w:rPr>
            <w:t xml:space="preserve"> </w:t>
          </w:r>
          <w:r w:rsidRPr="00581B58">
            <w:rPr>
              <w:b/>
              <w:bCs/>
              <w:sz w:val="24"/>
              <w:szCs w:val="24"/>
            </w:rPr>
            <w:t>of</w:t>
          </w:r>
          <w:r w:rsidRPr="00581B58">
            <w:rPr>
              <w:b/>
              <w:bCs/>
              <w:spacing w:val="-2"/>
              <w:sz w:val="24"/>
              <w:szCs w:val="24"/>
            </w:rPr>
            <w:t xml:space="preserve"> </w:t>
          </w:r>
          <w:r w:rsidRPr="00581B58">
            <w:rPr>
              <w:b/>
              <w:bCs/>
              <w:sz w:val="24"/>
              <w:szCs w:val="24"/>
            </w:rPr>
            <w:t>Science</w:t>
          </w:r>
          <w:r w:rsidRPr="00581B58">
            <w:rPr>
              <w:b/>
              <w:bCs/>
              <w:spacing w:val="-4"/>
              <w:sz w:val="24"/>
              <w:szCs w:val="24"/>
            </w:rPr>
            <w:t xml:space="preserve"> </w:t>
          </w:r>
          <w:r w:rsidRPr="00581B58">
            <w:rPr>
              <w:b/>
              <w:bCs/>
              <w:sz w:val="24"/>
              <w:szCs w:val="24"/>
            </w:rPr>
            <w:t>&amp;</w:t>
          </w:r>
          <w:r w:rsidRPr="00581B58">
            <w:rPr>
              <w:b/>
              <w:bCs/>
              <w:spacing w:val="-3"/>
              <w:sz w:val="24"/>
              <w:szCs w:val="24"/>
            </w:rPr>
            <w:t xml:space="preserve"> </w:t>
          </w:r>
          <w:r w:rsidRPr="00581B58">
            <w:rPr>
              <w:b/>
              <w:bCs/>
              <w:spacing w:val="-5"/>
              <w:sz w:val="24"/>
              <w:szCs w:val="24"/>
            </w:rPr>
            <w:t>Art</w:t>
          </w:r>
        </w:p>
        <w:p w14:paraId="0331F60D" w14:textId="77777777" w:rsidR="004B1642" w:rsidRDefault="004B1642" w:rsidP="00C6125B">
          <w:pPr>
            <w:pStyle w:val="BodyText"/>
            <w:spacing w:line="360" w:lineRule="auto"/>
            <w:rPr>
              <w:b/>
              <w:sz w:val="20"/>
            </w:rPr>
          </w:pPr>
        </w:p>
        <w:p w14:paraId="2EB8FECE" w14:textId="77777777" w:rsidR="004B1642" w:rsidRDefault="004B1642" w:rsidP="00C6125B">
          <w:pPr>
            <w:pStyle w:val="BodyText"/>
            <w:spacing w:before="142" w:line="360" w:lineRule="auto"/>
            <w:rPr>
              <w:b/>
              <w:sz w:val="20"/>
            </w:rPr>
          </w:pPr>
          <w:r>
            <w:rPr>
              <w:noProof/>
            </w:rPr>
            <w:drawing>
              <wp:anchor distT="0" distB="0" distL="0" distR="0" simplePos="0" relativeHeight="251661312" behindDoc="1" locked="0" layoutInCell="1" allowOverlap="1" wp14:anchorId="4BC567D0" wp14:editId="6F2C70A0">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9" cstate="print"/>
                        <a:stretch>
                          <a:fillRect/>
                        </a:stretch>
                      </pic:blipFill>
                      <pic:spPr>
                        <a:xfrm>
                          <a:off x="0" y="0"/>
                          <a:ext cx="3762964" cy="1347216"/>
                        </a:xfrm>
                        <a:prstGeom prst="rect">
                          <a:avLst/>
                        </a:prstGeom>
                      </pic:spPr>
                    </pic:pic>
                  </a:graphicData>
                </a:graphic>
              </wp:anchor>
            </w:drawing>
          </w:r>
        </w:p>
        <w:p w14:paraId="0A13F384" w14:textId="77777777" w:rsidR="004B1642" w:rsidRDefault="004B1642" w:rsidP="00C6125B">
          <w:pPr>
            <w:pStyle w:val="BodyText"/>
            <w:spacing w:line="360" w:lineRule="auto"/>
            <w:rPr>
              <w:b/>
              <w:sz w:val="24"/>
            </w:rPr>
          </w:pPr>
        </w:p>
        <w:p w14:paraId="6325A934" w14:textId="77777777" w:rsidR="004B1642" w:rsidRDefault="004B1642" w:rsidP="00C6125B">
          <w:pPr>
            <w:pStyle w:val="BodyText"/>
            <w:spacing w:before="199" w:line="360" w:lineRule="auto"/>
            <w:rPr>
              <w:b/>
              <w:sz w:val="24"/>
            </w:rPr>
          </w:pPr>
        </w:p>
        <w:p w14:paraId="1643B731" w14:textId="77777777" w:rsidR="00C6125B" w:rsidRDefault="00C6125B" w:rsidP="00C6125B">
          <w:pPr>
            <w:pStyle w:val="BodyText"/>
            <w:spacing w:before="199" w:line="360" w:lineRule="auto"/>
            <w:rPr>
              <w:b/>
              <w:sz w:val="24"/>
            </w:rPr>
          </w:pPr>
        </w:p>
        <w:p w14:paraId="6F9D0890" w14:textId="77777777" w:rsidR="00C6125B" w:rsidRDefault="00C6125B" w:rsidP="00C6125B">
          <w:pPr>
            <w:pStyle w:val="BodyText"/>
            <w:spacing w:before="199" w:line="360" w:lineRule="auto"/>
            <w:rPr>
              <w:b/>
              <w:sz w:val="24"/>
            </w:rPr>
          </w:pPr>
        </w:p>
        <w:p w14:paraId="36D91C76" w14:textId="719DD4D9" w:rsidR="004B1642" w:rsidRDefault="00E83A79" w:rsidP="00C6125B">
          <w:pPr>
            <w:spacing w:line="360" w:lineRule="auto"/>
            <w:ind w:right="23"/>
            <w:jc w:val="center"/>
            <w:rPr>
              <w:b/>
              <w:i/>
              <w:sz w:val="44"/>
            </w:rPr>
          </w:pPr>
          <w:r>
            <w:rPr>
              <w:b/>
              <w:i/>
              <w:sz w:val="44"/>
            </w:rPr>
            <w:t>Stress Analysis and Dynamics</w:t>
          </w:r>
        </w:p>
        <w:p w14:paraId="4225BC46" w14:textId="2037DD53" w:rsidR="004B1642" w:rsidRDefault="00E83A79" w:rsidP="00C6125B">
          <w:pPr>
            <w:spacing w:before="429" w:line="360" w:lineRule="auto"/>
            <w:ind w:left="5" w:right="23"/>
            <w:jc w:val="center"/>
            <w:rPr>
              <w:b/>
              <w:i/>
              <w:sz w:val="32"/>
            </w:rPr>
          </w:pPr>
          <w:r>
            <w:rPr>
              <w:b/>
              <w:i/>
              <w:sz w:val="32"/>
            </w:rPr>
            <w:t>Analyse and simulate a mechanical recovery system</w:t>
          </w:r>
          <w:r w:rsidR="004B1642">
            <w:rPr>
              <w:b/>
              <w:i/>
              <w:spacing w:val="-12"/>
              <w:sz w:val="32"/>
            </w:rPr>
            <w:t xml:space="preserve"> </w:t>
          </w:r>
          <w:r w:rsidR="004B1642">
            <w:rPr>
              <w:b/>
              <w:i/>
              <w:sz w:val="32"/>
            </w:rPr>
            <w:t>(ACMA5</w:t>
          </w:r>
          <w:r>
            <w:rPr>
              <w:b/>
              <w:i/>
              <w:sz w:val="32"/>
            </w:rPr>
            <w:t>010</w:t>
          </w:r>
          <w:r w:rsidR="004B1642">
            <w:rPr>
              <w:b/>
              <w:i/>
              <w:spacing w:val="-4"/>
              <w:sz w:val="32"/>
            </w:rPr>
            <w:t>)</w:t>
          </w:r>
        </w:p>
        <w:p w14:paraId="5061CF9D" w14:textId="77777777" w:rsidR="004B1642" w:rsidRDefault="004B1642" w:rsidP="00C6125B">
          <w:pPr>
            <w:pStyle w:val="BodyText"/>
            <w:spacing w:line="360" w:lineRule="auto"/>
            <w:rPr>
              <w:b/>
              <w:i/>
              <w:sz w:val="32"/>
            </w:rPr>
          </w:pPr>
        </w:p>
        <w:p w14:paraId="61C764B0" w14:textId="77777777" w:rsidR="004B1642" w:rsidRDefault="004B1642" w:rsidP="00C6125B">
          <w:pPr>
            <w:pStyle w:val="BodyText"/>
            <w:spacing w:line="360" w:lineRule="auto"/>
            <w:rPr>
              <w:b/>
              <w:i/>
              <w:sz w:val="32"/>
            </w:rPr>
          </w:pPr>
        </w:p>
        <w:p w14:paraId="396EA335" w14:textId="77777777" w:rsidR="004B1642" w:rsidRDefault="004B1642" w:rsidP="00C6125B">
          <w:pPr>
            <w:pStyle w:val="BodyText"/>
            <w:spacing w:line="360" w:lineRule="auto"/>
            <w:rPr>
              <w:b/>
              <w:i/>
              <w:sz w:val="32"/>
            </w:rPr>
          </w:pPr>
        </w:p>
        <w:p w14:paraId="1A4E2644" w14:textId="77777777" w:rsidR="002A3334" w:rsidRDefault="002A3334" w:rsidP="00C6125B">
          <w:pPr>
            <w:pStyle w:val="BodyText"/>
            <w:spacing w:before="153" w:line="360" w:lineRule="auto"/>
            <w:rPr>
              <w:b/>
              <w:i/>
              <w:sz w:val="32"/>
            </w:rPr>
          </w:pPr>
        </w:p>
        <w:p w14:paraId="2AB1BAB2" w14:textId="4BA0E750" w:rsidR="004B1642" w:rsidRDefault="004B1642" w:rsidP="00C6125B">
          <w:pPr>
            <w:pStyle w:val="BodyText"/>
            <w:spacing w:line="360" w:lineRule="auto"/>
            <w:ind w:left="6" w:right="23"/>
            <w:jc w:val="center"/>
          </w:pPr>
          <w:r>
            <w:t>Joseph Stanley James</w:t>
          </w:r>
        </w:p>
        <w:p w14:paraId="7D658B8D" w14:textId="46F1205A" w:rsidR="004B1642" w:rsidRDefault="004B1642" w:rsidP="00C6125B">
          <w:pPr>
            <w:pStyle w:val="BodyText"/>
            <w:spacing w:line="360" w:lineRule="auto"/>
            <w:ind w:left="6" w:right="23"/>
            <w:jc w:val="center"/>
          </w:pPr>
          <w:r>
            <w:t>2320115</w:t>
          </w:r>
        </w:p>
        <w:p w14:paraId="06151015" w14:textId="3AF18C21" w:rsidR="004B1642" w:rsidRDefault="00E83A79" w:rsidP="00C6125B">
          <w:pPr>
            <w:pStyle w:val="BodyText"/>
            <w:spacing w:line="360" w:lineRule="auto"/>
            <w:ind w:left="6" w:right="23"/>
            <w:jc w:val="center"/>
          </w:pPr>
          <w:r>
            <w:t>16</w:t>
          </w:r>
          <w:r w:rsidR="004B1642">
            <w:t xml:space="preserve"> </w:t>
          </w:r>
          <w:r>
            <w:t>November</w:t>
          </w:r>
          <w:r w:rsidR="004B1642">
            <w:t xml:space="preserve"> 202</w:t>
          </w:r>
          <w:r>
            <w:t>5</w:t>
          </w:r>
        </w:p>
        <w:p w14:paraId="25AFF5CA" w14:textId="687C9017" w:rsidR="000D5F68" w:rsidRPr="00D12D2D" w:rsidRDefault="000D5F68" w:rsidP="00C6125B">
          <w:pPr>
            <w:pStyle w:val="BodyText"/>
            <w:spacing w:line="360" w:lineRule="auto"/>
            <w:ind w:left="6" w:right="23"/>
            <w:jc w:val="center"/>
            <w:rPr>
              <w:color w:val="000000" w:themeColor="text1"/>
            </w:rPr>
          </w:pPr>
          <w:r w:rsidRPr="00D12D2D">
            <w:rPr>
              <w:color w:val="000000" w:themeColor="text1"/>
            </w:rPr>
            <w:t>Word Count</w:t>
          </w:r>
          <w:r w:rsidR="00D12D2D">
            <w:rPr>
              <w:color w:val="000000" w:themeColor="text1"/>
            </w:rPr>
            <w:t xml:space="preserve"> -</w:t>
          </w:r>
          <w:r w:rsidRPr="00D12D2D">
            <w:rPr>
              <w:color w:val="000000" w:themeColor="text1"/>
            </w:rPr>
            <w:t xml:space="preserve"> 27</w:t>
          </w:r>
          <w:r w:rsidR="00D12D2D" w:rsidRPr="00D12D2D">
            <w:rPr>
              <w:color w:val="000000" w:themeColor="text1"/>
            </w:rPr>
            <w:t>44</w:t>
          </w:r>
        </w:p>
        <w:p w14:paraId="6846CF66" w14:textId="6A1FBCE7" w:rsidR="00F4327A" w:rsidRDefault="00F4327A" w:rsidP="00C6125B">
          <w:pPr>
            <w:pStyle w:val="NoSpacing"/>
            <w:spacing w:before="480" w:line="360" w:lineRule="auto"/>
            <w:jc w:val="center"/>
            <w:rPr>
              <w:color w:val="00B0F0"/>
            </w:rPr>
          </w:pPr>
        </w:p>
        <w:p w14:paraId="7F7EAEE0" w14:textId="41BE6589" w:rsidR="00754D44" w:rsidRDefault="00754D44" w:rsidP="00C6125B">
          <w:pPr>
            <w:spacing w:line="360" w:lineRule="auto"/>
          </w:pPr>
          <w:r>
            <w:br w:type="page"/>
          </w:r>
        </w:p>
        <w:sdt>
          <w:sdtPr>
            <w:rPr>
              <w:rFonts w:asciiTheme="minorHAnsi" w:eastAsiaTheme="minorHAnsi" w:hAnsiTheme="minorHAnsi" w:cstheme="minorBidi"/>
              <w:b/>
              <w:bCs/>
              <w:color w:val="0070C0"/>
              <w:sz w:val="22"/>
              <w:szCs w:val="22"/>
              <w:lang w:val="en-GB"/>
            </w:rPr>
            <w:id w:val="-1297214018"/>
            <w:docPartObj>
              <w:docPartGallery w:val="Table of Contents"/>
              <w:docPartUnique/>
            </w:docPartObj>
          </w:sdtPr>
          <w:sdtEndPr>
            <w:rPr>
              <w:noProof/>
              <w:color w:val="auto"/>
            </w:rPr>
          </w:sdtEndPr>
          <w:sdtContent>
            <w:p w14:paraId="1DFECD67" w14:textId="77469957" w:rsidR="007D1947" w:rsidRPr="006910E9" w:rsidRDefault="007D1947" w:rsidP="00C6125B">
              <w:pPr>
                <w:pStyle w:val="TOCHeading"/>
                <w:spacing w:line="360" w:lineRule="auto"/>
                <w:rPr>
                  <w:rFonts w:asciiTheme="minorHAnsi" w:eastAsiaTheme="minorHAnsi" w:hAnsiTheme="minorHAnsi" w:cstheme="minorBidi"/>
                  <w:b/>
                  <w:bCs/>
                  <w:color w:val="0070C0"/>
                  <w:sz w:val="22"/>
                  <w:szCs w:val="22"/>
                  <w:lang w:val="en-GB"/>
                </w:rPr>
              </w:pPr>
              <w:r w:rsidRPr="006910E9">
                <w:rPr>
                  <w:b/>
                  <w:bCs/>
                  <w:color w:val="0070C0"/>
                </w:rPr>
                <w:t>Table of Contents</w:t>
              </w:r>
            </w:p>
            <w:p w14:paraId="1F289917" w14:textId="77777777" w:rsidR="00856B2D" w:rsidRPr="00856B2D" w:rsidRDefault="00856B2D" w:rsidP="00C6125B">
              <w:pPr>
                <w:spacing w:line="360" w:lineRule="auto"/>
                <w:rPr>
                  <w:lang w:val="en-US"/>
                </w:rPr>
              </w:pPr>
            </w:p>
            <w:p w14:paraId="2712ED74" w14:textId="0F44E25B" w:rsidR="00AA130C" w:rsidRDefault="007D1947" w:rsidP="00C6125B">
              <w:pPr>
                <w:pStyle w:val="TOC1"/>
                <w:tabs>
                  <w:tab w:val="right" w:leader="dot" w:pos="9016"/>
                </w:tabs>
                <w:spacing w:line="360" w:lineRule="auto"/>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3960379" w:history="1">
                <w:r w:rsidR="00AA130C" w:rsidRPr="007D403A">
                  <w:rPr>
                    <w:rStyle w:val="Hyperlink"/>
                    <w:b/>
                    <w:bCs/>
                    <w:noProof/>
                  </w:rPr>
                  <w:t>List of Figures and Tables</w:t>
                </w:r>
                <w:r w:rsidR="00AA130C">
                  <w:rPr>
                    <w:noProof/>
                    <w:webHidden/>
                  </w:rPr>
                  <w:tab/>
                </w:r>
                <w:r w:rsidR="00AA130C">
                  <w:rPr>
                    <w:noProof/>
                    <w:webHidden/>
                  </w:rPr>
                  <w:fldChar w:fldCharType="begin"/>
                </w:r>
                <w:r w:rsidR="00AA130C">
                  <w:rPr>
                    <w:noProof/>
                    <w:webHidden/>
                  </w:rPr>
                  <w:instrText xml:space="preserve"> PAGEREF _Toc213960379 \h </w:instrText>
                </w:r>
                <w:r w:rsidR="00AA130C">
                  <w:rPr>
                    <w:noProof/>
                    <w:webHidden/>
                  </w:rPr>
                </w:r>
                <w:r w:rsidR="00AA130C">
                  <w:rPr>
                    <w:noProof/>
                    <w:webHidden/>
                  </w:rPr>
                  <w:fldChar w:fldCharType="separate"/>
                </w:r>
                <w:r w:rsidR="00AA130C">
                  <w:rPr>
                    <w:noProof/>
                    <w:webHidden/>
                  </w:rPr>
                  <w:t>3</w:t>
                </w:r>
                <w:r w:rsidR="00AA130C">
                  <w:rPr>
                    <w:noProof/>
                    <w:webHidden/>
                  </w:rPr>
                  <w:fldChar w:fldCharType="end"/>
                </w:r>
              </w:hyperlink>
            </w:p>
            <w:p w14:paraId="1C2C3BE2" w14:textId="54C499A7" w:rsidR="00AA130C" w:rsidRDefault="00AA130C" w:rsidP="00C6125B">
              <w:pPr>
                <w:pStyle w:val="TOC1"/>
                <w:tabs>
                  <w:tab w:val="left" w:pos="440"/>
                  <w:tab w:val="right" w:leader="dot" w:pos="9016"/>
                </w:tabs>
                <w:spacing w:line="360" w:lineRule="auto"/>
                <w:rPr>
                  <w:rFonts w:eastAsiaTheme="minorEastAsia"/>
                  <w:noProof/>
                  <w:kern w:val="2"/>
                  <w:sz w:val="24"/>
                  <w:szCs w:val="24"/>
                  <w:lang w:eastAsia="en-GB"/>
                  <w14:ligatures w14:val="standardContextual"/>
                </w:rPr>
              </w:pPr>
              <w:hyperlink w:anchor="_Toc213960380" w:history="1">
                <w:r w:rsidRPr="007D403A">
                  <w:rPr>
                    <w:rStyle w:val="Hyperlink"/>
                    <w:b/>
                    <w:bCs/>
                    <w:noProof/>
                  </w:rPr>
                  <w:t>1.</w:t>
                </w:r>
                <w:r>
                  <w:rPr>
                    <w:rFonts w:eastAsiaTheme="minorEastAsia"/>
                    <w:noProof/>
                    <w:kern w:val="2"/>
                    <w:sz w:val="24"/>
                    <w:szCs w:val="24"/>
                    <w:lang w:eastAsia="en-GB"/>
                    <w14:ligatures w14:val="standardContextual"/>
                  </w:rPr>
                  <w:tab/>
                </w:r>
                <w:r w:rsidRPr="007D403A">
                  <w:rPr>
                    <w:rStyle w:val="Hyperlink"/>
                    <w:b/>
                    <w:bCs/>
                    <w:noProof/>
                  </w:rPr>
                  <w:t>Literature Review: Flywheels and Mechanical Energy Recovery Systems</w:t>
                </w:r>
                <w:r>
                  <w:rPr>
                    <w:noProof/>
                    <w:webHidden/>
                  </w:rPr>
                  <w:tab/>
                </w:r>
                <w:r>
                  <w:rPr>
                    <w:noProof/>
                    <w:webHidden/>
                  </w:rPr>
                  <w:fldChar w:fldCharType="begin"/>
                </w:r>
                <w:r>
                  <w:rPr>
                    <w:noProof/>
                    <w:webHidden/>
                  </w:rPr>
                  <w:instrText xml:space="preserve"> PAGEREF _Toc213960380 \h </w:instrText>
                </w:r>
                <w:r>
                  <w:rPr>
                    <w:noProof/>
                    <w:webHidden/>
                  </w:rPr>
                </w:r>
                <w:r>
                  <w:rPr>
                    <w:noProof/>
                    <w:webHidden/>
                  </w:rPr>
                  <w:fldChar w:fldCharType="separate"/>
                </w:r>
                <w:r>
                  <w:rPr>
                    <w:noProof/>
                    <w:webHidden/>
                  </w:rPr>
                  <w:t>4</w:t>
                </w:r>
                <w:r>
                  <w:rPr>
                    <w:noProof/>
                    <w:webHidden/>
                  </w:rPr>
                  <w:fldChar w:fldCharType="end"/>
                </w:r>
              </w:hyperlink>
            </w:p>
            <w:p w14:paraId="6801FE2D" w14:textId="75817F35"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81" w:history="1">
                <w:r w:rsidRPr="007D403A">
                  <w:rPr>
                    <w:rStyle w:val="Hyperlink"/>
                    <w:b/>
                    <w:bCs/>
                    <w:noProof/>
                  </w:rPr>
                  <w:t>1.1</w:t>
                </w:r>
                <w:r>
                  <w:rPr>
                    <w:rFonts w:eastAsiaTheme="minorEastAsia"/>
                    <w:noProof/>
                    <w:kern w:val="2"/>
                    <w:sz w:val="24"/>
                    <w:szCs w:val="24"/>
                    <w:lang w:eastAsia="en-GB"/>
                    <w14:ligatures w14:val="standardContextual"/>
                  </w:rPr>
                  <w:tab/>
                </w:r>
                <w:r w:rsidRPr="007D403A">
                  <w:rPr>
                    <w:rStyle w:val="Hyperlink"/>
                    <w:b/>
                    <w:bCs/>
                    <w:noProof/>
                  </w:rPr>
                  <w:t>Historical Development of Flywheels</w:t>
                </w:r>
                <w:r>
                  <w:rPr>
                    <w:noProof/>
                    <w:webHidden/>
                  </w:rPr>
                  <w:tab/>
                </w:r>
                <w:r>
                  <w:rPr>
                    <w:noProof/>
                    <w:webHidden/>
                  </w:rPr>
                  <w:fldChar w:fldCharType="begin"/>
                </w:r>
                <w:r>
                  <w:rPr>
                    <w:noProof/>
                    <w:webHidden/>
                  </w:rPr>
                  <w:instrText xml:space="preserve"> PAGEREF _Toc213960381 \h </w:instrText>
                </w:r>
                <w:r>
                  <w:rPr>
                    <w:noProof/>
                    <w:webHidden/>
                  </w:rPr>
                </w:r>
                <w:r>
                  <w:rPr>
                    <w:noProof/>
                    <w:webHidden/>
                  </w:rPr>
                  <w:fldChar w:fldCharType="separate"/>
                </w:r>
                <w:r>
                  <w:rPr>
                    <w:noProof/>
                    <w:webHidden/>
                  </w:rPr>
                  <w:t>4</w:t>
                </w:r>
                <w:r>
                  <w:rPr>
                    <w:noProof/>
                    <w:webHidden/>
                  </w:rPr>
                  <w:fldChar w:fldCharType="end"/>
                </w:r>
              </w:hyperlink>
            </w:p>
            <w:p w14:paraId="2F810394" w14:textId="2D23307D"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82" w:history="1">
                <w:r w:rsidRPr="007D403A">
                  <w:rPr>
                    <w:rStyle w:val="Hyperlink"/>
                    <w:b/>
                    <w:bCs/>
                    <w:noProof/>
                  </w:rPr>
                  <w:t>1.2</w:t>
                </w:r>
                <w:r>
                  <w:rPr>
                    <w:rFonts w:eastAsiaTheme="minorEastAsia"/>
                    <w:noProof/>
                    <w:kern w:val="2"/>
                    <w:sz w:val="24"/>
                    <w:szCs w:val="24"/>
                    <w:lang w:eastAsia="en-GB"/>
                    <w14:ligatures w14:val="standardContextual"/>
                  </w:rPr>
                  <w:tab/>
                </w:r>
                <w:r w:rsidRPr="007D403A">
                  <w:rPr>
                    <w:rStyle w:val="Hyperlink"/>
                    <w:b/>
                    <w:bCs/>
                    <w:noProof/>
                  </w:rPr>
                  <w:t>Principle of Operation</w:t>
                </w:r>
                <w:r>
                  <w:rPr>
                    <w:noProof/>
                    <w:webHidden/>
                  </w:rPr>
                  <w:tab/>
                </w:r>
                <w:r>
                  <w:rPr>
                    <w:noProof/>
                    <w:webHidden/>
                  </w:rPr>
                  <w:fldChar w:fldCharType="begin"/>
                </w:r>
                <w:r>
                  <w:rPr>
                    <w:noProof/>
                    <w:webHidden/>
                  </w:rPr>
                  <w:instrText xml:space="preserve"> PAGEREF _Toc213960382 \h </w:instrText>
                </w:r>
                <w:r>
                  <w:rPr>
                    <w:noProof/>
                    <w:webHidden/>
                  </w:rPr>
                </w:r>
                <w:r>
                  <w:rPr>
                    <w:noProof/>
                    <w:webHidden/>
                  </w:rPr>
                  <w:fldChar w:fldCharType="separate"/>
                </w:r>
                <w:r>
                  <w:rPr>
                    <w:noProof/>
                    <w:webHidden/>
                  </w:rPr>
                  <w:t>5</w:t>
                </w:r>
                <w:r>
                  <w:rPr>
                    <w:noProof/>
                    <w:webHidden/>
                  </w:rPr>
                  <w:fldChar w:fldCharType="end"/>
                </w:r>
              </w:hyperlink>
            </w:p>
            <w:p w14:paraId="03730894" w14:textId="5FEC635C"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83" w:history="1">
                <w:r w:rsidRPr="007D403A">
                  <w:rPr>
                    <w:rStyle w:val="Hyperlink"/>
                    <w:b/>
                    <w:bCs/>
                    <w:noProof/>
                  </w:rPr>
                  <w:t>1.3</w:t>
                </w:r>
                <w:r>
                  <w:rPr>
                    <w:rFonts w:eastAsiaTheme="minorEastAsia"/>
                    <w:noProof/>
                    <w:kern w:val="2"/>
                    <w:sz w:val="24"/>
                    <w:szCs w:val="24"/>
                    <w:lang w:eastAsia="en-GB"/>
                    <w14:ligatures w14:val="standardContextual"/>
                  </w:rPr>
                  <w:tab/>
                </w:r>
                <w:r w:rsidRPr="007D403A">
                  <w:rPr>
                    <w:rStyle w:val="Hyperlink"/>
                    <w:b/>
                    <w:bCs/>
                    <w:noProof/>
                  </w:rPr>
                  <w:t>Modern Applications and Regenerative Systems</w:t>
                </w:r>
                <w:r>
                  <w:rPr>
                    <w:noProof/>
                    <w:webHidden/>
                  </w:rPr>
                  <w:tab/>
                </w:r>
                <w:r>
                  <w:rPr>
                    <w:noProof/>
                    <w:webHidden/>
                  </w:rPr>
                  <w:fldChar w:fldCharType="begin"/>
                </w:r>
                <w:r>
                  <w:rPr>
                    <w:noProof/>
                    <w:webHidden/>
                  </w:rPr>
                  <w:instrText xml:space="preserve"> PAGEREF _Toc213960383 \h </w:instrText>
                </w:r>
                <w:r>
                  <w:rPr>
                    <w:noProof/>
                    <w:webHidden/>
                  </w:rPr>
                </w:r>
                <w:r>
                  <w:rPr>
                    <w:noProof/>
                    <w:webHidden/>
                  </w:rPr>
                  <w:fldChar w:fldCharType="separate"/>
                </w:r>
                <w:r>
                  <w:rPr>
                    <w:noProof/>
                    <w:webHidden/>
                  </w:rPr>
                  <w:t>6</w:t>
                </w:r>
                <w:r>
                  <w:rPr>
                    <w:noProof/>
                    <w:webHidden/>
                  </w:rPr>
                  <w:fldChar w:fldCharType="end"/>
                </w:r>
              </w:hyperlink>
            </w:p>
            <w:p w14:paraId="6F1CD800" w14:textId="1F6C770D"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84" w:history="1">
                <w:r w:rsidRPr="007D403A">
                  <w:rPr>
                    <w:rStyle w:val="Hyperlink"/>
                    <w:b/>
                    <w:bCs/>
                    <w:noProof/>
                  </w:rPr>
                  <w:t>1.4</w:t>
                </w:r>
                <w:r>
                  <w:rPr>
                    <w:rFonts w:eastAsiaTheme="minorEastAsia"/>
                    <w:noProof/>
                    <w:kern w:val="2"/>
                    <w:sz w:val="24"/>
                    <w:szCs w:val="24"/>
                    <w:lang w:eastAsia="en-GB"/>
                    <w14:ligatures w14:val="standardContextual"/>
                  </w:rPr>
                  <w:tab/>
                </w:r>
                <w:r w:rsidRPr="007D403A">
                  <w:rPr>
                    <w:rStyle w:val="Hyperlink"/>
                    <w:b/>
                    <w:bCs/>
                    <w:noProof/>
                  </w:rPr>
                  <w:t>Engineering Design and Material Considerations</w:t>
                </w:r>
                <w:r>
                  <w:rPr>
                    <w:noProof/>
                    <w:webHidden/>
                  </w:rPr>
                  <w:tab/>
                </w:r>
                <w:r>
                  <w:rPr>
                    <w:noProof/>
                    <w:webHidden/>
                  </w:rPr>
                  <w:fldChar w:fldCharType="begin"/>
                </w:r>
                <w:r>
                  <w:rPr>
                    <w:noProof/>
                    <w:webHidden/>
                  </w:rPr>
                  <w:instrText xml:space="preserve"> PAGEREF _Toc213960384 \h </w:instrText>
                </w:r>
                <w:r>
                  <w:rPr>
                    <w:noProof/>
                    <w:webHidden/>
                  </w:rPr>
                </w:r>
                <w:r>
                  <w:rPr>
                    <w:noProof/>
                    <w:webHidden/>
                  </w:rPr>
                  <w:fldChar w:fldCharType="separate"/>
                </w:r>
                <w:r>
                  <w:rPr>
                    <w:noProof/>
                    <w:webHidden/>
                  </w:rPr>
                  <w:t>7</w:t>
                </w:r>
                <w:r>
                  <w:rPr>
                    <w:noProof/>
                    <w:webHidden/>
                  </w:rPr>
                  <w:fldChar w:fldCharType="end"/>
                </w:r>
              </w:hyperlink>
            </w:p>
            <w:p w14:paraId="409767B8" w14:textId="26FABD16"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85" w:history="1">
                <w:r w:rsidRPr="007D403A">
                  <w:rPr>
                    <w:rStyle w:val="Hyperlink"/>
                    <w:b/>
                    <w:bCs/>
                    <w:noProof/>
                  </w:rPr>
                  <w:t>1.5</w:t>
                </w:r>
                <w:r>
                  <w:rPr>
                    <w:rFonts w:eastAsiaTheme="minorEastAsia"/>
                    <w:noProof/>
                    <w:kern w:val="2"/>
                    <w:sz w:val="24"/>
                    <w:szCs w:val="24"/>
                    <w:lang w:eastAsia="en-GB"/>
                    <w14:ligatures w14:val="standardContextual"/>
                  </w:rPr>
                  <w:tab/>
                </w:r>
                <w:r w:rsidRPr="007D403A">
                  <w:rPr>
                    <w:rStyle w:val="Hyperlink"/>
                    <w:b/>
                    <w:bCs/>
                    <w:noProof/>
                  </w:rPr>
                  <w:t>Kinetic Energy Recovery Systems (KERS)</w:t>
                </w:r>
                <w:r>
                  <w:rPr>
                    <w:noProof/>
                    <w:webHidden/>
                  </w:rPr>
                  <w:tab/>
                </w:r>
                <w:r>
                  <w:rPr>
                    <w:noProof/>
                    <w:webHidden/>
                  </w:rPr>
                  <w:fldChar w:fldCharType="begin"/>
                </w:r>
                <w:r>
                  <w:rPr>
                    <w:noProof/>
                    <w:webHidden/>
                  </w:rPr>
                  <w:instrText xml:space="preserve"> PAGEREF _Toc213960385 \h </w:instrText>
                </w:r>
                <w:r>
                  <w:rPr>
                    <w:noProof/>
                    <w:webHidden/>
                  </w:rPr>
                </w:r>
                <w:r>
                  <w:rPr>
                    <w:noProof/>
                    <w:webHidden/>
                  </w:rPr>
                  <w:fldChar w:fldCharType="separate"/>
                </w:r>
                <w:r>
                  <w:rPr>
                    <w:noProof/>
                    <w:webHidden/>
                  </w:rPr>
                  <w:t>9</w:t>
                </w:r>
                <w:r>
                  <w:rPr>
                    <w:noProof/>
                    <w:webHidden/>
                  </w:rPr>
                  <w:fldChar w:fldCharType="end"/>
                </w:r>
              </w:hyperlink>
            </w:p>
            <w:p w14:paraId="0B72D118" w14:textId="0EBF0C46"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86" w:history="1">
                <w:r w:rsidRPr="007D403A">
                  <w:rPr>
                    <w:rStyle w:val="Hyperlink"/>
                    <w:b/>
                    <w:bCs/>
                    <w:noProof/>
                  </w:rPr>
                  <w:t>1.6</w:t>
                </w:r>
                <w:r>
                  <w:rPr>
                    <w:rFonts w:eastAsiaTheme="minorEastAsia"/>
                    <w:noProof/>
                    <w:kern w:val="2"/>
                    <w:sz w:val="24"/>
                    <w:szCs w:val="24"/>
                    <w:lang w:eastAsia="en-GB"/>
                    <w14:ligatures w14:val="standardContextual"/>
                  </w:rPr>
                  <w:tab/>
                </w:r>
                <w:r w:rsidRPr="007D403A">
                  <w:rPr>
                    <w:rStyle w:val="Hyperlink"/>
                    <w:b/>
                    <w:bCs/>
                    <w:noProof/>
                  </w:rPr>
                  <w:t>Mechanical Batteries and Comparative Performance</w:t>
                </w:r>
                <w:r>
                  <w:rPr>
                    <w:noProof/>
                    <w:webHidden/>
                  </w:rPr>
                  <w:tab/>
                </w:r>
                <w:r>
                  <w:rPr>
                    <w:noProof/>
                    <w:webHidden/>
                  </w:rPr>
                  <w:fldChar w:fldCharType="begin"/>
                </w:r>
                <w:r>
                  <w:rPr>
                    <w:noProof/>
                    <w:webHidden/>
                  </w:rPr>
                  <w:instrText xml:space="preserve"> PAGEREF _Toc213960386 \h </w:instrText>
                </w:r>
                <w:r>
                  <w:rPr>
                    <w:noProof/>
                    <w:webHidden/>
                  </w:rPr>
                </w:r>
                <w:r>
                  <w:rPr>
                    <w:noProof/>
                    <w:webHidden/>
                  </w:rPr>
                  <w:fldChar w:fldCharType="separate"/>
                </w:r>
                <w:r>
                  <w:rPr>
                    <w:noProof/>
                    <w:webHidden/>
                  </w:rPr>
                  <w:t>9</w:t>
                </w:r>
                <w:r>
                  <w:rPr>
                    <w:noProof/>
                    <w:webHidden/>
                  </w:rPr>
                  <w:fldChar w:fldCharType="end"/>
                </w:r>
              </w:hyperlink>
            </w:p>
            <w:p w14:paraId="4ECC31A0" w14:textId="773C7617"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87" w:history="1">
                <w:r w:rsidRPr="007D403A">
                  <w:rPr>
                    <w:rStyle w:val="Hyperlink"/>
                    <w:b/>
                    <w:bCs/>
                    <w:noProof/>
                  </w:rPr>
                  <w:t>1.7</w:t>
                </w:r>
                <w:r>
                  <w:rPr>
                    <w:rFonts w:eastAsiaTheme="minorEastAsia"/>
                    <w:noProof/>
                    <w:kern w:val="2"/>
                    <w:sz w:val="24"/>
                    <w:szCs w:val="24"/>
                    <w:lang w:eastAsia="en-GB"/>
                    <w14:ligatures w14:val="standardContextual"/>
                  </w:rPr>
                  <w:tab/>
                </w:r>
                <w:r w:rsidRPr="007D403A">
                  <w:rPr>
                    <w:rStyle w:val="Hyperlink"/>
                    <w:b/>
                    <w:bCs/>
                    <w:noProof/>
                  </w:rPr>
                  <w:t>Summary of Key Findings</w:t>
                </w:r>
                <w:r>
                  <w:rPr>
                    <w:noProof/>
                    <w:webHidden/>
                  </w:rPr>
                  <w:tab/>
                </w:r>
                <w:r>
                  <w:rPr>
                    <w:noProof/>
                    <w:webHidden/>
                  </w:rPr>
                  <w:fldChar w:fldCharType="begin"/>
                </w:r>
                <w:r>
                  <w:rPr>
                    <w:noProof/>
                    <w:webHidden/>
                  </w:rPr>
                  <w:instrText xml:space="preserve"> PAGEREF _Toc213960387 \h </w:instrText>
                </w:r>
                <w:r>
                  <w:rPr>
                    <w:noProof/>
                    <w:webHidden/>
                  </w:rPr>
                </w:r>
                <w:r>
                  <w:rPr>
                    <w:noProof/>
                    <w:webHidden/>
                  </w:rPr>
                  <w:fldChar w:fldCharType="separate"/>
                </w:r>
                <w:r>
                  <w:rPr>
                    <w:noProof/>
                    <w:webHidden/>
                  </w:rPr>
                  <w:t>10</w:t>
                </w:r>
                <w:r>
                  <w:rPr>
                    <w:noProof/>
                    <w:webHidden/>
                  </w:rPr>
                  <w:fldChar w:fldCharType="end"/>
                </w:r>
              </w:hyperlink>
            </w:p>
            <w:p w14:paraId="0A98B1E7" w14:textId="295135B8" w:rsidR="00AA130C" w:rsidRDefault="00AA130C" w:rsidP="00C6125B">
              <w:pPr>
                <w:pStyle w:val="TOC1"/>
                <w:tabs>
                  <w:tab w:val="left" w:pos="440"/>
                  <w:tab w:val="right" w:leader="dot" w:pos="9016"/>
                </w:tabs>
                <w:spacing w:line="360" w:lineRule="auto"/>
                <w:rPr>
                  <w:rFonts w:eastAsiaTheme="minorEastAsia"/>
                  <w:noProof/>
                  <w:kern w:val="2"/>
                  <w:sz w:val="24"/>
                  <w:szCs w:val="24"/>
                  <w:lang w:eastAsia="en-GB"/>
                  <w14:ligatures w14:val="standardContextual"/>
                </w:rPr>
              </w:pPr>
              <w:hyperlink w:anchor="_Toc213960388" w:history="1">
                <w:r w:rsidRPr="007D403A">
                  <w:rPr>
                    <w:rStyle w:val="Hyperlink"/>
                    <w:b/>
                    <w:bCs/>
                    <w:noProof/>
                  </w:rPr>
                  <w:t>2.</w:t>
                </w:r>
                <w:r>
                  <w:rPr>
                    <w:rFonts w:eastAsiaTheme="minorEastAsia"/>
                    <w:noProof/>
                    <w:kern w:val="2"/>
                    <w:sz w:val="24"/>
                    <w:szCs w:val="24"/>
                    <w:lang w:eastAsia="en-GB"/>
                    <w14:ligatures w14:val="standardContextual"/>
                  </w:rPr>
                  <w:tab/>
                </w:r>
                <w:r w:rsidRPr="007D403A">
                  <w:rPr>
                    <w:rStyle w:val="Hyperlink"/>
                    <w:b/>
                    <w:bCs/>
                    <w:noProof/>
                  </w:rPr>
                  <w:t>Dynamic Analysis of the Flywheel KERS System</w:t>
                </w:r>
                <w:r>
                  <w:rPr>
                    <w:noProof/>
                    <w:webHidden/>
                  </w:rPr>
                  <w:tab/>
                </w:r>
                <w:r>
                  <w:rPr>
                    <w:noProof/>
                    <w:webHidden/>
                  </w:rPr>
                  <w:fldChar w:fldCharType="begin"/>
                </w:r>
                <w:r>
                  <w:rPr>
                    <w:noProof/>
                    <w:webHidden/>
                  </w:rPr>
                  <w:instrText xml:space="preserve"> PAGEREF _Toc213960388 \h </w:instrText>
                </w:r>
                <w:r>
                  <w:rPr>
                    <w:noProof/>
                    <w:webHidden/>
                  </w:rPr>
                </w:r>
                <w:r>
                  <w:rPr>
                    <w:noProof/>
                    <w:webHidden/>
                  </w:rPr>
                  <w:fldChar w:fldCharType="separate"/>
                </w:r>
                <w:r>
                  <w:rPr>
                    <w:noProof/>
                    <w:webHidden/>
                  </w:rPr>
                  <w:t>11</w:t>
                </w:r>
                <w:r>
                  <w:rPr>
                    <w:noProof/>
                    <w:webHidden/>
                  </w:rPr>
                  <w:fldChar w:fldCharType="end"/>
                </w:r>
              </w:hyperlink>
            </w:p>
            <w:p w14:paraId="1EED982D" w14:textId="6754D4AB"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89" w:history="1">
                <w:r w:rsidRPr="007D403A">
                  <w:rPr>
                    <w:rStyle w:val="Hyperlink"/>
                    <w:b/>
                    <w:bCs/>
                    <w:noProof/>
                  </w:rPr>
                  <w:t>2.1</w:t>
                </w:r>
                <w:r>
                  <w:rPr>
                    <w:rFonts w:eastAsiaTheme="minorEastAsia"/>
                    <w:noProof/>
                    <w:kern w:val="2"/>
                    <w:sz w:val="24"/>
                    <w:szCs w:val="24"/>
                    <w:lang w:eastAsia="en-GB"/>
                    <w14:ligatures w14:val="standardContextual"/>
                  </w:rPr>
                  <w:tab/>
                </w:r>
                <w:r w:rsidRPr="007D403A">
                  <w:rPr>
                    <w:rStyle w:val="Hyperlink"/>
                    <w:b/>
                    <w:bCs/>
                    <w:noProof/>
                  </w:rPr>
                  <w:t>Vehicle Kinetic Energy During Braking</w:t>
                </w:r>
                <w:r>
                  <w:rPr>
                    <w:noProof/>
                    <w:webHidden/>
                  </w:rPr>
                  <w:tab/>
                </w:r>
                <w:r>
                  <w:rPr>
                    <w:noProof/>
                    <w:webHidden/>
                  </w:rPr>
                  <w:fldChar w:fldCharType="begin"/>
                </w:r>
                <w:r>
                  <w:rPr>
                    <w:noProof/>
                    <w:webHidden/>
                  </w:rPr>
                  <w:instrText xml:space="preserve"> PAGEREF _Toc213960389 \h </w:instrText>
                </w:r>
                <w:r>
                  <w:rPr>
                    <w:noProof/>
                    <w:webHidden/>
                  </w:rPr>
                </w:r>
                <w:r>
                  <w:rPr>
                    <w:noProof/>
                    <w:webHidden/>
                  </w:rPr>
                  <w:fldChar w:fldCharType="separate"/>
                </w:r>
                <w:r>
                  <w:rPr>
                    <w:noProof/>
                    <w:webHidden/>
                  </w:rPr>
                  <w:t>11</w:t>
                </w:r>
                <w:r>
                  <w:rPr>
                    <w:noProof/>
                    <w:webHidden/>
                  </w:rPr>
                  <w:fldChar w:fldCharType="end"/>
                </w:r>
              </w:hyperlink>
            </w:p>
            <w:p w14:paraId="1BF3C51A" w14:textId="1FE08E45"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90" w:history="1">
                <w:r w:rsidRPr="007D403A">
                  <w:rPr>
                    <w:rStyle w:val="Hyperlink"/>
                    <w:b/>
                    <w:bCs/>
                    <w:noProof/>
                  </w:rPr>
                  <w:t>2.2</w:t>
                </w:r>
                <w:r>
                  <w:rPr>
                    <w:rFonts w:eastAsiaTheme="minorEastAsia"/>
                    <w:noProof/>
                    <w:kern w:val="2"/>
                    <w:sz w:val="24"/>
                    <w:szCs w:val="24"/>
                    <w:lang w:eastAsia="en-GB"/>
                    <w14:ligatures w14:val="standardContextual"/>
                  </w:rPr>
                  <w:tab/>
                </w:r>
                <w:r w:rsidRPr="007D403A">
                  <w:rPr>
                    <w:rStyle w:val="Hyperlink"/>
                    <w:b/>
                    <w:bCs/>
                    <w:noProof/>
                  </w:rPr>
                  <w:t>Energy Recovered and Stored in the Flywheel</w:t>
                </w:r>
                <w:r>
                  <w:rPr>
                    <w:noProof/>
                    <w:webHidden/>
                  </w:rPr>
                  <w:tab/>
                </w:r>
                <w:r>
                  <w:rPr>
                    <w:noProof/>
                    <w:webHidden/>
                  </w:rPr>
                  <w:fldChar w:fldCharType="begin"/>
                </w:r>
                <w:r>
                  <w:rPr>
                    <w:noProof/>
                    <w:webHidden/>
                  </w:rPr>
                  <w:instrText xml:space="preserve"> PAGEREF _Toc213960390 \h </w:instrText>
                </w:r>
                <w:r>
                  <w:rPr>
                    <w:noProof/>
                    <w:webHidden/>
                  </w:rPr>
                </w:r>
                <w:r>
                  <w:rPr>
                    <w:noProof/>
                    <w:webHidden/>
                  </w:rPr>
                  <w:fldChar w:fldCharType="separate"/>
                </w:r>
                <w:r>
                  <w:rPr>
                    <w:noProof/>
                    <w:webHidden/>
                  </w:rPr>
                  <w:t>11</w:t>
                </w:r>
                <w:r>
                  <w:rPr>
                    <w:noProof/>
                    <w:webHidden/>
                  </w:rPr>
                  <w:fldChar w:fldCharType="end"/>
                </w:r>
              </w:hyperlink>
            </w:p>
            <w:p w14:paraId="71DD263F" w14:textId="21CE12E7"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91" w:history="1">
                <w:r w:rsidRPr="007D403A">
                  <w:rPr>
                    <w:rStyle w:val="Hyperlink"/>
                    <w:b/>
                    <w:bCs/>
                    <w:noProof/>
                  </w:rPr>
                  <w:t>2.3</w:t>
                </w:r>
                <w:r>
                  <w:rPr>
                    <w:rFonts w:eastAsiaTheme="minorEastAsia"/>
                    <w:noProof/>
                    <w:kern w:val="2"/>
                    <w:sz w:val="24"/>
                    <w:szCs w:val="24"/>
                    <w:lang w:eastAsia="en-GB"/>
                    <w14:ligatures w14:val="standardContextual"/>
                  </w:rPr>
                  <w:tab/>
                </w:r>
                <w:r w:rsidRPr="007D403A">
                  <w:rPr>
                    <w:rStyle w:val="Hyperlink"/>
                    <w:b/>
                    <w:bCs/>
                    <w:noProof/>
                  </w:rPr>
                  <w:t>Flywheel Rotational Speed and Design Check</w:t>
                </w:r>
                <w:r>
                  <w:rPr>
                    <w:noProof/>
                    <w:webHidden/>
                  </w:rPr>
                  <w:tab/>
                </w:r>
                <w:r>
                  <w:rPr>
                    <w:noProof/>
                    <w:webHidden/>
                  </w:rPr>
                  <w:fldChar w:fldCharType="begin"/>
                </w:r>
                <w:r>
                  <w:rPr>
                    <w:noProof/>
                    <w:webHidden/>
                  </w:rPr>
                  <w:instrText xml:space="preserve"> PAGEREF _Toc213960391 \h </w:instrText>
                </w:r>
                <w:r>
                  <w:rPr>
                    <w:noProof/>
                    <w:webHidden/>
                  </w:rPr>
                </w:r>
                <w:r>
                  <w:rPr>
                    <w:noProof/>
                    <w:webHidden/>
                  </w:rPr>
                  <w:fldChar w:fldCharType="separate"/>
                </w:r>
                <w:r>
                  <w:rPr>
                    <w:noProof/>
                    <w:webHidden/>
                  </w:rPr>
                  <w:t>12</w:t>
                </w:r>
                <w:r>
                  <w:rPr>
                    <w:noProof/>
                    <w:webHidden/>
                  </w:rPr>
                  <w:fldChar w:fldCharType="end"/>
                </w:r>
              </w:hyperlink>
            </w:p>
            <w:p w14:paraId="4C113ABE" w14:textId="1D4EA488"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92" w:history="1">
                <w:r w:rsidRPr="007D403A">
                  <w:rPr>
                    <w:rStyle w:val="Hyperlink"/>
                    <w:b/>
                    <w:bCs/>
                    <w:noProof/>
                  </w:rPr>
                  <w:t>2.4</w:t>
                </w:r>
                <w:r>
                  <w:rPr>
                    <w:rFonts w:eastAsiaTheme="minorEastAsia"/>
                    <w:noProof/>
                    <w:kern w:val="2"/>
                    <w:sz w:val="24"/>
                    <w:szCs w:val="24"/>
                    <w:lang w:eastAsia="en-GB"/>
                    <w14:ligatures w14:val="standardContextual"/>
                  </w:rPr>
                  <w:tab/>
                </w:r>
                <w:r w:rsidRPr="007D403A">
                  <w:rPr>
                    <w:rStyle w:val="Hyperlink"/>
                    <w:b/>
                    <w:bCs/>
                    <w:noProof/>
                  </w:rPr>
                  <w:t>Re-Acceleration Capability</w:t>
                </w:r>
                <w:r>
                  <w:rPr>
                    <w:noProof/>
                    <w:webHidden/>
                  </w:rPr>
                  <w:tab/>
                </w:r>
                <w:r>
                  <w:rPr>
                    <w:noProof/>
                    <w:webHidden/>
                  </w:rPr>
                  <w:fldChar w:fldCharType="begin"/>
                </w:r>
                <w:r>
                  <w:rPr>
                    <w:noProof/>
                    <w:webHidden/>
                  </w:rPr>
                  <w:instrText xml:space="preserve"> PAGEREF _Toc213960392 \h </w:instrText>
                </w:r>
                <w:r>
                  <w:rPr>
                    <w:noProof/>
                    <w:webHidden/>
                  </w:rPr>
                </w:r>
                <w:r>
                  <w:rPr>
                    <w:noProof/>
                    <w:webHidden/>
                  </w:rPr>
                  <w:fldChar w:fldCharType="separate"/>
                </w:r>
                <w:r>
                  <w:rPr>
                    <w:noProof/>
                    <w:webHidden/>
                  </w:rPr>
                  <w:t>12</w:t>
                </w:r>
                <w:r>
                  <w:rPr>
                    <w:noProof/>
                    <w:webHidden/>
                  </w:rPr>
                  <w:fldChar w:fldCharType="end"/>
                </w:r>
              </w:hyperlink>
            </w:p>
            <w:p w14:paraId="4C076E9A" w14:textId="4CBE7A9E"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93" w:history="1">
                <w:r w:rsidRPr="007D403A">
                  <w:rPr>
                    <w:rStyle w:val="Hyperlink"/>
                    <w:b/>
                    <w:bCs/>
                    <w:noProof/>
                  </w:rPr>
                  <w:t>2.5</w:t>
                </w:r>
                <w:r>
                  <w:rPr>
                    <w:rFonts w:eastAsiaTheme="minorEastAsia"/>
                    <w:noProof/>
                    <w:kern w:val="2"/>
                    <w:sz w:val="24"/>
                    <w:szCs w:val="24"/>
                    <w:lang w:eastAsia="en-GB"/>
                    <w14:ligatures w14:val="standardContextual"/>
                  </w:rPr>
                  <w:tab/>
                </w:r>
                <w:r w:rsidRPr="007D403A">
                  <w:rPr>
                    <w:rStyle w:val="Hyperlink"/>
                    <w:b/>
                    <w:bCs/>
                    <w:noProof/>
                  </w:rPr>
                  <w:t>Relationship Between Braking and Re-Acceleration Speed</w:t>
                </w:r>
                <w:r>
                  <w:rPr>
                    <w:noProof/>
                    <w:webHidden/>
                  </w:rPr>
                  <w:tab/>
                </w:r>
                <w:r>
                  <w:rPr>
                    <w:noProof/>
                    <w:webHidden/>
                  </w:rPr>
                  <w:fldChar w:fldCharType="begin"/>
                </w:r>
                <w:r>
                  <w:rPr>
                    <w:noProof/>
                    <w:webHidden/>
                  </w:rPr>
                  <w:instrText xml:space="preserve"> PAGEREF _Toc213960393 \h </w:instrText>
                </w:r>
                <w:r>
                  <w:rPr>
                    <w:noProof/>
                    <w:webHidden/>
                  </w:rPr>
                </w:r>
                <w:r>
                  <w:rPr>
                    <w:noProof/>
                    <w:webHidden/>
                  </w:rPr>
                  <w:fldChar w:fldCharType="separate"/>
                </w:r>
                <w:r>
                  <w:rPr>
                    <w:noProof/>
                    <w:webHidden/>
                  </w:rPr>
                  <w:t>13</w:t>
                </w:r>
                <w:r>
                  <w:rPr>
                    <w:noProof/>
                    <w:webHidden/>
                  </w:rPr>
                  <w:fldChar w:fldCharType="end"/>
                </w:r>
              </w:hyperlink>
            </w:p>
            <w:p w14:paraId="542AF325" w14:textId="4D0A338E"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94" w:history="1">
                <w:r w:rsidRPr="007D403A">
                  <w:rPr>
                    <w:rStyle w:val="Hyperlink"/>
                    <w:b/>
                    <w:bCs/>
                    <w:noProof/>
                  </w:rPr>
                  <w:t>2.6</w:t>
                </w:r>
                <w:r>
                  <w:rPr>
                    <w:rFonts w:eastAsiaTheme="minorEastAsia"/>
                    <w:noProof/>
                    <w:kern w:val="2"/>
                    <w:sz w:val="24"/>
                    <w:szCs w:val="24"/>
                    <w:lang w:eastAsia="en-GB"/>
                    <w14:ligatures w14:val="standardContextual"/>
                  </w:rPr>
                  <w:tab/>
                </w:r>
                <w:r w:rsidRPr="007D403A">
                  <w:rPr>
                    <w:rStyle w:val="Hyperlink"/>
                    <w:b/>
                    <w:bCs/>
                    <w:noProof/>
                  </w:rPr>
                  <w:t>Estimated Re-Acceleration Rate</w:t>
                </w:r>
                <w:r>
                  <w:rPr>
                    <w:noProof/>
                    <w:webHidden/>
                  </w:rPr>
                  <w:tab/>
                </w:r>
                <w:r>
                  <w:rPr>
                    <w:noProof/>
                    <w:webHidden/>
                  </w:rPr>
                  <w:fldChar w:fldCharType="begin"/>
                </w:r>
                <w:r>
                  <w:rPr>
                    <w:noProof/>
                    <w:webHidden/>
                  </w:rPr>
                  <w:instrText xml:space="preserve"> PAGEREF _Toc213960394 \h </w:instrText>
                </w:r>
                <w:r>
                  <w:rPr>
                    <w:noProof/>
                    <w:webHidden/>
                  </w:rPr>
                </w:r>
                <w:r>
                  <w:rPr>
                    <w:noProof/>
                    <w:webHidden/>
                  </w:rPr>
                  <w:fldChar w:fldCharType="separate"/>
                </w:r>
                <w:r>
                  <w:rPr>
                    <w:noProof/>
                    <w:webHidden/>
                  </w:rPr>
                  <w:t>14</w:t>
                </w:r>
                <w:r>
                  <w:rPr>
                    <w:noProof/>
                    <w:webHidden/>
                  </w:rPr>
                  <w:fldChar w:fldCharType="end"/>
                </w:r>
              </w:hyperlink>
            </w:p>
            <w:p w14:paraId="0EBEAD2F" w14:textId="1712864B"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95" w:history="1">
                <w:r w:rsidRPr="007D403A">
                  <w:rPr>
                    <w:rStyle w:val="Hyperlink"/>
                    <w:b/>
                    <w:bCs/>
                    <w:noProof/>
                  </w:rPr>
                  <w:t>2.7</w:t>
                </w:r>
                <w:r>
                  <w:rPr>
                    <w:rFonts w:eastAsiaTheme="minorEastAsia"/>
                    <w:noProof/>
                    <w:kern w:val="2"/>
                    <w:sz w:val="24"/>
                    <w:szCs w:val="24"/>
                    <w:lang w:eastAsia="en-GB"/>
                    <w14:ligatures w14:val="standardContextual"/>
                  </w:rPr>
                  <w:tab/>
                </w:r>
                <w:r w:rsidRPr="007D403A">
                  <w:rPr>
                    <w:rStyle w:val="Hyperlink"/>
                    <w:b/>
                    <w:bCs/>
                    <w:noProof/>
                  </w:rPr>
                  <w:t>Influence of Flywheel Geometry</w:t>
                </w:r>
                <w:r>
                  <w:rPr>
                    <w:noProof/>
                    <w:webHidden/>
                  </w:rPr>
                  <w:tab/>
                </w:r>
                <w:r>
                  <w:rPr>
                    <w:noProof/>
                    <w:webHidden/>
                  </w:rPr>
                  <w:fldChar w:fldCharType="begin"/>
                </w:r>
                <w:r>
                  <w:rPr>
                    <w:noProof/>
                    <w:webHidden/>
                  </w:rPr>
                  <w:instrText xml:space="preserve"> PAGEREF _Toc213960395 \h </w:instrText>
                </w:r>
                <w:r>
                  <w:rPr>
                    <w:noProof/>
                    <w:webHidden/>
                  </w:rPr>
                </w:r>
                <w:r>
                  <w:rPr>
                    <w:noProof/>
                    <w:webHidden/>
                  </w:rPr>
                  <w:fldChar w:fldCharType="separate"/>
                </w:r>
                <w:r>
                  <w:rPr>
                    <w:noProof/>
                    <w:webHidden/>
                  </w:rPr>
                  <w:t>15</w:t>
                </w:r>
                <w:r>
                  <w:rPr>
                    <w:noProof/>
                    <w:webHidden/>
                  </w:rPr>
                  <w:fldChar w:fldCharType="end"/>
                </w:r>
              </w:hyperlink>
            </w:p>
            <w:p w14:paraId="44069647" w14:textId="4594E9A3" w:rsidR="00AA130C" w:rsidRDefault="00AA130C" w:rsidP="00C6125B">
              <w:pPr>
                <w:pStyle w:val="TOC2"/>
                <w:tabs>
                  <w:tab w:val="left" w:pos="960"/>
                  <w:tab w:val="right" w:leader="dot" w:pos="9016"/>
                </w:tabs>
                <w:spacing w:line="360" w:lineRule="auto"/>
                <w:rPr>
                  <w:rFonts w:eastAsiaTheme="minorEastAsia"/>
                  <w:noProof/>
                  <w:kern w:val="2"/>
                  <w:sz w:val="24"/>
                  <w:szCs w:val="24"/>
                  <w:lang w:eastAsia="en-GB"/>
                  <w14:ligatures w14:val="standardContextual"/>
                </w:rPr>
              </w:pPr>
              <w:hyperlink w:anchor="_Toc213960396" w:history="1">
                <w:r w:rsidRPr="007D403A">
                  <w:rPr>
                    <w:rStyle w:val="Hyperlink"/>
                    <w:b/>
                    <w:bCs/>
                    <w:noProof/>
                  </w:rPr>
                  <w:t>2.8</w:t>
                </w:r>
                <w:r>
                  <w:rPr>
                    <w:rFonts w:eastAsiaTheme="minorEastAsia"/>
                    <w:noProof/>
                    <w:kern w:val="2"/>
                    <w:sz w:val="24"/>
                    <w:szCs w:val="24"/>
                    <w:lang w:eastAsia="en-GB"/>
                    <w14:ligatures w14:val="standardContextual"/>
                  </w:rPr>
                  <w:tab/>
                </w:r>
                <w:r w:rsidRPr="007D403A">
                  <w:rPr>
                    <w:rStyle w:val="Hyperlink"/>
                    <w:b/>
                    <w:bCs/>
                    <w:noProof/>
                  </w:rPr>
                  <w:t>Assumptions and Limitations</w:t>
                </w:r>
                <w:r>
                  <w:rPr>
                    <w:noProof/>
                    <w:webHidden/>
                  </w:rPr>
                  <w:tab/>
                </w:r>
                <w:r>
                  <w:rPr>
                    <w:noProof/>
                    <w:webHidden/>
                  </w:rPr>
                  <w:fldChar w:fldCharType="begin"/>
                </w:r>
                <w:r>
                  <w:rPr>
                    <w:noProof/>
                    <w:webHidden/>
                  </w:rPr>
                  <w:instrText xml:space="preserve"> PAGEREF _Toc213960396 \h </w:instrText>
                </w:r>
                <w:r>
                  <w:rPr>
                    <w:noProof/>
                    <w:webHidden/>
                  </w:rPr>
                </w:r>
                <w:r>
                  <w:rPr>
                    <w:noProof/>
                    <w:webHidden/>
                  </w:rPr>
                  <w:fldChar w:fldCharType="separate"/>
                </w:r>
                <w:r>
                  <w:rPr>
                    <w:noProof/>
                    <w:webHidden/>
                  </w:rPr>
                  <w:t>18</w:t>
                </w:r>
                <w:r>
                  <w:rPr>
                    <w:noProof/>
                    <w:webHidden/>
                  </w:rPr>
                  <w:fldChar w:fldCharType="end"/>
                </w:r>
              </w:hyperlink>
            </w:p>
            <w:p w14:paraId="4BBFF018" w14:textId="68EB6891" w:rsidR="00AA130C" w:rsidRDefault="00AA130C" w:rsidP="00C6125B">
              <w:pPr>
                <w:pStyle w:val="TOC1"/>
                <w:tabs>
                  <w:tab w:val="left" w:pos="440"/>
                  <w:tab w:val="right" w:leader="dot" w:pos="9016"/>
                </w:tabs>
                <w:spacing w:line="360" w:lineRule="auto"/>
                <w:rPr>
                  <w:rFonts w:eastAsiaTheme="minorEastAsia"/>
                  <w:noProof/>
                  <w:kern w:val="2"/>
                  <w:sz w:val="24"/>
                  <w:szCs w:val="24"/>
                  <w:lang w:eastAsia="en-GB"/>
                  <w14:ligatures w14:val="standardContextual"/>
                </w:rPr>
              </w:pPr>
              <w:hyperlink w:anchor="_Toc213960397" w:history="1">
                <w:r w:rsidRPr="007D403A">
                  <w:rPr>
                    <w:rStyle w:val="Hyperlink"/>
                    <w:b/>
                    <w:bCs/>
                    <w:noProof/>
                  </w:rPr>
                  <w:t>3.</w:t>
                </w:r>
                <w:r>
                  <w:rPr>
                    <w:rFonts w:eastAsiaTheme="minorEastAsia"/>
                    <w:noProof/>
                    <w:kern w:val="2"/>
                    <w:sz w:val="24"/>
                    <w:szCs w:val="24"/>
                    <w:lang w:eastAsia="en-GB"/>
                    <w14:ligatures w14:val="standardContextual"/>
                  </w:rPr>
                  <w:tab/>
                </w:r>
                <w:r w:rsidRPr="007D403A">
                  <w:rPr>
                    <w:rStyle w:val="Hyperlink"/>
                    <w:b/>
                    <w:bCs/>
                    <w:noProof/>
                  </w:rPr>
                  <w:t>References</w:t>
                </w:r>
                <w:r>
                  <w:rPr>
                    <w:noProof/>
                    <w:webHidden/>
                  </w:rPr>
                  <w:tab/>
                </w:r>
                <w:r>
                  <w:rPr>
                    <w:noProof/>
                    <w:webHidden/>
                  </w:rPr>
                  <w:fldChar w:fldCharType="begin"/>
                </w:r>
                <w:r>
                  <w:rPr>
                    <w:noProof/>
                    <w:webHidden/>
                  </w:rPr>
                  <w:instrText xml:space="preserve"> PAGEREF _Toc213960397 \h </w:instrText>
                </w:r>
                <w:r>
                  <w:rPr>
                    <w:noProof/>
                    <w:webHidden/>
                  </w:rPr>
                </w:r>
                <w:r>
                  <w:rPr>
                    <w:noProof/>
                    <w:webHidden/>
                  </w:rPr>
                  <w:fldChar w:fldCharType="separate"/>
                </w:r>
                <w:r>
                  <w:rPr>
                    <w:noProof/>
                    <w:webHidden/>
                  </w:rPr>
                  <w:t>20</w:t>
                </w:r>
                <w:r>
                  <w:rPr>
                    <w:noProof/>
                    <w:webHidden/>
                  </w:rPr>
                  <w:fldChar w:fldCharType="end"/>
                </w:r>
              </w:hyperlink>
            </w:p>
            <w:p w14:paraId="1D6A9B71" w14:textId="60196509" w:rsidR="00AA130C" w:rsidRDefault="00AA130C" w:rsidP="00C6125B">
              <w:pPr>
                <w:pStyle w:val="TOC1"/>
                <w:tabs>
                  <w:tab w:val="left" w:pos="440"/>
                  <w:tab w:val="right" w:leader="dot" w:pos="9016"/>
                </w:tabs>
                <w:spacing w:line="360" w:lineRule="auto"/>
                <w:rPr>
                  <w:rFonts w:eastAsiaTheme="minorEastAsia"/>
                  <w:noProof/>
                  <w:kern w:val="2"/>
                  <w:sz w:val="24"/>
                  <w:szCs w:val="24"/>
                  <w:lang w:eastAsia="en-GB"/>
                  <w14:ligatures w14:val="standardContextual"/>
                </w:rPr>
              </w:pPr>
              <w:hyperlink w:anchor="_Toc213960398" w:history="1">
                <w:r w:rsidRPr="007D403A">
                  <w:rPr>
                    <w:rStyle w:val="Hyperlink"/>
                    <w:b/>
                    <w:bCs/>
                    <w:noProof/>
                  </w:rPr>
                  <w:t>4.</w:t>
                </w:r>
                <w:r>
                  <w:rPr>
                    <w:rFonts w:eastAsiaTheme="minorEastAsia"/>
                    <w:noProof/>
                    <w:kern w:val="2"/>
                    <w:sz w:val="24"/>
                    <w:szCs w:val="24"/>
                    <w:lang w:eastAsia="en-GB"/>
                    <w14:ligatures w14:val="standardContextual"/>
                  </w:rPr>
                  <w:tab/>
                </w:r>
                <w:r w:rsidRPr="007D403A">
                  <w:rPr>
                    <w:rStyle w:val="Hyperlink"/>
                    <w:b/>
                    <w:bCs/>
                    <w:noProof/>
                  </w:rPr>
                  <w:t>Appendices</w:t>
                </w:r>
                <w:r>
                  <w:rPr>
                    <w:noProof/>
                    <w:webHidden/>
                  </w:rPr>
                  <w:tab/>
                </w:r>
                <w:r>
                  <w:rPr>
                    <w:noProof/>
                    <w:webHidden/>
                  </w:rPr>
                  <w:fldChar w:fldCharType="begin"/>
                </w:r>
                <w:r>
                  <w:rPr>
                    <w:noProof/>
                    <w:webHidden/>
                  </w:rPr>
                  <w:instrText xml:space="preserve"> PAGEREF _Toc213960398 \h </w:instrText>
                </w:r>
                <w:r>
                  <w:rPr>
                    <w:noProof/>
                    <w:webHidden/>
                  </w:rPr>
                </w:r>
                <w:r>
                  <w:rPr>
                    <w:noProof/>
                    <w:webHidden/>
                  </w:rPr>
                  <w:fldChar w:fldCharType="separate"/>
                </w:r>
                <w:r>
                  <w:rPr>
                    <w:noProof/>
                    <w:webHidden/>
                  </w:rPr>
                  <w:t>21</w:t>
                </w:r>
                <w:r>
                  <w:rPr>
                    <w:noProof/>
                    <w:webHidden/>
                  </w:rPr>
                  <w:fldChar w:fldCharType="end"/>
                </w:r>
              </w:hyperlink>
            </w:p>
            <w:p w14:paraId="1DDA05E9" w14:textId="18D41D47" w:rsidR="00AA130C" w:rsidRDefault="00AA130C" w:rsidP="00C6125B">
              <w:pPr>
                <w:pStyle w:val="TOC2"/>
                <w:tabs>
                  <w:tab w:val="right" w:leader="dot" w:pos="9016"/>
                </w:tabs>
                <w:spacing w:line="360" w:lineRule="auto"/>
                <w:rPr>
                  <w:rFonts w:eastAsiaTheme="minorEastAsia"/>
                  <w:noProof/>
                  <w:kern w:val="2"/>
                  <w:sz w:val="24"/>
                  <w:szCs w:val="24"/>
                  <w:lang w:eastAsia="en-GB"/>
                  <w14:ligatures w14:val="standardContextual"/>
                </w:rPr>
              </w:pPr>
              <w:hyperlink w:anchor="_Toc213960399" w:history="1">
                <w:r w:rsidRPr="007D403A">
                  <w:rPr>
                    <w:rStyle w:val="Hyperlink"/>
                    <w:b/>
                    <w:bCs/>
                    <w:noProof/>
                  </w:rPr>
                  <w:t>Appendix A</w:t>
                </w:r>
                <w:r>
                  <w:rPr>
                    <w:noProof/>
                    <w:webHidden/>
                  </w:rPr>
                  <w:tab/>
                </w:r>
                <w:r>
                  <w:rPr>
                    <w:noProof/>
                    <w:webHidden/>
                  </w:rPr>
                  <w:fldChar w:fldCharType="begin"/>
                </w:r>
                <w:r>
                  <w:rPr>
                    <w:noProof/>
                    <w:webHidden/>
                  </w:rPr>
                  <w:instrText xml:space="preserve"> PAGEREF _Toc213960399 \h </w:instrText>
                </w:r>
                <w:r>
                  <w:rPr>
                    <w:noProof/>
                    <w:webHidden/>
                  </w:rPr>
                </w:r>
                <w:r>
                  <w:rPr>
                    <w:noProof/>
                    <w:webHidden/>
                  </w:rPr>
                  <w:fldChar w:fldCharType="separate"/>
                </w:r>
                <w:r>
                  <w:rPr>
                    <w:noProof/>
                    <w:webHidden/>
                  </w:rPr>
                  <w:t>21</w:t>
                </w:r>
                <w:r>
                  <w:rPr>
                    <w:noProof/>
                    <w:webHidden/>
                  </w:rPr>
                  <w:fldChar w:fldCharType="end"/>
                </w:r>
              </w:hyperlink>
            </w:p>
            <w:p w14:paraId="5021768A" w14:textId="274F67A2" w:rsidR="00AA130C" w:rsidRDefault="00AA130C" w:rsidP="00C6125B">
              <w:pPr>
                <w:pStyle w:val="TOC3"/>
                <w:tabs>
                  <w:tab w:val="right" w:leader="dot" w:pos="9016"/>
                </w:tabs>
                <w:spacing w:line="360" w:lineRule="auto"/>
                <w:rPr>
                  <w:rFonts w:eastAsiaTheme="minorEastAsia"/>
                  <w:noProof/>
                  <w:kern w:val="2"/>
                  <w:sz w:val="24"/>
                  <w:szCs w:val="24"/>
                  <w:lang w:eastAsia="en-GB"/>
                  <w14:ligatures w14:val="standardContextual"/>
                </w:rPr>
              </w:pPr>
              <w:hyperlink w:anchor="_Toc213960400" w:history="1">
                <w:r w:rsidRPr="007D403A">
                  <w:rPr>
                    <w:rStyle w:val="Hyperlink"/>
                    <w:b/>
                    <w:bCs/>
                    <w:noProof/>
                  </w:rPr>
                  <w:t>A1 – Vehicle and System Specifications</w:t>
                </w:r>
                <w:r>
                  <w:rPr>
                    <w:noProof/>
                    <w:webHidden/>
                  </w:rPr>
                  <w:tab/>
                </w:r>
                <w:r>
                  <w:rPr>
                    <w:noProof/>
                    <w:webHidden/>
                  </w:rPr>
                  <w:fldChar w:fldCharType="begin"/>
                </w:r>
                <w:r>
                  <w:rPr>
                    <w:noProof/>
                    <w:webHidden/>
                  </w:rPr>
                  <w:instrText xml:space="preserve"> PAGEREF _Toc213960400 \h </w:instrText>
                </w:r>
                <w:r>
                  <w:rPr>
                    <w:noProof/>
                    <w:webHidden/>
                  </w:rPr>
                </w:r>
                <w:r>
                  <w:rPr>
                    <w:noProof/>
                    <w:webHidden/>
                  </w:rPr>
                  <w:fldChar w:fldCharType="separate"/>
                </w:r>
                <w:r>
                  <w:rPr>
                    <w:noProof/>
                    <w:webHidden/>
                  </w:rPr>
                  <w:t>21</w:t>
                </w:r>
                <w:r>
                  <w:rPr>
                    <w:noProof/>
                    <w:webHidden/>
                  </w:rPr>
                  <w:fldChar w:fldCharType="end"/>
                </w:r>
              </w:hyperlink>
            </w:p>
            <w:p w14:paraId="2ECD5D22" w14:textId="4CD5B8DB" w:rsidR="00AA130C" w:rsidRDefault="00AA130C" w:rsidP="00C6125B">
              <w:pPr>
                <w:pStyle w:val="TOC3"/>
                <w:tabs>
                  <w:tab w:val="right" w:leader="dot" w:pos="9016"/>
                </w:tabs>
                <w:spacing w:line="360" w:lineRule="auto"/>
                <w:rPr>
                  <w:rFonts w:eastAsiaTheme="minorEastAsia"/>
                  <w:noProof/>
                  <w:kern w:val="2"/>
                  <w:sz w:val="24"/>
                  <w:szCs w:val="24"/>
                  <w:lang w:eastAsia="en-GB"/>
                  <w14:ligatures w14:val="standardContextual"/>
                </w:rPr>
              </w:pPr>
              <w:hyperlink w:anchor="_Toc213960401" w:history="1">
                <w:r w:rsidRPr="007D403A">
                  <w:rPr>
                    <w:rStyle w:val="Hyperlink"/>
                    <w:b/>
                    <w:bCs/>
                    <w:noProof/>
                  </w:rPr>
                  <w:t>A2 – Kinetic Energy Braking (55 mph Case)</w:t>
                </w:r>
                <w:r>
                  <w:rPr>
                    <w:noProof/>
                    <w:webHidden/>
                  </w:rPr>
                  <w:tab/>
                </w:r>
                <w:r>
                  <w:rPr>
                    <w:noProof/>
                    <w:webHidden/>
                  </w:rPr>
                  <w:fldChar w:fldCharType="begin"/>
                </w:r>
                <w:r>
                  <w:rPr>
                    <w:noProof/>
                    <w:webHidden/>
                  </w:rPr>
                  <w:instrText xml:space="preserve"> PAGEREF _Toc213960401 \h </w:instrText>
                </w:r>
                <w:r>
                  <w:rPr>
                    <w:noProof/>
                    <w:webHidden/>
                  </w:rPr>
                </w:r>
                <w:r>
                  <w:rPr>
                    <w:noProof/>
                    <w:webHidden/>
                  </w:rPr>
                  <w:fldChar w:fldCharType="separate"/>
                </w:r>
                <w:r>
                  <w:rPr>
                    <w:noProof/>
                    <w:webHidden/>
                  </w:rPr>
                  <w:t>21</w:t>
                </w:r>
                <w:r>
                  <w:rPr>
                    <w:noProof/>
                    <w:webHidden/>
                  </w:rPr>
                  <w:fldChar w:fldCharType="end"/>
                </w:r>
              </w:hyperlink>
            </w:p>
            <w:p w14:paraId="177AA264" w14:textId="277E28EF" w:rsidR="00AA130C" w:rsidRDefault="00AA130C" w:rsidP="00C6125B">
              <w:pPr>
                <w:pStyle w:val="TOC3"/>
                <w:tabs>
                  <w:tab w:val="right" w:leader="dot" w:pos="9016"/>
                </w:tabs>
                <w:spacing w:line="360" w:lineRule="auto"/>
                <w:rPr>
                  <w:rFonts w:eastAsiaTheme="minorEastAsia"/>
                  <w:noProof/>
                  <w:kern w:val="2"/>
                  <w:sz w:val="24"/>
                  <w:szCs w:val="24"/>
                  <w:lang w:eastAsia="en-GB"/>
                  <w14:ligatures w14:val="standardContextual"/>
                </w:rPr>
              </w:pPr>
              <w:hyperlink w:anchor="_Toc213960402" w:history="1">
                <w:r w:rsidRPr="007D403A">
                  <w:rPr>
                    <w:rStyle w:val="Hyperlink"/>
                    <w:b/>
                    <w:bCs/>
                    <w:noProof/>
                  </w:rPr>
                  <w:t>A3 – Energy Stored in the Flywheel</w:t>
                </w:r>
                <w:r>
                  <w:rPr>
                    <w:noProof/>
                    <w:webHidden/>
                  </w:rPr>
                  <w:tab/>
                </w:r>
                <w:r>
                  <w:rPr>
                    <w:noProof/>
                    <w:webHidden/>
                  </w:rPr>
                  <w:fldChar w:fldCharType="begin"/>
                </w:r>
                <w:r>
                  <w:rPr>
                    <w:noProof/>
                    <w:webHidden/>
                  </w:rPr>
                  <w:instrText xml:space="preserve"> PAGEREF _Toc213960402 \h </w:instrText>
                </w:r>
                <w:r>
                  <w:rPr>
                    <w:noProof/>
                    <w:webHidden/>
                  </w:rPr>
                </w:r>
                <w:r>
                  <w:rPr>
                    <w:noProof/>
                    <w:webHidden/>
                  </w:rPr>
                  <w:fldChar w:fldCharType="separate"/>
                </w:r>
                <w:r>
                  <w:rPr>
                    <w:noProof/>
                    <w:webHidden/>
                  </w:rPr>
                  <w:t>21</w:t>
                </w:r>
                <w:r>
                  <w:rPr>
                    <w:noProof/>
                    <w:webHidden/>
                  </w:rPr>
                  <w:fldChar w:fldCharType="end"/>
                </w:r>
              </w:hyperlink>
            </w:p>
            <w:p w14:paraId="56B4A347" w14:textId="30D3CA62" w:rsidR="00AA130C" w:rsidRDefault="00AA130C" w:rsidP="00C6125B">
              <w:pPr>
                <w:pStyle w:val="TOC3"/>
                <w:tabs>
                  <w:tab w:val="right" w:leader="dot" w:pos="9016"/>
                </w:tabs>
                <w:spacing w:line="360" w:lineRule="auto"/>
                <w:rPr>
                  <w:rFonts w:eastAsiaTheme="minorEastAsia"/>
                  <w:noProof/>
                  <w:kern w:val="2"/>
                  <w:sz w:val="24"/>
                  <w:szCs w:val="24"/>
                  <w:lang w:eastAsia="en-GB"/>
                  <w14:ligatures w14:val="standardContextual"/>
                </w:rPr>
              </w:pPr>
              <w:hyperlink w:anchor="_Toc213960403" w:history="1">
                <w:r w:rsidRPr="007D403A">
                  <w:rPr>
                    <w:rStyle w:val="Hyperlink"/>
                    <w:b/>
                    <w:bCs/>
                    <w:noProof/>
                  </w:rPr>
                  <w:t>A4 – Flywheel Rotational Speed for 55 mph Braking</w:t>
                </w:r>
                <w:r>
                  <w:rPr>
                    <w:noProof/>
                    <w:webHidden/>
                  </w:rPr>
                  <w:tab/>
                </w:r>
                <w:r>
                  <w:rPr>
                    <w:noProof/>
                    <w:webHidden/>
                  </w:rPr>
                  <w:fldChar w:fldCharType="begin"/>
                </w:r>
                <w:r>
                  <w:rPr>
                    <w:noProof/>
                    <w:webHidden/>
                  </w:rPr>
                  <w:instrText xml:space="preserve"> PAGEREF _Toc213960403 \h </w:instrText>
                </w:r>
                <w:r>
                  <w:rPr>
                    <w:noProof/>
                    <w:webHidden/>
                  </w:rPr>
                </w:r>
                <w:r>
                  <w:rPr>
                    <w:noProof/>
                    <w:webHidden/>
                  </w:rPr>
                  <w:fldChar w:fldCharType="separate"/>
                </w:r>
                <w:r>
                  <w:rPr>
                    <w:noProof/>
                    <w:webHidden/>
                  </w:rPr>
                  <w:t>21</w:t>
                </w:r>
                <w:r>
                  <w:rPr>
                    <w:noProof/>
                    <w:webHidden/>
                  </w:rPr>
                  <w:fldChar w:fldCharType="end"/>
                </w:r>
              </w:hyperlink>
            </w:p>
            <w:p w14:paraId="6AE8C989" w14:textId="6F5F4812" w:rsidR="00AA130C" w:rsidRDefault="00AA130C" w:rsidP="00C6125B">
              <w:pPr>
                <w:pStyle w:val="TOC3"/>
                <w:tabs>
                  <w:tab w:val="right" w:leader="dot" w:pos="9016"/>
                </w:tabs>
                <w:spacing w:line="360" w:lineRule="auto"/>
                <w:rPr>
                  <w:rFonts w:eastAsiaTheme="minorEastAsia"/>
                  <w:noProof/>
                  <w:kern w:val="2"/>
                  <w:sz w:val="24"/>
                  <w:szCs w:val="24"/>
                  <w:lang w:eastAsia="en-GB"/>
                  <w14:ligatures w14:val="standardContextual"/>
                </w:rPr>
              </w:pPr>
              <w:hyperlink w:anchor="_Toc213960404" w:history="1">
                <w:r w:rsidRPr="007D403A">
                  <w:rPr>
                    <w:rStyle w:val="Hyperlink"/>
                    <w:b/>
                    <w:bCs/>
                    <w:noProof/>
                  </w:rPr>
                  <w:t>A5 – Re-Acceleration Capability</w:t>
                </w:r>
                <w:r>
                  <w:rPr>
                    <w:noProof/>
                    <w:webHidden/>
                  </w:rPr>
                  <w:tab/>
                </w:r>
                <w:r>
                  <w:rPr>
                    <w:noProof/>
                    <w:webHidden/>
                  </w:rPr>
                  <w:fldChar w:fldCharType="begin"/>
                </w:r>
                <w:r>
                  <w:rPr>
                    <w:noProof/>
                    <w:webHidden/>
                  </w:rPr>
                  <w:instrText xml:space="preserve"> PAGEREF _Toc213960404 \h </w:instrText>
                </w:r>
                <w:r>
                  <w:rPr>
                    <w:noProof/>
                    <w:webHidden/>
                  </w:rPr>
                </w:r>
                <w:r>
                  <w:rPr>
                    <w:noProof/>
                    <w:webHidden/>
                  </w:rPr>
                  <w:fldChar w:fldCharType="separate"/>
                </w:r>
                <w:r>
                  <w:rPr>
                    <w:noProof/>
                    <w:webHidden/>
                  </w:rPr>
                  <w:t>22</w:t>
                </w:r>
                <w:r>
                  <w:rPr>
                    <w:noProof/>
                    <w:webHidden/>
                  </w:rPr>
                  <w:fldChar w:fldCharType="end"/>
                </w:r>
              </w:hyperlink>
            </w:p>
            <w:p w14:paraId="7F887870" w14:textId="43665D9E" w:rsidR="00AA130C" w:rsidRDefault="00AA130C" w:rsidP="00C6125B">
              <w:pPr>
                <w:pStyle w:val="TOC3"/>
                <w:tabs>
                  <w:tab w:val="right" w:leader="dot" w:pos="9016"/>
                </w:tabs>
                <w:spacing w:line="360" w:lineRule="auto"/>
                <w:rPr>
                  <w:rFonts w:eastAsiaTheme="minorEastAsia"/>
                  <w:noProof/>
                  <w:kern w:val="2"/>
                  <w:sz w:val="24"/>
                  <w:szCs w:val="24"/>
                  <w:lang w:eastAsia="en-GB"/>
                  <w14:ligatures w14:val="standardContextual"/>
                </w:rPr>
              </w:pPr>
              <w:hyperlink w:anchor="_Toc213960405" w:history="1">
                <w:r w:rsidRPr="007D403A">
                  <w:rPr>
                    <w:rStyle w:val="Hyperlink"/>
                    <w:b/>
                    <w:bCs/>
                    <w:noProof/>
                  </w:rPr>
                  <w:t>A6 – KERS Efficiency Assumptions and Supporting Data</w:t>
                </w:r>
                <w:r>
                  <w:rPr>
                    <w:noProof/>
                    <w:webHidden/>
                  </w:rPr>
                  <w:tab/>
                </w:r>
                <w:r>
                  <w:rPr>
                    <w:noProof/>
                    <w:webHidden/>
                  </w:rPr>
                  <w:fldChar w:fldCharType="begin"/>
                </w:r>
                <w:r>
                  <w:rPr>
                    <w:noProof/>
                    <w:webHidden/>
                  </w:rPr>
                  <w:instrText xml:space="preserve"> PAGEREF _Toc213960405 \h </w:instrText>
                </w:r>
                <w:r>
                  <w:rPr>
                    <w:noProof/>
                    <w:webHidden/>
                  </w:rPr>
                </w:r>
                <w:r>
                  <w:rPr>
                    <w:noProof/>
                    <w:webHidden/>
                  </w:rPr>
                  <w:fldChar w:fldCharType="separate"/>
                </w:r>
                <w:r>
                  <w:rPr>
                    <w:noProof/>
                    <w:webHidden/>
                  </w:rPr>
                  <w:t>22</w:t>
                </w:r>
                <w:r>
                  <w:rPr>
                    <w:noProof/>
                    <w:webHidden/>
                  </w:rPr>
                  <w:fldChar w:fldCharType="end"/>
                </w:r>
              </w:hyperlink>
            </w:p>
            <w:p w14:paraId="4321A60A" w14:textId="765E6EE0" w:rsidR="00E44EEA" w:rsidRDefault="007D1947" w:rsidP="00C6125B">
              <w:pPr>
                <w:spacing w:line="360" w:lineRule="auto"/>
              </w:pPr>
              <w:r>
                <w:rPr>
                  <w:b/>
                  <w:bCs/>
                  <w:noProof/>
                </w:rPr>
                <w:fldChar w:fldCharType="end"/>
              </w:r>
            </w:p>
          </w:sdtContent>
        </w:sdt>
        <w:p w14:paraId="35B6052B" w14:textId="2F509820" w:rsidR="00F4327A" w:rsidRDefault="00F4327A" w:rsidP="00C6125B">
          <w:pPr>
            <w:spacing w:line="360" w:lineRule="auto"/>
          </w:pPr>
          <w:r>
            <w:br w:type="page"/>
          </w:r>
        </w:p>
        <w:p w14:paraId="7CF7308F" w14:textId="53CA9B13" w:rsidR="003D64FC" w:rsidRPr="007F121F" w:rsidRDefault="00B50EF1" w:rsidP="00C6125B">
          <w:pPr>
            <w:pStyle w:val="Heading1"/>
            <w:spacing w:line="360" w:lineRule="auto"/>
            <w:rPr>
              <w:b/>
              <w:bCs/>
            </w:rPr>
          </w:pPr>
          <w:bookmarkStart w:id="0" w:name="_Toc213960379"/>
          <w:r>
            <w:rPr>
              <w:b/>
              <w:bCs/>
            </w:rPr>
            <w:lastRenderedPageBreak/>
            <w:t>List</w:t>
          </w:r>
          <w:r w:rsidR="003D64FC" w:rsidRPr="007F121F">
            <w:rPr>
              <w:b/>
              <w:bCs/>
            </w:rPr>
            <w:t xml:space="preserve"> of Figures</w:t>
          </w:r>
          <w:r>
            <w:rPr>
              <w:b/>
              <w:bCs/>
            </w:rPr>
            <w:t xml:space="preserve"> and Tables</w:t>
          </w:r>
          <w:bookmarkEnd w:id="0"/>
        </w:p>
        <w:p w14:paraId="378058F3" w14:textId="77777777" w:rsidR="003D64FC" w:rsidRDefault="003D64FC" w:rsidP="00C6125B">
          <w:pPr>
            <w:spacing w:line="360" w:lineRule="auto"/>
          </w:pPr>
        </w:p>
        <w:p w14:paraId="3EDF70AC" w14:textId="6D131639" w:rsidR="00AA130C" w:rsidRDefault="0047048F" w:rsidP="00C6125B">
          <w:pPr>
            <w:pStyle w:val="TableofFigures"/>
            <w:tabs>
              <w:tab w:val="right" w:leader="dot" w:pos="9016"/>
            </w:tabs>
            <w:spacing w:line="360" w:lineRule="auto"/>
            <w:rPr>
              <w:rFonts w:eastAsiaTheme="minorEastAsia"/>
              <w:noProof/>
              <w:kern w:val="2"/>
              <w:sz w:val="24"/>
              <w:szCs w:val="24"/>
              <w:lang w:eastAsia="en-GB"/>
              <w14:ligatures w14:val="standardContextual"/>
            </w:rPr>
          </w:pPr>
          <w:r>
            <w:fldChar w:fldCharType="begin"/>
          </w:r>
          <w:r>
            <w:instrText xml:space="preserve"> TOC \f F \h \z \t "Caption" \c </w:instrText>
          </w:r>
          <w:r>
            <w:fldChar w:fldCharType="separate"/>
          </w:r>
          <w:hyperlink w:anchor="_Toc213960406" w:history="1">
            <w:r w:rsidR="00AA130C" w:rsidRPr="003727C4">
              <w:rPr>
                <w:rStyle w:val="Hyperlink"/>
                <w:b/>
                <w:bCs/>
                <w:noProof/>
              </w:rPr>
              <w:t>Figure 1</w:t>
            </w:r>
            <w:r w:rsidR="00AA130C" w:rsidRPr="003727C4">
              <w:rPr>
                <w:rStyle w:val="Hyperlink"/>
                <w:noProof/>
              </w:rPr>
              <w:t>: Evolution of flywheel applications from early mechanical devices to modern energy-storage systems (adapted from Bender, 2015).</w:t>
            </w:r>
            <w:r w:rsidR="00AA130C">
              <w:rPr>
                <w:noProof/>
                <w:webHidden/>
              </w:rPr>
              <w:tab/>
            </w:r>
            <w:r w:rsidR="00AA130C">
              <w:rPr>
                <w:noProof/>
                <w:webHidden/>
              </w:rPr>
              <w:fldChar w:fldCharType="begin"/>
            </w:r>
            <w:r w:rsidR="00AA130C">
              <w:rPr>
                <w:noProof/>
                <w:webHidden/>
              </w:rPr>
              <w:instrText xml:space="preserve"> PAGEREF _Toc213960406 \h </w:instrText>
            </w:r>
            <w:r w:rsidR="00AA130C">
              <w:rPr>
                <w:noProof/>
                <w:webHidden/>
              </w:rPr>
            </w:r>
            <w:r w:rsidR="00AA130C">
              <w:rPr>
                <w:noProof/>
                <w:webHidden/>
              </w:rPr>
              <w:fldChar w:fldCharType="separate"/>
            </w:r>
            <w:r w:rsidR="00AA130C">
              <w:rPr>
                <w:noProof/>
                <w:webHidden/>
              </w:rPr>
              <w:t>4</w:t>
            </w:r>
            <w:r w:rsidR="00AA130C">
              <w:rPr>
                <w:noProof/>
                <w:webHidden/>
              </w:rPr>
              <w:fldChar w:fldCharType="end"/>
            </w:r>
          </w:hyperlink>
        </w:p>
        <w:p w14:paraId="1CF23CC5" w14:textId="45B132BF" w:rsidR="00AA130C" w:rsidRDefault="00AA130C" w:rsidP="00C6125B">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3960407" w:history="1">
            <w:r w:rsidRPr="003727C4">
              <w:rPr>
                <w:rStyle w:val="Hyperlink"/>
                <w:b/>
                <w:bCs/>
                <w:noProof/>
              </w:rPr>
              <w:t>Figure 2</w:t>
            </w:r>
            <w:r w:rsidRPr="003727C4">
              <w:rPr>
                <w:rStyle w:val="Hyperlink"/>
                <w:noProof/>
              </w:rPr>
              <w:t>: Common moments of inertia for different geometries including solid and thick-walled cylinders (Pearson, n.d).</w:t>
            </w:r>
            <w:r>
              <w:rPr>
                <w:noProof/>
                <w:webHidden/>
              </w:rPr>
              <w:tab/>
            </w:r>
            <w:r>
              <w:rPr>
                <w:noProof/>
                <w:webHidden/>
              </w:rPr>
              <w:fldChar w:fldCharType="begin"/>
            </w:r>
            <w:r>
              <w:rPr>
                <w:noProof/>
                <w:webHidden/>
              </w:rPr>
              <w:instrText xml:space="preserve"> PAGEREF _Toc213960407 \h </w:instrText>
            </w:r>
            <w:r>
              <w:rPr>
                <w:noProof/>
                <w:webHidden/>
              </w:rPr>
            </w:r>
            <w:r>
              <w:rPr>
                <w:noProof/>
                <w:webHidden/>
              </w:rPr>
              <w:fldChar w:fldCharType="separate"/>
            </w:r>
            <w:r>
              <w:rPr>
                <w:noProof/>
                <w:webHidden/>
              </w:rPr>
              <w:t>6</w:t>
            </w:r>
            <w:r>
              <w:rPr>
                <w:noProof/>
                <w:webHidden/>
              </w:rPr>
              <w:fldChar w:fldCharType="end"/>
            </w:r>
          </w:hyperlink>
        </w:p>
        <w:p w14:paraId="14121395" w14:textId="7694775B" w:rsidR="00AA130C" w:rsidRDefault="00AA130C" w:rsidP="00C6125B">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3960408" w:history="1">
            <w:r w:rsidRPr="003727C4">
              <w:rPr>
                <w:rStyle w:val="Hyperlink"/>
                <w:b/>
                <w:bCs/>
                <w:noProof/>
              </w:rPr>
              <w:t>Figure 3</w:t>
            </w:r>
            <w:r w:rsidRPr="003727C4">
              <w:rPr>
                <w:rStyle w:val="Hyperlink"/>
                <w:noProof/>
              </w:rPr>
              <w:t>: Schematic layout of the Volvo Flywheel KERS showing the flywheel module, CVT, output gear train, and rear driveshaft (Volvo Cars, 2011).</w:t>
            </w:r>
            <w:r>
              <w:rPr>
                <w:noProof/>
                <w:webHidden/>
              </w:rPr>
              <w:tab/>
            </w:r>
            <w:r>
              <w:rPr>
                <w:noProof/>
                <w:webHidden/>
              </w:rPr>
              <w:fldChar w:fldCharType="begin"/>
            </w:r>
            <w:r>
              <w:rPr>
                <w:noProof/>
                <w:webHidden/>
              </w:rPr>
              <w:instrText xml:space="preserve"> PAGEREF _Toc213960408 \h </w:instrText>
            </w:r>
            <w:r>
              <w:rPr>
                <w:noProof/>
                <w:webHidden/>
              </w:rPr>
            </w:r>
            <w:r>
              <w:rPr>
                <w:noProof/>
                <w:webHidden/>
              </w:rPr>
              <w:fldChar w:fldCharType="separate"/>
            </w:r>
            <w:r>
              <w:rPr>
                <w:noProof/>
                <w:webHidden/>
              </w:rPr>
              <w:t>7</w:t>
            </w:r>
            <w:r>
              <w:rPr>
                <w:noProof/>
                <w:webHidden/>
              </w:rPr>
              <w:fldChar w:fldCharType="end"/>
            </w:r>
          </w:hyperlink>
        </w:p>
        <w:p w14:paraId="1485EF95" w14:textId="6503FD4C" w:rsidR="00AA130C" w:rsidRDefault="00AA130C" w:rsidP="00C6125B">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3960409" w:history="1">
            <w:r w:rsidRPr="003727C4">
              <w:rPr>
                <w:rStyle w:val="Hyperlink"/>
                <w:b/>
                <w:bCs/>
                <w:noProof/>
              </w:rPr>
              <w:t>Table 1</w:t>
            </w:r>
            <w:r w:rsidRPr="003727C4">
              <w:rPr>
                <w:rStyle w:val="Hyperlink"/>
                <w:noProof/>
              </w:rPr>
              <w:t>: Typical material properties and performance characteristics for flywheel design.</w:t>
            </w:r>
            <w:r>
              <w:rPr>
                <w:noProof/>
                <w:webHidden/>
              </w:rPr>
              <w:tab/>
            </w:r>
            <w:r>
              <w:rPr>
                <w:noProof/>
                <w:webHidden/>
              </w:rPr>
              <w:fldChar w:fldCharType="begin"/>
            </w:r>
            <w:r>
              <w:rPr>
                <w:noProof/>
                <w:webHidden/>
              </w:rPr>
              <w:instrText xml:space="preserve"> PAGEREF _Toc213960409 \h </w:instrText>
            </w:r>
            <w:r>
              <w:rPr>
                <w:noProof/>
                <w:webHidden/>
              </w:rPr>
            </w:r>
            <w:r>
              <w:rPr>
                <w:noProof/>
                <w:webHidden/>
              </w:rPr>
              <w:fldChar w:fldCharType="separate"/>
            </w:r>
            <w:r>
              <w:rPr>
                <w:noProof/>
                <w:webHidden/>
              </w:rPr>
              <w:t>8</w:t>
            </w:r>
            <w:r>
              <w:rPr>
                <w:noProof/>
                <w:webHidden/>
              </w:rPr>
              <w:fldChar w:fldCharType="end"/>
            </w:r>
          </w:hyperlink>
        </w:p>
        <w:p w14:paraId="7144E04C" w14:textId="14A7D021" w:rsidR="00AA130C" w:rsidRDefault="00AA130C" w:rsidP="00C6125B">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3960410" w:history="1">
            <w:r w:rsidRPr="003727C4">
              <w:rPr>
                <w:rStyle w:val="Hyperlink"/>
                <w:b/>
                <w:bCs/>
                <w:noProof/>
              </w:rPr>
              <w:t>Table 2</w:t>
            </w:r>
            <w:r w:rsidRPr="003727C4">
              <w:rPr>
                <w:rStyle w:val="Hyperlink"/>
                <w:noProof/>
              </w:rPr>
              <w:t>: Comparison of key performance characteristics for common energy-storage technologies.</w:t>
            </w:r>
            <w:r>
              <w:rPr>
                <w:noProof/>
                <w:webHidden/>
              </w:rPr>
              <w:tab/>
            </w:r>
            <w:r>
              <w:rPr>
                <w:noProof/>
                <w:webHidden/>
              </w:rPr>
              <w:fldChar w:fldCharType="begin"/>
            </w:r>
            <w:r>
              <w:rPr>
                <w:noProof/>
                <w:webHidden/>
              </w:rPr>
              <w:instrText xml:space="preserve"> PAGEREF _Toc213960410 \h </w:instrText>
            </w:r>
            <w:r>
              <w:rPr>
                <w:noProof/>
                <w:webHidden/>
              </w:rPr>
            </w:r>
            <w:r>
              <w:rPr>
                <w:noProof/>
                <w:webHidden/>
              </w:rPr>
              <w:fldChar w:fldCharType="separate"/>
            </w:r>
            <w:r>
              <w:rPr>
                <w:noProof/>
                <w:webHidden/>
              </w:rPr>
              <w:t>10</w:t>
            </w:r>
            <w:r>
              <w:rPr>
                <w:noProof/>
                <w:webHidden/>
              </w:rPr>
              <w:fldChar w:fldCharType="end"/>
            </w:r>
          </w:hyperlink>
        </w:p>
        <w:p w14:paraId="7A5DB426" w14:textId="5B5AC7C6" w:rsidR="00AA130C" w:rsidRDefault="00AA130C" w:rsidP="00C6125B">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3960411" w:history="1">
            <w:r w:rsidRPr="003727C4">
              <w:rPr>
                <w:rStyle w:val="Hyperlink"/>
                <w:b/>
                <w:bCs/>
                <w:noProof/>
              </w:rPr>
              <w:t>Table 3</w:t>
            </w:r>
            <w:r w:rsidRPr="003727C4">
              <w:rPr>
                <w:rStyle w:val="Hyperlink"/>
                <w:noProof/>
              </w:rPr>
              <w:t>: Energy stored and boost speed versus braking speed</w:t>
            </w:r>
            <w:r>
              <w:rPr>
                <w:noProof/>
                <w:webHidden/>
              </w:rPr>
              <w:tab/>
            </w:r>
            <w:r>
              <w:rPr>
                <w:noProof/>
                <w:webHidden/>
              </w:rPr>
              <w:fldChar w:fldCharType="begin"/>
            </w:r>
            <w:r>
              <w:rPr>
                <w:noProof/>
                <w:webHidden/>
              </w:rPr>
              <w:instrText xml:space="preserve"> PAGEREF _Toc213960411 \h </w:instrText>
            </w:r>
            <w:r>
              <w:rPr>
                <w:noProof/>
                <w:webHidden/>
              </w:rPr>
            </w:r>
            <w:r>
              <w:rPr>
                <w:noProof/>
                <w:webHidden/>
              </w:rPr>
              <w:fldChar w:fldCharType="separate"/>
            </w:r>
            <w:r>
              <w:rPr>
                <w:noProof/>
                <w:webHidden/>
              </w:rPr>
              <w:t>13</w:t>
            </w:r>
            <w:r>
              <w:rPr>
                <w:noProof/>
                <w:webHidden/>
              </w:rPr>
              <w:fldChar w:fldCharType="end"/>
            </w:r>
          </w:hyperlink>
        </w:p>
        <w:p w14:paraId="77D50F69" w14:textId="00DC8F22" w:rsidR="00AA130C" w:rsidRDefault="00AA130C" w:rsidP="00C6125B">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3960412" w:history="1">
            <w:r w:rsidRPr="003727C4">
              <w:rPr>
                <w:rStyle w:val="Hyperlink"/>
                <w:b/>
                <w:bCs/>
                <w:noProof/>
              </w:rPr>
              <w:t>Figure 4</w:t>
            </w:r>
            <w:r w:rsidRPr="003727C4">
              <w:rPr>
                <w:rStyle w:val="Hyperlink"/>
                <w:noProof/>
              </w:rPr>
              <w:t>: Predicted boost speed versus braking speed (</w:t>
            </w:r>
            <m:oMath>
              <m:r>
                <w:rPr>
                  <w:rStyle w:val="Hyperlink"/>
                  <w:rFonts w:ascii="Cambria Math" w:hAnsi="Cambria Math"/>
                  <w:noProof/>
                </w:rPr>
                <m:t>η</m:t>
              </m:r>
              <m:r>
                <m:rPr>
                  <m:sty m:val="p"/>
                </m:rPr>
                <w:rPr>
                  <w:rStyle w:val="Hyperlink"/>
                  <w:rFonts w:ascii="Cambria Math" w:hAnsi="Cambria Math"/>
                  <w:noProof/>
                </w:rPr>
                <m:t>=0.8)</m:t>
              </m:r>
            </m:oMath>
            <w:r w:rsidRPr="003727C4">
              <w:rPr>
                <w:rStyle w:val="Hyperlink"/>
                <w:noProof/>
              </w:rPr>
              <w:t>.</w:t>
            </w:r>
            <w:r>
              <w:rPr>
                <w:noProof/>
                <w:webHidden/>
              </w:rPr>
              <w:tab/>
            </w:r>
            <w:r>
              <w:rPr>
                <w:noProof/>
                <w:webHidden/>
              </w:rPr>
              <w:fldChar w:fldCharType="begin"/>
            </w:r>
            <w:r>
              <w:rPr>
                <w:noProof/>
                <w:webHidden/>
              </w:rPr>
              <w:instrText xml:space="preserve"> PAGEREF _Toc213960412 \h </w:instrText>
            </w:r>
            <w:r>
              <w:rPr>
                <w:noProof/>
                <w:webHidden/>
              </w:rPr>
            </w:r>
            <w:r>
              <w:rPr>
                <w:noProof/>
                <w:webHidden/>
              </w:rPr>
              <w:fldChar w:fldCharType="separate"/>
            </w:r>
            <w:r>
              <w:rPr>
                <w:noProof/>
                <w:webHidden/>
              </w:rPr>
              <w:t>14</w:t>
            </w:r>
            <w:r>
              <w:rPr>
                <w:noProof/>
                <w:webHidden/>
              </w:rPr>
              <w:fldChar w:fldCharType="end"/>
            </w:r>
          </w:hyperlink>
        </w:p>
        <w:p w14:paraId="43BD27DB" w14:textId="45E11B15" w:rsidR="00AA130C" w:rsidRDefault="00AA130C" w:rsidP="00C6125B">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3960413" w:history="1">
            <w:r w:rsidRPr="003727C4">
              <w:rPr>
                <w:rStyle w:val="Hyperlink"/>
                <w:b/>
                <w:bCs/>
                <w:noProof/>
              </w:rPr>
              <w:t>Table 4</w:t>
            </w:r>
            <w:r w:rsidRPr="003727C4">
              <w:rPr>
                <w:rStyle w:val="Hyperlink"/>
                <w:noProof/>
              </w:rPr>
              <w:t>: Vehicle specifications</w:t>
            </w:r>
            <w:r>
              <w:rPr>
                <w:noProof/>
                <w:webHidden/>
              </w:rPr>
              <w:tab/>
            </w:r>
            <w:r>
              <w:rPr>
                <w:noProof/>
                <w:webHidden/>
              </w:rPr>
              <w:fldChar w:fldCharType="begin"/>
            </w:r>
            <w:r>
              <w:rPr>
                <w:noProof/>
                <w:webHidden/>
              </w:rPr>
              <w:instrText xml:space="preserve"> PAGEREF _Toc213960413 \h </w:instrText>
            </w:r>
            <w:r>
              <w:rPr>
                <w:noProof/>
                <w:webHidden/>
              </w:rPr>
            </w:r>
            <w:r>
              <w:rPr>
                <w:noProof/>
                <w:webHidden/>
              </w:rPr>
              <w:fldChar w:fldCharType="separate"/>
            </w:r>
            <w:r>
              <w:rPr>
                <w:noProof/>
                <w:webHidden/>
              </w:rPr>
              <w:t>15</w:t>
            </w:r>
            <w:r>
              <w:rPr>
                <w:noProof/>
                <w:webHidden/>
              </w:rPr>
              <w:fldChar w:fldCharType="end"/>
            </w:r>
          </w:hyperlink>
        </w:p>
        <w:p w14:paraId="4AAEC803" w14:textId="00C53235" w:rsidR="00AA130C" w:rsidRDefault="00AA130C" w:rsidP="00C6125B">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3960414" w:history="1">
            <w:r w:rsidRPr="003727C4">
              <w:rPr>
                <w:rStyle w:val="Hyperlink"/>
                <w:b/>
                <w:bCs/>
                <w:noProof/>
              </w:rPr>
              <w:t>Table 5</w:t>
            </w:r>
            <w:r w:rsidRPr="003727C4">
              <w:rPr>
                <w:rStyle w:val="Hyperlink"/>
                <w:noProof/>
              </w:rPr>
              <w:t>: Rotational speed of 4.5 kg flywheel versus external diameter (60mph braking).</w:t>
            </w:r>
            <w:r>
              <w:rPr>
                <w:noProof/>
                <w:webHidden/>
              </w:rPr>
              <w:tab/>
            </w:r>
            <w:r>
              <w:rPr>
                <w:noProof/>
                <w:webHidden/>
              </w:rPr>
              <w:fldChar w:fldCharType="begin"/>
            </w:r>
            <w:r>
              <w:rPr>
                <w:noProof/>
                <w:webHidden/>
              </w:rPr>
              <w:instrText xml:space="preserve"> PAGEREF _Toc213960414 \h </w:instrText>
            </w:r>
            <w:r>
              <w:rPr>
                <w:noProof/>
                <w:webHidden/>
              </w:rPr>
            </w:r>
            <w:r>
              <w:rPr>
                <w:noProof/>
                <w:webHidden/>
              </w:rPr>
              <w:fldChar w:fldCharType="separate"/>
            </w:r>
            <w:r>
              <w:rPr>
                <w:noProof/>
                <w:webHidden/>
              </w:rPr>
              <w:t>17</w:t>
            </w:r>
            <w:r>
              <w:rPr>
                <w:noProof/>
                <w:webHidden/>
              </w:rPr>
              <w:fldChar w:fldCharType="end"/>
            </w:r>
          </w:hyperlink>
        </w:p>
        <w:p w14:paraId="2E3BF18F" w14:textId="7E96C66F" w:rsidR="00AA130C" w:rsidRDefault="00AA130C" w:rsidP="00C6125B">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3960415" w:history="1">
            <w:r w:rsidRPr="003727C4">
              <w:rPr>
                <w:rStyle w:val="Hyperlink"/>
                <w:b/>
                <w:bCs/>
                <w:noProof/>
              </w:rPr>
              <w:t>Figure 5</w:t>
            </w:r>
            <w:r w:rsidRPr="003727C4">
              <w:rPr>
                <w:rStyle w:val="Hyperlink"/>
                <w:noProof/>
              </w:rPr>
              <w:t>: Effect of flywheel diameter on rotational speed</w:t>
            </w:r>
            <w:r>
              <w:rPr>
                <w:noProof/>
                <w:webHidden/>
              </w:rPr>
              <w:tab/>
            </w:r>
            <w:r>
              <w:rPr>
                <w:noProof/>
                <w:webHidden/>
              </w:rPr>
              <w:fldChar w:fldCharType="begin"/>
            </w:r>
            <w:r>
              <w:rPr>
                <w:noProof/>
                <w:webHidden/>
              </w:rPr>
              <w:instrText xml:space="preserve"> PAGEREF _Toc213960415 \h </w:instrText>
            </w:r>
            <w:r>
              <w:rPr>
                <w:noProof/>
                <w:webHidden/>
              </w:rPr>
            </w:r>
            <w:r>
              <w:rPr>
                <w:noProof/>
                <w:webHidden/>
              </w:rPr>
              <w:fldChar w:fldCharType="separate"/>
            </w:r>
            <w:r>
              <w:rPr>
                <w:noProof/>
                <w:webHidden/>
              </w:rPr>
              <w:t>18</w:t>
            </w:r>
            <w:r>
              <w:rPr>
                <w:noProof/>
                <w:webHidden/>
              </w:rPr>
              <w:fldChar w:fldCharType="end"/>
            </w:r>
          </w:hyperlink>
        </w:p>
        <w:p w14:paraId="4CAEC5F4" w14:textId="49007295" w:rsidR="00AA130C" w:rsidRDefault="00AA130C" w:rsidP="00C6125B">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213960416" w:history="1">
            <w:r w:rsidRPr="003727C4">
              <w:rPr>
                <w:rStyle w:val="Hyperlink"/>
                <w:b/>
                <w:bCs/>
                <w:noProof/>
              </w:rPr>
              <w:t>Table 6</w:t>
            </w:r>
            <w:r w:rsidRPr="003727C4">
              <w:rPr>
                <w:rStyle w:val="Hyperlink"/>
                <w:noProof/>
              </w:rPr>
              <w:t>: Representative data from published sources</w:t>
            </w:r>
            <w:r>
              <w:rPr>
                <w:noProof/>
                <w:webHidden/>
              </w:rPr>
              <w:tab/>
            </w:r>
            <w:r>
              <w:rPr>
                <w:noProof/>
                <w:webHidden/>
              </w:rPr>
              <w:fldChar w:fldCharType="begin"/>
            </w:r>
            <w:r>
              <w:rPr>
                <w:noProof/>
                <w:webHidden/>
              </w:rPr>
              <w:instrText xml:space="preserve"> PAGEREF _Toc213960416 \h </w:instrText>
            </w:r>
            <w:r>
              <w:rPr>
                <w:noProof/>
                <w:webHidden/>
              </w:rPr>
            </w:r>
            <w:r>
              <w:rPr>
                <w:noProof/>
                <w:webHidden/>
              </w:rPr>
              <w:fldChar w:fldCharType="separate"/>
            </w:r>
            <w:r>
              <w:rPr>
                <w:noProof/>
                <w:webHidden/>
              </w:rPr>
              <w:t>23</w:t>
            </w:r>
            <w:r>
              <w:rPr>
                <w:noProof/>
                <w:webHidden/>
              </w:rPr>
              <w:fldChar w:fldCharType="end"/>
            </w:r>
          </w:hyperlink>
        </w:p>
        <w:p w14:paraId="4155BEDB" w14:textId="67ECF4A9" w:rsidR="003D64FC" w:rsidRDefault="0047048F" w:rsidP="00C6125B">
          <w:pPr>
            <w:spacing w:line="360" w:lineRule="auto"/>
          </w:pPr>
          <w:r>
            <w:fldChar w:fldCharType="end"/>
          </w:r>
        </w:p>
        <w:p w14:paraId="140B59E4" w14:textId="221FF48E" w:rsidR="00991581" w:rsidRDefault="003D64FC" w:rsidP="00C6125B">
          <w:pPr>
            <w:spacing w:line="360" w:lineRule="auto"/>
          </w:pPr>
          <w:r>
            <w:br w:type="page"/>
          </w:r>
        </w:p>
        <w:p w14:paraId="009AAFEA" w14:textId="410AF637" w:rsidR="00C454E3" w:rsidRDefault="0082322C" w:rsidP="00C6125B">
          <w:pPr>
            <w:pStyle w:val="Heading1"/>
            <w:numPr>
              <w:ilvl w:val="0"/>
              <w:numId w:val="2"/>
            </w:numPr>
            <w:spacing w:line="360" w:lineRule="auto"/>
            <w:rPr>
              <w:b/>
              <w:bCs/>
              <w:color w:val="0070C0"/>
            </w:rPr>
          </w:pPr>
          <w:bookmarkStart w:id="1" w:name="_Toc213960380"/>
          <w:r w:rsidRPr="007F121F">
            <w:rPr>
              <w:b/>
              <w:bCs/>
              <w:color w:val="0070C0"/>
            </w:rPr>
            <w:lastRenderedPageBreak/>
            <w:t>Literature Review: Flywheels and Mechanical Energy Recovery Systems</w:t>
          </w:r>
          <w:bookmarkEnd w:id="1"/>
        </w:p>
        <w:p w14:paraId="58657B8E" w14:textId="0D9A857E" w:rsidR="00C95A27" w:rsidRPr="00C95A27" w:rsidRDefault="00C95A27" w:rsidP="00C6125B">
          <w:pPr>
            <w:spacing w:line="360" w:lineRule="auto"/>
          </w:pPr>
        </w:p>
        <w:p w14:paraId="2816F27F" w14:textId="3D9FCEE7" w:rsidR="0082322C" w:rsidRPr="00262FF4" w:rsidRDefault="0082322C" w:rsidP="00C6125B">
          <w:pPr>
            <w:pStyle w:val="Heading2"/>
            <w:numPr>
              <w:ilvl w:val="1"/>
              <w:numId w:val="2"/>
            </w:numPr>
            <w:spacing w:line="360" w:lineRule="auto"/>
            <w:rPr>
              <w:b/>
              <w:bCs/>
            </w:rPr>
          </w:pPr>
          <w:bookmarkStart w:id="2" w:name="_Toc213960381"/>
          <w:r w:rsidRPr="00262FF4">
            <w:rPr>
              <w:b/>
              <w:bCs/>
            </w:rPr>
            <w:t>Historical Development of Flywheels</w:t>
          </w:r>
          <w:bookmarkEnd w:id="2"/>
        </w:p>
        <w:p w14:paraId="2F67F5EE" w14:textId="77777777" w:rsidR="0082322C" w:rsidRDefault="0082322C" w:rsidP="00C6125B">
          <w:pPr>
            <w:spacing w:line="360" w:lineRule="auto"/>
          </w:pPr>
        </w:p>
        <w:p w14:paraId="4C8408DF" w14:textId="0BAB666C" w:rsidR="00303F41" w:rsidRDefault="00303F41" w:rsidP="00C6125B">
          <w:pPr>
            <w:spacing w:line="360" w:lineRule="auto"/>
          </w:pPr>
          <w:r>
            <w:t>Flywheels are among the oldest mechanical devices for energy storage, with origins dating back to ancient potter’s wheels and millstones that used inertia to maintain rotational motion after external force ceased (Bender, 2015). During the Industrial Revolution, large steel or cast-iron flywheels were essential in smoothing torque fluctuations from reciprocating engines and early textile machinery. These devices converted intermittent input power into steady rotational motion, reducing mechanical shock and improving process uniformity.</w:t>
          </w:r>
          <w:r w:rsidR="00A25A5C">
            <w:t xml:space="preserve"> As shown in Figure 1, the development of flywheels from simple rotary devices to advanced energy-storage mechanisms illustrates this progressive refinement over time (Bender, 2015).</w:t>
          </w:r>
        </w:p>
        <w:p w14:paraId="588E0F2E" w14:textId="77777777" w:rsidR="00110EAF" w:rsidRDefault="00110EAF" w:rsidP="00C6125B">
          <w:pPr>
            <w:spacing w:line="360" w:lineRule="auto"/>
          </w:pPr>
        </w:p>
        <w:p w14:paraId="4404D4FC" w14:textId="77777777" w:rsidR="00BA0E3D" w:rsidRDefault="00BA0E3D" w:rsidP="00C6125B">
          <w:pPr>
            <w:keepNext/>
            <w:spacing w:line="360" w:lineRule="auto"/>
            <w:jc w:val="center"/>
          </w:pPr>
          <w:r w:rsidRPr="00BA0E3D">
            <w:rPr>
              <w:noProof/>
            </w:rPr>
            <w:drawing>
              <wp:inline distT="0" distB="0" distL="0" distR="0" wp14:anchorId="2D66F588" wp14:editId="19DAB778">
                <wp:extent cx="5731510" cy="37293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729355"/>
                        </a:xfrm>
                        <a:prstGeom prst="rect">
                          <a:avLst/>
                        </a:prstGeom>
                      </pic:spPr>
                    </pic:pic>
                  </a:graphicData>
                </a:graphic>
              </wp:inline>
            </w:drawing>
          </w:r>
        </w:p>
        <w:p w14:paraId="162B3775" w14:textId="1C901436" w:rsidR="00BA0E3D" w:rsidRDefault="00BA0E3D" w:rsidP="00C6125B">
          <w:pPr>
            <w:pStyle w:val="Caption"/>
            <w:spacing w:line="360" w:lineRule="auto"/>
            <w:jc w:val="center"/>
          </w:pPr>
          <w:bookmarkStart w:id="3" w:name="_Toc213960406"/>
          <w:r w:rsidRPr="00110EAF">
            <w:rPr>
              <w:b/>
              <w:bCs/>
            </w:rPr>
            <w:t xml:space="preserve">Figure </w:t>
          </w:r>
          <w:r w:rsidRPr="00110EAF">
            <w:rPr>
              <w:b/>
              <w:bCs/>
            </w:rPr>
            <w:fldChar w:fldCharType="begin"/>
          </w:r>
          <w:r w:rsidRPr="00110EAF">
            <w:rPr>
              <w:b/>
              <w:bCs/>
            </w:rPr>
            <w:instrText xml:space="preserve"> SEQ Figure \* ARABIC </w:instrText>
          </w:r>
          <w:r w:rsidRPr="00110EAF">
            <w:rPr>
              <w:b/>
              <w:bCs/>
            </w:rPr>
            <w:fldChar w:fldCharType="separate"/>
          </w:r>
          <w:r w:rsidR="0092229B">
            <w:rPr>
              <w:b/>
              <w:bCs/>
              <w:noProof/>
            </w:rPr>
            <w:t>1</w:t>
          </w:r>
          <w:r w:rsidRPr="00110EAF">
            <w:rPr>
              <w:b/>
              <w:bCs/>
            </w:rPr>
            <w:fldChar w:fldCharType="end"/>
          </w:r>
          <w:r>
            <w:t>: Evolution of flywheel applications from early mechanical devices to modern energy-storage systems (adapted from Bender, 2015).</w:t>
          </w:r>
          <w:bookmarkEnd w:id="3"/>
        </w:p>
        <w:p w14:paraId="331D9127" w14:textId="77777777" w:rsidR="00110EAF" w:rsidRPr="00110EAF" w:rsidRDefault="00110EAF" w:rsidP="00C6125B">
          <w:pPr>
            <w:spacing w:line="360" w:lineRule="auto"/>
          </w:pPr>
        </w:p>
        <w:p w14:paraId="6CF7D361" w14:textId="13D2891B" w:rsidR="00303F41" w:rsidRDefault="00303F41" w:rsidP="00C6125B">
          <w:pPr>
            <w:spacing w:line="360" w:lineRule="auto"/>
          </w:pPr>
          <w:r>
            <w:t>In the late 20</w:t>
          </w:r>
          <w:r w:rsidRPr="00303F41">
            <w:rPr>
              <w:vertAlign w:val="superscript"/>
            </w:rPr>
            <w:t>th</w:t>
          </w:r>
          <w:r>
            <w:t xml:space="preserve"> century, advances in material science, precision balancing and high-speed bearings transformed flywheels from simple mechanical regulators into high-performance energy storage systems. Composite material and vacuum enclosures enabled much higher angular velocities, while digital control systems improved dynamic stability (Amiryar and Pullen, 2017). Today, modern Flywheel Energy Storage Systems (FESS) are found in transport, industrial power conditioning and grid-balancing applications, confirming the continued reliance of classical mechanical energy principals within sustainable engineering (Choudhury, 2021).</w:t>
          </w:r>
        </w:p>
        <w:p w14:paraId="33AB8A1F" w14:textId="77777777" w:rsidR="008C6079" w:rsidRDefault="008C6079" w:rsidP="00C6125B">
          <w:pPr>
            <w:spacing w:line="360" w:lineRule="auto"/>
          </w:pPr>
        </w:p>
        <w:p w14:paraId="2E79B85A" w14:textId="1D482427" w:rsidR="0082322C" w:rsidRPr="00262FF4" w:rsidRDefault="0082322C" w:rsidP="00C6125B">
          <w:pPr>
            <w:pStyle w:val="Heading2"/>
            <w:numPr>
              <w:ilvl w:val="1"/>
              <w:numId w:val="2"/>
            </w:numPr>
            <w:spacing w:line="360" w:lineRule="auto"/>
            <w:rPr>
              <w:b/>
              <w:bCs/>
            </w:rPr>
          </w:pPr>
          <w:bookmarkStart w:id="4" w:name="_Toc213960382"/>
          <w:r w:rsidRPr="00262FF4">
            <w:rPr>
              <w:b/>
              <w:bCs/>
            </w:rPr>
            <w:t>Principle of Operation</w:t>
          </w:r>
          <w:bookmarkEnd w:id="4"/>
        </w:p>
        <w:p w14:paraId="3B57403C" w14:textId="77777777" w:rsidR="0082322C" w:rsidRDefault="0082322C" w:rsidP="00C6125B">
          <w:pPr>
            <w:spacing w:line="360" w:lineRule="auto"/>
          </w:pPr>
        </w:p>
        <w:p w14:paraId="56F88ABA" w14:textId="05A3198B" w:rsidR="0082322C" w:rsidRDefault="0082322C" w:rsidP="00C6125B">
          <w:pPr>
            <w:spacing w:line="360" w:lineRule="auto"/>
          </w:pPr>
          <w:r>
            <w:t xml:space="preserve">A flywheel stores energy </w:t>
          </w:r>
          <w:r w:rsidR="00303F41">
            <w:t>as rotational kinetic energy, defined by</w:t>
          </w:r>
          <w:r>
            <w:t>:</w:t>
          </w:r>
        </w:p>
        <w:p w14:paraId="41B18306" w14:textId="77777777" w:rsidR="00313919" w:rsidRDefault="00313919" w:rsidP="00C6125B">
          <w:pPr>
            <w:spacing w:line="360" w:lineRule="auto"/>
          </w:pPr>
        </w:p>
        <w:p w14:paraId="0247AE9F" w14:textId="7400800F" w:rsidR="0082322C" w:rsidRPr="00313919"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k</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I</m:t>
              </m:r>
              <m:sSup>
                <m:sSupPr>
                  <m:ctrlPr>
                    <w:rPr>
                      <w:rFonts w:ascii="Cambria Math" w:hAnsi="Cambria Math"/>
                      <w:i/>
                    </w:rPr>
                  </m:ctrlPr>
                </m:sSupPr>
                <m:e>
                  <m:r>
                    <w:rPr>
                      <w:rFonts w:ascii="Cambria Math" w:hAnsi="Cambria Math"/>
                    </w:rPr>
                    <m:t>⍵</m:t>
                  </m:r>
                </m:e>
                <m:sup>
                  <m:r>
                    <w:rPr>
                      <w:rFonts w:ascii="Cambria Math" w:hAnsi="Cambria Math"/>
                    </w:rPr>
                    <m:t>2</m:t>
                  </m:r>
                </m:sup>
              </m:sSup>
            </m:oMath>
          </m:oMathPara>
        </w:p>
        <w:p w14:paraId="56222954" w14:textId="77777777" w:rsidR="00313919" w:rsidRPr="0082322C" w:rsidRDefault="00313919" w:rsidP="00C6125B">
          <w:pPr>
            <w:spacing w:line="360" w:lineRule="auto"/>
            <w:rPr>
              <w:rFonts w:eastAsiaTheme="minorEastAsia"/>
            </w:rPr>
          </w:pPr>
        </w:p>
        <w:p w14:paraId="32D9AB48" w14:textId="0B657C11" w:rsidR="00303F41" w:rsidRDefault="0082322C" w:rsidP="00C6125B">
          <w:pPr>
            <w:spacing w:line="360" w:lineRule="auto"/>
            <w:rPr>
              <w:rFonts w:eastAsiaTheme="minorEastAsia"/>
            </w:rPr>
          </w:pPr>
          <w:r>
            <w:rPr>
              <w:rFonts w:eastAsiaTheme="minorEastAsia"/>
            </w:rPr>
            <w:t>Where</w:t>
          </w:r>
          <w:r w:rsidR="00CC640F">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k</m:t>
                </m:r>
              </m:sub>
            </m:sSub>
          </m:oMath>
          <w:r w:rsidR="00CC640F">
            <w:rPr>
              <w:rFonts w:eastAsiaTheme="minorEastAsia"/>
            </w:rPr>
            <w:t xml:space="preserve"> is the kinetic energy,</w:t>
          </w:r>
          <w:r>
            <w:rPr>
              <w:rFonts w:eastAsiaTheme="minorEastAsia"/>
            </w:rPr>
            <w:t xml:space="preserve"> </w:t>
          </w:r>
          <m:oMath>
            <m:r>
              <w:rPr>
                <w:rFonts w:ascii="Cambria Math" w:hAnsi="Cambria Math"/>
              </w:rPr>
              <m:t>I</m:t>
            </m:r>
          </m:oMath>
          <w:r>
            <w:rPr>
              <w:rFonts w:eastAsiaTheme="minorEastAsia"/>
            </w:rPr>
            <w:t xml:space="preserve"> is the moment of inertia and </w:t>
          </w:r>
          <w:r w:rsidR="00092BB9">
            <w:rPr>
              <w:rFonts w:ascii="Cambria Math" w:eastAsiaTheme="minorEastAsia" w:hAnsi="Cambria Math"/>
            </w:rPr>
            <w:t>⍵</w:t>
          </w:r>
          <w:r w:rsidR="00092BB9">
            <w:rPr>
              <w:rFonts w:eastAsiaTheme="minorEastAsia"/>
            </w:rPr>
            <w:t xml:space="preserve"> is the angular velocity.</w:t>
          </w:r>
        </w:p>
        <w:p w14:paraId="2AC27B11" w14:textId="7270F5EE" w:rsidR="00303F41" w:rsidRDefault="00092BB9" w:rsidP="00C6125B">
          <w:pPr>
            <w:spacing w:line="360" w:lineRule="auto"/>
            <w:rPr>
              <w:rFonts w:eastAsiaTheme="minorEastAsia"/>
            </w:rPr>
          </w:pPr>
          <w:r>
            <w:rPr>
              <w:rFonts w:eastAsiaTheme="minorEastAsia"/>
            </w:rPr>
            <w:t xml:space="preserve">For thin-ring </w:t>
          </w:r>
          <w:r w:rsidR="00303F41">
            <w:rPr>
              <w:rFonts w:eastAsiaTheme="minorEastAsia"/>
            </w:rPr>
            <w:t>configuration,</w:t>
          </w:r>
        </w:p>
        <w:p w14:paraId="29BBF97C" w14:textId="77777777" w:rsidR="00313919" w:rsidRDefault="00313919" w:rsidP="00C6125B">
          <w:pPr>
            <w:spacing w:line="360" w:lineRule="auto"/>
            <w:rPr>
              <w:rFonts w:eastAsiaTheme="minorEastAsia"/>
            </w:rPr>
          </w:pPr>
        </w:p>
        <w:p w14:paraId="049078D9" w14:textId="3A97F3CE" w:rsidR="00303F41" w:rsidRPr="00313919" w:rsidRDefault="00092BB9" w:rsidP="00C6125B">
          <w:pPr>
            <w:spacing w:line="360" w:lineRule="auto"/>
            <w:jc w:val="center"/>
            <w:rPr>
              <w:rFonts w:eastAsiaTheme="minorEastAsia"/>
            </w:rPr>
          </w:pPr>
          <m:oMathPara>
            <m:oMath>
              <m:r>
                <w:rPr>
                  <w:rFonts w:ascii="Cambria Math" w:hAnsi="Cambria Math"/>
                </w:rPr>
                <m:t>I=m</m:t>
              </m:r>
              <m:sSup>
                <m:sSupPr>
                  <m:ctrlPr>
                    <w:rPr>
                      <w:rFonts w:ascii="Cambria Math" w:hAnsi="Cambria Math"/>
                      <w:i/>
                    </w:rPr>
                  </m:ctrlPr>
                </m:sSupPr>
                <m:e>
                  <m:r>
                    <w:rPr>
                      <w:rFonts w:ascii="Cambria Math" w:hAnsi="Cambria Math"/>
                    </w:rPr>
                    <m:t>r</m:t>
                  </m:r>
                </m:e>
                <m:sup>
                  <m:r>
                    <w:rPr>
                      <w:rFonts w:ascii="Cambria Math" w:hAnsi="Cambria Math"/>
                    </w:rPr>
                    <m:t>2</m:t>
                  </m:r>
                </m:sup>
              </m:sSup>
            </m:oMath>
          </m:oMathPara>
        </w:p>
        <w:p w14:paraId="6D34C85E" w14:textId="77777777" w:rsidR="00313919" w:rsidRDefault="00313919" w:rsidP="00C6125B">
          <w:pPr>
            <w:spacing w:line="360" w:lineRule="auto"/>
            <w:rPr>
              <w:rFonts w:eastAsiaTheme="minorEastAsia"/>
            </w:rPr>
          </w:pPr>
        </w:p>
        <w:p w14:paraId="2F727AD0" w14:textId="2BE927D7" w:rsidR="00092BB9" w:rsidRDefault="00303F41" w:rsidP="00C6125B">
          <w:pPr>
            <w:spacing w:line="360" w:lineRule="auto"/>
            <w:rPr>
              <w:rFonts w:eastAsiaTheme="minorEastAsia"/>
            </w:rPr>
          </w:pPr>
          <w:r>
            <w:rPr>
              <w:rFonts w:eastAsiaTheme="minorEastAsia"/>
            </w:rPr>
            <w:t>Giving,</w:t>
          </w:r>
        </w:p>
        <w:p w14:paraId="62A28A3D" w14:textId="77777777" w:rsidR="00313919" w:rsidRDefault="00313919" w:rsidP="00C6125B">
          <w:pPr>
            <w:spacing w:line="360" w:lineRule="auto"/>
            <w:rPr>
              <w:rFonts w:eastAsiaTheme="minorEastAsia"/>
            </w:rPr>
          </w:pPr>
        </w:p>
        <w:p w14:paraId="54DCB747" w14:textId="38288039" w:rsidR="00092BB9" w:rsidRPr="00313919" w:rsidRDefault="00E75F86" w:rsidP="00C6125B">
          <w:pPr>
            <w:spacing w:line="360" w:lineRule="auto"/>
            <w:jc w:val="center"/>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k</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r</m:t>
                  </m:r>
                </m:e>
                <m:sup>
                  <m:r>
                    <w:rPr>
                      <w:rFonts w:ascii="Cambria Math" w:hAnsi="Cambria Math"/>
                    </w:rPr>
                    <m:t>2</m:t>
                  </m:r>
                </m:sup>
              </m:sSup>
              <m:sSup>
                <m:sSupPr>
                  <m:ctrlPr>
                    <w:rPr>
                      <w:rFonts w:ascii="Cambria Math" w:hAnsi="Cambria Math"/>
                      <w:i/>
                    </w:rPr>
                  </m:ctrlPr>
                </m:sSupPr>
                <m:e>
                  <m:r>
                    <w:rPr>
                      <w:rFonts w:ascii="Cambria Math" w:hAnsi="Cambria Math"/>
                    </w:rPr>
                    <m:t>ω</m:t>
                  </m:r>
                </m:e>
                <m:sup>
                  <m:r>
                    <w:rPr>
                      <w:rFonts w:ascii="Cambria Math" w:hAnsi="Cambria Math"/>
                    </w:rPr>
                    <m:t>2</m:t>
                  </m:r>
                </m:sup>
              </m:sSup>
            </m:oMath>
          </m:oMathPara>
        </w:p>
        <w:p w14:paraId="222C58E6" w14:textId="77777777" w:rsidR="00313919" w:rsidRPr="0082322C" w:rsidRDefault="00313919" w:rsidP="00C6125B">
          <w:pPr>
            <w:spacing w:line="360" w:lineRule="auto"/>
          </w:pPr>
        </w:p>
        <w:p w14:paraId="4B0085CF" w14:textId="21B108CE" w:rsidR="00CC640F" w:rsidRDefault="00303F41" w:rsidP="00C6125B">
          <w:pPr>
            <w:spacing w:line="360" w:lineRule="auto"/>
          </w:pPr>
          <w:r>
            <w:lastRenderedPageBreak/>
            <w:t>The stored energy</w:t>
          </w:r>
          <w:r w:rsidR="00997C78">
            <w:t xml:space="preserve"> therefore increases proportionally with both the mass and the square of angular velocity. Because </w:t>
          </w:r>
          <w:r w:rsidR="00CC640F">
            <w:t xml:space="preserve">angular </w:t>
          </w:r>
          <w:r w:rsidR="00997C78">
            <w:t xml:space="preserve">speed contributes quadratically, increasing </w:t>
          </w:r>
          <w:r w:rsidR="00CC640F">
            <w:rPr>
              <w:rFonts w:ascii="Cambria Math" w:eastAsiaTheme="minorEastAsia" w:hAnsi="Cambria Math"/>
            </w:rPr>
            <w:t xml:space="preserve">⍵ </w:t>
          </w:r>
          <w:r w:rsidR="00997C78">
            <w:t xml:space="preserve">is the most effective way to raise energy density, </w:t>
          </w:r>
          <w:r w:rsidR="00CC640F">
            <w:t>al</w:t>
          </w:r>
          <w:r w:rsidR="00997C78">
            <w:t>though it also increases hoop stress</w:t>
          </w:r>
          <w:r w:rsidR="00CC640F">
            <w:t xml:space="preserve"> within the rotor.</w:t>
          </w:r>
        </w:p>
        <w:p w14:paraId="28673E37" w14:textId="77777777" w:rsidR="005954E4" w:rsidRDefault="00CC640F" w:rsidP="00C6125B">
          <w:pPr>
            <w:pStyle w:val="BodyText"/>
            <w:spacing w:line="360" w:lineRule="auto"/>
            <w:rPr>
              <w:rStyle w:val="SubtleEmphasis"/>
            </w:rPr>
          </w:pPr>
          <w:r>
            <w:rPr>
              <w:rStyle w:val="SubtleEmphasis"/>
            </w:rPr>
            <w:t>Worked example:</w:t>
          </w:r>
        </w:p>
        <w:p w14:paraId="7DBD40C9" w14:textId="6A983CC5" w:rsidR="00CC640F" w:rsidRDefault="00CC640F" w:rsidP="00C6125B">
          <w:pPr>
            <w:pStyle w:val="BodyText"/>
            <w:spacing w:line="360" w:lineRule="auto"/>
            <w:rPr>
              <w:rStyle w:val="SubtleEmphasis"/>
              <w:i w:val="0"/>
              <w:iCs w:val="0"/>
              <w:color w:val="auto"/>
            </w:rPr>
          </w:pPr>
          <w:r w:rsidRPr="005954E4">
            <w:rPr>
              <w:rStyle w:val="SubtleEmphasis"/>
              <w:i w:val="0"/>
              <w:iCs w:val="0"/>
              <w:color w:val="auto"/>
            </w:rPr>
            <w:t>Consider a composite flywheel of 10</w:t>
          </w:r>
          <w:r w:rsidR="00563D00">
            <w:rPr>
              <w:rStyle w:val="SubtleEmphasis"/>
              <w:i w:val="0"/>
              <w:iCs w:val="0"/>
              <w:color w:val="auto"/>
            </w:rPr>
            <w:t xml:space="preserve"> </w:t>
          </w:r>
          <w:r w:rsidRPr="005954E4">
            <w:rPr>
              <w:rStyle w:val="SubtleEmphasis"/>
              <w:i w:val="0"/>
              <w:iCs w:val="0"/>
              <w:color w:val="auto"/>
            </w:rPr>
            <w:t>kg mass and 0.25 m radius rotating at 10,000</w:t>
          </w:r>
          <w:r w:rsidR="005954E4" w:rsidRPr="005954E4">
            <w:rPr>
              <w:rStyle w:val="SubtleEmphasis"/>
              <w:i w:val="0"/>
              <w:iCs w:val="0"/>
              <w:color w:val="auto"/>
            </w:rPr>
            <w:t xml:space="preserve"> rpm. Converting to radians per second (</w:t>
          </w:r>
          <m:oMath>
            <m:r>
              <m:rPr>
                <m:sty m:val="p"/>
              </m:rPr>
              <w:rPr>
                <w:rFonts w:ascii="Cambria Math" w:hAnsi="Cambria Math"/>
              </w:rPr>
              <m:t>⍵=1047 rad/</m:t>
            </m:r>
            <m:sSup>
              <m:sSupPr>
                <m:ctrlPr>
                  <w:rPr>
                    <w:rFonts w:ascii="Cambria Math" w:hAnsi="Cambria Math"/>
                  </w:rPr>
                </m:ctrlPr>
              </m:sSupPr>
              <m:e>
                <m:r>
                  <w:rPr>
                    <w:rFonts w:ascii="Cambria Math" w:hAnsi="Cambria Math"/>
                  </w:rPr>
                  <m:t>s</m:t>
                </m:r>
              </m:e>
              <m:sup>
                <m:r>
                  <w:rPr>
                    <w:rFonts w:ascii="Cambria Math" w:hAnsi="Cambria Math"/>
                  </w:rPr>
                  <m:t>-1</m:t>
                </m:r>
              </m:sup>
            </m:sSup>
          </m:oMath>
          <w:r w:rsidR="005954E4" w:rsidRPr="005954E4">
            <w:t>), the energy is stored is:</w:t>
          </w:r>
          <w:r w:rsidRPr="005954E4">
            <w:rPr>
              <w:rStyle w:val="SubtleEmphasis"/>
              <w:i w:val="0"/>
              <w:iCs w:val="0"/>
              <w:color w:val="auto"/>
            </w:rPr>
            <w:t xml:space="preserve"> </w:t>
          </w:r>
        </w:p>
        <w:p w14:paraId="090486D2" w14:textId="77777777" w:rsidR="005954E4" w:rsidRDefault="005954E4" w:rsidP="00C6125B">
          <w:pPr>
            <w:pStyle w:val="BodyText"/>
            <w:spacing w:line="360" w:lineRule="auto"/>
            <w:rPr>
              <w:rStyle w:val="SubtleEmphasis"/>
              <w:i w:val="0"/>
              <w:iCs w:val="0"/>
              <w:color w:val="auto"/>
            </w:rPr>
          </w:pPr>
        </w:p>
        <w:p w14:paraId="36C9F259" w14:textId="79ED20DF" w:rsidR="005954E4" w:rsidRPr="004918EC" w:rsidRDefault="00E75F86" w:rsidP="00C6125B">
          <w:pPr>
            <w:pStyle w:val="BodyText"/>
            <w:spacing w:line="360" w:lineRule="auto"/>
            <w:rPr>
              <w:rStyle w:val="SubtleEmphasis"/>
              <w:i w:val="0"/>
              <w:iCs w:val="0"/>
              <w:color w:val="auto"/>
            </w:rPr>
          </w:pPr>
          <m:oMathPara>
            <m:oMath>
              <m:sSub>
                <m:sSubPr>
                  <m:ctrlPr>
                    <w:rPr>
                      <w:rStyle w:val="SubtleEmphasis"/>
                      <w:rFonts w:ascii="Cambria Math" w:hAnsi="Cambria Math"/>
                      <w:i w:val="0"/>
                      <w:iCs w:val="0"/>
                      <w:color w:val="auto"/>
                    </w:rPr>
                  </m:ctrlPr>
                </m:sSubPr>
                <m:e>
                  <m:r>
                    <m:rPr>
                      <m:sty m:val="p"/>
                    </m:rPr>
                    <w:rPr>
                      <w:rStyle w:val="SubtleEmphasis"/>
                      <w:rFonts w:ascii="Cambria Math" w:hAnsi="Cambria Math"/>
                      <w:color w:val="auto"/>
                    </w:rPr>
                    <m:t>E</m:t>
                  </m:r>
                </m:e>
                <m:sub>
                  <m:r>
                    <m:rPr>
                      <m:sty m:val="p"/>
                    </m:rPr>
                    <w:rPr>
                      <w:rStyle w:val="SubtleEmphasis"/>
                      <w:rFonts w:ascii="Cambria Math" w:hAnsi="Cambria Math"/>
                      <w:color w:val="auto"/>
                    </w:rPr>
                    <m:t>k</m:t>
                  </m:r>
                </m:sub>
              </m:sSub>
              <m:r>
                <m:rPr>
                  <m:sty m:val="p"/>
                </m:rPr>
                <w:rPr>
                  <w:rStyle w:val="SubtleEmphasis"/>
                  <w:rFonts w:ascii="Cambria Math" w:hAnsi="Cambria Math"/>
                  <w:color w:val="auto"/>
                </w:rPr>
                <m:t xml:space="preserve">= </m:t>
              </m:r>
              <m:f>
                <m:fPr>
                  <m:ctrlPr>
                    <w:rPr>
                      <w:rStyle w:val="SubtleEmphasis"/>
                      <w:rFonts w:ascii="Cambria Math" w:hAnsi="Cambria Math"/>
                      <w:i w:val="0"/>
                      <w:iCs w:val="0"/>
                      <w:color w:val="auto"/>
                    </w:rPr>
                  </m:ctrlPr>
                </m:fPr>
                <m:num>
                  <m:r>
                    <m:rPr>
                      <m:sty m:val="p"/>
                    </m:rPr>
                    <w:rPr>
                      <w:rStyle w:val="SubtleEmphasis"/>
                      <w:rFonts w:ascii="Cambria Math" w:hAnsi="Cambria Math"/>
                      <w:color w:val="auto"/>
                    </w:rPr>
                    <m:t>1</m:t>
                  </m:r>
                </m:num>
                <m:den>
                  <m:r>
                    <m:rPr>
                      <m:sty m:val="p"/>
                    </m:rPr>
                    <w:rPr>
                      <w:rStyle w:val="SubtleEmphasis"/>
                      <w:rFonts w:ascii="Cambria Math" w:hAnsi="Cambria Math"/>
                      <w:color w:val="auto"/>
                    </w:rPr>
                    <m:t>2</m:t>
                  </m:r>
                </m:den>
              </m:f>
              <m:d>
                <m:dPr>
                  <m:ctrlPr>
                    <w:rPr>
                      <w:rStyle w:val="SubtleEmphasis"/>
                      <w:rFonts w:ascii="Cambria Math" w:hAnsi="Cambria Math"/>
                      <w:i w:val="0"/>
                      <w:iCs w:val="0"/>
                      <w:color w:val="auto"/>
                    </w:rPr>
                  </m:ctrlPr>
                </m:dPr>
                <m:e>
                  <m:r>
                    <m:rPr>
                      <m:sty m:val="p"/>
                    </m:rPr>
                    <w:rPr>
                      <w:rStyle w:val="SubtleEmphasis"/>
                      <w:rFonts w:ascii="Cambria Math" w:hAnsi="Cambria Math"/>
                      <w:color w:val="auto"/>
                    </w:rPr>
                    <m:t>10</m:t>
                  </m:r>
                </m:e>
              </m:d>
              <m:sSup>
                <m:sSupPr>
                  <m:ctrlPr>
                    <w:rPr>
                      <w:rStyle w:val="SubtleEmphasis"/>
                      <w:rFonts w:ascii="Cambria Math" w:hAnsi="Cambria Math"/>
                      <w:i w:val="0"/>
                      <w:iCs w:val="0"/>
                      <w:color w:val="auto"/>
                    </w:rPr>
                  </m:ctrlPr>
                </m:sSupPr>
                <m:e>
                  <m:d>
                    <m:dPr>
                      <m:ctrlPr>
                        <w:rPr>
                          <w:rStyle w:val="SubtleEmphasis"/>
                          <w:rFonts w:ascii="Cambria Math" w:hAnsi="Cambria Math"/>
                          <w:i w:val="0"/>
                          <w:iCs w:val="0"/>
                          <w:color w:val="auto"/>
                        </w:rPr>
                      </m:ctrlPr>
                    </m:dPr>
                    <m:e>
                      <m:r>
                        <m:rPr>
                          <m:sty m:val="p"/>
                        </m:rPr>
                        <w:rPr>
                          <w:rStyle w:val="SubtleEmphasis"/>
                          <w:rFonts w:ascii="Cambria Math" w:hAnsi="Cambria Math"/>
                          <w:color w:val="auto"/>
                        </w:rPr>
                        <m:t>0.25</m:t>
                      </m:r>
                    </m:e>
                  </m:d>
                </m:e>
                <m:sup>
                  <m:r>
                    <m:rPr>
                      <m:sty m:val="p"/>
                    </m:rPr>
                    <w:rPr>
                      <w:rStyle w:val="SubtleEmphasis"/>
                      <w:rFonts w:ascii="Cambria Math" w:hAnsi="Cambria Math"/>
                      <w:color w:val="auto"/>
                    </w:rPr>
                    <m:t>2</m:t>
                  </m:r>
                </m:sup>
              </m:sSup>
              <m:sSup>
                <m:sSupPr>
                  <m:ctrlPr>
                    <w:rPr>
                      <w:rStyle w:val="SubtleEmphasis"/>
                      <w:rFonts w:ascii="Cambria Math" w:hAnsi="Cambria Math"/>
                      <w:i w:val="0"/>
                      <w:iCs w:val="0"/>
                      <w:color w:val="auto"/>
                    </w:rPr>
                  </m:ctrlPr>
                </m:sSupPr>
                <m:e>
                  <m:d>
                    <m:dPr>
                      <m:ctrlPr>
                        <w:rPr>
                          <w:rStyle w:val="SubtleEmphasis"/>
                          <w:rFonts w:ascii="Cambria Math" w:hAnsi="Cambria Math"/>
                          <w:i w:val="0"/>
                          <w:iCs w:val="0"/>
                          <w:color w:val="auto"/>
                        </w:rPr>
                      </m:ctrlPr>
                    </m:dPr>
                    <m:e>
                      <m:r>
                        <m:rPr>
                          <m:sty m:val="p"/>
                        </m:rPr>
                        <w:rPr>
                          <w:rStyle w:val="SubtleEmphasis"/>
                          <w:rFonts w:ascii="Cambria Math" w:hAnsi="Cambria Math"/>
                          <w:color w:val="auto"/>
                        </w:rPr>
                        <m:t>1047</m:t>
                      </m:r>
                    </m:e>
                  </m:d>
                </m:e>
                <m:sup>
                  <m:r>
                    <m:rPr>
                      <m:sty m:val="p"/>
                    </m:rPr>
                    <w:rPr>
                      <w:rStyle w:val="SubtleEmphasis"/>
                      <w:rFonts w:ascii="Cambria Math" w:hAnsi="Cambria Math"/>
                      <w:color w:val="auto"/>
                    </w:rPr>
                    <m:t>2</m:t>
                  </m:r>
                </m:sup>
              </m:sSup>
              <m:r>
                <m:rPr>
                  <m:sty m:val="p"/>
                </m:rPr>
                <w:rPr>
                  <w:rStyle w:val="SubtleEmphasis"/>
                  <w:rFonts w:ascii="Cambria Math" w:hAnsi="Cambria Math"/>
                  <w:color w:val="auto"/>
                </w:rPr>
                <m:t>=3.4 x</m:t>
              </m:r>
              <m:sSup>
                <m:sSupPr>
                  <m:ctrlPr>
                    <w:rPr>
                      <w:rStyle w:val="SubtleEmphasis"/>
                      <w:rFonts w:ascii="Cambria Math" w:hAnsi="Cambria Math"/>
                      <w:i w:val="0"/>
                      <w:iCs w:val="0"/>
                      <w:color w:val="auto"/>
                    </w:rPr>
                  </m:ctrlPr>
                </m:sSupPr>
                <m:e>
                  <m:r>
                    <m:rPr>
                      <m:sty m:val="p"/>
                    </m:rPr>
                    <w:rPr>
                      <w:rStyle w:val="SubtleEmphasis"/>
                      <w:rFonts w:ascii="Cambria Math" w:hAnsi="Cambria Math"/>
                      <w:color w:val="auto"/>
                    </w:rPr>
                    <m:t>10</m:t>
                  </m:r>
                </m:e>
                <m:sup>
                  <m:r>
                    <m:rPr>
                      <m:sty m:val="p"/>
                    </m:rPr>
                    <w:rPr>
                      <w:rStyle w:val="SubtleEmphasis"/>
                      <w:rFonts w:ascii="Cambria Math" w:hAnsi="Cambria Math"/>
                      <w:color w:val="auto"/>
                    </w:rPr>
                    <m:t>5</m:t>
                  </m:r>
                </m:sup>
              </m:sSup>
              <m:r>
                <m:rPr>
                  <m:sty m:val="p"/>
                </m:rPr>
                <w:rPr>
                  <w:rStyle w:val="SubtleEmphasis"/>
                  <w:rFonts w:ascii="Cambria Math" w:hAnsi="Cambria Math"/>
                  <w:color w:val="auto"/>
                </w:rPr>
                <m:t>J</m:t>
              </m:r>
            </m:oMath>
          </m:oMathPara>
        </w:p>
        <w:p w14:paraId="20E61D5C" w14:textId="77777777" w:rsidR="004918EC" w:rsidRPr="005954E4" w:rsidRDefault="004918EC" w:rsidP="00C6125B">
          <w:pPr>
            <w:pStyle w:val="BodyText"/>
            <w:spacing w:line="360" w:lineRule="auto"/>
            <w:rPr>
              <w:rStyle w:val="SubtleEmphasis"/>
              <w:i w:val="0"/>
              <w:iCs w:val="0"/>
              <w:color w:val="auto"/>
            </w:rPr>
          </w:pPr>
        </w:p>
        <w:p w14:paraId="06EBC5FB" w14:textId="22B7E98B" w:rsidR="002F487E" w:rsidRDefault="005954E4" w:rsidP="00C6125B">
          <w:pPr>
            <w:spacing w:line="360" w:lineRule="auto"/>
            <w:rPr>
              <w:rStyle w:val="SubtleEmphasis"/>
              <w:i w:val="0"/>
              <w:iCs w:val="0"/>
              <w:color w:val="auto"/>
            </w:rPr>
          </w:pPr>
          <w:r>
            <w:rPr>
              <w:rStyle w:val="SubtleEmphasis"/>
              <w:i w:val="0"/>
              <w:iCs w:val="0"/>
              <w:color w:val="auto"/>
            </w:rPr>
            <w:t xml:space="preserve">Or approximately 340 </w:t>
          </w:r>
          <w:r w:rsidR="00563D00">
            <w:rPr>
              <w:rStyle w:val="SubtleEmphasis"/>
              <w:i w:val="0"/>
              <w:iCs w:val="0"/>
              <w:color w:val="auto"/>
            </w:rPr>
            <w:t>k</w:t>
          </w:r>
          <w:r>
            <w:rPr>
              <w:rStyle w:val="SubtleEmphasis"/>
              <w:i w:val="0"/>
              <w:iCs w:val="0"/>
              <w:color w:val="auto"/>
            </w:rPr>
            <w:t xml:space="preserve">J. Doubling the rotational speed to 20,000 rpm increases the stored energy by a factor of four, highlighting that energy capacity depends far more strongly on speed than on mass. Such relationships are crucial when determining target performance levels for flywheel energy-storage systems (Amiryar and Pullen, 2017). </w:t>
          </w:r>
          <w:r w:rsidR="0089416B">
            <w:rPr>
              <w:rStyle w:val="SubtleEmphasis"/>
              <w:i w:val="0"/>
              <w:iCs w:val="0"/>
              <w:color w:val="auto"/>
            </w:rPr>
            <w:t>While this demonstrates the energy capacity theoretically achievable</w:t>
          </w:r>
          <w:r w:rsidR="00A270DC">
            <w:rPr>
              <w:rStyle w:val="SubtleEmphasis"/>
              <w:i w:val="0"/>
              <w:iCs w:val="0"/>
              <w:color w:val="auto"/>
            </w:rPr>
            <w:t xml:space="preserve"> through higher angular velocity</w:t>
          </w:r>
          <w:r w:rsidR="0089416B">
            <w:rPr>
              <w:rStyle w:val="SubtleEmphasis"/>
              <w:i w:val="0"/>
              <w:iCs w:val="0"/>
              <w:color w:val="auto"/>
            </w:rPr>
            <w:t xml:space="preserve">, the upper limit </w:t>
          </w:r>
          <w:r w:rsidR="00A270DC">
            <w:rPr>
              <w:rStyle w:val="SubtleEmphasis"/>
              <w:i w:val="0"/>
              <w:iCs w:val="0"/>
              <w:color w:val="auto"/>
            </w:rPr>
            <w:t xml:space="preserve">in practical applications </w:t>
          </w:r>
          <w:r w:rsidR="0089416B">
            <w:rPr>
              <w:rStyle w:val="SubtleEmphasis"/>
              <w:i w:val="0"/>
              <w:iCs w:val="0"/>
              <w:color w:val="auto"/>
            </w:rPr>
            <w:t>is constrained by material strength and rotational stress.</w:t>
          </w:r>
        </w:p>
        <w:p w14:paraId="3C90C943" w14:textId="1A254B47" w:rsidR="002F487E" w:rsidRDefault="002F487E" w:rsidP="00C6125B">
          <w:pPr>
            <w:spacing w:line="360" w:lineRule="auto"/>
            <w:rPr>
              <w:rStyle w:val="SubtleEmphasis"/>
              <w:i w:val="0"/>
              <w:iCs w:val="0"/>
              <w:color w:val="auto"/>
            </w:rPr>
          </w:pPr>
          <w:r>
            <w:rPr>
              <w:rStyle w:val="SubtleEmphasis"/>
              <w:i w:val="0"/>
              <w:iCs w:val="0"/>
              <w:color w:val="auto"/>
            </w:rPr>
            <w:t>In practice, the maximum permissible angular velocity is limited by the tensile stress that develops in the rotor material. For a solid disk, the maximum circumferential stress can be approximated by</w:t>
          </w:r>
        </w:p>
        <w:p w14:paraId="41E0E576" w14:textId="77777777" w:rsidR="004918EC" w:rsidRDefault="004918EC" w:rsidP="00C6125B">
          <w:pPr>
            <w:spacing w:line="360" w:lineRule="auto"/>
            <w:rPr>
              <w:rStyle w:val="SubtleEmphasis"/>
              <w:i w:val="0"/>
              <w:iCs w:val="0"/>
              <w:color w:val="auto"/>
            </w:rPr>
          </w:pPr>
        </w:p>
        <w:p w14:paraId="1420FC68" w14:textId="34F578FA" w:rsidR="002F487E" w:rsidRPr="004918EC" w:rsidRDefault="00E75F86" w:rsidP="00C6125B">
          <w:pPr>
            <w:spacing w:line="360" w:lineRule="auto"/>
            <w:rPr>
              <w:rFonts w:eastAsiaTheme="minorEastAsia"/>
            </w:rPr>
          </w:pPr>
          <m:oMathPara>
            <m:oMath>
              <m:sSub>
                <m:sSubPr>
                  <m:ctrlPr>
                    <w:rPr>
                      <w:rStyle w:val="SubtleEmphasis"/>
                      <w:rFonts w:ascii="Cambria Math" w:hAnsi="Cambria Math"/>
                      <w:i w:val="0"/>
                      <w:iCs w:val="0"/>
                      <w:color w:val="auto"/>
                    </w:rPr>
                  </m:ctrlPr>
                </m:sSubPr>
                <m:e>
                  <m:r>
                    <w:rPr>
                      <w:rStyle w:val="SubtleEmphasis"/>
                      <w:rFonts w:ascii="Cambria Math" w:hAnsi="Cambria Math"/>
                      <w:color w:val="auto"/>
                    </w:rPr>
                    <m:t>θ</m:t>
                  </m:r>
                </m:e>
                <m:sub>
                  <m:r>
                    <m:rPr>
                      <m:sty m:val="p"/>
                    </m:rPr>
                    <w:rPr>
                      <w:rStyle w:val="SubtleEmphasis"/>
                      <w:rFonts w:ascii="Cambria Math" w:hAnsi="Cambria Math"/>
                      <w:color w:val="auto"/>
                    </w:rPr>
                    <m:t>max</m:t>
                  </m:r>
                </m:sub>
              </m:sSub>
              <m:r>
                <m:rPr>
                  <m:sty m:val="p"/>
                </m:rPr>
                <w:rPr>
                  <w:rStyle w:val="SubtleEmphasis"/>
                  <w:rFonts w:ascii="Cambria Math" w:hAnsi="Cambria Math"/>
                  <w:color w:val="auto"/>
                </w:rPr>
                <m:t xml:space="preserve">= </m:t>
              </m:r>
              <m:f>
                <m:fPr>
                  <m:ctrlPr>
                    <w:rPr>
                      <w:rStyle w:val="SubtleEmphasis"/>
                      <w:rFonts w:ascii="Cambria Math" w:hAnsi="Cambria Math"/>
                      <w:i w:val="0"/>
                      <w:iCs w:val="0"/>
                      <w:color w:val="auto"/>
                    </w:rPr>
                  </m:ctrlPr>
                </m:fPr>
                <m:num>
                  <m:r>
                    <m:rPr>
                      <m:sty m:val="p"/>
                    </m:rPr>
                    <w:rPr>
                      <w:rStyle w:val="SubtleEmphasis"/>
                      <w:rFonts w:ascii="Cambria Math" w:hAnsi="Cambria Math"/>
                      <w:color w:val="auto"/>
                    </w:rPr>
                    <m:t>3+v</m:t>
                  </m:r>
                </m:num>
                <m:den>
                  <m:r>
                    <m:rPr>
                      <m:sty m:val="p"/>
                    </m:rPr>
                    <w:rPr>
                      <w:rStyle w:val="SubtleEmphasis"/>
                      <w:rFonts w:ascii="Cambria Math" w:hAnsi="Cambria Math"/>
                      <w:color w:val="auto"/>
                    </w:rPr>
                    <m:t>8</m:t>
                  </m:r>
                </m:den>
              </m:f>
              <m:r>
                <m:rPr>
                  <m:sty m:val="p"/>
                </m:rPr>
                <w:rPr>
                  <w:rStyle w:val="SubtleEmphasis"/>
                  <w:rFonts w:ascii="Cambria Math" w:hAnsi="Cambria Math"/>
                  <w:color w:val="auto"/>
                </w:rPr>
                <m:t>⍴</m:t>
              </m:r>
              <m:sSup>
                <m:sSupPr>
                  <m:ctrlPr>
                    <w:rPr>
                      <w:rFonts w:ascii="Cambria Math" w:eastAsiaTheme="minorEastAsia" w:hAnsi="Cambria Math"/>
                    </w:rPr>
                  </m:ctrlPr>
                </m:sSupPr>
                <m:e>
                  <m:r>
                    <m:rPr>
                      <m:sty m:val="p"/>
                    </m:rPr>
                    <w:rPr>
                      <w:rFonts w:ascii="Cambria Math" w:eastAsiaTheme="minorEastAsia" w:hAnsi="Cambria Math"/>
                    </w:rPr>
                    <m:t>⍵</m:t>
                  </m:r>
                </m:e>
                <m:sup>
                  <m:r>
                    <w:rPr>
                      <w:rFonts w:ascii="Cambria Math" w:eastAsiaTheme="minorEastAsia" w:hAnsi="Cambria Math"/>
                    </w:rPr>
                    <m:t>2</m:t>
                  </m:r>
                </m:sup>
              </m:sSup>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oMath>
          </m:oMathPara>
        </w:p>
        <w:p w14:paraId="1BFFDBD3" w14:textId="77777777" w:rsidR="004918EC" w:rsidRPr="002F487E" w:rsidRDefault="004918EC" w:rsidP="00C6125B">
          <w:pPr>
            <w:spacing w:line="360" w:lineRule="auto"/>
            <w:rPr>
              <w:rFonts w:eastAsiaTheme="minorEastAsia"/>
            </w:rPr>
          </w:pPr>
        </w:p>
        <w:p w14:paraId="4BFF1D4A" w14:textId="21B96413" w:rsidR="002F487E" w:rsidRPr="002F487E" w:rsidRDefault="002F487E" w:rsidP="00C6125B">
          <w:pPr>
            <w:spacing w:line="360" w:lineRule="auto"/>
            <w:rPr>
              <w:rStyle w:val="SubtleEmphasis"/>
              <w:i w:val="0"/>
              <w:iCs w:val="0"/>
              <w:color w:val="auto"/>
            </w:rPr>
          </w:pPr>
          <w:r>
            <w:rPr>
              <w:rFonts w:eastAsiaTheme="minorEastAsia"/>
            </w:rPr>
            <w:t xml:space="preserve">Where </w:t>
          </w:r>
          <m:oMath>
            <m:r>
              <m:rPr>
                <m:sty m:val="p"/>
              </m:rPr>
              <w:rPr>
                <w:rStyle w:val="SubtleEmphasis"/>
                <w:rFonts w:ascii="Cambria Math" w:hAnsi="Cambria Math"/>
                <w:color w:val="auto"/>
              </w:rPr>
              <m:t>⍴</m:t>
            </m:r>
          </m:oMath>
          <w:r>
            <w:rPr>
              <w:rStyle w:val="SubtleEmphasis"/>
              <w:rFonts w:eastAsiaTheme="minorEastAsia"/>
              <w:i w:val="0"/>
              <w:iCs w:val="0"/>
              <w:color w:val="auto"/>
            </w:rPr>
            <w:t xml:space="preserve"> is the material density and </w:t>
          </w:r>
          <m:oMath>
            <m:r>
              <m:rPr>
                <m:sty m:val="p"/>
              </m:rPr>
              <w:rPr>
                <w:rStyle w:val="SubtleEmphasis"/>
                <w:rFonts w:ascii="Cambria Math" w:hAnsi="Cambria Math"/>
                <w:color w:val="auto"/>
              </w:rPr>
              <m:t>v</m:t>
            </m:r>
          </m:oMath>
          <w:r>
            <w:rPr>
              <w:rStyle w:val="SubtleEmphasis"/>
              <w:rFonts w:eastAsiaTheme="minorEastAsia"/>
              <w:i w:val="0"/>
              <w:iCs w:val="0"/>
              <w:color w:val="auto"/>
            </w:rPr>
            <w:t xml:space="preserve"> is the Poisson’s ratio. When </w:t>
          </w:r>
          <m:oMath>
            <m:sSub>
              <m:sSubPr>
                <m:ctrlPr>
                  <w:rPr>
                    <w:rStyle w:val="SubtleEmphasis"/>
                    <w:rFonts w:ascii="Cambria Math" w:hAnsi="Cambria Math"/>
                    <w:i w:val="0"/>
                    <w:iCs w:val="0"/>
                    <w:color w:val="auto"/>
                  </w:rPr>
                </m:ctrlPr>
              </m:sSubPr>
              <m:e>
                <m:r>
                  <w:rPr>
                    <w:rStyle w:val="SubtleEmphasis"/>
                    <w:rFonts w:ascii="Cambria Math" w:hAnsi="Cambria Math"/>
                    <w:color w:val="auto"/>
                  </w:rPr>
                  <m:t>θ</m:t>
                </m:r>
              </m:e>
              <m:sub>
                <m:r>
                  <m:rPr>
                    <m:sty m:val="p"/>
                  </m:rPr>
                  <w:rPr>
                    <w:rStyle w:val="SubtleEmphasis"/>
                    <w:rFonts w:ascii="Cambria Math" w:hAnsi="Cambria Math"/>
                    <w:color w:val="auto"/>
                  </w:rPr>
                  <m:t>max</m:t>
                </m:r>
              </m:sub>
            </m:sSub>
          </m:oMath>
          <w:r>
            <w:rPr>
              <w:rStyle w:val="SubtleEmphasis"/>
              <w:rFonts w:eastAsiaTheme="minorEastAsia"/>
              <w:i w:val="0"/>
              <w:iCs w:val="0"/>
              <w:color w:val="auto"/>
            </w:rPr>
            <w:t xml:space="preserve"> approaches the material’s ultimate tensile strength, catastrophic failure occurs. Carbon-fibre composites, with densities around 1600 kg m</w:t>
          </w:r>
          <w:r>
            <w:rPr>
              <w:rStyle w:val="SubtleEmphasis"/>
              <w:rFonts w:eastAsiaTheme="minorEastAsia"/>
              <w:i w:val="0"/>
              <w:iCs w:val="0"/>
              <w:color w:val="auto"/>
              <w:vertAlign w:val="superscript"/>
            </w:rPr>
            <w:t>-3</w:t>
          </w:r>
          <w:r>
            <w:rPr>
              <w:rStyle w:val="SubtleEmphasis"/>
              <w:rFonts w:eastAsiaTheme="minorEastAsia"/>
              <w:i w:val="0"/>
              <w:iCs w:val="0"/>
              <w:color w:val="auto"/>
            </w:rPr>
            <w:t xml:space="preserve"> and tensile strengths near 1500 MPa, permit rim speeds exceeding 1000 m</w:t>
          </w:r>
          <w:r w:rsidR="0089416B">
            <w:rPr>
              <w:rStyle w:val="SubtleEmphasis"/>
              <w:rFonts w:eastAsiaTheme="minorEastAsia"/>
              <w:i w:val="0"/>
              <w:iCs w:val="0"/>
              <w:color w:val="auto"/>
            </w:rPr>
            <w:t xml:space="preserve"> </w:t>
          </w:r>
          <w:r>
            <w:rPr>
              <w:rStyle w:val="SubtleEmphasis"/>
              <w:rFonts w:eastAsiaTheme="minorEastAsia"/>
              <w:i w:val="0"/>
              <w:iCs w:val="0"/>
              <w:color w:val="auto"/>
            </w:rPr>
            <w:t>s</w:t>
          </w:r>
          <w:r>
            <w:rPr>
              <w:rStyle w:val="SubtleEmphasis"/>
              <w:rFonts w:eastAsiaTheme="minorEastAsia"/>
              <w:i w:val="0"/>
              <w:iCs w:val="0"/>
              <w:color w:val="auto"/>
              <w:vertAlign w:val="superscript"/>
            </w:rPr>
            <w:t>-1</w:t>
          </w:r>
          <w:r>
            <w:rPr>
              <w:rStyle w:val="SubtleEmphasis"/>
              <w:rFonts w:eastAsiaTheme="minorEastAsia"/>
              <w:i w:val="0"/>
              <w:iCs w:val="0"/>
              <w:color w:val="auto"/>
            </w:rPr>
            <w:t>, whereas high-grade steels are typically limited to about 400 m</w:t>
          </w:r>
          <w:r w:rsidR="0089416B">
            <w:rPr>
              <w:rStyle w:val="SubtleEmphasis"/>
              <w:rFonts w:eastAsiaTheme="minorEastAsia"/>
              <w:i w:val="0"/>
              <w:iCs w:val="0"/>
              <w:color w:val="auto"/>
            </w:rPr>
            <w:t xml:space="preserve"> </w:t>
          </w:r>
          <w:r>
            <w:rPr>
              <w:rStyle w:val="SubtleEmphasis"/>
              <w:rFonts w:eastAsiaTheme="minorEastAsia"/>
              <w:i w:val="0"/>
              <w:iCs w:val="0"/>
              <w:color w:val="auto"/>
            </w:rPr>
            <w:t>s</w:t>
          </w:r>
          <w:r>
            <w:rPr>
              <w:rStyle w:val="SubtleEmphasis"/>
              <w:rFonts w:eastAsiaTheme="minorEastAsia"/>
              <w:i w:val="0"/>
              <w:iCs w:val="0"/>
              <w:color w:val="auto"/>
              <w:vertAlign w:val="superscript"/>
            </w:rPr>
            <w:t>-1</w:t>
          </w:r>
          <w:r>
            <w:rPr>
              <w:rStyle w:val="SubtleEmphasis"/>
              <w:rFonts w:eastAsiaTheme="minorEastAsia"/>
              <w:i w:val="0"/>
              <w:iCs w:val="0"/>
              <w:color w:val="auto"/>
            </w:rPr>
            <w:t xml:space="preserve"> (Li et al., 2025).</w:t>
          </w:r>
        </w:p>
        <w:p w14:paraId="04BE6CBC" w14:textId="12716A5D" w:rsidR="00303F41" w:rsidRDefault="00A25A5C" w:rsidP="00C6125B">
          <w:pPr>
            <w:spacing w:line="360" w:lineRule="auto"/>
          </w:pPr>
          <w:r>
            <w:t>As depicted in Figure 2, different rotor geometries result in varying moments of inertia, which directly influence the amount of kinetic energy that can be stored for a given angular velocity (Pearson, n.d.).</w:t>
          </w:r>
        </w:p>
        <w:p w14:paraId="0DB3E9B8" w14:textId="77777777" w:rsidR="00F976D3" w:rsidRDefault="00F976D3" w:rsidP="00C6125B">
          <w:pPr>
            <w:pStyle w:val="BodyText"/>
            <w:spacing w:line="360" w:lineRule="auto"/>
          </w:pPr>
        </w:p>
        <w:p w14:paraId="7BE097C1" w14:textId="77777777" w:rsidR="00BF7B0F" w:rsidRDefault="00F976D3" w:rsidP="00C6125B">
          <w:pPr>
            <w:keepNext/>
            <w:spacing w:line="360" w:lineRule="auto"/>
            <w:jc w:val="center"/>
          </w:pPr>
          <w:r>
            <w:rPr>
              <w:noProof/>
            </w:rPr>
            <w:lastRenderedPageBreak/>
            <w:drawing>
              <wp:inline distT="0" distB="0" distL="0" distR="0" wp14:anchorId="148C97D1" wp14:editId="1A70741B">
                <wp:extent cx="3237821" cy="2838312"/>
                <wp:effectExtent l="0" t="0" r="1270" b="635"/>
                <wp:docPr id="2" name="Picture 1" descr="Disk and Common moments of inert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k and Common moments of inert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5288" cy="2844858"/>
                        </a:xfrm>
                        <a:prstGeom prst="rect">
                          <a:avLst/>
                        </a:prstGeom>
                        <a:noFill/>
                        <a:ln>
                          <a:noFill/>
                        </a:ln>
                      </pic:spPr>
                    </pic:pic>
                  </a:graphicData>
                </a:graphic>
              </wp:inline>
            </w:drawing>
          </w:r>
        </w:p>
        <w:p w14:paraId="60B00B96" w14:textId="38702375" w:rsidR="00F976D3" w:rsidRDefault="00BF7B0F" w:rsidP="00C6125B">
          <w:pPr>
            <w:pStyle w:val="Caption"/>
            <w:spacing w:line="360" w:lineRule="auto"/>
            <w:jc w:val="center"/>
          </w:pPr>
          <w:bookmarkStart w:id="5" w:name="_Toc213960407"/>
          <w:r w:rsidRPr="00115922">
            <w:rPr>
              <w:b/>
              <w:bCs/>
            </w:rPr>
            <w:t xml:space="preserve">Figure </w:t>
          </w:r>
          <w:r w:rsidRPr="00115922">
            <w:rPr>
              <w:b/>
              <w:bCs/>
            </w:rPr>
            <w:fldChar w:fldCharType="begin"/>
          </w:r>
          <w:r w:rsidRPr="00115922">
            <w:rPr>
              <w:b/>
              <w:bCs/>
            </w:rPr>
            <w:instrText xml:space="preserve"> SEQ Figure \* ARABIC </w:instrText>
          </w:r>
          <w:r w:rsidRPr="00115922">
            <w:rPr>
              <w:b/>
              <w:bCs/>
            </w:rPr>
            <w:fldChar w:fldCharType="separate"/>
          </w:r>
          <w:r w:rsidR="0092229B">
            <w:rPr>
              <w:b/>
              <w:bCs/>
              <w:noProof/>
            </w:rPr>
            <w:t>2</w:t>
          </w:r>
          <w:r w:rsidRPr="00115922">
            <w:rPr>
              <w:b/>
              <w:bCs/>
            </w:rPr>
            <w:fldChar w:fldCharType="end"/>
          </w:r>
          <w:r>
            <w:t xml:space="preserve">: Common moments of inertia for different geometries including solid and thick-walled cylinders (Pearson, </w:t>
          </w:r>
          <w:proofErr w:type="spellStart"/>
          <w:r>
            <w:t>n.d</w:t>
          </w:r>
          <w:proofErr w:type="spellEnd"/>
          <w:r>
            <w:t>).</w:t>
          </w:r>
          <w:bookmarkEnd w:id="5"/>
        </w:p>
        <w:p w14:paraId="7CBB2075" w14:textId="77777777" w:rsidR="00110EAF" w:rsidRPr="00110EAF" w:rsidRDefault="00110EAF" w:rsidP="00C6125B">
          <w:pPr>
            <w:spacing w:line="360" w:lineRule="auto"/>
          </w:pPr>
        </w:p>
        <w:p w14:paraId="7E1375DC" w14:textId="05B7065D" w:rsidR="00AB1DD4" w:rsidRPr="0009323D" w:rsidRDefault="00997C78" w:rsidP="00C6125B">
          <w:pPr>
            <w:spacing w:line="360" w:lineRule="auto"/>
            <w:rPr>
              <w:lang w:val="en-US"/>
            </w:rPr>
          </w:pPr>
          <w:r w:rsidRPr="00997C78">
            <w:rPr>
              <w:lang w:val="en-US"/>
            </w:rPr>
            <w:t xml:space="preserve">Modern Carbon-fiber composite rotors exhibit strength-to-weight </w:t>
          </w:r>
          <w:r>
            <w:rPr>
              <w:lang w:val="en-US"/>
            </w:rPr>
            <w:t>ratios up to five times higher than steel, enabling top speeds beyond 1000</w:t>
          </w:r>
          <w:r w:rsidR="0031742C">
            <w:rPr>
              <w:lang w:val="en-US"/>
            </w:rPr>
            <w:t xml:space="preserve"> </w:t>
          </w:r>
          <w:r>
            <w:rPr>
              <w:lang w:val="en-US"/>
            </w:rPr>
            <w:t xml:space="preserve">m/s and energy densities exceeding 150 </w:t>
          </w:r>
          <w:proofErr w:type="spellStart"/>
          <w:r>
            <w:rPr>
              <w:lang w:val="en-US"/>
            </w:rPr>
            <w:t>Wh</w:t>
          </w:r>
          <w:proofErr w:type="spellEnd"/>
          <w:r>
            <w:rPr>
              <w:lang w:val="en-US"/>
            </w:rPr>
            <w:t>/kg (Li et al., 2025). However, achieving such speeds required vacuum containment, precise balancing and frictionless support via magnetic or air bearings (Li and Palazzolo, 2021). These design advances reduce parasitic losses and extend operational life, converting the traditional flywheel into an efficient and durable machine battery.</w:t>
          </w:r>
        </w:p>
        <w:p w14:paraId="77418DBD" w14:textId="77777777" w:rsidR="00DE09BA" w:rsidRDefault="00DE09BA" w:rsidP="00C6125B">
          <w:pPr>
            <w:spacing w:line="360" w:lineRule="auto"/>
          </w:pPr>
        </w:p>
        <w:p w14:paraId="742E0781" w14:textId="551881B3" w:rsidR="00DE09BA" w:rsidRPr="00262FF4" w:rsidRDefault="00DE09BA" w:rsidP="00C6125B">
          <w:pPr>
            <w:pStyle w:val="Heading2"/>
            <w:numPr>
              <w:ilvl w:val="1"/>
              <w:numId w:val="2"/>
            </w:numPr>
            <w:spacing w:line="360" w:lineRule="auto"/>
            <w:rPr>
              <w:b/>
              <w:bCs/>
            </w:rPr>
          </w:pPr>
          <w:bookmarkStart w:id="6" w:name="_Toc213960383"/>
          <w:r w:rsidRPr="00262FF4">
            <w:rPr>
              <w:b/>
              <w:bCs/>
            </w:rPr>
            <w:t>Modern Applications and Regenerative Systems</w:t>
          </w:r>
          <w:bookmarkEnd w:id="6"/>
        </w:p>
        <w:p w14:paraId="40A53FE1" w14:textId="77777777" w:rsidR="00DE09BA" w:rsidRDefault="00DE09BA" w:rsidP="00C6125B">
          <w:pPr>
            <w:spacing w:line="360" w:lineRule="auto"/>
          </w:pPr>
        </w:p>
        <w:p w14:paraId="2F94A020" w14:textId="242352A2" w:rsidR="00BF7B0F" w:rsidRDefault="00997C78" w:rsidP="00C6125B">
          <w:pPr>
            <w:spacing w:line="360" w:lineRule="auto"/>
          </w:pPr>
          <w:r>
            <w:t>Flywheels have re-emerged as viable energy recovery devices across several engineering domains</w:t>
          </w:r>
          <w:r w:rsidR="00972308">
            <w:t>.</w:t>
          </w:r>
        </w:p>
        <w:p w14:paraId="77E8B695" w14:textId="77777777" w:rsidR="004D7408" w:rsidRDefault="004D7408" w:rsidP="00C6125B">
          <w:pPr>
            <w:spacing w:line="360" w:lineRule="auto"/>
          </w:pPr>
        </w:p>
        <w:p w14:paraId="37F4FA21" w14:textId="77777777" w:rsidR="00D22D31" w:rsidRDefault="00BF7B0F" w:rsidP="00C6125B">
          <w:pPr>
            <w:keepNext/>
            <w:spacing w:line="360" w:lineRule="auto"/>
            <w:jc w:val="center"/>
          </w:pPr>
          <w:r w:rsidRPr="00BF7B0F">
            <w:rPr>
              <w:noProof/>
            </w:rPr>
            <w:lastRenderedPageBreak/>
            <w:drawing>
              <wp:inline distT="0" distB="0" distL="0" distR="0" wp14:anchorId="607B9B98" wp14:editId="63F89537">
                <wp:extent cx="3378701" cy="2563785"/>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97995" cy="2578425"/>
                        </a:xfrm>
                        <a:prstGeom prst="rect">
                          <a:avLst/>
                        </a:prstGeom>
                      </pic:spPr>
                    </pic:pic>
                  </a:graphicData>
                </a:graphic>
              </wp:inline>
            </w:drawing>
          </w:r>
        </w:p>
        <w:p w14:paraId="772FEEB4" w14:textId="6960639B" w:rsidR="00BF7B0F" w:rsidRDefault="00D22D31" w:rsidP="00C6125B">
          <w:pPr>
            <w:pStyle w:val="Caption"/>
            <w:spacing w:line="360" w:lineRule="auto"/>
            <w:jc w:val="center"/>
          </w:pPr>
          <w:bookmarkStart w:id="7" w:name="_Toc213960408"/>
          <w:r w:rsidRPr="00115922">
            <w:rPr>
              <w:b/>
              <w:bCs/>
            </w:rPr>
            <w:t xml:space="preserve">Figure </w:t>
          </w:r>
          <w:r w:rsidRPr="00115922">
            <w:rPr>
              <w:b/>
              <w:bCs/>
            </w:rPr>
            <w:fldChar w:fldCharType="begin"/>
          </w:r>
          <w:r w:rsidRPr="00115922">
            <w:rPr>
              <w:b/>
              <w:bCs/>
            </w:rPr>
            <w:instrText xml:space="preserve"> SEQ Figure \* ARABIC </w:instrText>
          </w:r>
          <w:r w:rsidRPr="00115922">
            <w:rPr>
              <w:b/>
              <w:bCs/>
            </w:rPr>
            <w:fldChar w:fldCharType="separate"/>
          </w:r>
          <w:r w:rsidR="0092229B">
            <w:rPr>
              <w:b/>
              <w:bCs/>
              <w:noProof/>
            </w:rPr>
            <w:t>3</w:t>
          </w:r>
          <w:r w:rsidRPr="00115922">
            <w:rPr>
              <w:b/>
              <w:bCs/>
            </w:rPr>
            <w:fldChar w:fldCharType="end"/>
          </w:r>
          <w:r>
            <w:t xml:space="preserve">: </w:t>
          </w:r>
          <w:r w:rsidRPr="002A6BAD">
            <w:t>Schematic layout of the Volvo Flywheel KERS showing the flywheel module, CVT, output gear train, and rear driveshaft (Volvo Cars, 2011).</w:t>
          </w:r>
          <w:bookmarkEnd w:id="7"/>
        </w:p>
        <w:p w14:paraId="6A73C7F7" w14:textId="77777777" w:rsidR="00997C78" w:rsidRDefault="00997C78" w:rsidP="00C6125B">
          <w:pPr>
            <w:spacing w:line="360" w:lineRule="auto"/>
          </w:pPr>
        </w:p>
        <w:p w14:paraId="6E9D6FA5" w14:textId="37CBB717" w:rsidR="00997C78" w:rsidRPr="001003AD" w:rsidRDefault="00997C78" w:rsidP="00C6125B">
          <w:pPr>
            <w:pStyle w:val="ListParagraph"/>
            <w:numPr>
              <w:ilvl w:val="0"/>
              <w:numId w:val="3"/>
            </w:numPr>
            <w:spacing w:line="360" w:lineRule="auto"/>
            <w:rPr>
              <w:b/>
              <w:bCs/>
            </w:rPr>
          </w:pPr>
          <w:r w:rsidRPr="001003AD">
            <w:rPr>
              <w:b/>
              <w:bCs/>
            </w:rPr>
            <w:t xml:space="preserve">Transportation </w:t>
          </w:r>
        </w:p>
        <w:p w14:paraId="73EF391D" w14:textId="007DB7CD" w:rsidR="00997C78" w:rsidRDefault="00997C78" w:rsidP="00C6125B">
          <w:pPr>
            <w:pStyle w:val="ListParagraph"/>
            <w:spacing w:line="360" w:lineRule="auto"/>
          </w:pPr>
          <w:r>
            <w:t>Mechanical Kinetic Energy Recovery Systems (KERS) capture braking energy and return it during acceleration. In Formula 1, systems developed by Flybrid Systems and Williams Hybrid Power demonstrated round-trip efficiencies of 70-80% (</w:t>
          </w:r>
          <w:r w:rsidR="001003AD">
            <w:t>Collins</w:t>
          </w:r>
          <w:r>
            <w:t>, 2011)</w:t>
          </w:r>
          <w:r w:rsidR="001003AD">
            <w:t>. Subsequent trials in public transport buses achieved fuel-use reductions exceeding 20% through hybridisation (Wagner, Scolaro and Peters, 2015).</w:t>
          </w:r>
          <w:r w:rsidR="004D7408">
            <w:t xml:space="preserve"> As shown in Figure 3 (Volvo Cars, 2011), the Volvo KERS system layout illustrates how a high-speed flywheel connects through a CVT and gear train to the vehicle drivetrain, enabling efficient energy recovery during braking and redeployment during acceleration.</w:t>
          </w:r>
        </w:p>
        <w:p w14:paraId="7B6F92D2" w14:textId="77777777" w:rsidR="001003AD" w:rsidRDefault="001003AD" w:rsidP="00C6125B">
          <w:pPr>
            <w:pStyle w:val="ListParagraph"/>
            <w:spacing w:line="360" w:lineRule="auto"/>
          </w:pPr>
        </w:p>
        <w:p w14:paraId="393519D2" w14:textId="1D3BC759" w:rsidR="001003AD" w:rsidRPr="001003AD" w:rsidRDefault="001003AD" w:rsidP="00C6125B">
          <w:pPr>
            <w:pStyle w:val="ListParagraph"/>
            <w:numPr>
              <w:ilvl w:val="0"/>
              <w:numId w:val="3"/>
            </w:numPr>
            <w:spacing w:line="360" w:lineRule="auto"/>
            <w:rPr>
              <w:b/>
              <w:bCs/>
            </w:rPr>
          </w:pPr>
          <w:r w:rsidRPr="001003AD">
            <w:rPr>
              <w:b/>
              <w:bCs/>
            </w:rPr>
            <w:t xml:space="preserve">Renewable-energy integration </w:t>
          </w:r>
        </w:p>
        <w:p w14:paraId="07F8A8CF" w14:textId="16D30A0C" w:rsidR="001003AD" w:rsidRDefault="001003AD" w:rsidP="00C6125B">
          <w:pPr>
            <w:pStyle w:val="ListParagraph"/>
            <w:spacing w:line="360" w:lineRule="auto"/>
          </w:pPr>
          <w:r>
            <w:t>FESS units provide grid frequency regulation and load levelling, offering near-instantaneous response compared to slower electrochemical batteries (Amiryar and Pullen, 2017).</w:t>
          </w:r>
        </w:p>
        <w:p w14:paraId="48DA4BC8" w14:textId="77777777" w:rsidR="001003AD" w:rsidRDefault="001003AD" w:rsidP="00C6125B">
          <w:pPr>
            <w:pStyle w:val="ListParagraph"/>
            <w:spacing w:line="360" w:lineRule="auto"/>
          </w:pPr>
        </w:p>
        <w:p w14:paraId="0D6C72E2" w14:textId="195B5A94" w:rsidR="001003AD" w:rsidRPr="001003AD" w:rsidRDefault="001003AD" w:rsidP="00C6125B">
          <w:pPr>
            <w:pStyle w:val="ListParagraph"/>
            <w:numPr>
              <w:ilvl w:val="0"/>
              <w:numId w:val="3"/>
            </w:numPr>
            <w:spacing w:line="360" w:lineRule="auto"/>
            <w:rPr>
              <w:b/>
              <w:bCs/>
            </w:rPr>
          </w:pPr>
          <w:r w:rsidRPr="001003AD">
            <w:rPr>
              <w:b/>
              <w:bCs/>
            </w:rPr>
            <w:t xml:space="preserve">Uninterruptible Power Supplies (UPS) </w:t>
          </w:r>
        </w:p>
        <w:p w14:paraId="185FBF5F" w14:textId="23E1C4F0" w:rsidR="001003AD" w:rsidRDefault="001003AD" w:rsidP="00C6125B">
          <w:pPr>
            <w:pStyle w:val="ListParagraph"/>
            <w:spacing w:line="360" w:lineRule="auto"/>
          </w:pPr>
          <w:r>
            <w:t>Flywheels support short-duration backup power during transitions between grid and generator operation, reducing maintenance and environmental impact (Choudhury, 2021).</w:t>
          </w:r>
        </w:p>
        <w:p w14:paraId="28616982" w14:textId="77777777" w:rsidR="001003AD" w:rsidRDefault="001003AD" w:rsidP="00C6125B">
          <w:pPr>
            <w:pStyle w:val="ListParagraph"/>
            <w:spacing w:line="360" w:lineRule="auto"/>
          </w:pPr>
        </w:p>
        <w:p w14:paraId="3E3D1D41" w14:textId="5FF6469F" w:rsidR="001003AD" w:rsidRDefault="001003AD" w:rsidP="00C6125B">
          <w:pPr>
            <w:spacing w:line="360" w:lineRule="auto"/>
          </w:pPr>
          <w:r>
            <w:lastRenderedPageBreak/>
            <w:t>These examples highlight how improvements in high-speed rotor technology and electronic control have re-established the flywheel as a sustainable, mechanical energy buffer rather than an obsolete relic.</w:t>
          </w:r>
        </w:p>
        <w:p w14:paraId="10D624A7" w14:textId="77777777" w:rsidR="00486B25" w:rsidRDefault="00486B25" w:rsidP="00C6125B">
          <w:pPr>
            <w:spacing w:line="360" w:lineRule="auto"/>
          </w:pPr>
        </w:p>
        <w:p w14:paraId="2E0E4585" w14:textId="6D29ADF8" w:rsidR="00486B25" w:rsidRPr="00262FF4" w:rsidRDefault="001003AD" w:rsidP="00C6125B">
          <w:pPr>
            <w:pStyle w:val="Heading2"/>
            <w:numPr>
              <w:ilvl w:val="1"/>
              <w:numId w:val="2"/>
            </w:numPr>
            <w:spacing w:line="360" w:lineRule="auto"/>
            <w:rPr>
              <w:b/>
              <w:bCs/>
            </w:rPr>
          </w:pPr>
          <w:bookmarkStart w:id="8" w:name="_Toc213960384"/>
          <w:r w:rsidRPr="00262FF4">
            <w:rPr>
              <w:b/>
              <w:bCs/>
            </w:rPr>
            <w:t xml:space="preserve">Engineering </w:t>
          </w:r>
          <w:r w:rsidR="00486B25" w:rsidRPr="00262FF4">
            <w:rPr>
              <w:b/>
              <w:bCs/>
            </w:rPr>
            <w:t>Design</w:t>
          </w:r>
          <w:r w:rsidRPr="00262FF4">
            <w:rPr>
              <w:b/>
              <w:bCs/>
            </w:rPr>
            <w:t xml:space="preserve"> and Material</w:t>
          </w:r>
          <w:r w:rsidR="00486B25" w:rsidRPr="00262FF4">
            <w:rPr>
              <w:b/>
              <w:bCs/>
            </w:rPr>
            <w:t xml:space="preserve"> Consideration</w:t>
          </w:r>
          <w:r w:rsidRPr="00262FF4">
            <w:rPr>
              <w:b/>
              <w:bCs/>
            </w:rPr>
            <w:t>s</w:t>
          </w:r>
          <w:bookmarkEnd w:id="8"/>
        </w:p>
        <w:p w14:paraId="3C31CCFB" w14:textId="77777777" w:rsidR="00486B25" w:rsidRDefault="00486B25" w:rsidP="00C6125B">
          <w:pPr>
            <w:spacing w:line="360" w:lineRule="auto"/>
          </w:pPr>
        </w:p>
        <w:p w14:paraId="28C5CFFC" w14:textId="57242117" w:rsidR="001003AD" w:rsidRDefault="001003AD" w:rsidP="00C6125B">
          <w:pPr>
            <w:spacing w:line="360" w:lineRule="auto"/>
          </w:pPr>
          <w:r>
            <w:t>Designing a modern flywheel required careful balance between strength, efficiency and manufacturability.</w:t>
          </w:r>
        </w:p>
        <w:p w14:paraId="5FB5FE76" w14:textId="2DF57FCB" w:rsidR="001003AD" w:rsidRDefault="001003AD" w:rsidP="00C6125B">
          <w:pPr>
            <w:spacing w:line="360" w:lineRule="auto"/>
          </w:pPr>
        </w:p>
        <w:p w14:paraId="7F2356D8" w14:textId="5A0A0293" w:rsidR="00D87BAC" w:rsidRPr="00D87BAC" w:rsidRDefault="001003AD" w:rsidP="00C6125B">
          <w:pPr>
            <w:spacing w:line="360" w:lineRule="auto"/>
            <w:rPr>
              <w:b/>
              <w:bCs/>
            </w:rPr>
          </w:pPr>
          <w:r w:rsidRPr="00D87BAC">
            <w:rPr>
              <w:b/>
              <w:bCs/>
            </w:rPr>
            <w:t>Material selection:</w:t>
          </w:r>
        </w:p>
        <w:p w14:paraId="3A842B89" w14:textId="79D91903" w:rsidR="001003AD" w:rsidRDefault="002839F5" w:rsidP="00C6125B">
          <w:pPr>
            <w:spacing w:line="360" w:lineRule="auto"/>
          </w:pPr>
          <w:r>
            <w:t xml:space="preserve">Composite rotors dominate research as fibre-reinforced polymers offer high-tensile strength and low density. </w:t>
          </w:r>
          <w:r w:rsidR="001003AD">
            <w:t>Multi-layer rims wound with carbon or glass fibres improve containment and fatigue performance (Amiryar and Pullen, 2017)</w:t>
          </w:r>
          <w:r w:rsidR="00EE1692">
            <w:t>.</w:t>
          </w:r>
          <w:r w:rsidR="001003AD">
            <w:t xml:space="preserve"> Li et al. (2025) report that multi-stage composite assemblies </w:t>
          </w:r>
          <w:r w:rsidR="00D87BAC">
            <w:t>can increase specific energy sixfold compared to monolithic rotors.</w:t>
          </w:r>
        </w:p>
        <w:p w14:paraId="2A388DB2" w14:textId="34D1FB4A" w:rsidR="00AB1DD4" w:rsidRDefault="00AB1DD4" w:rsidP="00C6125B">
          <w:pPr>
            <w:spacing w:line="360" w:lineRule="auto"/>
          </w:pPr>
          <w:r>
            <w:t>To evaluate how different materials influence flywheel performance, Table 1 compares key mechanical and operational properties commonly used in rotor design. These include density, tensile strength and achievable rim speed, the main parameters that determine specific energy and safety margins.</w:t>
          </w:r>
        </w:p>
        <w:p w14:paraId="121BA253" w14:textId="77777777" w:rsidR="00892B51" w:rsidRDefault="00892B51" w:rsidP="00C6125B">
          <w:pPr>
            <w:spacing w:line="360" w:lineRule="auto"/>
          </w:pPr>
        </w:p>
        <w:p w14:paraId="1FE89ADC" w14:textId="2DA02B9F" w:rsidR="008306E2" w:rsidRDefault="008306E2" w:rsidP="00C6125B">
          <w:pPr>
            <w:pStyle w:val="Caption"/>
            <w:keepNext/>
            <w:spacing w:line="360" w:lineRule="auto"/>
          </w:pPr>
          <w:bookmarkStart w:id="9" w:name="_Toc212022553"/>
          <w:bookmarkStart w:id="10" w:name="_Toc213960409"/>
          <w:r w:rsidRPr="00981A7B">
            <w:rPr>
              <w:b/>
              <w:bCs/>
            </w:rPr>
            <w:t xml:space="preserve">Table </w:t>
          </w:r>
          <w:r w:rsidRPr="00981A7B">
            <w:rPr>
              <w:b/>
              <w:bCs/>
            </w:rPr>
            <w:fldChar w:fldCharType="begin"/>
          </w:r>
          <w:r w:rsidRPr="00981A7B">
            <w:rPr>
              <w:b/>
              <w:bCs/>
            </w:rPr>
            <w:instrText xml:space="preserve"> SEQ Table \* ARABIC </w:instrText>
          </w:r>
          <w:r w:rsidRPr="00981A7B">
            <w:rPr>
              <w:b/>
              <w:bCs/>
            </w:rPr>
            <w:fldChar w:fldCharType="separate"/>
          </w:r>
          <w:r w:rsidR="003314A9">
            <w:rPr>
              <w:b/>
              <w:bCs/>
              <w:noProof/>
            </w:rPr>
            <w:t>1</w:t>
          </w:r>
          <w:r w:rsidRPr="00981A7B">
            <w:rPr>
              <w:b/>
              <w:bCs/>
            </w:rPr>
            <w:fldChar w:fldCharType="end"/>
          </w:r>
          <w:r>
            <w:t>: Typical material properties and performance characteristics for flywheel design.</w:t>
          </w:r>
          <w:bookmarkEnd w:id="9"/>
          <w:bookmarkEnd w:id="10"/>
        </w:p>
        <w:tbl>
          <w:tblPr>
            <w:tblStyle w:val="TableGrid"/>
            <w:tblW w:w="9209" w:type="dxa"/>
            <w:tblLook w:val="04A0" w:firstRow="1" w:lastRow="0" w:firstColumn="1" w:lastColumn="0" w:noHBand="0" w:noVBand="1"/>
          </w:tblPr>
          <w:tblGrid>
            <w:gridCol w:w="1411"/>
            <w:gridCol w:w="910"/>
            <w:gridCol w:w="1779"/>
            <w:gridCol w:w="1565"/>
            <w:gridCol w:w="1560"/>
            <w:gridCol w:w="1984"/>
          </w:tblGrid>
          <w:tr w:rsidR="008306E2" w14:paraId="0F722E2F" w14:textId="77777777" w:rsidTr="008306E2">
            <w:tc>
              <w:tcPr>
                <w:tcW w:w="1411" w:type="dxa"/>
                <w:shd w:val="clear" w:color="auto" w:fill="00B0F0"/>
              </w:tcPr>
              <w:p w14:paraId="000DE57C" w14:textId="4256CD0C" w:rsidR="00AB1DD4" w:rsidRDefault="00AB1DD4" w:rsidP="00C6125B">
                <w:pPr>
                  <w:spacing w:line="360" w:lineRule="auto"/>
                </w:pPr>
                <w:r>
                  <w:t>Material</w:t>
                </w:r>
              </w:p>
            </w:tc>
            <w:tc>
              <w:tcPr>
                <w:tcW w:w="910" w:type="dxa"/>
                <w:shd w:val="clear" w:color="auto" w:fill="00B0F0"/>
              </w:tcPr>
              <w:p w14:paraId="3029855D" w14:textId="15805CF5" w:rsidR="00AB1DD4" w:rsidRPr="00AB1DD4" w:rsidRDefault="00AB1DD4" w:rsidP="00C6125B">
                <w:pPr>
                  <w:spacing w:line="360" w:lineRule="auto"/>
                </w:pPr>
                <w:r>
                  <w:t xml:space="preserve">Density </w:t>
                </w:r>
                <w:r w:rsidRPr="008306E2">
                  <w:rPr>
                    <w:b/>
                    <w:bCs/>
                  </w:rPr>
                  <w:t>(kg m</w:t>
                </w:r>
                <w:r w:rsidRPr="008306E2">
                  <w:rPr>
                    <w:b/>
                    <w:bCs/>
                    <w:vertAlign w:val="superscript"/>
                  </w:rPr>
                  <w:t>-3</w:t>
                </w:r>
                <w:r w:rsidRPr="008306E2">
                  <w:rPr>
                    <w:b/>
                    <w:bCs/>
                  </w:rPr>
                  <w:t>)</w:t>
                </w:r>
              </w:p>
            </w:tc>
            <w:tc>
              <w:tcPr>
                <w:tcW w:w="1779" w:type="dxa"/>
                <w:shd w:val="clear" w:color="auto" w:fill="00B0F0"/>
              </w:tcPr>
              <w:p w14:paraId="43EE06EB" w14:textId="7D5D045E" w:rsidR="00AB1DD4" w:rsidRDefault="00AB1DD4" w:rsidP="00C6125B">
                <w:pPr>
                  <w:spacing w:line="360" w:lineRule="auto"/>
                </w:pPr>
                <w:r>
                  <w:t xml:space="preserve">Tensile Strength </w:t>
                </w:r>
                <w:r w:rsidRPr="008306E2">
                  <w:rPr>
                    <w:b/>
                    <w:bCs/>
                  </w:rPr>
                  <w:t>(MPa)</w:t>
                </w:r>
              </w:p>
            </w:tc>
            <w:tc>
              <w:tcPr>
                <w:tcW w:w="1565" w:type="dxa"/>
                <w:shd w:val="clear" w:color="auto" w:fill="00B0F0"/>
              </w:tcPr>
              <w:p w14:paraId="1D8C4D73" w14:textId="04CEC028" w:rsidR="00AB1DD4" w:rsidRPr="00AB1DD4" w:rsidRDefault="00AB1DD4" w:rsidP="00C6125B">
                <w:pPr>
                  <w:spacing w:line="360" w:lineRule="auto"/>
                </w:pPr>
                <w:r>
                  <w:t xml:space="preserve">Max Rim Speed </w:t>
                </w:r>
                <w:r w:rsidRPr="008306E2">
                  <w:rPr>
                    <w:b/>
                    <w:bCs/>
                  </w:rPr>
                  <w:t>(m s</w:t>
                </w:r>
                <w:r w:rsidRPr="008306E2">
                  <w:rPr>
                    <w:b/>
                    <w:bCs/>
                    <w:vertAlign w:val="superscript"/>
                  </w:rPr>
                  <w:t>-1</w:t>
                </w:r>
                <w:r w:rsidRPr="008306E2">
                  <w:rPr>
                    <w:b/>
                    <w:bCs/>
                  </w:rPr>
                  <w:t>)</w:t>
                </w:r>
              </w:p>
            </w:tc>
            <w:tc>
              <w:tcPr>
                <w:tcW w:w="1560" w:type="dxa"/>
                <w:shd w:val="clear" w:color="auto" w:fill="00B0F0"/>
              </w:tcPr>
              <w:p w14:paraId="2A83F3B8" w14:textId="4D51EF67" w:rsidR="00AB1DD4" w:rsidRPr="00AB1DD4" w:rsidRDefault="00AB1DD4" w:rsidP="00C6125B">
                <w:pPr>
                  <w:spacing w:line="360" w:lineRule="auto"/>
                </w:pPr>
                <w:r>
                  <w:t xml:space="preserve">Specific Energy </w:t>
                </w:r>
                <w:r w:rsidRPr="008306E2">
                  <w:rPr>
                    <w:b/>
                    <w:bCs/>
                  </w:rPr>
                  <w:t>(</w:t>
                </w:r>
                <w:proofErr w:type="spellStart"/>
                <w:r w:rsidRPr="008306E2">
                  <w:rPr>
                    <w:b/>
                    <w:bCs/>
                  </w:rPr>
                  <w:t>Wh</w:t>
                </w:r>
                <w:proofErr w:type="spellEnd"/>
                <w:r w:rsidRPr="008306E2">
                  <w:rPr>
                    <w:b/>
                    <w:bCs/>
                  </w:rPr>
                  <w:t xml:space="preserve"> kg</w:t>
                </w:r>
                <w:r w:rsidRPr="008306E2">
                  <w:rPr>
                    <w:b/>
                    <w:bCs/>
                    <w:vertAlign w:val="superscript"/>
                  </w:rPr>
                  <w:t>-1</w:t>
                </w:r>
                <w:r w:rsidRPr="008306E2">
                  <w:rPr>
                    <w:b/>
                    <w:bCs/>
                  </w:rPr>
                  <w:t>)</w:t>
                </w:r>
              </w:p>
            </w:tc>
            <w:tc>
              <w:tcPr>
                <w:tcW w:w="1984" w:type="dxa"/>
                <w:shd w:val="clear" w:color="auto" w:fill="00B0F0"/>
              </w:tcPr>
              <w:p w14:paraId="2329A380" w14:textId="405155C5" w:rsidR="00AB1DD4" w:rsidRDefault="00AB1DD4" w:rsidP="00C6125B">
                <w:pPr>
                  <w:spacing w:line="360" w:lineRule="auto"/>
                </w:pPr>
                <w:r>
                  <w:t>Typical Applicat</w:t>
                </w:r>
                <w:r w:rsidR="00981A7B">
                  <w:t>ion</w:t>
                </w:r>
              </w:p>
            </w:tc>
          </w:tr>
          <w:tr w:rsidR="00AB1DD4" w14:paraId="55558927" w14:textId="77777777" w:rsidTr="008306E2">
            <w:tc>
              <w:tcPr>
                <w:tcW w:w="1411" w:type="dxa"/>
              </w:tcPr>
              <w:p w14:paraId="2A627BE5" w14:textId="580A0FF7" w:rsidR="00AB1DD4" w:rsidRDefault="008306E2" w:rsidP="00C6125B">
                <w:pPr>
                  <w:spacing w:line="360" w:lineRule="auto"/>
                </w:pPr>
                <w:r>
                  <w:t>High-grade steel</w:t>
                </w:r>
              </w:p>
            </w:tc>
            <w:tc>
              <w:tcPr>
                <w:tcW w:w="910" w:type="dxa"/>
              </w:tcPr>
              <w:p w14:paraId="1F37CA39" w14:textId="67CFBE82" w:rsidR="00AB1DD4" w:rsidRDefault="008306E2" w:rsidP="00C6125B">
                <w:pPr>
                  <w:spacing w:line="360" w:lineRule="auto"/>
                  <w:jc w:val="center"/>
                </w:pPr>
                <w:r>
                  <w:t>7850</w:t>
                </w:r>
              </w:p>
            </w:tc>
            <w:tc>
              <w:tcPr>
                <w:tcW w:w="1779" w:type="dxa"/>
              </w:tcPr>
              <w:p w14:paraId="3A55B1DE" w14:textId="71771DBB" w:rsidR="00AB1DD4" w:rsidRDefault="008306E2" w:rsidP="00C6125B">
                <w:pPr>
                  <w:spacing w:line="360" w:lineRule="auto"/>
                  <w:jc w:val="center"/>
                </w:pPr>
                <w:r>
                  <w:t>700</w:t>
                </w:r>
              </w:p>
            </w:tc>
            <w:tc>
              <w:tcPr>
                <w:tcW w:w="1565" w:type="dxa"/>
              </w:tcPr>
              <w:p w14:paraId="04955E3B" w14:textId="03D163F0" w:rsidR="00AB1DD4" w:rsidRDefault="008306E2" w:rsidP="00C6125B">
                <w:pPr>
                  <w:spacing w:line="360" w:lineRule="auto"/>
                  <w:jc w:val="center"/>
                </w:pPr>
                <w:r>
                  <w:t>400</w:t>
                </w:r>
              </w:p>
            </w:tc>
            <w:tc>
              <w:tcPr>
                <w:tcW w:w="1560" w:type="dxa"/>
              </w:tcPr>
              <w:p w14:paraId="714CA2F8" w14:textId="1ABABCA9" w:rsidR="00AB1DD4" w:rsidRDefault="008306E2" w:rsidP="00C6125B">
                <w:pPr>
                  <w:spacing w:line="360" w:lineRule="auto"/>
                  <w:jc w:val="center"/>
                </w:pPr>
                <w:r>
                  <w:t>23-35</w:t>
                </w:r>
              </w:p>
            </w:tc>
            <w:tc>
              <w:tcPr>
                <w:tcW w:w="1984" w:type="dxa"/>
              </w:tcPr>
              <w:p w14:paraId="2415045F" w14:textId="582E31ED" w:rsidR="00AB1DD4" w:rsidRDefault="008306E2" w:rsidP="00C6125B">
                <w:pPr>
                  <w:spacing w:line="360" w:lineRule="auto"/>
                </w:pPr>
                <w:r>
                  <w:t>Industrial, stationary</w:t>
                </w:r>
              </w:p>
            </w:tc>
          </w:tr>
          <w:tr w:rsidR="00AB1DD4" w14:paraId="25AB7E05" w14:textId="77777777" w:rsidTr="008306E2">
            <w:tc>
              <w:tcPr>
                <w:tcW w:w="1411" w:type="dxa"/>
              </w:tcPr>
              <w:p w14:paraId="4D7B7270" w14:textId="51BBBFC9" w:rsidR="00AB1DD4" w:rsidRDefault="008306E2" w:rsidP="00C6125B">
                <w:pPr>
                  <w:spacing w:line="360" w:lineRule="auto"/>
                </w:pPr>
                <w:r>
                  <w:t>Aluminium Alloy</w:t>
                </w:r>
              </w:p>
            </w:tc>
            <w:tc>
              <w:tcPr>
                <w:tcW w:w="910" w:type="dxa"/>
              </w:tcPr>
              <w:p w14:paraId="13E2014A" w14:textId="126BD0B5" w:rsidR="00AB1DD4" w:rsidRDefault="008306E2" w:rsidP="00C6125B">
                <w:pPr>
                  <w:spacing w:line="360" w:lineRule="auto"/>
                  <w:jc w:val="center"/>
                </w:pPr>
                <w:r>
                  <w:t>2700</w:t>
                </w:r>
              </w:p>
            </w:tc>
            <w:tc>
              <w:tcPr>
                <w:tcW w:w="1779" w:type="dxa"/>
              </w:tcPr>
              <w:p w14:paraId="60583C1D" w14:textId="5CF8FA09" w:rsidR="00AB1DD4" w:rsidRDefault="008306E2" w:rsidP="00C6125B">
                <w:pPr>
                  <w:spacing w:line="360" w:lineRule="auto"/>
                  <w:jc w:val="center"/>
                </w:pPr>
                <w:r>
                  <w:t>300</w:t>
                </w:r>
              </w:p>
            </w:tc>
            <w:tc>
              <w:tcPr>
                <w:tcW w:w="1565" w:type="dxa"/>
              </w:tcPr>
              <w:p w14:paraId="34070246" w14:textId="155FE99D" w:rsidR="00AB1DD4" w:rsidRDefault="008306E2" w:rsidP="00C6125B">
                <w:pPr>
                  <w:spacing w:line="360" w:lineRule="auto"/>
                  <w:jc w:val="center"/>
                </w:pPr>
                <w:r>
                  <w:t>300</w:t>
                </w:r>
              </w:p>
            </w:tc>
            <w:tc>
              <w:tcPr>
                <w:tcW w:w="1560" w:type="dxa"/>
              </w:tcPr>
              <w:p w14:paraId="0BEEF3D3" w14:textId="40EDC445" w:rsidR="00AB1DD4" w:rsidRDefault="008306E2" w:rsidP="00C6125B">
                <w:pPr>
                  <w:spacing w:line="360" w:lineRule="auto"/>
                  <w:jc w:val="center"/>
                </w:pPr>
                <w:r>
                  <w:t>15-20</w:t>
                </w:r>
              </w:p>
            </w:tc>
            <w:tc>
              <w:tcPr>
                <w:tcW w:w="1984" w:type="dxa"/>
              </w:tcPr>
              <w:p w14:paraId="690CA890" w14:textId="5FFF98EB" w:rsidR="00AB1DD4" w:rsidRDefault="008306E2" w:rsidP="00C6125B">
                <w:pPr>
                  <w:spacing w:line="360" w:lineRule="auto"/>
                </w:pPr>
                <w:r>
                  <w:t>Lightweight systems</w:t>
                </w:r>
              </w:p>
            </w:tc>
          </w:tr>
          <w:tr w:rsidR="00AB1DD4" w14:paraId="7664D487" w14:textId="77777777" w:rsidTr="008306E2">
            <w:tc>
              <w:tcPr>
                <w:tcW w:w="1411" w:type="dxa"/>
              </w:tcPr>
              <w:p w14:paraId="3F0E5A43" w14:textId="3E1CDE90" w:rsidR="00AB1DD4" w:rsidRDefault="008306E2" w:rsidP="00C6125B">
                <w:pPr>
                  <w:spacing w:line="360" w:lineRule="auto"/>
                </w:pPr>
                <w:r>
                  <w:t>Glass-fibre Composite</w:t>
                </w:r>
              </w:p>
            </w:tc>
            <w:tc>
              <w:tcPr>
                <w:tcW w:w="910" w:type="dxa"/>
              </w:tcPr>
              <w:p w14:paraId="24A98B04" w14:textId="7980EF79" w:rsidR="00AB1DD4" w:rsidRDefault="008306E2" w:rsidP="00C6125B">
                <w:pPr>
                  <w:spacing w:line="360" w:lineRule="auto"/>
                  <w:jc w:val="center"/>
                </w:pPr>
                <w:r>
                  <w:t>1900</w:t>
                </w:r>
              </w:p>
            </w:tc>
            <w:tc>
              <w:tcPr>
                <w:tcW w:w="1779" w:type="dxa"/>
              </w:tcPr>
              <w:p w14:paraId="1746E7A8" w14:textId="58C1C650" w:rsidR="00AB1DD4" w:rsidRDefault="008306E2" w:rsidP="00C6125B">
                <w:pPr>
                  <w:spacing w:line="360" w:lineRule="auto"/>
                  <w:jc w:val="center"/>
                </w:pPr>
                <w:r>
                  <w:t>800</w:t>
                </w:r>
              </w:p>
            </w:tc>
            <w:tc>
              <w:tcPr>
                <w:tcW w:w="1565" w:type="dxa"/>
              </w:tcPr>
              <w:p w14:paraId="1631CB49" w14:textId="2477D204" w:rsidR="00AB1DD4" w:rsidRDefault="008306E2" w:rsidP="00C6125B">
                <w:pPr>
                  <w:spacing w:line="360" w:lineRule="auto"/>
                  <w:jc w:val="center"/>
                </w:pPr>
                <w:r>
                  <w:t>700</w:t>
                </w:r>
              </w:p>
            </w:tc>
            <w:tc>
              <w:tcPr>
                <w:tcW w:w="1560" w:type="dxa"/>
              </w:tcPr>
              <w:p w14:paraId="0F506C4A" w14:textId="02EEA31A" w:rsidR="00AB1DD4" w:rsidRDefault="008306E2" w:rsidP="00C6125B">
                <w:pPr>
                  <w:spacing w:line="360" w:lineRule="auto"/>
                  <w:jc w:val="center"/>
                </w:pPr>
                <w:r>
                  <w:t>60-80</w:t>
                </w:r>
              </w:p>
            </w:tc>
            <w:tc>
              <w:tcPr>
                <w:tcW w:w="1984" w:type="dxa"/>
              </w:tcPr>
              <w:p w14:paraId="1B571246" w14:textId="38FF1D0D" w:rsidR="00AB1DD4" w:rsidRDefault="008306E2" w:rsidP="00C6125B">
                <w:pPr>
                  <w:spacing w:line="360" w:lineRule="auto"/>
                </w:pPr>
                <w:r>
                  <w:t>Cost-effective high-speed rotors</w:t>
                </w:r>
              </w:p>
            </w:tc>
          </w:tr>
          <w:tr w:rsidR="00AB1DD4" w14:paraId="0F6ABE8C" w14:textId="77777777" w:rsidTr="008306E2">
            <w:tc>
              <w:tcPr>
                <w:tcW w:w="1411" w:type="dxa"/>
              </w:tcPr>
              <w:p w14:paraId="153A3BBA" w14:textId="4DD47B5F" w:rsidR="00AB1DD4" w:rsidRDefault="008306E2" w:rsidP="00C6125B">
                <w:pPr>
                  <w:spacing w:line="360" w:lineRule="auto"/>
                </w:pPr>
                <w:r>
                  <w:t>Carbon-fibre Composite</w:t>
                </w:r>
              </w:p>
            </w:tc>
            <w:tc>
              <w:tcPr>
                <w:tcW w:w="910" w:type="dxa"/>
              </w:tcPr>
              <w:p w14:paraId="76120BA2" w14:textId="685863F9" w:rsidR="00AB1DD4" w:rsidRDefault="008306E2" w:rsidP="00C6125B">
                <w:pPr>
                  <w:spacing w:line="360" w:lineRule="auto"/>
                  <w:jc w:val="center"/>
                </w:pPr>
                <w:r>
                  <w:t>1600</w:t>
                </w:r>
              </w:p>
            </w:tc>
            <w:tc>
              <w:tcPr>
                <w:tcW w:w="1779" w:type="dxa"/>
              </w:tcPr>
              <w:p w14:paraId="2D55477B" w14:textId="597312A3" w:rsidR="00AB1DD4" w:rsidRDefault="008306E2" w:rsidP="00C6125B">
                <w:pPr>
                  <w:spacing w:line="360" w:lineRule="auto"/>
                  <w:jc w:val="center"/>
                </w:pPr>
                <w:r>
                  <w:t>1500</w:t>
                </w:r>
              </w:p>
            </w:tc>
            <w:tc>
              <w:tcPr>
                <w:tcW w:w="1565" w:type="dxa"/>
              </w:tcPr>
              <w:p w14:paraId="3BA3F673" w14:textId="5575E789" w:rsidR="00AB1DD4" w:rsidRDefault="008306E2" w:rsidP="00C6125B">
                <w:pPr>
                  <w:spacing w:line="360" w:lineRule="auto"/>
                  <w:jc w:val="center"/>
                </w:pPr>
                <w:r>
                  <w:t>1000+</w:t>
                </w:r>
              </w:p>
            </w:tc>
            <w:tc>
              <w:tcPr>
                <w:tcW w:w="1560" w:type="dxa"/>
              </w:tcPr>
              <w:p w14:paraId="1C327F88" w14:textId="68D25665" w:rsidR="00AB1DD4" w:rsidRDefault="008306E2" w:rsidP="00C6125B">
                <w:pPr>
                  <w:spacing w:line="360" w:lineRule="auto"/>
                  <w:jc w:val="center"/>
                </w:pPr>
                <w:r>
                  <w:t>120-150</w:t>
                </w:r>
              </w:p>
            </w:tc>
            <w:tc>
              <w:tcPr>
                <w:tcW w:w="1984" w:type="dxa"/>
              </w:tcPr>
              <w:p w14:paraId="58535182" w14:textId="3E92887B" w:rsidR="00AB1DD4" w:rsidRDefault="008306E2" w:rsidP="00C6125B">
                <w:pPr>
                  <w:spacing w:line="360" w:lineRule="auto"/>
                </w:pPr>
                <w:r>
                  <w:t>High-performance FESS, transport</w:t>
                </w:r>
              </w:p>
            </w:tc>
          </w:tr>
        </w:tbl>
        <w:p w14:paraId="423809F1" w14:textId="072F5B13" w:rsidR="00AB1DD4" w:rsidRDefault="00981A7B" w:rsidP="00C6125B">
          <w:pPr>
            <w:spacing w:line="360" w:lineRule="auto"/>
            <w:rPr>
              <w:rStyle w:val="SubtleEmphasis"/>
            </w:rPr>
          </w:pPr>
          <w:r w:rsidRPr="00981A7B">
            <w:rPr>
              <w:rStyle w:val="SubtleEmphasis"/>
              <w:b/>
              <w:bCs/>
            </w:rPr>
            <w:lastRenderedPageBreak/>
            <w:t>Sources</w:t>
          </w:r>
          <w:r w:rsidRPr="00981A7B">
            <w:rPr>
              <w:rStyle w:val="SubtleEmphasis"/>
            </w:rPr>
            <w:t>: Amiryar and Pullen (2017), Li et al. (2025).</w:t>
          </w:r>
        </w:p>
        <w:p w14:paraId="51C74060" w14:textId="77777777" w:rsidR="00892B51" w:rsidRPr="00981A7B" w:rsidRDefault="00892B51" w:rsidP="00C6125B">
          <w:pPr>
            <w:spacing w:line="360" w:lineRule="auto"/>
            <w:rPr>
              <w:rStyle w:val="SubtleEmphasis"/>
            </w:rPr>
          </w:pPr>
        </w:p>
        <w:p w14:paraId="38A29E01" w14:textId="006806B4" w:rsidR="00D87BAC" w:rsidRDefault="008306E2" w:rsidP="00C6125B">
          <w:pPr>
            <w:spacing w:line="360" w:lineRule="auto"/>
          </w:pPr>
          <w:r>
            <w:t>The data shows that composite materials offer significantly higher strength-to-weight ratios than metallic options, allowing rim speeds exceeding 1000 m s</w:t>
          </w:r>
          <w:r>
            <w:rPr>
              <w:vertAlign w:val="superscript"/>
            </w:rPr>
            <w:t>-1</w:t>
          </w:r>
          <w:r>
            <w:t xml:space="preserve"> and energy densities up to five times greater than steel designs. However, they require precision manufacturing and robust containment systems to mitigate delamination risk. Selecting an optimal material therefore becomes an engineering trade-off between cost, manufacturability and performance, a critical aspect of modern flywheel energy-storage development.</w:t>
          </w:r>
        </w:p>
        <w:p w14:paraId="1C615C5D" w14:textId="77777777" w:rsidR="00C6125B" w:rsidRPr="008306E2" w:rsidRDefault="00C6125B" w:rsidP="00C6125B">
          <w:pPr>
            <w:spacing w:line="360" w:lineRule="auto"/>
          </w:pPr>
        </w:p>
        <w:p w14:paraId="2920D471" w14:textId="6CB7ED14" w:rsidR="00D87BAC" w:rsidRDefault="00D87BAC" w:rsidP="00C6125B">
          <w:pPr>
            <w:spacing w:line="360" w:lineRule="auto"/>
            <w:rPr>
              <w:b/>
              <w:bCs/>
            </w:rPr>
          </w:pPr>
          <w:r w:rsidRPr="00D87BAC">
            <w:rPr>
              <w:b/>
              <w:bCs/>
            </w:rPr>
            <w:t>Bearings and enclosures:</w:t>
          </w:r>
        </w:p>
        <w:p w14:paraId="454FA87E" w14:textId="6EB031F1" w:rsidR="00D87BAC" w:rsidRDefault="00D87BAC" w:rsidP="00C6125B">
          <w:pPr>
            <w:spacing w:line="360" w:lineRule="auto"/>
          </w:pPr>
          <w:r>
            <w:t>Magnetic bearings nearly eliminate frictional losses, while vacuum housing prevent aerodynamic drag. Combined, these reduce self-discharge to below 1% per hour (Choudhury, 2021). However, these technologies raise manufacturing cost and require precise control algorithms to stabilise levitations (Li and Palazzolo, 2021).</w:t>
          </w:r>
        </w:p>
        <w:p w14:paraId="1472F536" w14:textId="77777777" w:rsidR="0033745C" w:rsidRDefault="0033745C" w:rsidP="00C6125B">
          <w:pPr>
            <w:spacing w:line="360" w:lineRule="auto"/>
          </w:pPr>
        </w:p>
        <w:p w14:paraId="12023547" w14:textId="37B5A5F6" w:rsidR="00D87BAC" w:rsidRDefault="00D87BAC" w:rsidP="00C6125B">
          <w:pPr>
            <w:spacing w:line="360" w:lineRule="auto"/>
            <w:rPr>
              <w:b/>
              <w:bCs/>
            </w:rPr>
          </w:pPr>
          <w:r w:rsidRPr="00D87BAC">
            <w:rPr>
              <w:b/>
              <w:bCs/>
            </w:rPr>
            <w:t>Dynamic balance and gyroscopic effects:</w:t>
          </w:r>
        </w:p>
        <w:p w14:paraId="4FDD9503" w14:textId="53344546" w:rsidR="00D87BAC" w:rsidRDefault="00D87BAC" w:rsidP="00C6125B">
          <w:pPr>
            <w:spacing w:line="360" w:lineRule="auto"/>
          </w:pPr>
          <w:r>
            <w:t>High-speed rotors generate substantial gyroscopic moments. Finite-element analysis and modal testing are therefore essential to prevent resonance and ensure long-term stability (Pe</w:t>
          </w:r>
          <w:r w:rsidRPr="00D87BAC">
            <w:t>ñ</w:t>
          </w:r>
          <w:r>
            <w:t>a-Alzola et al., 2011).</w:t>
          </w:r>
        </w:p>
        <w:p w14:paraId="3F8CDDDC" w14:textId="77777777" w:rsidR="00D87BAC" w:rsidRDefault="00D87BAC" w:rsidP="00C6125B">
          <w:pPr>
            <w:spacing w:line="360" w:lineRule="auto"/>
          </w:pPr>
        </w:p>
        <w:p w14:paraId="51AA5764" w14:textId="1F683AF1" w:rsidR="00D87BAC" w:rsidRDefault="00D87BAC" w:rsidP="00C6125B">
          <w:pPr>
            <w:spacing w:line="360" w:lineRule="auto"/>
            <w:rPr>
              <w:b/>
              <w:bCs/>
            </w:rPr>
          </w:pPr>
          <w:r w:rsidRPr="00D87BAC">
            <w:rPr>
              <w:b/>
              <w:bCs/>
            </w:rPr>
            <w:t>Safety and containment:</w:t>
          </w:r>
        </w:p>
        <w:p w14:paraId="1088F1A7" w14:textId="428E6482" w:rsidR="00D87BAC" w:rsidRDefault="00D87BAC" w:rsidP="00C6125B">
          <w:pPr>
            <w:spacing w:line="360" w:lineRule="auto"/>
          </w:pPr>
          <w:r>
            <w:t>Rotor burst energy can be catastrophic, so containment housings are designed to withstand full-energy failures without fragment release. Composite rims also provide a benign failure mode, delaminating rather than fracturing violently.</w:t>
          </w:r>
        </w:p>
        <w:p w14:paraId="3EBF51DA" w14:textId="77777777" w:rsidR="00B50EF1" w:rsidRDefault="00B50EF1" w:rsidP="00C6125B">
          <w:pPr>
            <w:spacing w:line="360" w:lineRule="auto"/>
          </w:pPr>
        </w:p>
        <w:p w14:paraId="7E53CD11" w14:textId="5388CF88" w:rsidR="00D87BAC" w:rsidRDefault="00D87BAC" w:rsidP="00C6125B">
          <w:pPr>
            <w:spacing w:line="360" w:lineRule="auto"/>
          </w:pPr>
          <w:r>
            <w:t>Overall, flywheel design represents an optimisation problem integrating material mechanics, roto-dynamics and control engineering making it a multidisciplinary topic ideally suited to mechanical engineering</w:t>
          </w:r>
          <w:r w:rsidR="00B50EF1">
            <w:t>,</w:t>
          </w:r>
          <w:r>
            <w:t xml:space="preserve"> study.</w:t>
          </w:r>
        </w:p>
        <w:p w14:paraId="585F5E98" w14:textId="77777777" w:rsidR="00DE09BA" w:rsidRDefault="00DE09BA" w:rsidP="00C6125B">
          <w:pPr>
            <w:spacing w:line="360" w:lineRule="auto"/>
          </w:pPr>
        </w:p>
        <w:p w14:paraId="70C521F2" w14:textId="4CF6D97C" w:rsidR="00486B25" w:rsidRPr="00262FF4" w:rsidRDefault="00486B25" w:rsidP="00C6125B">
          <w:pPr>
            <w:pStyle w:val="Heading2"/>
            <w:numPr>
              <w:ilvl w:val="1"/>
              <w:numId w:val="2"/>
            </w:numPr>
            <w:spacing w:line="360" w:lineRule="auto"/>
            <w:rPr>
              <w:b/>
              <w:bCs/>
            </w:rPr>
          </w:pPr>
          <w:bookmarkStart w:id="11" w:name="_Toc213960385"/>
          <w:r w:rsidRPr="00262FF4">
            <w:rPr>
              <w:b/>
              <w:bCs/>
            </w:rPr>
            <w:lastRenderedPageBreak/>
            <w:t>Kinetic Energy Recovery Systems (KERS)</w:t>
          </w:r>
          <w:bookmarkEnd w:id="11"/>
        </w:p>
        <w:p w14:paraId="3649EC31" w14:textId="77777777" w:rsidR="00486B25" w:rsidRDefault="00486B25" w:rsidP="00C6125B">
          <w:pPr>
            <w:spacing w:line="360" w:lineRule="auto"/>
          </w:pPr>
        </w:p>
        <w:p w14:paraId="2368F7A8" w14:textId="7A15C219" w:rsidR="008029BB" w:rsidRDefault="008029BB" w:rsidP="00C6125B">
          <w:pPr>
            <w:spacing w:line="360" w:lineRule="auto"/>
          </w:pPr>
          <w:r>
            <w:t>KERS technology applies to flywheel energy storage directly to vehicle motion, a Continuously Variable Transmission (CVT) transfers torque from the drivetrain to the flywheel, accelerating it. When the driver re-accelerates, the CVT reverses torque flow, returning energy to the wheels.</w:t>
          </w:r>
        </w:p>
        <w:p w14:paraId="1224C1E4" w14:textId="04873C1C" w:rsidR="008029BB" w:rsidRDefault="008029BB" w:rsidP="00C6125B">
          <w:pPr>
            <w:spacing w:line="360" w:lineRule="auto"/>
          </w:pPr>
          <w:r>
            <w:t>This purely mechanical process avoids conversion losses inherent in electrical hybrids. Experimental systems reach efficiencies around 80% storing 0.5-2</w:t>
          </w:r>
          <w:r w:rsidR="00563D00">
            <w:t xml:space="preserve"> </w:t>
          </w:r>
          <w:r>
            <w:t>MJ in the flywheel, enough to supplement acceleration between corners (Collins, 2011). In commercial transport, KERS helps smooth power demands and reduces thermal load on friction brakes (Wagner et al., 2015).</w:t>
          </w:r>
        </w:p>
        <w:p w14:paraId="1BCAD405" w14:textId="417AAADD" w:rsidR="008029BB" w:rsidRDefault="008029BB" w:rsidP="00C6125B">
          <w:pPr>
            <w:spacing w:line="360" w:lineRule="auto"/>
          </w:pPr>
          <w:r>
            <w:t xml:space="preserve">A smaller-scale educational example of this principle is the KERS bicycle prototype presented by Bhoir et al. (2015). The design demonstrates fundamental dynamic relationships between torque, angular acceleration and energy storage, reinforcing the rotational analogue of Newton’s Second Law  </w:t>
          </w:r>
          <m:oMath>
            <m:r>
              <w:rPr>
                <w:rFonts w:ascii="Cambria Math" w:hAnsi="Cambria Math"/>
              </w:rPr>
              <m:t>T=Iα</m:t>
            </m:r>
          </m:oMath>
          <w:r>
            <w:rPr>
              <w:rFonts w:eastAsiaTheme="minorEastAsia"/>
            </w:rPr>
            <w:t xml:space="preserve">. </w:t>
          </w:r>
          <w:r w:rsidR="009B795A">
            <w:rPr>
              <w:rFonts w:eastAsiaTheme="minorEastAsia"/>
            </w:rPr>
            <w:t>Although efficiency is limited at small scales, it remains an accessible illustration of sustainable mechanical energy recovery.</w:t>
          </w:r>
        </w:p>
        <w:p w14:paraId="2E73C901" w14:textId="77777777" w:rsidR="00A30EF3" w:rsidRDefault="00A30EF3" w:rsidP="00C6125B">
          <w:pPr>
            <w:spacing w:line="360" w:lineRule="auto"/>
          </w:pPr>
        </w:p>
        <w:p w14:paraId="2133C732" w14:textId="44420753" w:rsidR="00A30EF3" w:rsidRPr="00262FF4" w:rsidRDefault="00A30EF3" w:rsidP="00C6125B">
          <w:pPr>
            <w:pStyle w:val="Heading2"/>
            <w:numPr>
              <w:ilvl w:val="1"/>
              <w:numId w:val="2"/>
            </w:numPr>
            <w:spacing w:line="360" w:lineRule="auto"/>
            <w:rPr>
              <w:b/>
              <w:bCs/>
            </w:rPr>
          </w:pPr>
          <w:bookmarkStart w:id="12" w:name="_Toc213960386"/>
          <w:r w:rsidRPr="00262FF4">
            <w:rPr>
              <w:b/>
              <w:bCs/>
            </w:rPr>
            <w:t>Mechanical Batteries</w:t>
          </w:r>
          <w:r w:rsidR="009B795A" w:rsidRPr="00262FF4">
            <w:rPr>
              <w:b/>
              <w:bCs/>
            </w:rPr>
            <w:t xml:space="preserve"> and Comparative Performance</w:t>
          </w:r>
          <w:bookmarkEnd w:id="12"/>
        </w:p>
        <w:p w14:paraId="662B1D58" w14:textId="77777777" w:rsidR="00A30EF3" w:rsidRDefault="00A30EF3" w:rsidP="00C6125B">
          <w:pPr>
            <w:spacing w:line="360" w:lineRule="auto"/>
          </w:pPr>
        </w:p>
        <w:p w14:paraId="45A235C8" w14:textId="74972681" w:rsidR="009B795A" w:rsidRDefault="009B795A" w:rsidP="00C6125B">
          <w:pPr>
            <w:spacing w:line="360" w:lineRule="auto"/>
          </w:pPr>
          <w:r>
            <w:t>A mechanical battery stores energy kinetically rather than chemically. Compared with lithium-ion cells, flywheels exhibit several advantages.</w:t>
          </w:r>
        </w:p>
        <w:p w14:paraId="6869EB80" w14:textId="77777777" w:rsidR="009B795A" w:rsidRDefault="009B795A" w:rsidP="00C6125B">
          <w:pPr>
            <w:spacing w:line="360" w:lineRule="auto"/>
          </w:pPr>
        </w:p>
        <w:p w14:paraId="3C2788AA" w14:textId="03BEEA04" w:rsidR="009B795A" w:rsidRDefault="009B795A" w:rsidP="00C6125B">
          <w:pPr>
            <w:pStyle w:val="ListParagraph"/>
            <w:numPr>
              <w:ilvl w:val="0"/>
              <w:numId w:val="3"/>
            </w:numPr>
            <w:spacing w:line="360" w:lineRule="auto"/>
          </w:pPr>
          <w:r>
            <w:t>High power density and fast response (round-trip efficiencies up to 90%).</w:t>
          </w:r>
        </w:p>
        <w:p w14:paraId="727221C9" w14:textId="1962F0DC" w:rsidR="009B795A" w:rsidRDefault="009B795A" w:rsidP="00C6125B">
          <w:pPr>
            <w:pStyle w:val="ListParagraph"/>
            <w:numPr>
              <w:ilvl w:val="0"/>
              <w:numId w:val="3"/>
            </w:numPr>
            <w:spacing w:line="360" w:lineRule="auto"/>
          </w:pPr>
          <w:r>
            <w:t>Long service life (often &gt;20 years) with negligible capacity fade.</w:t>
          </w:r>
        </w:p>
        <w:p w14:paraId="354AAF67" w14:textId="2DF32897" w:rsidR="00C6125B" w:rsidRDefault="009B795A" w:rsidP="00C6125B">
          <w:pPr>
            <w:pStyle w:val="ListParagraph"/>
            <w:numPr>
              <w:ilvl w:val="0"/>
              <w:numId w:val="3"/>
            </w:numPr>
            <w:spacing w:line="360" w:lineRule="auto"/>
          </w:pPr>
          <w:r>
            <w:t>No toxic chemicals and fully recyclable materials.</w:t>
          </w:r>
        </w:p>
        <w:p w14:paraId="05FEF365" w14:textId="769C521A" w:rsidR="009B795A" w:rsidRDefault="009B795A" w:rsidP="00C6125B">
          <w:pPr>
            <w:pStyle w:val="ListParagraph"/>
            <w:numPr>
              <w:ilvl w:val="0"/>
              <w:numId w:val="3"/>
            </w:numPr>
            <w:spacing w:line="360" w:lineRule="auto"/>
          </w:pPr>
          <w:r>
            <w:t>Tolerance to wide temperature ranges and deep cycling.</w:t>
          </w:r>
        </w:p>
        <w:p w14:paraId="2868DD11" w14:textId="77777777" w:rsidR="00C6125B" w:rsidRDefault="00C6125B" w:rsidP="00C6125B">
          <w:pPr>
            <w:spacing w:line="360" w:lineRule="auto"/>
          </w:pPr>
        </w:p>
        <w:p w14:paraId="2A812402" w14:textId="6E7B7B97" w:rsidR="00BA1094" w:rsidRDefault="009B795A" w:rsidP="00C6125B">
          <w:pPr>
            <w:spacing w:line="360" w:lineRule="auto"/>
          </w:pPr>
          <w:r>
            <w:t xml:space="preserve">However, drawbacks include lower overall energy density (typically 100-150 </w:t>
          </w:r>
          <w:proofErr w:type="spellStart"/>
          <w:r>
            <w:t>Wh</w:t>
          </w:r>
          <w:proofErr w:type="spellEnd"/>
          <w:r>
            <w:t xml:space="preserve">/kg), higher self-discharge if not vacuum sealed and complex containment systems. </w:t>
          </w:r>
          <w:r w:rsidR="00BA1094">
            <w:t>The technology is therefore best suited to high-power, short duration scenarios such as regenerative braking or grid stab</w:t>
          </w:r>
          <w:r w:rsidR="00740FAB">
            <w:t>ilisation rather than long-term storage (Amiryar and Pullen, 2017; Pe</w:t>
          </w:r>
          <w:r w:rsidR="00740FAB" w:rsidRPr="00740FAB">
            <w:t>ñ</w:t>
          </w:r>
          <w:r w:rsidR="00740FAB">
            <w:t>a-Alzola et al., 2011).</w:t>
          </w:r>
        </w:p>
        <w:p w14:paraId="02D61C11" w14:textId="254A0DD0" w:rsidR="00740FAB" w:rsidRDefault="00740FAB" w:rsidP="00C6125B">
          <w:pPr>
            <w:spacing w:line="360" w:lineRule="auto"/>
          </w:pPr>
          <w:r>
            <w:lastRenderedPageBreak/>
            <w:t>To evaluate how flywheel systems compare with other energy-storage technologies, Table 2 summarises representative performance characteristics for flywheel energy-storage systems (FESS), lithium-ion batteries and super-capacitators. These highlight how FESS provide high power density and near ultimate cycling capability, while batteries dominate in energy density.</w:t>
          </w:r>
        </w:p>
        <w:p w14:paraId="1DF59D99" w14:textId="77777777" w:rsidR="00EE5728" w:rsidRDefault="00EE5728" w:rsidP="00C6125B">
          <w:pPr>
            <w:spacing w:line="360" w:lineRule="auto"/>
          </w:pPr>
        </w:p>
        <w:p w14:paraId="6CBBADDC" w14:textId="1F435639" w:rsidR="00EE5728" w:rsidRDefault="00EE5728" w:rsidP="00C6125B">
          <w:pPr>
            <w:pStyle w:val="Caption"/>
            <w:keepNext/>
            <w:spacing w:line="360" w:lineRule="auto"/>
          </w:pPr>
          <w:bookmarkStart w:id="13" w:name="_Toc212022554"/>
          <w:bookmarkStart w:id="14" w:name="_Toc213960410"/>
          <w:r w:rsidRPr="00B50EF1">
            <w:rPr>
              <w:b/>
              <w:bCs/>
            </w:rPr>
            <w:t xml:space="preserve">Table </w:t>
          </w:r>
          <w:r w:rsidRPr="00B50EF1">
            <w:rPr>
              <w:b/>
              <w:bCs/>
            </w:rPr>
            <w:fldChar w:fldCharType="begin"/>
          </w:r>
          <w:r w:rsidRPr="00B50EF1">
            <w:rPr>
              <w:b/>
              <w:bCs/>
            </w:rPr>
            <w:instrText xml:space="preserve"> SEQ Table \* ARABIC </w:instrText>
          </w:r>
          <w:r w:rsidRPr="00B50EF1">
            <w:rPr>
              <w:b/>
              <w:bCs/>
            </w:rPr>
            <w:fldChar w:fldCharType="separate"/>
          </w:r>
          <w:r w:rsidR="003314A9">
            <w:rPr>
              <w:b/>
              <w:bCs/>
              <w:noProof/>
            </w:rPr>
            <w:t>2</w:t>
          </w:r>
          <w:r w:rsidRPr="00B50EF1">
            <w:rPr>
              <w:b/>
              <w:bCs/>
            </w:rPr>
            <w:fldChar w:fldCharType="end"/>
          </w:r>
          <w:r>
            <w:t>: Comparison of key performance characteristics for common energy-storage technologies.</w:t>
          </w:r>
          <w:bookmarkEnd w:id="13"/>
          <w:bookmarkEnd w:id="14"/>
        </w:p>
        <w:tbl>
          <w:tblPr>
            <w:tblStyle w:val="TableGrid"/>
            <w:tblW w:w="9209" w:type="dxa"/>
            <w:tblLook w:val="04A0" w:firstRow="1" w:lastRow="0" w:firstColumn="1" w:lastColumn="0" w:noHBand="0" w:noVBand="1"/>
          </w:tblPr>
          <w:tblGrid>
            <w:gridCol w:w="1565"/>
            <w:gridCol w:w="1325"/>
            <w:gridCol w:w="938"/>
            <w:gridCol w:w="1419"/>
            <w:gridCol w:w="1152"/>
            <w:gridCol w:w="1154"/>
            <w:gridCol w:w="1656"/>
          </w:tblGrid>
          <w:tr w:rsidR="00740FAB" w14:paraId="5FEA06C7" w14:textId="77777777" w:rsidTr="00EE5728">
            <w:tc>
              <w:tcPr>
                <w:tcW w:w="1565" w:type="dxa"/>
                <w:shd w:val="clear" w:color="auto" w:fill="00B0F0"/>
              </w:tcPr>
              <w:p w14:paraId="7A78867F" w14:textId="607D79DE" w:rsidR="00740FAB" w:rsidRDefault="00740FAB" w:rsidP="00C6125B">
                <w:pPr>
                  <w:spacing w:line="360" w:lineRule="auto"/>
                </w:pPr>
                <w:r>
                  <w:t>Technology</w:t>
                </w:r>
              </w:p>
            </w:tc>
            <w:tc>
              <w:tcPr>
                <w:tcW w:w="1325" w:type="dxa"/>
                <w:shd w:val="clear" w:color="auto" w:fill="00B0F0"/>
              </w:tcPr>
              <w:p w14:paraId="7CCCAD58" w14:textId="56F64807" w:rsidR="00740FAB" w:rsidRPr="00740FAB" w:rsidRDefault="00740FAB" w:rsidP="00C6125B">
                <w:pPr>
                  <w:spacing w:line="360" w:lineRule="auto"/>
                </w:pPr>
                <w:r>
                  <w:t xml:space="preserve">Energy Density </w:t>
                </w:r>
                <w:r w:rsidRPr="00740FAB">
                  <w:rPr>
                    <w:b/>
                    <w:bCs/>
                  </w:rPr>
                  <w:t>(</w:t>
                </w:r>
                <w:proofErr w:type="spellStart"/>
                <w:r w:rsidRPr="00740FAB">
                  <w:rPr>
                    <w:b/>
                    <w:bCs/>
                  </w:rPr>
                  <w:t>Wh</w:t>
                </w:r>
                <w:proofErr w:type="spellEnd"/>
                <w:r w:rsidRPr="00740FAB">
                  <w:rPr>
                    <w:b/>
                    <w:bCs/>
                  </w:rPr>
                  <w:t xml:space="preserve"> kg</w:t>
                </w:r>
                <w:r w:rsidRPr="00740FAB">
                  <w:rPr>
                    <w:b/>
                    <w:bCs/>
                    <w:vertAlign w:val="superscript"/>
                  </w:rPr>
                  <w:t>-1</w:t>
                </w:r>
                <w:r w:rsidRPr="00740FAB">
                  <w:rPr>
                    <w:b/>
                    <w:bCs/>
                  </w:rPr>
                  <w:t>)</w:t>
                </w:r>
              </w:p>
            </w:tc>
            <w:tc>
              <w:tcPr>
                <w:tcW w:w="938" w:type="dxa"/>
                <w:shd w:val="clear" w:color="auto" w:fill="00B0F0"/>
              </w:tcPr>
              <w:p w14:paraId="532308DF" w14:textId="6CBA5CC6" w:rsidR="00740FAB" w:rsidRPr="00740FAB" w:rsidRDefault="00740FAB" w:rsidP="00C6125B">
                <w:pPr>
                  <w:spacing w:line="360" w:lineRule="auto"/>
                </w:pPr>
                <w:r>
                  <w:t xml:space="preserve">Power Density </w:t>
                </w:r>
                <w:r w:rsidRPr="00740FAB">
                  <w:rPr>
                    <w:b/>
                    <w:bCs/>
                  </w:rPr>
                  <w:t>(W kg</w:t>
                </w:r>
                <w:r w:rsidRPr="00740FAB">
                  <w:rPr>
                    <w:b/>
                    <w:bCs/>
                    <w:vertAlign w:val="superscript"/>
                  </w:rPr>
                  <w:t>-1</w:t>
                </w:r>
                <w:r w:rsidRPr="00740FAB">
                  <w:rPr>
                    <w:b/>
                    <w:bCs/>
                  </w:rPr>
                  <w:t>)</w:t>
                </w:r>
              </w:p>
            </w:tc>
            <w:tc>
              <w:tcPr>
                <w:tcW w:w="1419" w:type="dxa"/>
                <w:shd w:val="clear" w:color="auto" w:fill="00B0F0"/>
              </w:tcPr>
              <w:p w14:paraId="02182F41" w14:textId="37BD25C3" w:rsidR="00740FAB" w:rsidRDefault="00740FAB" w:rsidP="00C6125B">
                <w:pPr>
                  <w:spacing w:line="360" w:lineRule="auto"/>
                </w:pPr>
                <w:r>
                  <w:t xml:space="preserve">Cycle Life </w:t>
                </w:r>
              </w:p>
            </w:tc>
            <w:tc>
              <w:tcPr>
                <w:tcW w:w="1152" w:type="dxa"/>
                <w:shd w:val="clear" w:color="auto" w:fill="00B0F0"/>
              </w:tcPr>
              <w:p w14:paraId="74D974BA" w14:textId="16B08B1C" w:rsidR="00740FAB" w:rsidRDefault="00740FAB" w:rsidP="00C6125B">
                <w:pPr>
                  <w:spacing w:line="360" w:lineRule="auto"/>
                </w:pPr>
                <w:r>
                  <w:t xml:space="preserve">Typical Efficiency </w:t>
                </w:r>
                <w:r w:rsidRPr="00740FAB">
                  <w:rPr>
                    <w:b/>
                    <w:bCs/>
                  </w:rPr>
                  <w:t>(%)</w:t>
                </w:r>
              </w:p>
            </w:tc>
            <w:tc>
              <w:tcPr>
                <w:tcW w:w="1154" w:type="dxa"/>
                <w:shd w:val="clear" w:color="auto" w:fill="00B0F0"/>
              </w:tcPr>
              <w:p w14:paraId="555FF28A" w14:textId="4512AA82" w:rsidR="00740FAB" w:rsidRDefault="00740FAB" w:rsidP="00C6125B">
                <w:pPr>
                  <w:spacing w:line="360" w:lineRule="auto"/>
                </w:pPr>
                <w:r>
                  <w:t>Response Time</w:t>
                </w:r>
              </w:p>
            </w:tc>
            <w:tc>
              <w:tcPr>
                <w:tcW w:w="1656" w:type="dxa"/>
                <w:shd w:val="clear" w:color="auto" w:fill="00B0F0"/>
              </w:tcPr>
              <w:p w14:paraId="5CE88959" w14:textId="21FC7251" w:rsidR="00740FAB" w:rsidRDefault="00740FAB" w:rsidP="00C6125B">
                <w:pPr>
                  <w:spacing w:line="360" w:lineRule="auto"/>
                </w:pPr>
                <w:r>
                  <w:t>Environmental Impact</w:t>
                </w:r>
              </w:p>
            </w:tc>
          </w:tr>
          <w:tr w:rsidR="00740FAB" w14:paraId="1655D3CD" w14:textId="77777777" w:rsidTr="00EE5728">
            <w:tc>
              <w:tcPr>
                <w:tcW w:w="1565" w:type="dxa"/>
              </w:tcPr>
              <w:p w14:paraId="3012EC44" w14:textId="4348445C" w:rsidR="00740FAB" w:rsidRDefault="00740FAB" w:rsidP="00C6125B">
                <w:pPr>
                  <w:spacing w:line="360" w:lineRule="auto"/>
                </w:pPr>
                <w:r>
                  <w:t>Flywheel (FESS)</w:t>
                </w:r>
              </w:p>
            </w:tc>
            <w:tc>
              <w:tcPr>
                <w:tcW w:w="1325" w:type="dxa"/>
              </w:tcPr>
              <w:p w14:paraId="60FEBCBA" w14:textId="305421A0" w:rsidR="00740FAB" w:rsidRDefault="00740FAB" w:rsidP="00C6125B">
                <w:pPr>
                  <w:spacing w:line="360" w:lineRule="auto"/>
                </w:pPr>
                <w:r>
                  <w:t>100-150</w:t>
                </w:r>
              </w:p>
            </w:tc>
            <w:tc>
              <w:tcPr>
                <w:tcW w:w="938" w:type="dxa"/>
              </w:tcPr>
              <w:p w14:paraId="279B051D" w14:textId="544F3A1F" w:rsidR="00740FAB" w:rsidRDefault="00740FAB" w:rsidP="00C6125B">
                <w:pPr>
                  <w:spacing w:line="360" w:lineRule="auto"/>
                </w:pPr>
                <w:r>
                  <w:t>3,000-7,000</w:t>
                </w:r>
              </w:p>
            </w:tc>
            <w:tc>
              <w:tcPr>
                <w:tcW w:w="1419" w:type="dxa"/>
              </w:tcPr>
              <w:p w14:paraId="011FDF56" w14:textId="2E4C937F" w:rsidR="00740FAB" w:rsidRPr="00740FAB" w:rsidRDefault="00740FAB" w:rsidP="00C6125B">
                <w:pPr>
                  <w:spacing w:line="360" w:lineRule="auto"/>
                </w:pPr>
                <w:r>
                  <w:t>&gt;20 years / &gt; 10</w:t>
                </w:r>
                <w:r>
                  <w:rPr>
                    <w:vertAlign w:val="superscript"/>
                  </w:rPr>
                  <w:t>6</w:t>
                </w:r>
                <w:r>
                  <w:t xml:space="preserve"> cycles</w:t>
                </w:r>
              </w:p>
            </w:tc>
            <w:tc>
              <w:tcPr>
                <w:tcW w:w="1152" w:type="dxa"/>
              </w:tcPr>
              <w:p w14:paraId="3EC7A9C1" w14:textId="27FA91B2" w:rsidR="00740FAB" w:rsidRDefault="00740FAB" w:rsidP="00C6125B">
                <w:pPr>
                  <w:spacing w:line="360" w:lineRule="auto"/>
                </w:pPr>
                <w:r>
                  <w:t>85-95</w:t>
                </w:r>
              </w:p>
            </w:tc>
            <w:tc>
              <w:tcPr>
                <w:tcW w:w="1154" w:type="dxa"/>
              </w:tcPr>
              <w:p w14:paraId="0CC81DD8" w14:textId="44DE884A" w:rsidR="00740FAB" w:rsidRDefault="00740FAB" w:rsidP="00C6125B">
                <w:pPr>
                  <w:spacing w:line="360" w:lineRule="auto"/>
                </w:pPr>
                <w:r>
                  <w:t>&lt;10 ms</w:t>
                </w:r>
              </w:p>
            </w:tc>
            <w:tc>
              <w:tcPr>
                <w:tcW w:w="1656" w:type="dxa"/>
              </w:tcPr>
              <w:p w14:paraId="742DA668" w14:textId="3AF3273A" w:rsidR="00740FAB" w:rsidRDefault="00740FAB" w:rsidP="00C6125B">
                <w:pPr>
                  <w:spacing w:line="360" w:lineRule="auto"/>
                </w:pPr>
                <w:r>
                  <w:t>Recyclable, no toxic materials</w:t>
                </w:r>
              </w:p>
            </w:tc>
          </w:tr>
          <w:tr w:rsidR="00740FAB" w14:paraId="74C87E34" w14:textId="77777777" w:rsidTr="00EE5728">
            <w:tc>
              <w:tcPr>
                <w:tcW w:w="1565" w:type="dxa"/>
              </w:tcPr>
              <w:p w14:paraId="75AB283A" w14:textId="10EAE8FE" w:rsidR="00740FAB" w:rsidRDefault="00740FAB" w:rsidP="00C6125B">
                <w:pPr>
                  <w:spacing w:line="360" w:lineRule="auto"/>
                </w:pPr>
                <w:r>
                  <w:t>Lithium-ion Batter</w:t>
                </w:r>
                <w:r w:rsidR="00B50EF1">
                  <w:t>y</w:t>
                </w:r>
              </w:p>
            </w:tc>
            <w:tc>
              <w:tcPr>
                <w:tcW w:w="1325" w:type="dxa"/>
              </w:tcPr>
              <w:p w14:paraId="42332139" w14:textId="1A065C82" w:rsidR="00740FAB" w:rsidRDefault="00740FAB" w:rsidP="00C6125B">
                <w:pPr>
                  <w:spacing w:line="360" w:lineRule="auto"/>
                </w:pPr>
                <w:r>
                  <w:t>150-250</w:t>
                </w:r>
              </w:p>
            </w:tc>
            <w:tc>
              <w:tcPr>
                <w:tcW w:w="938" w:type="dxa"/>
              </w:tcPr>
              <w:p w14:paraId="3E8E4DC4" w14:textId="7837E37D" w:rsidR="00740FAB" w:rsidRDefault="00740FAB" w:rsidP="00C6125B">
                <w:pPr>
                  <w:spacing w:line="360" w:lineRule="auto"/>
                </w:pPr>
                <w:r>
                  <w:t>500-2,000</w:t>
                </w:r>
              </w:p>
            </w:tc>
            <w:tc>
              <w:tcPr>
                <w:tcW w:w="1419" w:type="dxa"/>
              </w:tcPr>
              <w:p w14:paraId="744A2BAC" w14:textId="69C630AF" w:rsidR="00740FAB" w:rsidRDefault="00740FAB" w:rsidP="00C6125B">
                <w:pPr>
                  <w:spacing w:line="360" w:lineRule="auto"/>
                </w:pPr>
                <w:r>
                  <w:t>5-10 years / 2,000-5,000 cycles</w:t>
                </w:r>
              </w:p>
            </w:tc>
            <w:tc>
              <w:tcPr>
                <w:tcW w:w="1152" w:type="dxa"/>
              </w:tcPr>
              <w:p w14:paraId="5C7A4CA9" w14:textId="66D80870" w:rsidR="00740FAB" w:rsidRDefault="00740FAB" w:rsidP="00C6125B">
                <w:pPr>
                  <w:spacing w:line="360" w:lineRule="auto"/>
                </w:pPr>
                <w:r>
                  <w:t>85-95</w:t>
                </w:r>
              </w:p>
            </w:tc>
            <w:tc>
              <w:tcPr>
                <w:tcW w:w="1154" w:type="dxa"/>
              </w:tcPr>
              <w:p w14:paraId="5ADBCDE1" w14:textId="27639503" w:rsidR="00740FAB" w:rsidRDefault="00740FAB" w:rsidP="00C6125B">
                <w:pPr>
                  <w:spacing w:line="360" w:lineRule="auto"/>
                </w:pPr>
                <w:r>
                  <w:t>10-100 ms</w:t>
                </w:r>
              </w:p>
            </w:tc>
            <w:tc>
              <w:tcPr>
                <w:tcW w:w="1656" w:type="dxa"/>
              </w:tcPr>
              <w:p w14:paraId="3D760C73" w14:textId="39E3441F" w:rsidR="00740FAB" w:rsidRDefault="00740FAB" w:rsidP="00C6125B">
                <w:pPr>
                  <w:spacing w:line="360" w:lineRule="auto"/>
                </w:pPr>
                <w:r>
                  <w:t>Contains rare-earth and hazardous materials</w:t>
                </w:r>
              </w:p>
            </w:tc>
          </w:tr>
          <w:tr w:rsidR="00740FAB" w14:paraId="18522757" w14:textId="77777777" w:rsidTr="00EE5728">
            <w:tc>
              <w:tcPr>
                <w:tcW w:w="1565" w:type="dxa"/>
              </w:tcPr>
              <w:p w14:paraId="4A9E7658" w14:textId="04A97898" w:rsidR="00740FAB" w:rsidRDefault="00740FAB" w:rsidP="00C6125B">
                <w:pPr>
                  <w:spacing w:line="360" w:lineRule="auto"/>
                </w:pPr>
                <w:r>
                  <w:t>Supercapacitor</w:t>
                </w:r>
              </w:p>
            </w:tc>
            <w:tc>
              <w:tcPr>
                <w:tcW w:w="1325" w:type="dxa"/>
              </w:tcPr>
              <w:p w14:paraId="3C2EE5B6" w14:textId="7621CF7C" w:rsidR="00740FAB" w:rsidRDefault="00740FAB" w:rsidP="00C6125B">
                <w:pPr>
                  <w:spacing w:line="360" w:lineRule="auto"/>
                </w:pPr>
                <w:r>
                  <w:t>5-10</w:t>
                </w:r>
              </w:p>
            </w:tc>
            <w:tc>
              <w:tcPr>
                <w:tcW w:w="938" w:type="dxa"/>
              </w:tcPr>
              <w:p w14:paraId="6E2F457D" w14:textId="623A5EF3" w:rsidR="00740FAB" w:rsidRDefault="00740FAB" w:rsidP="00C6125B">
                <w:pPr>
                  <w:spacing w:line="360" w:lineRule="auto"/>
                </w:pPr>
                <w:r>
                  <w:t>10,000+</w:t>
                </w:r>
              </w:p>
            </w:tc>
            <w:tc>
              <w:tcPr>
                <w:tcW w:w="1419" w:type="dxa"/>
              </w:tcPr>
              <w:p w14:paraId="2689CC77" w14:textId="566F31F3" w:rsidR="00740FAB" w:rsidRDefault="00740FAB" w:rsidP="00C6125B">
                <w:pPr>
                  <w:spacing w:line="360" w:lineRule="auto"/>
                </w:pPr>
                <w:r>
                  <w:t>&gt;10 years / &gt;1,000</w:t>
                </w:r>
                <w:r w:rsidR="00B50EF1">
                  <w:t>,</w:t>
                </w:r>
                <w:r>
                  <w:t>000 cycles</w:t>
                </w:r>
              </w:p>
            </w:tc>
            <w:tc>
              <w:tcPr>
                <w:tcW w:w="1152" w:type="dxa"/>
              </w:tcPr>
              <w:p w14:paraId="0F75B50B" w14:textId="1BBA4B78" w:rsidR="00740FAB" w:rsidRDefault="00740FAB" w:rsidP="00C6125B">
                <w:pPr>
                  <w:spacing w:line="360" w:lineRule="auto"/>
                </w:pPr>
                <w:r>
                  <w:t>90-98</w:t>
                </w:r>
              </w:p>
            </w:tc>
            <w:tc>
              <w:tcPr>
                <w:tcW w:w="1154" w:type="dxa"/>
              </w:tcPr>
              <w:p w14:paraId="31AF293C" w14:textId="63DD0948" w:rsidR="00740FAB" w:rsidRDefault="00740FAB" w:rsidP="00C6125B">
                <w:pPr>
                  <w:spacing w:line="360" w:lineRule="auto"/>
                </w:pPr>
                <w:r>
                  <w:t>&lt;1 ms</w:t>
                </w:r>
              </w:p>
            </w:tc>
            <w:tc>
              <w:tcPr>
                <w:tcW w:w="1656" w:type="dxa"/>
              </w:tcPr>
              <w:p w14:paraId="27CDAC27" w14:textId="171D8D37" w:rsidR="00740FAB" w:rsidRDefault="00740FAB" w:rsidP="00C6125B">
                <w:pPr>
                  <w:spacing w:line="360" w:lineRule="auto"/>
                </w:pPr>
                <w:r>
                  <w:t>Benign, recyclable</w:t>
                </w:r>
              </w:p>
            </w:tc>
          </w:tr>
        </w:tbl>
        <w:p w14:paraId="5E53B1F9" w14:textId="36B9D3F9" w:rsidR="00BA1094" w:rsidRPr="00B50EF1" w:rsidRDefault="00437252" w:rsidP="00C6125B">
          <w:pPr>
            <w:spacing w:line="360" w:lineRule="auto"/>
            <w:rPr>
              <w:rStyle w:val="SubtleEmphasis"/>
              <w:lang w:val="en-US"/>
            </w:rPr>
          </w:pPr>
          <w:r w:rsidRPr="00EE5728">
            <w:rPr>
              <w:rStyle w:val="SubtleEmphasis"/>
              <w:b/>
              <w:bCs/>
              <w:lang w:val="fr-FR"/>
            </w:rPr>
            <w:t>Sources :</w:t>
          </w:r>
          <w:r w:rsidR="00EE5728" w:rsidRPr="00EE5728">
            <w:rPr>
              <w:rStyle w:val="SubtleEmphasis"/>
              <w:lang w:val="fr-FR"/>
            </w:rPr>
            <w:t xml:space="preserve"> Amiryar and Pullen (2017)</w:t>
          </w:r>
          <w:r w:rsidR="00EE5728">
            <w:rPr>
              <w:rStyle w:val="SubtleEmphasis"/>
              <w:lang w:val="fr-FR"/>
            </w:rPr>
            <w:t xml:space="preserve">, </w:t>
          </w:r>
          <w:r w:rsidR="00EE5728" w:rsidRPr="00EE5728">
            <w:rPr>
              <w:rStyle w:val="SubtleEmphasis"/>
              <w:lang w:val="fr-FR"/>
            </w:rPr>
            <w:t>Li et al. (2025)</w:t>
          </w:r>
          <w:r w:rsidR="00EE5728">
            <w:rPr>
              <w:rStyle w:val="SubtleEmphasis"/>
              <w:lang w:val="fr-FR"/>
            </w:rPr>
            <w:t>,</w:t>
          </w:r>
          <w:r w:rsidR="00EE5728" w:rsidRPr="00EE5728">
            <w:rPr>
              <w:rStyle w:val="SubtleEmphasis"/>
              <w:lang w:val="fr-FR"/>
            </w:rPr>
            <w:t xml:space="preserve"> Chen et al. </w:t>
          </w:r>
          <w:r w:rsidR="00EE5728" w:rsidRPr="00B50EF1">
            <w:rPr>
              <w:rStyle w:val="SubtleEmphasis"/>
              <w:lang w:val="en-US"/>
            </w:rPr>
            <w:t>(2024).</w:t>
          </w:r>
        </w:p>
        <w:p w14:paraId="6EF8B5F0" w14:textId="77777777" w:rsidR="00FE4F7F" w:rsidRDefault="00FE4F7F" w:rsidP="00C6125B">
          <w:pPr>
            <w:spacing w:line="360" w:lineRule="auto"/>
            <w:rPr>
              <w:lang w:val="en-US"/>
            </w:rPr>
          </w:pPr>
        </w:p>
        <w:p w14:paraId="316656CD" w14:textId="1CA1FEDB" w:rsidR="00EE5728" w:rsidRPr="00EE5728" w:rsidRDefault="00EE5728" w:rsidP="00C6125B">
          <w:pPr>
            <w:spacing w:line="360" w:lineRule="auto"/>
            <w:rPr>
              <w:lang w:val="en-US"/>
            </w:rPr>
          </w:pPr>
          <w:r w:rsidRPr="00EE5728">
            <w:rPr>
              <w:lang w:val="en-US"/>
            </w:rPr>
            <w:t>The comparison shows that a</w:t>
          </w:r>
          <w:r>
            <w:rPr>
              <w:lang w:val="en-US"/>
            </w:rPr>
            <w:t xml:space="preserve">lthough flywheels store less total energy than lithium-ion batteries, they deliver far greater instantaneous power and almost unlimited cycle life. This makes them ideal for </w:t>
          </w:r>
          <w:r w:rsidR="00AA130C">
            <w:rPr>
              <w:lang w:val="en-US"/>
            </w:rPr>
            <w:t>rapid response</w:t>
          </w:r>
          <w:r>
            <w:rPr>
              <w:lang w:val="en-US"/>
            </w:rPr>
            <w:t>, high-power scenarios such as grid frequency or vehicle regenerative systems. Furthermore, because they contain no toxic or reactive chemicals, FESS units offer long-term sustainability and low environmental impact when manufactures from recyclable composites.</w:t>
          </w:r>
        </w:p>
        <w:p w14:paraId="43E5D1E0" w14:textId="6D180EDD" w:rsidR="009B795A" w:rsidRDefault="009B795A" w:rsidP="00C6125B">
          <w:pPr>
            <w:spacing w:line="360" w:lineRule="auto"/>
          </w:pPr>
          <w:r>
            <w:t>Mechanical batteries thus complement rather replace electrochemical systems, filling the gap between instantaneous power delivery and sustainable, repeatable cycling.</w:t>
          </w:r>
        </w:p>
        <w:p w14:paraId="1D6D76AF" w14:textId="77777777" w:rsidR="007F121F" w:rsidRDefault="007F121F" w:rsidP="00C6125B">
          <w:pPr>
            <w:spacing w:line="360" w:lineRule="auto"/>
          </w:pPr>
        </w:p>
        <w:p w14:paraId="3C292BE5" w14:textId="77777777" w:rsidR="00C6125B" w:rsidRDefault="00C6125B" w:rsidP="00C6125B">
          <w:pPr>
            <w:spacing w:line="360" w:lineRule="auto"/>
          </w:pPr>
        </w:p>
        <w:p w14:paraId="2ECD274D" w14:textId="77777777" w:rsidR="00C6125B" w:rsidRDefault="00C6125B" w:rsidP="00C6125B">
          <w:pPr>
            <w:spacing w:line="360" w:lineRule="auto"/>
          </w:pPr>
        </w:p>
        <w:p w14:paraId="33EC4958" w14:textId="496DC37D" w:rsidR="007F121F" w:rsidRPr="00262FF4" w:rsidRDefault="007F121F" w:rsidP="00C6125B">
          <w:pPr>
            <w:pStyle w:val="Heading2"/>
            <w:numPr>
              <w:ilvl w:val="1"/>
              <w:numId w:val="2"/>
            </w:numPr>
            <w:spacing w:line="360" w:lineRule="auto"/>
            <w:rPr>
              <w:b/>
              <w:bCs/>
            </w:rPr>
          </w:pPr>
          <w:bookmarkStart w:id="15" w:name="_Toc213960387"/>
          <w:r w:rsidRPr="00262FF4">
            <w:rPr>
              <w:b/>
              <w:bCs/>
            </w:rPr>
            <w:lastRenderedPageBreak/>
            <w:t>Summary of Key Findings</w:t>
          </w:r>
          <w:bookmarkEnd w:id="15"/>
        </w:p>
        <w:p w14:paraId="74325181" w14:textId="77777777" w:rsidR="007F121F" w:rsidRDefault="007F121F" w:rsidP="00C6125B">
          <w:pPr>
            <w:spacing w:line="360" w:lineRule="auto"/>
          </w:pPr>
        </w:p>
        <w:p w14:paraId="2D9F0767" w14:textId="178F3398" w:rsidR="009B795A" w:rsidRDefault="009B795A" w:rsidP="00C6125B">
          <w:pPr>
            <w:spacing w:line="360" w:lineRule="auto"/>
          </w:pPr>
          <w:r>
            <w:t>From ancient mechanical regulators to advanced composite energy stores, flywheels exemplify the continued evolution of classical mechanics in modern engineering.</w:t>
          </w:r>
        </w:p>
        <w:p w14:paraId="03C93279" w14:textId="1A8B51D5" w:rsidR="009B795A" w:rsidRDefault="009B795A" w:rsidP="00C6125B">
          <w:pPr>
            <w:spacing w:line="360" w:lineRule="auto"/>
          </w:pPr>
          <w:r>
            <w:t xml:space="preserve">Advances in composite materials, magnetic bearings and </w:t>
          </w:r>
          <w:r w:rsidR="00800558">
            <w:t>dynamic control have transformed them into efficient, safe and long-life energy recovery systems.</w:t>
          </w:r>
        </w:p>
        <w:p w14:paraId="44064B9F" w14:textId="6E97F2D0" w:rsidR="00800558" w:rsidRDefault="00800558" w:rsidP="00C6125B">
          <w:pPr>
            <w:spacing w:line="360" w:lineRule="auto"/>
          </w:pPr>
          <w:r>
            <w:t xml:space="preserve">Applications in transportation and renewable energy demonstrate measurable sustainability benefits through improved energy efficiency and reduced waste. </w:t>
          </w:r>
          <w:r w:rsidR="002839F5">
            <w:t xml:space="preserve">Flywheels illustrate the application of Newtonian dynamics, stress analysis and energy conservation, linking theory with sustainable technology. </w:t>
          </w:r>
          <w:r>
            <w:t xml:space="preserve">These insights establish the theoretical framework for </w:t>
          </w:r>
          <w:r w:rsidR="00FE4F7F">
            <w:t xml:space="preserve">Section </w:t>
          </w:r>
          <w:r w:rsidR="00CF30E2">
            <w:t>2</w:t>
          </w:r>
          <w:r>
            <w:t>, which analyses and models kinetic energy transfer in a KERS-equipped vehicle.</w:t>
          </w:r>
        </w:p>
        <w:p w14:paraId="3A21649E" w14:textId="77777777" w:rsidR="00313919" w:rsidRDefault="00313919" w:rsidP="00C6125B">
          <w:pPr>
            <w:spacing w:line="360" w:lineRule="auto"/>
          </w:pPr>
        </w:p>
        <w:p w14:paraId="478D837A" w14:textId="0D6BB26C" w:rsidR="007B439B" w:rsidRDefault="007B439B" w:rsidP="00C6125B">
          <w:pPr>
            <w:spacing w:line="360" w:lineRule="auto"/>
          </w:pPr>
          <w:r>
            <w:br w:type="page"/>
          </w:r>
        </w:p>
        <w:p w14:paraId="49D04B5D" w14:textId="792FA920" w:rsidR="00C95A27" w:rsidRDefault="00C95A27" w:rsidP="00C6125B">
          <w:pPr>
            <w:pStyle w:val="Heading1"/>
            <w:numPr>
              <w:ilvl w:val="0"/>
              <w:numId w:val="2"/>
            </w:numPr>
            <w:spacing w:line="360" w:lineRule="auto"/>
            <w:rPr>
              <w:b/>
              <w:bCs/>
              <w:color w:val="0070C0"/>
            </w:rPr>
          </w:pPr>
          <w:bookmarkStart w:id="16" w:name="_Toc213960388"/>
          <w:r>
            <w:rPr>
              <w:b/>
              <w:bCs/>
              <w:color w:val="0070C0"/>
            </w:rPr>
            <w:lastRenderedPageBreak/>
            <w:t>Dynamic Analysis of the Flywheel KERS System</w:t>
          </w:r>
          <w:bookmarkEnd w:id="16"/>
        </w:p>
        <w:p w14:paraId="44B29F65" w14:textId="77777777" w:rsidR="00C95A27" w:rsidRDefault="00C95A27" w:rsidP="00C6125B">
          <w:pPr>
            <w:spacing w:line="360" w:lineRule="auto"/>
          </w:pPr>
        </w:p>
        <w:p w14:paraId="7DCDD0B7" w14:textId="7AFED0C6" w:rsidR="00FE4F7F" w:rsidRDefault="002D0531" w:rsidP="00C6125B">
          <w:pPr>
            <w:spacing w:line="360" w:lineRule="auto"/>
          </w:pPr>
          <w:r>
            <w:t>Building on the theoretical and design principles in Section 1, t</w:t>
          </w:r>
          <w:r w:rsidR="00FE4F7F">
            <w:t>his section appl</w:t>
          </w:r>
          <w:r>
            <w:t>i</w:t>
          </w:r>
          <w:r w:rsidR="00FE4F7F">
            <w:t>es the principles of energy conservation, rotational dynamic and kinetics to analyse a mechanical flywheel KERS installed in a hybrid vehicle.</w:t>
          </w:r>
        </w:p>
        <w:p w14:paraId="6CF53AFD" w14:textId="0A01C3DB" w:rsidR="00FE4F7F" w:rsidRDefault="00FE4F7F" w:rsidP="00C6125B">
          <w:pPr>
            <w:spacing w:line="360" w:lineRule="auto"/>
          </w:pPr>
          <w:r>
            <w:t xml:space="preserve">All given parameters and detailed calculations are provided in </w:t>
          </w:r>
          <w:r w:rsidRPr="00FE4F7F">
            <w:rPr>
              <w:i/>
              <w:iCs/>
            </w:rPr>
            <w:t>Appendix A</w:t>
          </w:r>
          <w:r>
            <w:t>.</w:t>
          </w:r>
        </w:p>
        <w:p w14:paraId="6431755D" w14:textId="77777777" w:rsidR="00FE4F7F" w:rsidRPr="00C95A27" w:rsidRDefault="00FE4F7F" w:rsidP="00C6125B">
          <w:pPr>
            <w:spacing w:line="360" w:lineRule="auto"/>
          </w:pPr>
        </w:p>
        <w:p w14:paraId="51D9128E" w14:textId="62BAD30A" w:rsidR="00E83A79" w:rsidRPr="00262FF4" w:rsidRDefault="00C95A27" w:rsidP="00C6125B">
          <w:pPr>
            <w:pStyle w:val="Heading2"/>
            <w:numPr>
              <w:ilvl w:val="1"/>
              <w:numId w:val="2"/>
            </w:numPr>
            <w:spacing w:line="360" w:lineRule="auto"/>
            <w:rPr>
              <w:b/>
              <w:bCs/>
            </w:rPr>
          </w:pPr>
          <w:bookmarkStart w:id="17" w:name="_Toc213960389"/>
          <w:r w:rsidRPr="00262FF4">
            <w:rPr>
              <w:b/>
              <w:bCs/>
            </w:rPr>
            <w:t>Vehicle Kinetic Energy During Braking</w:t>
          </w:r>
          <w:bookmarkEnd w:id="17"/>
        </w:p>
        <w:p w14:paraId="7288B687" w14:textId="77777777" w:rsidR="00C95A27" w:rsidRDefault="00C95A27" w:rsidP="00C6125B">
          <w:pPr>
            <w:spacing w:line="360" w:lineRule="auto"/>
          </w:pPr>
        </w:p>
        <w:p w14:paraId="099443BD" w14:textId="15F652B3" w:rsidR="00C95A27" w:rsidRDefault="00C95A27" w:rsidP="00C6125B">
          <w:pPr>
            <w:spacing w:line="360" w:lineRule="auto"/>
          </w:pPr>
          <w:r>
            <w:t>Before energy recovery, the vehicle’s kinetic energy is</w:t>
          </w:r>
        </w:p>
        <w:p w14:paraId="469C50EF" w14:textId="77777777" w:rsidR="00313919" w:rsidRDefault="00313919" w:rsidP="00C6125B">
          <w:pPr>
            <w:spacing w:line="360" w:lineRule="auto"/>
          </w:pPr>
        </w:p>
        <w:p w14:paraId="212FE9EB" w14:textId="3CD87D01" w:rsidR="00C95A27" w:rsidRPr="00313919"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v</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m</m:t>
                  </m:r>
                </m:e>
                <m:sub>
                  <m:r>
                    <w:rPr>
                      <w:rFonts w:ascii="Cambria Math" w:hAnsi="Cambria Math"/>
                    </w:rPr>
                    <m:t>v</m:t>
                  </m:r>
                </m:sub>
              </m:sSub>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3AAA56A6" w14:textId="77777777" w:rsidR="00313919" w:rsidRPr="00FE4F7F" w:rsidRDefault="00313919" w:rsidP="00C6125B">
          <w:pPr>
            <w:spacing w:line="360" w:lineRule="auto"/>
            <w:rPr>
              <w:rFonts w:eastAsiaTheme="minorEastAsia"/>
            </w:rPr>
          </w:pPr>
        </w:p>
        <w:p w14:paraId="2205C6BE" w14:textId="411E02FF" w:rsidR="00FE4F7F" w:rsidRDefault="00FE4F7F" w:rsidP="00C6125B">
          <w:pPr>
            <w:spacing w:line="360" w:lineRule="auto"/>
            <w:rPr>
              <w:rFonts w:eastAsiaTheme="minorEastAsia"/>
            </w:rPr>
          </w:pPr>
          <w:r>
            <w:rPr>
              <w:rFonts w:eastAsiaTheme="minorEastAsia"/>
            </w:rPr>
            <w:t xml:space="preserve">Where </w:t>
          </w:r>
          <m:oMath>
            <m:sSub>
              <m:sSubPr>
                <m:ctrlPr>
                  <w:rPr>
                    <w:rFonts w:ascii="Cambria Math" w:hAnsi="Cambria Math"/>
                    <w:i/>
                  </w:rPr>
                </m:ctrlPr>
              </m:sSubPr>
              <m:e>
                <m:r>
                  <w:rPr>
                    <w:rFonts w:ascii="Cambria Math" w:hAnsi="Cambria Math"/>
                  </w:rPr>
                  <m:t>m</m:t>
                </m:r>
              </m:e>
              <m:sub>
                <m:r>
                  <w:rPr>
                    <w:rFonts w:ascii="Cambria Math" w:hAnsi="Cambria Math"/>
                  </w:rPr>
                  <m:t>v</m:t>
                </m:r>
              </m:sub>
            </m:sSub>
            <m:r>
              <w:rPr>
                <w:rFonts w:ascii="Cambria Math" w:hAnsi="Cambria Math"/>
              </w:rPr>
              <m:t xml:space="preserve">=2080 kg and v=55 mph=24.59 m </m:t>
            </m:r>
            <m:sSup>
              <m:sSupPr>
                <m:ctrlPr>
                  <w:rPr>
                    <w:rFonts w:ascii="Cambria Math" w:hAnsi="Cambria Math"/>
                    <w:i/>
                  </w:rPr>
                </m:ctrlPr>
              </m:sSupPr>
              <m:e>
                <m:r>
                  <w:rPr>
                    <w:rFonts w:ascii="Cambria Math" w:hAnsi="Cambria Math"/>
                  </w:rPr>
                  <m:t>s</m:t>
                </m:r>
              </m:e>
              <m:sup>
                <m:r>
                  <w:rPr>
                    <w:rFonts w:ascii="Cambria Math" w:hAnsi="Cambria Math"/>
                  </w:rPr>
                  <m:t>-1</m:t>
                </m:r>
              </m:sup>
            </m:sSup>
          </m:oMath>
        </w:p>
        <w:p w14:paraId="499B4EF0" w14:textId="26759FB0" w:rsidR="00FE4F7F" w:rsidRDefault="00FE4F7F" w:rsidP="00C6125B">
          <w:pPr>
            <w:spacing w:line="360" w:lineRule="auto"/>
            <w:rPr>
              <w:rFonts w:eastAsiaTheme="minorEastAsia"/>
            </w:rPr>
          </w:pPr>
          <w:r>
            <w:rPr>
              <w:rFonts w:eastAsiaTheme="minorEastAsia"/>
            </w:rPr>
            <w:t xml:space="preserve">Hence, </w:t>
          </w:r>
        </w:p>
        <w:p w14:paraId="0C427941" w14:textId="77777777" w:rsidR="00313919" w:rsidRDefault="00313919" w:rsidP="00C6125B">
          <w:pPr>
            <w:spacing w:line="360" w:lineRule="auto"/>
            <w:rPr>
              <w:rFonts w:eastAsiaTheme="minorEastAsia"/>
            </w:rPr>
          </w:pPr>
        </w:p>
        <w:p w14:paraId="54079F2B" w14:textId="1F0994EE" w:rsidR="00FE4F7F" w:rsidRPr="00313919" w:rsidRDefault="00E75F86" w:rsidP="00C6125B">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v</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*2080*</m:t>
              </m:r>
              <m:sSup>
                <m:sSupPr>
                  <m:ctrlPr>
                    <w:rPr>
                      <w:rFonts w:ascii="Cambria Math" w:eastAsiaTheme="minorEastAsia" w:hAnsi="Cambria Math"/>
                      <w:i/>
                    </w:rPr>
                  </m:ctrlPr>
                </m:sSupPr>
                <m:e>
                  <m:r>
                    <w:rPr>
                      <w:rFonts w:ascii="Cambria Math" w:eastAsiaTheme="minorEastAsia" w:hAnsi="Cambria Math"/>
                    </w:rPr>
                    <m:t>24.59</m:t>
                  </m:r>
                </m:e>
                <m:sup>
                  <m:r>
                    <w:rPr>
                      <w:rFonts w:ascii="Cambria Math" w:eastAsiaTheme="minorEastAsia" w:hAnsi="Cambria Math"/>
                    </w:rPr>
                    <m:t>2</m:t>
                  </m:r>
                </m:sup>
              </m:sSup>
              <m:r>
                <w:rPr>
                  <w:rFonts w:ascii="Cambria Math" w:eastAsiaTheme="minorEastAsia" w:hAnsi="Cambria Math"/>
                </w:rPr>
                <m:t>=6.29*</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5</m:t>
                  </m:r>
                </m:sup>
              </m:sSup>
              <m:r>
                <w:rPr>
                  <w:rFonts w:ascii="Cambria Math" w:eastAsiaTheme="minorEastAsia" w:hAnsi="Cambria Math"/>
                </w:rPr>
                <m:t>J (≈628.7 kJ)</m:t>
              </m:r>
            </m:oMath>
          </m:oMathPara>
        </w:p>
        <w:p w14:paraId="43F5F5D6" w14:textId="77777777" w:rsidR="00313919" w:rsidRPr="00FE4F7F" w:rsidRDefault="00313919" w:rsidP="00C6125B">
          <w:pPr>
            <w:spacing w:line="360" w:lineRule="auto"/>
            <w:rPr>
              <w:rFonts w:eastAsiaTheme="minorEastAsia"/>
            </w:rPr>
          </w:pPr>
        </w:p>
        <w:p w14:paraId="1E66AF35" w14:textId="77777777" w:rsidR="00961F7C" w:rsidRDefault="00FE4F7F" w:rsidP="00C6125B">
          <w:pPr>
            <w:spacing w:line="360" w:lineRule="auto"/>
            <w:rPr>
              <w:rFonts w:eastAsiaTheme="minorEastAsia"/>
            </w:rPr>
          </w:pPr>
          <w:r>
            <w:rPr>
              <w:rFonts w:eastAsiaTheme="minorEastAsia"/>
            </w:rPr>
            <w:t>This value represents the total kinetic energy available for recovery during braking.</w:t>
          </w:r>
          <w:r w:rsidR="00961F7C">
            <w:rPr>
              <w:rFonts w:eastAsiaTheme="minorEastAsia"/>
            </w:rPr>
            <w:t xml:space="preserve"> </w:t>
          </w:r>
        </w:p>
        <w:p w14:paraId="2C90417E" w14:textId="5384881D" w:rsidR="00FE4F7F" w:rsidRDefault="00961F7C" w:rsidP="00C6125B">
          <w:pPr>
            <w:spacing w:line="360" w:lineRule="auto"/>
            <w:rPr>
              <w:rFonts w:eastAsiaTheme="minorEastAsia"/>
            </w:rPr>
          </w:pPr>
          <w:r>
            <w:rPr>
              <w:rFonts w:eastAsiaTheme="minorEastAsia"/>
            </w:rPr>
            <w:t>Full specifications are provided in Appendix A1.</w:t>
          </w:r>
        </w:p>
        <w:p w14:paraId="64DEF236" w14:textId="77777777" w:rsidR="00FE4F7F" w:rsidRDefault="00FE4F7F" w:rsidP="00C6125B">
          <w:pPr>
            <w:spacing w:line="360" w:lineRule="auto"/>
            <w:rPr>
              <w:rFonts w:eastAsiaTheme="minorEastAsia"/>
            </w:rPr>
          </w:pPr>
        </w:p>
        <w:p w14:paraId="69F914D3" w14:textId="06947C65" w:rsidR="00FE4F7F" w:rsidRPr="00262FF4" w:rsidRDefault="00FE4F7F" w:rsidP="00C6125B">
          <w:pPr>
            <w:pStyle w:val="Heading2"/>
            <w:numPr>
              <w:ilvl w:val="1"/>
              <w:numId w:val="2"/>
            </w:numPr>
            <w:spacing w:line="360" w:lineRule="auto"/>
            <w:rPr>
              <w:b/>
              <w:bCs/>
            </w:rPr>
          </w:pPr>
          <w:bookmarkStart w:id="18" w:name="_Toc213960390"/>
          <w:r w:rsidRPr="00262FF4">
            <w:rPr>
              <w:b/>
              <w:bCs/>
            </w:rPr>
            <w:t>Energy Recovered and Stored in the Flywheel</w:t>
          </w:r>
          <w:bookmarkEnd w:id="18"/>
        </w:p>
        <w:p w14:paraId="380A84C6" w14:textId="77777777" w:rsidR="00FE4F7F" w:rsidRDefault="00FE4F7F" w:rsidP="00C6125B">
          <w:pPr>
            <w:spacing w:line="360" w:lineRule="auto"/>
          </w:pPr>
        </w:p>
        <w:p w14:paraId="1240AFBC" w14:textId="27B73CFC" w:rsidR="00FE4F7F" w:rsidRDefault="00FE4F7F" w:rsidP="00C6125B">
          <w:pPr>
            <w:spacing w:line="360" w:lineRule="auto"/>
          </w:pPr>
          <w:r>
            <w:t>Assuming an overall recovery efficiency of 80%,</w:t>
          </w:r>
        </w:p>
        <w:p w14:paraId="2D920338" w14:textId="77777777" w:rsidR="001D73A2" w:rsidRDefault="001D73A2" w:rsidP="00C6125B">
          <w:pPr>
            <w:spacing w:line="360" w:lineRule="auto"/>
          </w:pPr>
        </w:p>
        <w:p w14:paraId="38252197" w14:textId="7201C99E" w:rsidR="00FE4F7F" w:rsidRPr="001D73A2"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 xml:space="preserve">s </m:t>
                  </m:r>
                </m:sub>
              </m:sSub>
              <m:r>
                <w:rPr>
                  <w:rFonts w:ascii="Cambria Math" w:hAnsi="Cambria Math"/>
                </w:rPr>
                <m:t xml:space="preserve">= </m:t>
              </m:r>
              <m:r>
                <w:rPr>
                  <w:rFonts w:ascii="Cambria Math" w:eastAsiaTheme="minorEastAsia" w:hAnsi="Cambria Math"/>
                </w:rPr>
                <m:t>η</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v</m:t>
                  </m:r>
                </m:sub>
              </m:sSub>
              <m:r>
                <w:rPr>
                  <w:rFonts w:ascii="Cambria Math" w:eastAsiaTheme="minorEastAsia" w:hAnsi="Cambria Math"/>
                </w:rPr>
                <m:t>=0.8*628.7=503 kJ</m:t>
              </m:r>
            </m:oMath>
          </m:oMathPara>
        </w:p>
        <w:p w14:paraId="67317C65" w14:textId="77777777" w:rsidR="001D73A2" w:rsidRPr="00FE4F7F" w:rsidRDefault="001D73A2" w:rsidP="00C6125B">
          <w:pPr>
            <w:spacing w:line="360" w:lineRule="auto"/>
            <w:rPr>
              <w:rFonts w:eastAsiaTheme="minorEastAsia"/>
            </w:rPr>
          </w:pPr>
        </w:p>
        <w:p w14:paraId="0580ED45" w14:textId="7361325F" w:rsidR="00FE4F7F" w:rsidRDefault="00FE4F7F" w:rsidP="00C6125B">
          <w:pPr>
            <w:spacing w:line="360" w:lineRule="auto"/>
            <w:rPr>
              <w:rFonts w:eastAsiaTheme="minorEastAsia"/>
            </w:rPr>
          </w:pPr>
          <w:r>
            <w:rPr>
              <w:rFonts w:eastAsiaTheme="minorEastAsia"/>
            </w:rPr>
            <w:t>This is the useful energy transferred into flywheel rotation via the CVT mechanism. Losses arise from bearing friction, conversion efficiency and aerodynamic drag.</w:t>
          </w:r>
        </w:p>
        <w:p w14:paraId="1769CA94" w14:textId="5DB3CD3F" w:rsidR="002839F5" w:rsidRDefault="002839F5" w:rsidP="00C6125B">
          <w:pPr>
            <w:spacing w:line="360" w:lineRule="auto"/>
            <w:rPr>
              <w:rFonts w:eastAsiaTheme="minorEastAsia"/>
            </w:rPr>
          </w:pPr>
          <w:r>
            <w:rPr>
              <w:rFonts w:eastAsiaTheme="minorEastAsia"/>
            </w:rPr>
            <w:t>The 80% efficiency is applied during breaking. (See Appendix A - A-6).</w:t>
          </w:r>
        </w:p>
        <w:p w14:paraId="056CA3CF" w14:textId="2C7F537F" w:rsidR="009B11BF" w:rsidRDefault="009B11BF" w:rsidP="00C6125B">
          <w:pPr>
            <w:spacing w:line="360" w:lineRule="auto"/>
            <w:rPr>
              <w:rFonts w:eastAsiaTheme="minorEastAsia"/>
            </w:rPr>
          </w:pPr>
        </w:p>
        <w:p w14:paraId="4AD9095E" w14:textId="0B37731A" w:rsidR="009B11BF" w:rsidRPr="00262FF4" w:rsidRDefault="009B11BF" w:rsidP="00C6125B">
          <w:pPr>
            <w:pStyle w:val="Heading2"/>
            <w:numPr>
              <w:ilvl w:val="1"/>
              <w:numId w:val="2"/>
            </w:numPr>
            <w:spacing w:line="360" w:lineRule="auto"/>
            <w:rPr>
              <w:b/>
              <w:bCs/>
            </w:rPr>
          </w:pPr>
          <w:bookmarkStart w:id="19" w:name="_Toc213960391"/>
          <w:r w:rsidRPr="00262FF4">
            <w:rPr>
              <w:b/>
              <w:bCs/>
            </w:rPr>
            <w:t>Flywheel Rotational Speed and Design Check</w:t>
          </w:r>
          <w:bookmarkEnd w:id="19"/>
        </w:p>
        <w:p w14:paraId="75904BDD" w14:textId="77777777" w:rsidR="009B11BF" w:rsidRDefault="009B11BF" w:rsidP="00C6125B">
          <w:pPr>
            <w:spacing w:line="360" w:lineRule="auto"/>
          </w:pPr>
        </w:p>
        <w:p w14:paraId="1DDBD7B6" w14:textId="3AFC45F0" w:rsidR="009B11BF" w:rsidRDefault="009B11BF" w:rsidP="00C6125B">
          <w:pPr>
            <w:spacing w:line="360" w:lineRule="auto"/>
            <w:rPr>
              <w:rFonts w:eastAsiaTheme="minorEastAsia"/>
            </w:rPr>
          </w:pPr>
          <w:r>
            <w:t>For a thin-ring flywheel (</w:t>
          </w:r>
          <m:oMath>
            <m:r>
              <w:rPr>
                <w:rFonts w:ascii="Cambria Math" w:hAnsi="Cambria Math"/>
              </w:rPr>
              <m:t>I=</m:t>
            </m:r>
            <m:sSub>
              <m:sSubPr>
                <m:ctrlPr>
                  <w:rPr>
                    <w:rFonts w:ascii="Cambria Math" w:hAnsi="Cambria Math"/>
                    <w:i/>
                  </w:rPr>
                </m:ctrlPr>
              </m:sSubPr>
              <m:e>
                <m:r>
                  <w:rPr>
                    <w:rFonts w:ascii="Cambria Math" w:hAnsi="Cambria Math"/>
                  </w:rPr>
                  <m:t>m</m:t>
                </m:r>
              </m:e>
              <m:sub>
                <m:r>
                  <w:rPr>
                    <w:rFonts w:ascii="Cambria Math" w:hAnsi="Cambria Math"/>
                  </w:rPr>
                  <m:t>f</m:t>
                </m:r>
              </m:sub>
            </m:sSub>
            <m:sSup>
              <m:sSupPr>
                <m:ctrlPr>
                  <w:rPr>
                    <w:rFonts w:ascii="Cambria Math" w:hAnsi="Cambria Math"/>
                    <w:i/>
                  </w:rPr>
                </m:ctrlPr>
              </m:sSupPr>
              <m:e>
                <m:r>
                  <w:rPr>
                    <w:rFonts w:ascii="Cambria Math" w:hAnsi="Cambria Math"/>
                  </w:rPr>
                  <m:t>r</m:t>
                </m:r>
              </m:e>
              <m:sup>
                <m:r>
                  <w:rPr>
                    <w:rFonts w:ascii="Cambria Math" w:hAnsi="Cambria Math"/>
                  </w:rPr>
                  <m:t>2</m:t>
                </m:r>
              </m:sup>
            </m:sSup>
          </m:oMath>
          <w:r>
            <w:rPr>
              <w:rFonts w:eastAsiaTheme="minorEastAsia"/>
            </w:rPr>
            <w:t>)</w:t>
          </w:r>
          <w:r w:rsidR="002628F3">
            <w:rPr>
              <w:rFonts w:eastAsiaTheme="minorEastAsia"/>
            </w:rPr>
            <w:t xml:space="preserve">. </w:t>
          </w:r>
          <w:r w:rsidR="002628F3" w:rsidRPr="002628F3">
            <w:rPr>
              <w:rFonts w:eastAsiaTheme="minorEastAsia"/>
              <w:i/>
              <w:iCs/>
              <w:sz w:val="20"/>
              <w:szCs w:val="20"/>
            </w:rPr>
            <w:t>Using Appendix A values</w:t>
          </w:r>
          <w:r w:rsidR="002628F3">
            <w:rPr>
              <w:rFonts w:eastAsiaTheme="minorEastAsia"/>
            </w:rPr>
            <w:t>.</w:t>
          </w:r>
        </w:p>
        <w:p w14:paraId="30AC5D77" w14:textId="77777777" w:rsidR="001D73A2" w:rsidRDefault="001D73A2" w:rsidP="00C6125B">
          <w:pPr>
            <w:spacing w:line="360" w:lineRule="auto"/>
            <w:rPr>
              <w:rFonts w:eastAsiaTheme="minorEastAsia"/>
            </w:rPr>
          </w:pPr>
        </w:p>
        <w:p w14:paraId="1C76370F" w14:textId="34C406A6" w:rsidR="002628F3" w:rsidRDefault="002F7515" w:rsidP="00C6125B">
          <w:pPr>
            <w:spacing w:line="360" w:lineRule="auto"/>
            <w:rPr>
              <w:rFonts w:eastAsiaTheme="minorEastAsia"/>
            </w:rPr>
          </w:pPr>
          <w:r>
            <w:rPr>
              <w:rFonts w:eastAsiaTheme="minorEastAsia"/>
            </w:rPr>
            <w:t>T</w:t>
          </w:r>
          <w:r w:rsidR="00A76DDB">
            <w:rPr>
              <w:rFonts w:eastAsiaTheme="minorEastAsia"/>
            </w:rPr>
            <w:t>he stored energy from the 55-mph braking case (</w:t>
          </w:r>
          <m:oMath>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s</m:t>
                </m:r>
              </m:sub>
            </m:sSub>
            <m:r>
              <w:rPr>
                <w:rFonts w:ascii="Cambria Math" w:eastAsiaTheme="minorEastAsia" w:hAnsi="Cambria Math"/>
              </w:rPr>
              <m:t>=503 kJ</m:t>
            </m:r>
          </m:oMath>
          <w:r w:rsidR="00A76DDB">
            <w:rPr>
              <w:rFonts w:eastAsiaTheme="minorEastAsia"/>
            </w:rPr>
            <w:t>).</w:t>
          </w:r>
        </w:p>
        <w:p w14:paraId="02E9569F" w14:textId="77777777" w:rsidR="002628F3" w:rsidRDefault="002628F3" w:rsidP="00C6125B">
          <w:pPr>
            <w:spacing w:line="360" w:lineRule="auto"/>
            <w:rPr>
              <w:rFonts w:eastAsiaTheme="minorEastAsia"/>
            </w:rPr>
          </w:pPr>
        </w:p>
        <w:p w14:paraId="2196D498" w14:textId="57C8B6D2" w:rsidR="002628F3" w:rsidRPr="00A76DDB" w:rsidRDefault="00E75F86" w:rsidP="00C6125B">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I</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 xml:space="preserve"> =&gt; ω= </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s</m:t>
                          </m:r>
                        </m:sub>
                      </m:sSub>
                    </m:num>
                    <m:den>
                      <m:r>
                        <w:rPr>
                          <w:rFonts w:ascii="Cambria Math" w:eastAsiaTheme="minorEastAsia" w:hAnsi="Cambria Math"/>
                        </w:rPr>
                        <m:t>I</m:t>
                      </m:r>
                    </m:den>
                  </m:f>
                </m:e>
              </m:rad>
              <m:r>
                <w:rPr>
                  <w:rFonts w:ascii="Cambria Math" w:eastAsiaTheme="minorEastAsia" w:hAnsi="Cambria Math"/>
                </w:rPr>
                <m:t xml:space="preserve">= </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2*5.03*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5</m:t>
                          </m:r>
                        </m:sup>
                      </m:sSup>
                    </m:num>
                    <m:den>
                      <m:r>
                        <w:rPr>
                          <w:rFonts w:ascii="Cambria Math" w:eastAsiaTheme="minorEastAsia" w:hAnsi="Cambria Math"/>
                        </w:rPr>
                        <m:t>0.14625</m:t>
                      </m:r>
                    </m:den>
                  </m:f>
                </m:e>
              </m:rad>
              <m:r>
                <w:rPr>
                  <w:rFonts w:ascii="Cambria Math" w:eastAsiaTheme="minorEastAsia" w:hAnsi="Cambria Math"/>
                </w:rPr>
                <m:t>=2.62x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 xml:space="preserve"> rad </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m:oMathPara>
        </w:p>
        <w:p w14:paraId="2613A2C2" w14:textId="77777777" w:rsidR="00A76DDB" w:rsidRDefault="00A76DDB" w:rsidP="00C6125B">
          <w:pPr>
            <w:spacing w:line="360" w:lineRule="auto"/>
            <w:rPr>
              <w:rFonts w:eastAsiaTheme="minorEastAsia"/>
            </w:rPr>
          </w:pPr>
        </w:p>
        <w:p w14:paraId="3CD4478F" w14:textId="0929DD18" w:rsidR="00A76DDB" w:rsidRDefault="00A76DDB" w:rsidP="00C6125B">
          <w:pPr>
            <w:spacing w:line="360" w:lineRule="auto"/>
            <w:rPr>
              <w:rFonts w:eastAsiaTheme="minorEastAsia"/>
            </w:rPr>
          </w:pPr>
          <w:r>
            <w:rPr>
              <w:rFonts w:eastAsiaTheme="minorEastAsia"/>
            </w:rPr>
            <w:t>Convert to rpm:</w:t>
          </w:r>
        </w:p>
        <w:p w14:paraId="72717957" w14:textId="77777777" w:rsidR="00A76DDB" w:rsidRPr="002628F3" w:rsidRDefault="00A76DDB" w:rsidP="00C6125B">
          <w:pPr>
            <w:spacing w:line="360" w:lineRule="auto"/>
            <w:rPr>
              <w:rFonts w:eastAsiaTheme="minorEastAsia"/>
            </w:rPr>
          </w:pPr>
        </w:p>
        <w:p w14:paraId="7FFBFA96" w14:textId="54F5EED3" w:rsidR="002628F3" w:rsidRDefault="002628F3" w:rsidP="00C6125B">
          <w:pPr>
            <w:spacing w:line="360" w:lineRule="auto"/>
            <w:rPr>
              <w:rFonts w:eastAsiaTheme="minorEastAsia"/>
            </w:rPr>
          </w:pPr>
          <m:oMathPara>
            <m:oMath>
              <m:r>
                <w:rPr>
                  <w:rFonts w:ascii="Cambria Math" w:eastAsiaTheme="minorEastAsia" w:hAnsi="Cambria Math"/>
                </w:rPr>
                <m:t xml:space="preserve">n= </m:t>
              </m:r>
              <m:f>
                <m:fPr>
                  <m:ctrlPr>
                    <w:rPr>
                      <w:rFonts w:ascii="Cambria Math" w:eastAsiaTheme="minorEastAsia" w:hAnsi="Cambria Math"/>
                      <w:i/>
                    </w:rPr>
                  </m:ctrlPr>
                </m:fPr>
                <m:num>
                  <m:r>
                    <w:rPr>
                      <w:rFonts w:ascii="Cambria Math" w:eastAsiaTheme="minorEastAsia" w:hAnsi="Cambria Math"/>
                    </w:rPr>
                    <m:t>ω</m:t>
                  </m:r>
                </m:num>
                <m:den>
                  <m:r>
                    <w:rPr>
                      <w:rFonts w:ascii="Cambria Math" w:eastAsiaTheme="minorEastAsia" w:hAnsi="Cambria Math"/>
                    </w:rPr>
                    <m:t>2π</m:t>
                  </m:r>
                </m:den>
              </m:f>
              <m:r>
                <w:rPr>
                  <w:rFonts w:ascii="Cambria Math" w:eastAsiaTheme="minorEastAsia" w:hAnsi="Cambria Math"/>
                </w:rPr>
                <m:t xml:space="preserve">*60= </m:t>
              </m:r>
              <m:f>
                <m:fPr>
                  <m:ctrlPr>
                    <w:rPr>
                      <w:rFonts w:ascii="Cambria Math" w:eastAsiaTheme="minorEastAsia" w:hAnsi="Cambria Math"/>
                      <w:i/>
                    </w:rPr>
                  </m:ctrlPr>
                </m:fPr>
                <m:num>
                  <m:r>
                    <w:rPr>
                      <w:rFonts w:ascii="Cambria Math" w:eastAsiaTheme="minorEastAsia" w:hAnsi="Cambria Math"/>
                    </w:rPr>
                    <m:t>2.62*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num>
                <m:den>
                  <m:r>
                    <w:rPr>
                      <w:rFonts w:ascii="Cambria Math" w:eastAsiaTheme="minorEastAsia" w:hAnsi="Cambria Math"/>
                    </w:rPr>
                    <m:t>6.283</m:t>
                  </m:r>
                </m:den>
              </m:f>
              <m:r>
                <w:rPr>
                  <w:rFonts w:ascii="Cambria Math" w:eastAsiaTheme="minorEastAsia" w:hAnsi="Cambria Math"/>
                </w:rPr>
                <m:t>*60=2.50x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r>
                <w:rPr>
                  <w:rFonts w:ascii="Cambria Math" w:eastAsiaTheme="minorEastAsia" w:hAnsi="Cambria Math"/>
                </w:rPr>
                <m:t xml:space="preserve"> rpm (≈25,020 rpm)</m:t>
              </m:r>
            </m:oMath>
          </m:oMathPara>
        </w:p>
        <w:p w14:paraId="22D4D04B" w14:textId="77777777" w:rsidR="002628F3" w:rsidRDefault="002628F3" w:rsidP="00C6125B">
          <w:pPr>
            <w:spacing w:line="360" w:lineRule="auto"/>
            <w:rPr>
              <w:rFonts w:eastAsiaTheme="minorEastAsia"/>
            </w:rPr>
          </w:pPr>
        </w:p>
        <w:p w14:paraId="61E97042" w14:textId="77777777" w:rsidR="00961F7C" w:rsidRDefault="009B11BF" w:rsidP="00C6125B">
          <w:pPr>
            <w:spacing w:line="360" w:lineRule="auto"/>
            <w:rPr>
              <w:rFonts w:eastAsiaTheme="minorEastAsia"/>
            </w:rPr>
          </w:pPr>
          <w:r>
            <w:rPr>
              <w:rFonts w:eastAsiaTheme="minorEastAsia"/>
            </w:rPr>
            <w:t>Results are compared to the 50,000</w:t>
          </w:r>
          <w:r w:rsidR="00563D00">
            <w:rPr>
              <w:rFonts w:eastAsiaTheme="minorEastAsia"/>
            </w:rPr>
            <w:t xml:space="preserve"> </w:t>
          </w:r>
          <w:r>
            <w:rPr>
              <w:rFonts w:eastAsiaTheme="minorEastAsia"/>
            </w:rPr>
            <w:t>rpm structural limit to verify that stress levels remain acceptable. If the limit is exceeded, increasing the flywheel radius or mass reduces the required speed proportionally.</w:t>
          </w:r>
          <w:r w:rsidR="00961F7C">
            <w:rPr>
              <w:rFonts w:eastAsiaTheme="minorEastAsia"/>
            </w:rPr>
            <w:t xml:space="preserve"> </w:t>
          </w:r>
        </w:p>
        <w:p w14:paraId="6EE52CA9" w14:textId="535E40D1" w:rsidR="009B11BF" w:rsidRDefault="00961F7C" w:rsidP="00C6125B">
          <w:pPr>
            <w:spacing w:line="360" w:lineRule="auto"/>
            <w:rPr>
              <w:rFonts w:eastAsiaTheme="minorEastAsia"/>
            </w:rPr>
          </w:pPr>
          <w:r>
            <w:rPr>
              <w:rFonts w:eastAsiaTheme="minorEastAsia"/>
            </w:rPr>
            <w:t>Detailed energy calculations are shown in Appendix A2.</w:t>
          </w:r>
        </w:p>
        <w:p w14:paraId="71CC83BE" w14:textId="77777777" w:rsidR="009B11BF" w:rsidRDefault="009B11BF" w:rsidP="00C6125B">
          <w:pPr>
            <w:spacing w:line="360" w:lineRule="auto"/>
            <w:rPr>
              <w:rFonts w:eastAsiaTheme="minorEastAsia"/>
            </w:rPr>
          </w:pPr>
        </w:p>
        <w:p w14:paraId="3585A64E" w14:textId="77777777" w:rsidR="00C6125B" w:rsidRDefault="00C6125B" w:rsidP="00C6125B">
          <w:pPr>
            <w:spacing w:line="360" w:lineRule="auto"/>
            <w:rPr>
              <w:rFonts w:eastAsiaTheme="minorEastAsia"/>
            </w:rPr>
          </w:pPr>
        </w:p>
        <w:p w14:paraId="3F62F09C" w14:textId="3124D7ED" w:rsidR="009B11BF" w:rsidRPr="00262FF4" w:rsidRDefault="009B11BF" w:rsidP="00C6125B">
          <w:pPr>
            <w:pStyle w:val="Heading2"/>
            <w:numPr>
              <w:ilvl w:val="1"/>
              <w:numId w:val="2"/>
            </w:numPr>
            <w:spacing w:line="360" w:lineRule="auto"/>
            <w:rPr>
              <w:b/>
              <w:bCs/>
            </w:rPr>
          </w:pPr>
          <w:bookmarkStart w:id="20" w:name="_Toc213960392"/>
          <w:r w:rsidRPr="00262FF4">
            <w:rPr>
              <w:b/>
              <w:bCs/>
            </w:rPr>
            <w:lastRenderedPageBreak/>
            <w:t>Re-Acceleration Capability</w:t>
          </w:r>
          <w:bookmarkEnd w:id="20"/>
        </w:p>
        <w:p w14:paraId="5BFBD810" w14:textId="77777777" w:rsidR="009B11BF" w:rsidRDefault="009B11BF" w:rsidP="00C6125B">
          <w:pPr>
            <w:spacing w:line="360" w:lineRule="auto"/>
          </w:pPr>
        </w:p>
        <w:p w14:paraId="063225D2" w14:textId="4729240E" w:rsidR="009B11BF" w:rsidRDefault="009B11BF" w:rsidP="00C6125B">
          <w:pPr>
            <w:spacing w:line="360" w:lineRule="auto"/>
          </w:pPr>
          <w:r>
            <w:t>Assuming all stored energy is released to accelerate the vehicle from rest,</w:t>
          </w:r>
        </w:p>
        <w:p w14:paraId="5FDC7E40" w14:textId="77777777" w:rsidR="00313919" w:rsidRDefault="00313919" w:rsidP="00C6125B">
          <w:pPr>
            <w:spacing w:line="360" w:lineRule="auto"/>
          </w:pPr>
        </w:p>
        <w:p w14:paraId="44E10772" w14:textId="20AFE8AF" w:rsidR="009B11BF" w:rsidRPr="00313919"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s</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m</m:t>
                  </m:r>
                </m:e>
                <m:sub>
                  <m:r>
                    <w:rPr>
                      <w:rFonts w:ascii="Cambria Math" w:hAnsi="Cambria Math"/>
                    </w:rPr>
                    <m:t>v</m:t>
                  </m:r>
                </m:sub>
              </m:sSub>
              <m:sSubSup>
                <m:sSubSupPr>
                  <m:ctrlPr>
                    <w:rPr>
                      <w:rFonts w:ascii="Cambria Math" w:hAnsi="Cambria Math"/>
                      <w:i/>
                    </w:rPr>
                  </m:ctrlPr>
                </m:sSubSupPr>
                <m:e>
                  <m:r>
                    <w:rPr>
                      <w:rFonts w:ascii="Cambria Math" w:hAnsi="Cambria Math"/>
                    </w:rPr>
                    <m:t>v</m:t>
                  </m:r>
                </m:e>
                <m:sub>
                  <m:r>
                    <w:rPr>
                      <w:rFonts w:ascii="Cambria Math" w:hAnsi="Cambria Math"/>
                    </w:rPr>
                    <m:t>f</m:t>
                  </m:r>
                </m:sub>
                <m:sup>
                  <m:r>
                    <w:rPr>
                      <w:rFonts w:ascii="Cambria Math" w:hAnsi="Cambria Math"/>
                    </w:rPr>
                    <m:t>2</m:t>
                  </m:r>
                </m:sup>
              </m:sSubSup>
              <m:r>
                <w:rPr>
                  <w:rFonts w:ascii="Cambria Math" w:hAnsi="Cambria Math"/>
                </w:rPr>
                <m:t xml:space="preserve"> =&gt; </m:t>
              </m:r>
              <m:sSub>
                <m:sSubPr>
                  <m:ctrlPr>
                    <w:rPr>
                      <w:rFonts w:ascii="Cambria Math" w:hAnsi="Cambria Math"/>
                      <w:i/>
                    </w:rPr>
                  </m:ctrlPr>
                </m:sSubPr>
                <m:e>
                  <m:r>
                    <w:rPr>
                      <w:rFonts w:ascii="Cambria Math" w:hAnsi="Cambria Math"/>
                    </w:rPr>
                    <m:t>v</m:t>
                  </m:r>
                </m:e>
                <m:sub>
                  <m:r>
                    <w:rPr>
                      <w:rFonts w:ascii="Cambria Math" w:hAnsi="Cambria Math"/>
                    </w:rPr>
                    <m:t>f</m:t>
                  </m:r>
                </m:sub>
              </m:sSub>
              <m:r>
                <w:rPr>
                  <w:rFonts w:ascii="Cambria Math" w:hAnsi="Cambria Math"/>
                </w:rPr>
                <m:t xml:space="preserve">= </m:t>
              </m:r>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E</m:t>
                          </m:r>
                        </m:e>
                        <m:sub>
                          <m:r>
                            <w:rPr>
                              <w:rFonts w:ascii="Cambria Math" w:hAnsi="Cambria Math"/>
                            </w:rPr>
                            <m:t>s</m:t>
                          </m:r>
                        </m:sub>
                      </m:sSub>
                    </m:num>
                    <m:den>
                      <m:sSub>
                        <m:sSubPr>
                          <m:ctrlPr>
                            <w:rPr>
                              <w:rFonts w:ascii="Cambria Math" w:hAnsi="Cambria Math"/>
                              <w:i/>
                            </w:rPr>
                          </m:ctrlPr>
                        </m:sSubPr>
                        <m:e>
                          <m:r>
                            <w:rPr>
                              <w:rFonts w:ascii="Cambria Math" w:hAnsi="Cambria Math"/>
                            </w:rPr>
                            <m:t>m</m:t>
                          </m:r>
                        </m:e>
                        <m:sub>
                          <m:r>
                            <w:rPr>
                              <w:rFonts w:ascii="Cambria Math" w:hAnsi="Cambria Math"/>
                            </w:rPr>
                            <m:t>v</m:t>
                          </m:r>
                        </m:sub>
                      </m:sSub>
                    </m:den>
                  </m:f>
                </m:e>
              </m:rad>
              <m:r>
                <w:rPr>
                  <w:rFonts w:ascii="Cambria Math" w:hAnsi="Cambria Math"/>
                </w:rPr>
                <m:t xml:space="preserve">= </m:t>
              </m:r>
              <m:rad>
                <m:radPr>
                  <m:degHide m:val="1"/>
                  <m:ctrlPr>
                    <w:rPr>
                      <w:rFonts w:ascii="Cambria Math" w:hAnsi="Cambria Math"/>
                      <w:i/>
                    </w:rPr>
                  </m:ctrlPr>
                </m:radPr>
                <m:deg/>
                <m:e>
                  <m:r>
                    <w:rPr>
                      <w:rFonts w:ascii="Cambria Math" w:eastAsiaTheme="minorEastAsia" w:hAnsi="Cambria Math"/>
                    </w:rPr>
                    <m:t>η</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i</m:t>
                      </m:r>
                    </m:sub>
                  </m:sSub>
                </m:e>
              </m:rad>
            </m:oMath>
          </m:oMathPara>
        </w:p>
        <w:p w14:paraId="59B455E7" w14:textId="77777777" w:rsidR="00313919" w:rsidRPr="009B11BF" w:rsidRDefault="00313919" w:rsidP="00C6125B">
          <w:pPr>
            <w:spacing w:line="360" w:lineRule="auto"/>
            <w:rPr>
              <w:rFonts w:eastAsiaTheme="minorEastAsia"/>
            </w:rPr>
          </w:pPr>
        </w:p>
        <w:p w14:paraId="7288086F" w14:textId="10E2D76F" w:rsidR="009B11BF" w:rsidRDefault="009B11BF" w:rsidP="00C6125B">
          <w:pPr>
            <w:spacing w:line="360" w:lineRule="auto"/>
            <w:rPr>
              <w:rFonts w:eastAsiaTheme="minorEastAsia"/>
            </w:rPr>
          </w:pPr>
          <w:r>
            <w:rPr>
              <w:rFonts w:eastAsiaTheme="minorEastAsia"/>
            </w:rPr>
            <w:t>For the 55</w:t>
          </w:r>
          <w:r w:rsidR="00D12D2D">
            <w:rPr>
              <w:rFonts w:eastAsiaTheme="minorEastAsia"/>
            </w:rPr>
            <w:t xml:space="preserve"> </w:t>
          </w:r>
          <w:r>
            <w:rPr>
              <w:rFonts w:eastAsiaTheme="minorEastAsia"/>
            </w:rPr>
            <w:t>mph case,</w:t>
          </w:r>
        </w:p>
        <w:p w14:paraId="026CE788" w14:textId="77777777" w:rsidR="00313919" w:rsidRDefault="00313919" w:rsidP="00C6125B">
          <w:pPr>
            <w:spacing w:line="360" w:lineRule="auto"/>
            <w:rPr>
              <w:rFonts w:eastAsiaTheme="minorEastAsia"/>
            </w:rPr>
          </w:pPr>
        </w:p>
        <w:p w14:paraId="2E6C3AE9" w14:textId="058B4246" w:rsidR="009B11BF" w:rsidRPr="00313919"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f</m:t>
                  </m:r>
                </m:sub>
              </m:sSub>
              <m:r>
                <w:rPr>
                  <w:rFonts w:ascii="Cambria Math" w:hAnsi="Cambria Math"/>
                </w:rPr>
                <m:t xml:space="preserve">= </m:t>
              </m:r>
              <m:rad>
                <m:radPr>
                  <m:degHide m:val="1"/>
                  <m:ctrlPr>
                    <w:rPr>
                      <w:rFonts w:ascii="Cambria Math" w:hAnsi="Cambria Math"/>
                      <w:i/>
                    </w:rPr>
                  </m:ctrlPr>
                </m:radPr>
                <m:deg/>
                <m:e>
                  <m:r>
                    <w:rPr>
                      <w:rFonts w:ascii="Cambria Math" w:hAnsi="Cambria Math"/>
                    </w:rPr>
                    <m:t>0.8</m:t>
                  </m:r>
                </m:e>
              </m:rad>
              <m:r>
                <w:rPr>
                  <w:rFonts w:ascii="Cambria Math" w:hAnsi="Cambria Math"/>
                </w:rPr>
                <m:t>*55=49.19 mph</m:t>
              </m:r>
            </m:oMath>
          </m:oMathPara>
        </w:p>
        <w:p w14:paraId="08C6B54B" w14:textId="77777777" w:rsidR="00313919" w:rsidRPr="00B065C4" w:rsidRDefault="00313919" w:rsidP="00C6125B">
          <w:pPr>
            <w:spacing w:line="360" w:lineRule="auto"/>
            <w:rPr>
              <w:rFonts w:eastAsiaTheme="minorEastAsia"/>
            </w:rPr>
          </w:pPr>
        </w:p>
        <w:p w14:paraId="0ECB6CFF" w14:textId="386C2D0C" w:rsidR="00B065C4" w:rsidRPr="00B065C4" w:rsidRDefault="00B065C4" w:rsidP="00C6125B">
          <w:pPr>
            <w:spacing w:line="360" w:lineRule="auto"/>
            <w:rPr>
              <w:rFonts w:eastAsiaTheme="minorEastAsia"/>
            </w:rPr>
          </w:pPr>
          <w:r>
            <w:rPr>
              <w:rFonts w:eastAsiaTheme="minorEastAsia"/>
            </w:rPr>
            <w:t xml:space="preserve">Hence, after an 80% efficient cycle the vehicle could theoretically accelerate back to </w:t>
          </w:r>
          <w:r>
            <w:rPr>
              <w:rFonts w:eastAsiaTheme="minorEastAsia" w:cstheme="minorHAnsi"/>
            </w:rPr>
            <w:t>≈</w:t>
          </w:r>
          <w:r>
            <w:rPr>
              <w:rFonts w:eastAsiaTheme="minorEastAsia"/>
            </w:rPr>
            <w:t xml:space="preserve"> 49 mph. In practice, drivetrain and control losses would slightly reduce this figure.</w:t>
          </w:r>
        </w:p>
        <w:p w14:paraId="72D144A7" w14:textId="77777777" w:rsidR="00FE4F7F" w:rsidRPr="00C95A27" w:rsidRDefault="00FE4F7F" w:rsidP="00C6125B">
          <w:pPr>
            <w:spacing w:line="360" w:lineRule="auto"/>
          </w:pPr>
        </w:p>
        <w:p w14:paraId="462FEB48" w14:textId="61BF02E8" w:rsidR="00C95A27" w:rsidRPr="00262FF4" w:rsidRDefault="008F2303" w:rsidP="00C6125B">
          <w:pPr>
            <w:pStyle w:val="Heading2"/>
            <w:numPr>
              <w:ilvl w:val="1"/>
              <w:numId w:val="2"/>
            </w:numPr>
            <w:spacing w:line="360" w:lineRule="auto"/>
            <w:rPr>
              <w:b/>
              <w:bCs/>
            </w:rPr>
          </w:pPr>
          <w:bookmarkStart w:id="21" w:name="_Toc213960393"/>
          <w:r w:rsidRPr="00262FF4">
            <w:rPr>
              <w:b/>
              <w:bCs/>
            </w:rPr>
            <w:t>Relationship Between Braking and Re-Acceleration Speed</w:t>
          </w:r>
          <w:bookmarkEnd w:id="21"/>
        </w:p>
        <w:p w14:paraId="5C4A2858" w14:textId="77777777" w:rsidR="008F2303" w:rsidRDefault="008F2303" w:rsidP="00C6125B">
          <w:pPr>
            <w:spacing w:line="360" w:lineRule="auto"/>
          </w:pPr>
        </w:p>
        <w:p w14:paraId="6A274ED4" w14:textId="46EED6AF" w:rsidR="008F2303" w:rsidRDefault="008F2303" w:rsidP="00C6125B">
          <w:pPr>
            <w:spacing w:line="360" w:lineRule="auto"/>
            <w:rPr>
              <w:rFonts w:eastAsiaTheme="minorEastAsia"/>
            </w:rPr>
          </w:pPr>
          <w:r>
            <w:t>The energy recovered and subsequently released by the flywheel is proportional to the square of the vehicle’s speed. Because an efficiency factor of 0.8 has been applied, the re-acceleration speed (</w:t>
          </w:r>
          <m:oMath>
            <m:sSub>
              <m:sSubPr>
                <m:ctrlPr>
                  <w:rPr>
                    <w:rFonts w:ascii="Cambria Math" w:hAnsi="Cambria Math"/>
                    <w:i/>
                  </w:rPr>
                </m:ctrlPr>
              </m:sSubPr>
              <m:e>
                <m:r>
                  <w:rPr>
                    <w:rFonts w:ascii="Cambria Math" w:hAnsi="Cambria Math"/>
                  </w:rPr>
                  <m:t>v</m:t>
                </m:r>
              </m:e>
              <m:sub>
                <m:r>
                  <w:rPr>
                    <w:rFonts w:ascii="Cambria Math" w:hAnsi="Cambria Math"/>
                  </w:rPr>
                  <m:t>f</m:t>
                </m:r>
              </m:sub>
            </m:sSub>
          </m:oMath>
          <w:r>
            <w:rPr>
              <w:rFonts w:eastAsiaTheme="minorEastAsia"/>
            </w:rPr>
            <w:t>) achieved after regeneration can be expressed as:</w:t>
          </w:r>
        </w:p>
        <w:p w14:paraId="2CC7237E" w14:textId="77777777" w:rsidR="008F2303" w:rsidRDefault="008F2303" w:rsidP="00C6125B">
          <w:pPr>
            <w:spacing w:line="360" w:lineRule="auto"/>
            <w:rPr>
              <w:rFonts w:eastAsiaTheme="minorEastAsia"/>
            </w:rPr>
          </w:pPr>
        </w:p>
        <w:p w14:paraId="72C776A5" w14:textId="5CD3DE9C" w:rsidR="008F2303" w:rsidRPr="008F2303"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f</m:t>
                  </m:r>
                </m:sub>
              </m:sSub>
              <m:r>
                <w:rPr>
                  <w:rFonts w:ascii="Cambria Math" w:hAnsi="Cambria Math"/>
                </w:rPr>
                <m:t xml:space="preserve">= </m:t>
              </m:r>
              <m:rad>
                <m:radPr>
                  <m:degHide m:val="1"/>
                  <m:ctrlPr>
                    <w:rPr>
                      <w:rFonts w:ascii="Cambria Math" w:hAnsi="Cambria Math"/>
                      <w:i/>
                    </w:rPr>
                  </m:ctrlPr>
                </m:radPr>
                <m:deg/>
                <m:e>
                  <w:bookmarkStart w:id="22" w:name="_Hlk212033128"/>
                  <m:r>
                    <w:rPr>
                      <w:rFonts w:ascii="Cambria Math" w:eastAsiaTheme="minorEastAsia" w:hAnsi="Cambria Math"/>
                    </w:rPr>
                    <m:t>η</m:t>
                  </m:r>
                  <w:bookmarkEnd w:id="22"/>
                </m:e>
              </m:rad>
              <m:sSub>
                <m:sSubPr>
                  <m:ctrlPr>
                    <w:rPr>
                      <w:rFonts w:ascii="Cambria Math" w:hAnsi="Cambria Math"/>
                      <w:i/>
                    </w:rPr>
                  </m:ctrlPr>
                </m:sSubPr>
                <m:e>
                  <m:r>
                    <w:rPr>
                      <w:rFonts w:ascii="Cambria Math" w:hAnsi="Cambria Math"/>
                    </w:rPr>
                    <m:t xml:space="preserve"> v</m:t>
                  </m:r>
                </m:e>
                <m:sub>
                  <m:r>
                    <w:rPr>
                      <w:rFonts w:ascii="Cambria Math" w:hAnsi="Cambria Math"/>
                    </w:rPr>
                    <m:t>i</m:t>
                  </m:r>
                </m:sub>
              </m:sSub>
            </m:oMath>
          </m:oMathPara>
        </w:p>
        <w:p w14:paraId="2FCDFEBB" w14:textId="77777777" w:rsidR="008F2303" w:rsidRDefault="008F2303" w:rsidP="00C6125B">
          <w:pPr>
            <w:spacing w:line="360" w:lineRule="auto"/>
            <w:rPr>
              <w:rFonts w:eastAsiaTheme="minorEastAsia"/>
            </w:rPr>
          </w:pPr>
        </w:p>
        <w:p w14:paraId="25385E74" w14:textId="6155A123" w:rsidR="008F2303" w:rsidRDefault="00117A7F" w:rsidP="00C6125B">
          <w:pPr>
            <w:spacing w:line="360" w:lineRule="auto"/>
            <w:rPr>
              <w:rFonts w:eastAsiaTheme="minorEastAsia"/>
            </w:rPr>
          </w:pPr>
          <w:r>
            <w:rPr>
              <w:rFonts w:eastAsiaTheme="minorEastAsia"/>
            </w:rPr>
            <w:t>W</w:t>
          </w:r>
          <w:r w:rsidR="008F2303">
            <w:rPr>
              <w:rFonts w:eastAsiaTheme="minorEastAsia"/>
            </w:rPr>
            <w:t>here</w:t>
          </w:r>
          <w:r w:rsidR="005F1979">
            <w:rPr>
              <w:rFonts w:eastAsiaTheme="minorEastAsia"/>
            </w:rPr>
            <w:t>,</w:t>
          </w:r>
        </w:p>
        <w:p w14:paraId="5AE36826" w14:textId="6F7808C1" w:rsidR="005F1979" w:rsidRDefault="00E75F86" w:rsidP="00C6125B">
          <w:pPr>
            <w:spacing w:line="360" w:lineRule="auto"/>
            <w:rPr>
              <w:rFonts w:eastAsiaTheme="minorEastAsia"/>
            </w:rPr>
          </w:pPr>
          <m:oMath>
            <m:sSub>
              <m:sSubPr>
                <m:ctrlPr>
                  <w:rPr>
                    <w:rFonts w:ascii="Cambria Math" w:hAnsi="Cambria Math"/>
                    <w:i/>
                  </w:rPr>
                </m:ctrlPr>
              </m:sSubPr>
              <m:e>
                <m:r>
                  <w:rPr>
                    <w:rFonts w:ascii="Cambria Math" w:hAnsi="Cambria Math"/>
                  </w:rPr>
                  <m:t>v</m:t>
                </m:r>
              </m:e>
              <m:sub>
                <m:r>
                  <w:rPr>
                    <w:rFonts w:ascii="Cambria Math" w:hAnsi="Cambria Math"/>
                  </w:rPr>
                  <m:t>i</m:t>
                </m:r>
              </m:sub>
            </m:sSub>
          </m:oMath>
          <w:r w:rsidR="005F1979">
            <w:rPr>
              <w:rFonts w:eastAsiaTheme="minorEastAsia"/>
            </w:rPr>
            <w:t xml:space="preserve"> = vehicle speed before braking (mph)</w:t>
          </w:r>
        </w:p>
        <w:p w14:paraId="4A405EAD" w14:textId="04ED56A1" w:rsidR="005F1979" w:rsidRDefault="005F1979" w:rsidP="00C6125B">
          <w:pPr>
            <w:spacing w:line="360" w:lineRule="auto"/>
            <w:rPr>
              <w:rFonts w:eastAsiaTheme="minorEastAsia"/>
            </w:rPr>
          </w:pPr>
          <m:oMath>
            <m:r>
              <w:rPr>
                <w:rFonts w:ascii="Cambria Math" w:eastAsiaTheme="minorEastAsia" w:hAnsi="Cambria Math"/>
              </w:rPr>
              <m:t>η</m:t>
            </m:r>
          </m:oMath>
          <w:r>
            <w:rPr>
              <w:rFonts w:eastAsiaTheme="minorEastAsia"/>
            </w:rPr>
            <w:t xml:space="preserve"> = overall energy recovery efficiency (0.8)</w:t>
          </w:r>
        </w:p>
        <w:p w14:paraId="2DEF1719" w14:textId="441872D4" w:rsidR="005F1979" w:rsidRDefault="00E75F86" w:rsidP="00C6125B">
          <w:pPr>
            <w:spacing w:line="360" w:lineRule="auto"/>
            <w:rPr>
              <w:rFonts w:eastAsiaTheme="minorEastAsia"/>
            </w:rPr>
          </w:pPr>
          <m:oMath>
            <m:sSub>
              <m:sSubPr>
                <m:ctrlPr>
                  <w:rPr>
                    <w:rFonts w:ascii="Cambria Math" w:hAnsi="Cambria Math"/>
                    <w:i/>
                  </w:rPr>
                </m:ctrlPr>
              </m:sSubPr>
              <m:e>
                <m:r>
                  <w:rPr>
                    <w:rFonts w:ascii="Cambria Math" w:hAnsi="Cambria Math"/>
                  </w:rPr>
                  <m:t>v</m:t>
                </m:r>
              </m:e>
              <m:sub>
                <m:r>
                  <w:rPr>
                    <w:rFonts w:ascii="Cambria Math" w:hAnsi="Cambria Math"/>
                  </w:rPr>
                  <m:t>f</m:t>
                </m:r>
              </m:sub>
            </m:sSub>
          </m:oMath>
          <w:r w:rsidR="005F1979">
            <w:rPr>
              <w:rFonts w:eastAsiaTheme="minorEastAsia"/>
            </w:rPr>
            <w:t xml:space="preserve"> = achievable boost speed (mph)</w:t>
          </w:r>
        </w:p>
        <w:p w14:paraId="67B25944" w14:textId="77777777" w:rsidR="005F1979" w:rsidRDefault="005F1979" w:rsidP="00C6125B">
          <w:pPr>
            <w:spacing w:line="360" w:lineRule="auto"/>
            <w:rPr>
              <w:rFonts w:eastAsiaTheme="minorEastAsia"/>
            </w:rPr>
          </w:pPr>
        </w:p>
        <w:p w14:paraId="2C8D7AEA" w14:textId="0D78A4C9" w:rsidR="00F83A42" w:rsidRDefault="00F83A42" w:rsidP="00C6125B">
          <w:pPr>
            <w:spacing w:line="360" w:lineRule="auto"/>
            <w:rPr>
              <w:rFonts w:eastAsiaTheme="minorEastAsia"/>
            </w:rPr>
          </w:pPr>
          <w:r>
            <w:rPr>
              <w:rFonts w:eastAsiaTheme="minorEastAsia"/>
            </w:rPr>
            <w:t>To illustrate the relationship between braking and re-acceleration speed for different initial conditions, the dat</w:t>
          </w:r>
          <w:r w:rsidR="005D09B5">
            <w:rPr>
              <w:rFonts w:eastAsiaTheme="minorEastAsia"/>
            </w:rPr>
            <w:t>a</w:t>
          </w:r>
          <w:r>
            <w:rPr>
              <w:rFonts w:eastAsiaTheme="minorEastAsia"/>
            </w:rPr>
            <w:t xml:space="preserve"> in Table 3 were calculated using the energy relationships in Section 3.4</w:t>
          </w:r>
        </w:p>
        <w:p w14:paraId="32B95BE5" w14:textId="4BD416F5" w:rsidR="007B061D" w:rsidRDefault="005F1979" w:rsidP="00C6125B">
          <w:pPr>
            <w:spacing w:line="360" w:lineRule="auto"/>
            <w:rPr>
              <w:rFonts w:eastAsiaTheme="minorEastAsia"/>
            </w:rPr>
          </w:pPr>
          <w:r>
            <w:rPr>
              <w:rFonts w:eastAsiaTheme="minorEastAsia"/>
            </w:rPr>
            <w:t>The theoretical energy stored and corresponding boost speeds for a range of braking speeds are summarised in Table 3.</w:t>
          </w:r>
        </w:p>
        <w:p w14:paraId="07C96A71" w14:textId="77777777" w:rsidR="007B061D" w:rsidRDefault="007B061D" w:rsidP="00C6125B">
          <w:pPr>
            <w:spacing w:line="360" w:lineRule="auto"/>
            <w:rPr>
              <w:rFonts w:eastAsiaTheme="minorEastAsia"/>
            </w:rPr>
          </w:pPr>
        </w:p>
        <w:p w14:paraId="10F3D9F4" w14:textId="45AACF4D" w:rsidR="007B061D" w:rsidRDefault="007B061D" w:rsidP="00C6125B">
          <w:pPr>
            <w:pStyle w:val="Caption"/>
            <w:keepNext/>
            <w:spacing w:line="360" w:lineRule="auto"/>
          </w:pPr>
          <w:bookmarkStart w:id="23" w:name="_Toc213960411"/>
          <w:r w:rsidRPr="002D04FB">
            <w:rPr>
              <w:b/>
              <w:bCs/>
            </w:rPr>
            <w:t xml:space="preserve">Table </w:t>
          </w:r>
          <w:r w:rsidRPr="002D04FB">
            <w:rPr>
              <w:b/>
              <w:bCs/>
            </w:rPr>
            <w:fldChar w:fldCharType="begin"/>
          </w:r>
          <w:r w:rsidRPr="002D04FB">
            <w:rPr>
              <w:b/>
              <w:bCs/>
            </w:rPr>
            <w:instrText xml:space="preserve"> SEQ Table \* ARABIC </w:instrText>
          </w:r>
          <w:r w:rsidRPr="002D04FB">
            <w:rPr>
              <w:b/>
              <w:bCs/>
            </w:rPr>
            <w:fldChar w:fldCharType="separate"/>
          </w:r>
          <w:r w:rsidR="003314A9">
            <w:rPr>
              <w:b/>
              <w:bCs/>
              <w:noProof/>
            </w:rPr>
            <w:t>3</w:t>
          </w:r>
          <w:r w:rsidRPr="002D04FB">
            <w:rPr>
              <w:b/>
              <w:bCs/>
            </w:rPr>
            <w:fldChar w:fldCharType="end"/>
          </w:r>
          <w:r>
            <w:t>: Energy stored and boost speed versus braking speed</w:t>
          </w:r>
          <w:bookmarkEnd w:id="23"/>
        </w:p>
        <w:tbl>
          <w:tblPr>
            <w:tblStyle w:val="TableGrid"/>
            <w:tblW w:w="0" w:type="auto"/>
            <w:tblLook w:val="04A0" w:firstRow="1" w:lastRow="0" w:firstColumn="1" w:lastColumn="0" w:noHBand="0" w:noVBand="1"/>
          </w:tblPr>
          <w:tblGrid>
            <w:gridCol w:w="2254"/>
            <w:gridCol w:w="2254"/>
            <w:gridCol w:w="2254"/>
            <w:gridCol w:w="2254"/>
          </w:tblGrid>
          <w:tr w:rsidR="005F1979" w14:paraId="11A3AC89" w14:textId="77777777" w:rsidTr="007B061D">
            <w:tc>
              <w:tcPr>
                <w:tcW w:w="2254" w:type="dxa"/>
                <w:shd w:val="clear" w:color="auto" w:fill="00B0F0"/>
              </w:tcPr>
              <w:p w14:paraId="00AE4CDF" w14:textId="3D98F771" w:rsidR="005F1979" w:rsidRPr="007B061D" w:rsidRDefault="005F1979" w:rsidP="00C6125B">
                <w:pPr>
                  <w:spacing w:line="360" w:lineRule="auto"/>
                  <w:jc w:val="center"/>
                  <w:rPr>
                    <w:b/>
                    <w:bCs/>
                  </w:rPr>
                </w:pPr>
                <w:r w:rsidRPr="007B061D">
                  <w:rPr>
                    <w:b/>
                    <w:bCs/>
                  </w:rPr>
                  <w:t xml:space="preserve">Braking Speed </w:t>
                </w:r>
                <m:oMath>
                  <m:sSub>
                    <m:sSubPr>
                      <m:ctrlPr>
                        <w:rPr>
                          <w:rFonts w:ascii="Cambria Math" w:hAnsi="Cambria Math"/>
                          <w:b/>
                          <w:bCs/>
                          <w:i/>
                        </w:rPr>
                      </m:ctrlPr>
                    </m:sSubPr>
                    <m:e>
                      <m:r>
                        <m:rPr>
                          <m:sty m:val="bi"/>
                        </m:rPr>
                        <w:rPr>
                          <w:rFonts w:ascii="Cambria Math" w:hAnsi="Cambria Math"/>
                        </w:rPr>
                        <m:t>v</m:t>
                      </m:r>
                    </m:e>
                    <m:sub>
                      <m:r>
                        <m:rPr>
                          <m:sty m:val="bi"/>
                        </m:rPr>
                        <w:rPr>
                          <w:rFonts w:ascii="Cambria Math" w:hAnsi="Cambria Math"/>
                        </w:rPr>
                        <m:t>i</m:t>
                      </m:r>
                    </m:sub>
                  </m:sSub>
                </m:oMath>
                <w:r w:rsidRPr="007B061D">
                  <w:rPr>
                    <w:rFonts w:eastAsiaTheme="minorEastAsia"/>
                    <w:b/>
                    <w:bCs/>
                  </w:rPr>
                  <w:t xml:space="preserve"> (mph)</w:t>
                </w:r>
              </w:p>
            </w:tc>
            <w:tc>
              <w:tcPr>
                <w:tcW w:w="2254" w:type="dxa"/>
                <w:shd w:val="clear" w:color="auto" w:fill="00B0F0"/>
              </w:tcPr>
              <w:p w14:paraId="39C7B1B9" w14:textId="515AFD54" w:rsidR="005F1979" w:rsidRPr="007B061D" w:rsidRDefault="00E75F86" w:rsidP="00C6125B">
                <w:pPr>
                  <w:spacing w:line="360" w:lineRule="auto"/>
                  <w:jc w:val="center"/>
                  <w:rPr>
                    <w:b/>
                    <w:bCs/>
                  </w:rPr>
                </w:pPr>
                <m:oMath>
                  <m:sSub>
                    <m:sSubPr>
                      <m:ctrlPr>
                        <w:rPr>
                          <w:rFonts w:ascii="Cambria Math" w:hAnsi="Cambria Math"/>
                          <w:b/>
                          <w:bCs/>
                          <w:i/>
                        </w:rPr>
                      </m:ctrlPr>
                    </m:sSubPr>
                    <m:e>
                      <m:r>
                        <m:rPr>
                          <m:sty m:val="bi"/>
                        </m:rPr>
                        <w:rPr>
                          <w:rFonts w:ascii="Cambria Math" w:hAnsi="Cambria Math"/>
                        </w:rPr>
                        <m:t>E</m:t>
                      </m:r>
                    </m:e>
                    <m:sub>
                      <m:r>
                        <m:rPr>
                          <m:sty m:val="bi"/>
                        </m:rPr>
                        <w:rPr>
                          <w:rFonts w:ascii="Cambria Math" w:hAnsi="Cambria Math"/>
                        </w:rPr>
                        <m:t>v</m:t>
                      </m:r>
                    </m:sub>
                  </m:sSub>
                </m:oMath>
                <w:r w:rsidR="005F1979" w:rsidRPr="007B061D">
                  <w:rPr>
                    <w:rFonts w:eastAsiaTheme="minorEastAsia"/>
                    <w:b/>
                    <w:bCs/>
                  </w:rPr>
                  <w:t xml:space="preserve"> (kJ)</w:t>
                </w:r>
              </w:p>
            </w:tc>
            <w:tc>
              <w:tcPr>
                <w:tcW w:w="2254" w:type="dxa"/>
                <w:shd w:val="clear" w:color="auto" w:fill="00B0F0"/>
              </w:tcPr>
              <w:p w14:paraId="3CF9CE37" w14:textId="5DEA9400" w:rsidR="005F1979" w:rsidRPr="007B061D" w:rsidRDefault="00E75F86" w:rsidP="00C6125B">
                <w:pPr>
                  <w:spacing w:line="360" w:lineRule="auto"/>
                  <w:jc w:val="center"/>
                  <w:rPr>
                    <w:b/>
                    <w:bCs/>
                  </w:rPr>
                </w:pPr>
                <m:oMath>
                  <m:sSub>
                    <m:sSubPr>
                      <m:ctrlPr>
                        <w:rPr>
                          <w:rFonts w:ascii="Cambria Math" w:hAnsi="Cambria Math"/>
                          <w:b/>
                          <w:bCs/>
                          <w:i/>
                        </w:rPr>
                      </m:ctrlPr>
                    </m:sSubPr>
                    <m:e>
                      <m:r>
                        <m:rPr>
                          <m:sty m:val="bi"/>
                        </m:rPr>
                        <w:rPr>
                          <w:rFonts w:ascii="Cambria Math" w:hAnsi="Cambria Math"/>
                        </w:rPr>
                        <m:t>E</m:t>
                      </m:r>
                    </m:e>
                    <m:sub>
                      <m:r>
                        <m:rPr>
                          <m:sty m:val="bi"/>
                        </m:rPr>
                        <w:rPr>
                          <w:rFonts w:ascii="Cambria Math" w:hAnsi="Cambria Math"/>
                        </w:rPr>
                        <m:t>s</m:t>
                      </m:r>
                    </m:sub>
                  </m:sSub>
                </m:oMath>
                <w:r w:rsidR="005F1979" w:rsidRPr="007B061D">
                  <w:rPr>
                    <w:rFonts w:eastAsiaTheme="minorEastAsia"/>
                    <w:b/>
                    <w:bCs/>
                  </w:rPr>
                  <w:t xml:space="preserve"> (kJ)</w:t>
                </w:r>
              </w:p>
            </w:tc>
            <w:tc>
              <w:tcPr>
                <w:tcW w:w="2254" w:type="dxa"/>
                <w:shd w:val="clear" w:color="auto" w:fill="00B0F0"/>
              </w:tcPr>
              <w:p w14:paraId="5668E846" w14:textId="6A60FE41" w:rsidR="005F1979" w:rsidRPr="007B061D" w:rsidRDefault="005F1979" w:rsidP="00C6125B">
                <w:pPr>
                  <w:spacing w:line="360" w:lineRule="auto"/>
                  <w:jc w:val="center"/>
                  <w:rPr>
                    <w:b/>
                    <w:bCs/>
                  </w:rPr>
                </w:pPr>
                <w:r w:rsidRPr="007B061D">
                  <w:rPr>
                    <w:b/>
                    <w:bCs/>
                  </w:rPr>
                  <w:t xml:space="preserve">Boost Speed </w:t>
                </w:r>
                <m:oMath>
                  <m:sSub>
                    <m:sSubPr>
                      <m:ctrlPr>
                        <w:rPr>
                          <w:rFonts w:ascii="Cambria Math" w:hAnsi="Cambria Math"/>
                          <w:b/>
                          <w:bCs/>
                          <w:i/>
                        </w:rPr>
                      </m:ctrlPr>
                    </m:sSubPr>
                    <m:e>
                      <m:r>
                        <m:rPr>
                          <m:sty m:val="bi"/>
                        </m:rPr>
                        <w:rPr>
                          <w:rFonts w:ascii="Cambria Math" w:hAnsi="Cambria Math"/>
                        </w:rPr>
                        <m:t>v</m:t>
                      </m:r>
                    </m:e>
                    <m:sub>
                      <m:r>
                        <m:rPr>
                          <m:sty m:val="bi"/>
                        </m:rPr>
                        <w:rPr>
                          <w:rFonts w:ascii="Cambria Math" w:hAnsi="Cambria Math"/>
                        </w:rPr>
                        <m:t>f</m:t>
                      </m:r>
                    </m:sub>
                  </m:sSub>
                </m:oMath>
                <w:r w:rsidRPr="007B061D">
                  <w:rPr>
                    <w:rFonts w:eastAsiaTheme="minorEastAsia"/>
                    <w:b/>
                    <w:bCs/>
                  </w:rPr>
                  <w:t xml:space="preserve"> (mph)</w:t>
                </w:r>
              </w:p>
            </w:tc>
          </w:tr>
          <w:tr w:rsidR="005F1979" w14:paraId="2F675653" w14:textId="77777777" w:rsidTr="005F1979">
            <w:tc>
              <w:tcPr>
                <w:tcW w:w="2254" w:type="dxa"/>
              </w:tcPr>
              <w:p w14:paraId="4F1EB4D9" w14:textId="2E37BBB0" w:rsidR="005F1979" w:rsidRDefault="005F1979" w:rsidP="00C6125B">
                <w:pPr>
                  <w:spacing w:line="360" w:lineRule="auto"/>
                  <w:jc w:val="center"/>
                </w:pPr>
                <w:r>
                  <w:t>20</w:t>
                </w:r>
              </w:p>
            </w:tc>
            <w:tc>
              <w:tcPr>
                <w:tcW w:w="2254" w:type="dxa"/>
              </w:tcPr>
              <w:p w14:paraId="680CC1B2" w14:textId="05C0D5FF" w:rsidR="005F1979" w:rsidRDefault="005F1979" w:rsidP="00C6125B">
                <w:pPr>
                  <w:spacing w:line="360" w:lineRule="auto"/>
                  <w:jc w:val="center"/>
                </w:pPr>
                <w:r>
                  <w:t>83.14</w:t>
                </w:r>
              </w:p>
            </w:tc>
            <w:tc>
              <w:tcPr>
                <w:tcW w:w="2254" w:type="dxa"/>
              </w:tcPr>
              <w:p w14:paraId="4C6FB3D6" w14:textId="42B156FF" w:rsidR="005F1979" w:rsidRDefault="005F1979" w:rsidP="00C6125B">
                <w:pPr>
                  <w:spacing w:line="360" w:lineRule="auto"/>
                  <w:jc w:val="center"/>
                </w:pPr>
                <w:r>
                  <w:t>66.51</w:t>
                </w:r>
              </w:p>
            </w:tc>
            <w:tc>
              <w:tcPr>
                <w:tcW w:w="2254" w:type="dxa"/>
              </w:tcPr>
              <w:p w14:paraId="74530157" w14:textId="0DCFDBF1" w:rsidR="005F1979" w:rsidRDefault="007B061D" w:rsidP="00C6125B">
                <w:pPr>
                  <w:spacing w:line="360" w:lineRule="auto"/>
                  <w:jc w:val="center"/>
                </w:pPr>
                <w:r>
                  <w:t>17.89</w:t>
                </w:r>
              </w:p>
            </w:tc>
          </w:tr>
          <w:tr w:rsidR="005F1979" w14:paraId="6E077E97" w14:textId="77777777" w:rsidTr="005F1979">
            <w:tc>
              <w:tcPr>
                <w:tcW w:w="2254" w:type="dxa"/>
              </w:tcPr>
              <w:p w14:paraId="2A678166" w14:textId="3B19555A" w:rsidR="005F1979" w:rsidRDefault="005F1979" w:rsidP="00C6125B">
                <w:pPr>
                  <w:spacing w:line="360" w:lineRule="auto"/>
                  <w:jc w:val="center"/>
                </w:pPr>
                <w:r>
                  <w:t>25</w:t>
                </w:r>
              </w:p>
            </w:tc>
            <w:tc>
              <w:tcPr>
                <w:tcW w:w="2254" w:type="dxa"/>
              </w:tcPr>
              <w:p w14:paraId="5FDBF853" w14:textId="387610D7" w:rsidR="005F1979" w:rsidRDefault="005F1979" w:rsidP="00C6125B">
                <w:pPr>
                  <w:spacing w:line="360" w:lineRule="auto"/>
                  <w:jc w:val="center"/>
                </w:pPr>
                <w:r>
                  <w:t>129.90</w:t>
                </w:r>
              </w:p>
            </w:tc>
            <w:tc>
              <w:tcPr>
                <w:tcW w:w="2254" w:type="dxa"/>
              </w:tcPr>
              <w:p w14:paraId="14D272EE" w14:textId="4EC268E9" w:rsidR="005F1979" w:rsidRDefault="005F1979" w:rsidP="00C6125B">
                <w:pPr>
                  <w:spacing w:line="360" w:lineRule="auto"/>
                  <w:jc w:val="center"/>
                </w:pPr>
                <w:r>
                  <w:t>103.92</w:t>
                </w:r>
              </w:p>
            </w:tc>
            <w:tc>
              <w:tcPr>
                <w:tcW w:w="2254" w:type="dxa"/>
              </w:tcPr>
              <w:p w14:paraId="688FC1B7" w14:textId="098581E8" w:rsidR="005F1979" w:rsidRDefault="007B061D" w:rsidP="00C6125B">
                <w:pPr>
                  <w:spacing w:line="360" w:lineRule="auto"/>
                  <w:jc w:val="center"/>
                </w:pPr>
                <w:r>
                  <w:t>22.36</w:t>
                </w:r>
              </w:p>
            </w:tc>
          </w:tr>
          <w:tr w:rsidR="005F1979" w14:paraId="72DEE244" w14:textId="77777777" w:rsidTr="005F1979">
            <w:tc>
              <w:tcPr>
                <w:tcW w:w="2254" w:type="dxa"/>
              </w:tcPr>
              <w:p w14:paraId="30906363" w14:textId="5E723E9A" w:rsidR="005F1979" w:rsidRDefault="005F1979" w:rsidP="00C6125B">
                <w:pPr>
                  <w:spacing w:line="360" w:lineRule="auto"/>
                  <w:jc w:val="center"/>
                </w:pPr>
                <w:r>
                  <w:t>30</w:t>
                </w:r>
              </w:p>
            </w:tc>
            <w:tc>
              <w:tcPr>
                <w:tcW w:w="2254" w:type="dxa"/>
              </w:tcPr>
              <w:p w14:paraId="2E41A29C" w14:textId="0042C83E" w:rsidR="005F1979" w:rsidRDefault="005F1979" w:rsidP="00C6125B">
                <w:pPr>
                  <w:spacing w:line="360" w:lineRule="auto"/>
                  <w:jc w:val="center"/>
                </w:pPr>
                <w:r>
                  <w:t>187.05</w:t>
                </w:r>
              </w:p>
            </w:tc>
            <w:tc>
              <w:tcPr>
                <w:tcW w:w="2254" w:type="dxa"/>
              </w:tcPr>
              <w:p w14:paraId="270805C0" w14:textId="0BE4D3F4" w:rsidR="005F1979" w:rsidRDefault="005F1979" w:rsidP="00C6125B">
                <w:pPr>
                  <w:spacing w:line="360" w:lineRule="auto"/>
                  <w:jc w:val="center"/>
                </w:pPr>
                <w:r>
                  <w:t>149.64</w:t>
                </w:r>
              </w:p>
            </w:tc>
            <w:tc>
              <w:tcPr>
                <w:tcW w:w="2254" w:type="dxa"/>
              </w:tcPr>
              <w:p w14:paraId="79D170BC" w14:textId="244B3917" w:rsidR="005F1979" w:rsidRDefault="007B061D" w:rsidP="00C6125B">
                <w:pPr>
                  <w:spacing w:line="360" w:lineRule="auto"/>
                  <w:jc w:val="center"/>
                </w:pPr>
                <w:r>
                  <w:t>26.83</w:t>
                </w:r>
              </w:p>
            </w:tc>
          </w:tr>
          <w:tr w:rsidR="005F1979" w14:paraId="76F0F18A" w14:textId="77777777" w:rsidTr="005F1979">
            <w:tc>
              <w:tcPr>
                <w:tcW w:w="2254" w:type="dxa"/>
              </w:tcPr>
              <w:p w14:paraId="6B9B4236" w14:textId="0DEA372D" w:rsidR="005F1979" w:rsidRDefault="005F1979" w:rsidP="00C6125B">
                <w:pPr>
                  <w:spacing w:line="360" w:lineRule="auto"/>
                  <w:jc w:val="center"/>
                </w:pPr>
                <w:r>
                  <w:t>35</w:t>
                </w:r>
              </w:p>
            </w:tc>
            <w:tc>
              <w:tcPr>
                <w:tcW w:w="2254" w:type="dxa"/>
              </w:tcPr>
              <w:p w14:paraId="3E480708" w14:textId="48779BFE" w:rsidR="005F1979" w:rsidRDefault="005F1979" w:rsidP="00C6125B">
                <w:pPr>
                  <w:spacing w:line="360" w:lineRule="auto"/>
                  <w:jc w:val="center"/>
                </w:pPr>
                <w:r>
                  <w:t>254.69</w:t>
                </w:r>
              </w:p>
            </w:tc>
            <w:tc>
              <w:tcPr>
                <w:tcW w:w="2254" w:type="dxa"/>
              </w:tcPr>
              <w:p w14:paraId="6C4289A8" w14:textId="2606ED0A" w:rsidR="005F1979" w:rsidRDefault="005F1979" w:rsidP="00C6125B">
                <w:pPr>
                  <w:spacing w:line="360" w:lineRule="auto"/>
                  <w:jc w:val="center"/>
                </w:pPr>
                <w:r>
                  <w:t>203.75</w:t>
                </w:r>
              </w:p>
            </w:tc>
            <w:tc>
              <w:tcPr>
                <w:tcW w:w="2254" w:type="dxa"/>
              </w:tcPr>
              <w:p w14:paraId="4FA7E45F" w14:textId="6B7A216C" w:rsidR="005F1979" w:rsidRDefault="007B061D" w:rsidP="00C6125B">
                <w:pPr>
                  <w:spacing w:line="360" w:lineRule="auto"/>
                  <w:jc w:val="center"/>
                </w:pPr>
                <w:r>
                  <w:t>31.30</w:t>
                </w:r>
              </w:p>
            </w:tc>
          </w:tr>
          <w:tr w:rsidR="005F1979" w14:paraId="369CB9D3" w14:textId="77777777" w:rsidTr="005F1979">
            <w:tc>
              <w:tcPr>
                <w:tcW w:w="2254" w:type="dxa"/>
              </w:tcPr>
              <w:p w14:paraId="146F43F4" w14:textId="37B8C756" w:rsidR="005F1979" w:rsidRDefault="005F1979" w:rsidP="00C6125B">
                <w:pPr>
                  <w:spacing w:line="360" w:lineRule="auto"/>
                  <w:jc w:val="center"/>
                </w:pPr>
                <w:r>
                  <w:t>40</w:t>
                </w:r>
              </w:p>
            </w:tc>
            <w:tc>
              <w:tcPr>
                <w:tcW w:w="2254" w:type="dxa"/>
              </w:tcPr>
              <w:p w14:paraId="0B8EB532" w14:textId="1C624990" w:rsidR="005F1979" w:rsidRDefault="005F1979" w:rsidP="00C6125B">
                <w:pPr>
                  <w:spacing w:line="360" w:lineRule="auto"/>
                  <w:jc w:val="center"/>
                </w:pPr>
                <w:r>
                  <w:t>332.54</w:t>
                </w:r>
              </w:p>
            </w:tc>
            <w:tc>
              <w:tcPr>
                <w:tcW w:w="2254" w:type="dxa"/>
              </w:tcPr>
              <w:p w14:paraId="7CC9F290" w14:textId="1B036824" w:rsidR="005F1979" w:rsidRDefault="007B061D" w:rsidP="00C6125B">
                <w:pPr>
                  <w:spacing w:line="360" w:lineRule="auto"/>
                  <w:jc w:val="center"/>
                </w:pPr>
                <w:r>
                  <w:t>266.03</w:t>
                </w:r>
              </w:p>
            </w:tc>
            <w:tc>
              <w:tcPr>
                <w:tcW w:w="2254" w:type="dxa"/>
              </w:tcPr>
              <w:p w14:paraId="6A6B6F61" w14:textId="7C20437F" w:rsidR="005F1979" w:rsidRDefault="007B061D" w:rsidP="00C6125B">
                <w:pPr>
                  <w:spacing w:line="360" w:lineRule="auto"/>
                  <w:jc w:val="center"/>
                </w:pPr>
                <w:r>
                  <w:t>35.78</w:t>
                </w:r>
              </w:p>
            </w:tc>
          </w:tr>
          <w:tr w:rsidR="005F1979" w14:paraId="7BB846EA" w14:textId="77777777" w:rsidTr="005F1979">
            <w:tc>
              <w:tcPr>
                <w:tcW w:w="2254" w:type="dxa"/>
              </w:tcPr>
              <w:p w14:paraId="3591A879" w14:textId="6AFDCDB6" w:rsidR="005F1979" w:rsidRDefault="005F1979" w:rsidP="00C6125B">
                <w:pPr>
                  <w:spacing w:line="360" w:lineRule="auto"/>
                  <w:jc w:val="center"/>
                </w:pPr>
                <w:r>
                  <w:t>45</w:t>
                </w:r>
              </w:p>
            </w:tc>
            <w:tc>
              <w:tcPr>
                <w:tcW w:w="2254" w:type="dxa"/>
              </w:tcPr>
              <w:p w14:paraId="2FF8F51D" w14:textId="49A4CEE4" w:rsidR="005F1979" w:rsidRDefault="005F1979" w:rsidP="00C6125B">
                <w:pPr>
                  <w:spacing w:line="360" w:lineRule="auto"/>
                  <w:jc w:val="center"/>
                </w:pPr>
                <w:r>
                  <w:t>420.61</w:t>
                </w:r>
              </w:p>
            </w:tc>
            <w:tc>
              <w:tcPr>
                <w:tcW w:w="2254" w:type="dxa"/>
              </w:tcPr>
              <w:p w14:paraId="7CE01420" w14:textId="682539B2" w:rsidR="005F1979" w:rsidRDefault="007B061D" w:rsidP="00C6125B">
                <w:pPr>
                  <w:spacing w:line="360" w:lineRule="auto"/>
                  <w:jc w:val="center"/>
                </w:pPr>
                <w:r>
                  <w:t>336.49</w:t>
                </w:r>
              </w:p>
            </w:tc>
            <w:tc>
              <w:tcPr>
                <w:tcW w:w="2254" w:type="dxa"/>
              </w:tcPr>
              <w:p w14:paraId="3B71117A" w14:textId="533F300D" w:rsidR="005F1979" w:rsidRDefault="007B061D" w:rsidP="00C6125B">
                <w:pPr>
                  <w:spacing w:line="360" w:lineRule="auto"/>
                  <w:jc w:val="center"/>
                </w:pPr>
                <w:r>
                  <w:t>40.25</w:t>
                </w:r>
              </w:p>
            </w:tc>
          </w:tr>
          <w:tr w:rsidR="005F1979" w14:paraId="5C0C9A54" w14:textId="77777777" w:rsidTr="005F1979">
            <w:tc>
              <w:tcPr>
                <w:tcW w:w="2254" w:type="dxa"/>
              </w:tcPr>
              <w:p w14:paraId="678577CA" w14:textId="442B67A9" w:rsidR="005F1979" w:rsidRDefault="005F1979" w:rsidP="00C6125B">
                <w:pPr>
                  <w:spacing w:line="360" w:lineRule="auto"/>
                  <w:jc w:val="center"/>
                </w:pPr>
                <w:r>
                  <w:t>50</w:t>
                </w:r>
              </w:p>
            </w:tc>
            <w:tc>
              <w:tcPr>
                <w:tcW w:w="2254" w:type="dxa"/>
              </w:tcPr>
              <w:p w14:paraId="06517919" w14:textId="6D003371" w:rsidR="005F1979" w:rsidRDefault="005F1979" w:rsidP="00C6125B">
                <w:pPr>
                  <w:spacing w:line="360" w:lineRule="auto"/>
                  <w:jc w:val="center"/>
                </w:pPr>
                <w:r>
                  <w:t>518.89</w:t>
                </w:r>
              </w:p>
            </w:tc>
            <w:tc>
              <w:tcPr>
                <w:tcW w:w="2254" w:type="dxa"/>
              </w:tcPr>
              <w:p w14:paraId="7E9F5918" w14:textId="658BA951" w:rsidR="005F1979" w:rsidRDefault="007B061D" w:rsidP="00C6125B">
                <w:pPr>
                  <w:spacing w:line="360" w:lineRule="auto"/>
                  <w:jc w:val="center"/>
                </w:pPr>
                <w:r>
                  <w:t>415.11</w:t>
                </w:r>
              </w:p>
            </w:tc>
            <w:tc>
              <w:tcPr>
                <w:tcW w:w="2254" w:type="dxa"/>
              </w:tcPr>
              <w:p w14:paraId="4229E395" w14:textId="3DFE8C64" w:rsidR="005F1979" w:rsidRDefault="007B061D" w:rsidP="00C6125B">
                <w:pPr>
                  <w:spacing w:line="360" w:lineRule="auto"/>
                  <w:jc w:val="center"/>
                </w:pPr>
                <w:r>
                  <w:t>44.72</w:t>
                </w:r>
              </w:p>
            </w:tc>
          </w:tr>
          <w:tr w:rsidR="005F1979" w14:paraId="64B3407C" w14:textId="77777777" w:rsidTr="005F1979">
            <w:tc>
              <w:tcPr>
                <w:tcW w:w="2254" w:type="dxa"/>
              </w:tcPr>
              <w:p w14:paraId="316558E4" w14:textId="0EA6D19E" w:rsidR="005F1979" w:rsidRDefault="005F1979" w:rsidP="00C6125B">
                <w:pPr>
                  <w:spacing w:line="360" w:lineRule="auto"/>
                  <w:jc w:val="center"/>
                </w:pPr>
                <w:r>
                  <w:t>55</w:t>
                </w:r>
              </w:p>
            </w:tc>
            <w:tc>
              <w:tcPr>
                <w:tcW w:w="2254" w:type="dxa"/>
              </w:tcPr>
              <w:p w14:paraId="180FF5DA" w14:textId="5C150676" w:rsidR="005F1979" w:rsidRDefault="005F1979" w:rsidP="00C6125B">
                <w:pPr>
                  <w:spacing w:line="360" w:lineRule="auto"/>
                  <w:jc w:val="center"/>
                </w:pPr>
                <w:r>
                  <w:t>628.71</w:t>
                </w:r>
              </w:p>
            </w:tc>
            <w:tc>
              <w:tcPr>
                <w:tcW w:w="2254" w:type="dxa"/>
              </w:tcPr>
              <w:p w14:paraId="37576990" w14:textId="6D0C0C75" w:rsidR="005F1979" w:rsidRDefault="007B061D" w:rsidP="00C6125B">
                <w:pPr>
                  <w:spacing w:line="360" w:lineRule="auto"/>
                  <w:jc w:val="center"/>
                </w:pPr>
                <w:r>
                  <w:t>502.97</w:t>
                </w:r>
              </w:p>
            </w:tc>
            <w:tc>
              <w:tcPr>
                <w:tcW w:w="2254" w:type="dxa"/>
              </w:tcPr>
              <w:p w14:paraId="2F798A16" w14:textId="0AF4A621" w:rsidR="005F1979" w:rsidRDefault="007B061D" w:rsidP="00C6125B">
                <w:pPr>
                  <w:spacing w:line="360" w:lineRule="auto"/>
                  <w:jc w:val="center"/>
                </w:pPr>
                <w:r>
                  <w:t>49.19</w:t>
                </w:r>
              </w:p>
            </w:tc>
          </w:tr>
          <w:tr w:rsidR="005F1979" w14:paraId="635802FA" w14:textId="77777777" w:rsidTr="005F1979">
            <w:tc>
              <w:tcPr>
                <w:tcW w:w="2254" w:type="dxa"/>
              </w:tcPr>
              <w:p w14:paraId="70B6445D" w14:textId="74F80709" w:rsidR="005F1979" w:rsidRDefault="005F1979" w:rsidP="00C6125B">
                <w:pPr>
                  <w:spacing w:line="360" w:lineRule="auto"/>
                  <w:jc w:val="center"/>
                </w:pPr>
                <w:r>
                  <w:t>60</w:t>
                </w:r>
              </w:p>
            </w:tc>
            <w:tc>
              <w:tcPr>
                <w:tcW w:w="2254" w:type="dxa"/>
              </w:tcPr>
              <w:p w14:paraId="1B698CEA" w14:textId="38FEBFF6" w:rsidR="005F1979" w:rsidRDefault="005F1979" w:rsidP="00C6125B">
                <w:pPr>
                  <w:spacing w:line="360" w:lineRule="auto"/>
                  <w:jc w:val="center"/>
                </w:pPr>
                <w:r>
                  <w:t>748.22</w:t>
                </w:r>
              </w:p>
            </w:tc>
            <w:tc>
              <w:tcPr>
                <w:tcW w:w="2254" w:type="dxa"/>
              </w:tcPr>
              <w:p w14:paraId="3B4F9A7D" w14:textId="0D20261A" w:rsidR="005F1979" w:rsidRDefault="007B061D" w:rsidP="00C6125B">
                <w:pPr>
                  <w:spacing w:line="360" w:lineRule="auto"/>
                  <w:jc w:val="center"/>
                </w:pPr>
                <w:r>
                  <w:t>598.58</w:t>
                </w:r>
              </w:p>
            </w:tc>
            <w:tc>
              <w:tcPr>
                <w:tcW w:w="2254" w:type="dxa"/>
              </w:tcPr>
              <w:p w14:paraId="77E69110" w14:textId="5250971D" w:rsidR="005F1979" w:rsidRDefault="007B061D" w:rsidP="00C6125B">
                <w:pPr>
                  <w:spacing w:line="360" w:lineRule="auto"/>
                  <w:jc w:val="center"/>
                </w:pPr>
                <w:r>
                  <w:t>53.67</w:t>
                </w:r>
              </w:p>
            </w:tc>
          </w:tr>
        </w:tbl>
        <w:p w14:paraId="2EB5CB36" w14:textId="77777777" w:rsidR="00117A7F" w:rsidRPr="008F2303" w:rsidRDefault="00117A7F" w:rsidP="00C6125B">
          <w:pPr>
            <w:spacing w:line="360" w:lineRule="auto"/>
          </w:pPr>
        </w:p>
        <w:p w14:paraId="4CDA11DB" w14:textId="77777777" w:rsidR="00343E65" w:rsidRDefault="006D0D6F" w:rsidP="00C6125B">
          <w:pPr>
            <w:keepNext/>
            <w:spacing w:line="360" w:lineRule="auto"/>
            <w:jc w:val="center"/>
          </w:pPr>
          <w:r>
            <w:rPr>
              <w:noProof/>
            </w:rPr>
            <w:lastRenderedPageBreak/>
            <w:drawing>
              <wp:inline distT="0" distB="0" distL="0" distR="0" wp14:anchorId="285DC315" wp14:editId="77DF5DA9">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E893F15" w14:textId="27F9C23D" w:rsidR="00E83A79" w:rsidRDefault="00343E65" w:rsidP="00C6125B">
          <w:pPr>
            <w:pStyle w:val="Caption"/>
            <w:spacing w:line="360" w:lineRule="auto"/>
            <w:jc w:val="center"/>
            <w:rPr>
              <w:rFonts w:eastAsiaTheme="minorEastAsia"/>
            </w:rPr>
          </w:pPr>
          <w:bookmarkStart w:id="24" w:name="_Toc213960412"/>
          <w:r w:rsidRPr="0092229B">
            <w:rPr>
              <w:b/>
              <w:bCs/>
            </w:rPr>
            <w:t xml:space="preserve">Figure </w:t>
          </w:r>
          <w:r w:rsidRPr="0092229B">
            <w:rPr>
              <w:b/>
              <w:bCs/>
            </w:rPr>
            <w:fldChar w:fldCharType="begin"/>
          </w:r>
          <w:r w:rsidRPr="0092229B">
            <w:rPr>
              <w:b/>
              <w:bCs/>
            </w:rPr>
            <w:instrText xml:space="preserve"> SEQ Figure \* ARABIC </w:instrText>
          </w:r>
          <w:r w:rsidRPr="0092229B">
            <w:rPr>
              <w:b/>
              <w:bCs/>
            </w:rPr>
            <w:fldChar w:fldCharType="separate"/>
          </w:r>
          <w:r w:rsidR="0092229B" w:rsidRPr="0092229B">
            <w:rPr>
              <w:b/>
              <w:bCs/>
              <w:noProof/>
            </w:rPr>
            <w:t>4</w:t>
          </w:r>
          <w:r w:rsidRPr="0092229B">
            <w:rPr>
              <w:b/>
              <w:bCs/>
            </w:rPr>
            <w:fldChar w:fldCharType="end"/>
          </w:r>
          <w:r>
            <w:t>: Predicted boost speed versus braking speed (</w:t>
          </w:r>
          <m:oMath>
            <m:r>
              <w:rPr>
                <w:rFonts w:ascii="Cambria Math" w:eastAsiaTheme="minorEastAsia" w:hAnsi="Cambria Math"/>
              </w:rPr>
              <m:t>η=0.8)</m:t>
            </m:r>
          </m:oMath>
          <w:r>
            <w:rPr>
              <w:rFonts w:eastAsiaTheme="minorEastAsia"/>
            </w:rPr>
            <w:t>.</w:t>
          </w:r>
          <w:bookmarkEnd w:id="24"/>
        </w:p>
        <w:p w14:paraId="7D67E218" w14:textId="35549655" w:rsidR="00F83A42" w:rsidRDefault="004A5956" w:rsidP="00C6125B">
          <w:pPr>
            <w:spacing w:line="360" w:lineRule="auto"/>
          </w:pPr>
          <w:r>
            <w:t>The plot in Figure 4 was generated using the dataset from Table 3. A linear trendline (</w:t>
          </w:r>
          <m:oMath>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≈1.00</m:t>
            </m:r>
          </m:oMath>
          <w:r>
            <w:rPr>
              <w:rFonts w:eastAsiaTheme="minorEastAsia"/>
            </w:rPr>
            <w:t xml:space="preserve">) confirms the theoretical proportionality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f</m:t>
                </m:r>
              </m:sub>
            </m:sSub>
            <m:r>
              <w:rPr>
                <w:rFonts w:ascii="Cambria Math" w:eastAsiaTheme="minorEastAsia" w:hAnsi="Cambria Math"/>
              </w:rPr>
              <m:t xml:space="preserve">= </m:t>
            </m:r>
            <m:rad>
              <m:radPr>
                <m:degHide m:val="1"/>
                <m:ctrlPr>
                  <w:rPr>
                    <w:rFonts w:ascii="Cambria Math" w:eastAsiaTheme="minorEastAsia" w:hAnsi="Cambria Math"/>
                    <w:i/>
                  </w:rPr>
                </m:ctrlPr>
              </m:radPr>
              <m:deg/>
              <m:e>
                <m:r>
                  <w:rPr>
                    <w:rFonts w:ascii="Cambria Math" w:eastAsiaTheme="minorEastAsia" w:hAnsi="Cambria Math"/>
                  </w:rPr>
                  <m:t>η</m:t>
                </m:r>
              </m:e>
            </m:rad>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i</m:t>
                </m:r>
              </m:sub>
            </m:sSub>
          </m:oMath>
          <w:r>
            <w:rPr>
              <w:rFonts w:eastAsiaTheme="minorEastAsia"/>
            </w:rPr>
            <w:t xml:space="preserve">. </w:t>
          </w:r>
        </w:p>
        <w:p w14:paraId="0FB82755" w14:textId="42A9C345" w:rsidR="00343E65" w:rsidRDefault="00343E65" w:rsidP="00C6125B">
          <w:pPr>
            <w:spacing w:line="360" w:lineRule="auto"/>
            <w:rPr>
              <w:rFonts w:eastAsiaTheme="minorEastAsia"/>
            </w:rPr>
          </w:pPr>
          <w:r>
            <w:t xml:space="preserve">Figure 4 demonstrates that as braking speed increases, both the kinetic and stored energy rise quadratically. However, since efficiency remains constant, the boost speed increases linearly with braking speed. The gradient of approximately 0.8945 (equal to </w:t>
          </w:r>
          <m:oMath>
            <m:rad>
              <m:radPr>
                <m:degHide m:val="1"/>
                <m:ctrlPr>
                  <w:rPr>
                    <w:rFonts w:ascii="Cambria Math" w:hAnsi="Cambria Math"/>
                    <w:i/>
                  </w:rPr>
                </m:ctrlPr>
              </m:radPr>
              <m:deg/>
              <m:e>
                <m:r>
                  <w:rPr>
                    <w:rFonts w:ascii="Cambria Math" w:hAnsi="Cambria Math"/>
                  </w:rPr>
                  <m:t>0.8</m:t>
                </m:r>
              </m:e>
            </m:rad>
          </m:oMath>
          <w:r>
            <w:rPr>
              <w:rFonts w:eastAsiaTheme="minorEastAsia"/>
            </w:rPr>
            <w:t xml:space="preserve"> ) validates the analytical relationship derived from the conservation of energy.</w:t>
          </w:r>
        </w:p>
        <w:p w14:paraId="1B83AC55" w14:textId="77777777" w:rsidR="00022F60" w:rsidRDefault="00022F60" w:rsidP="00C6125B">
          <w:pPr>
            <w:spacing w:line="360" w:lineRule="auto"/>
            <w:rPr>
              <w:rFonts w:eastAsiaTheme="minorEastAsia"/>
            </w:rPr>
          </w:pPr>
        </w:p>
        <w:p w14:paraId="2E032DAC" w14:textId="609E245B" w:rsidR="00343E65" w:rsidRDefault="00343E65" w:rsidP="00C6125B">
          <w:pPr>
            <w:pStyle w:val="ListParagraph"/>
            <w:numPr>
              <w:ilvl w:val="0"/>
              <w:numId w:val="4"/>
            </w:numPr>
            <w:spacing w:line="360" w:lineRule="auto"/>
          </w:pPr>
          <w:r>
            <w:t>Every 10 mph increase in braking speed adds roughly 8.9 mph to the achievable boost speed.</w:t>
          </w:r>
        </w:p>
        <w:p w14:paraId="2AA75485" w14:textId="69C25E07" w:rsidR="00343E65" w:rsidRPr="00343E65" w:rsidRDefault="00343E65" w:rsidP="00C6125B">
          <w:pPr>
            <w:pStyle w:val="ListParagraph"/>
            <w:numPr>
              <w:ilvl w:val="0"/>
              <w:numId w:val="4"/>
            </w:numPr>
            <w:spacing w:line="360" w:lineRule="auto"/>
          </w:pPr>
          <w:r>
            <w:t>The system efficiency (</w:t>
          </w:r>
          <m:oMath>
            <m:r>
              <w:rPr>
                <w:rFonts w:ascii="Cambria Math" w:eastAsiaTheme="minorEastAsia" w:hAnsi="Cambria Math"/>
              </w:rPr>
              <m:t>η</m:t>
            </m:r>
          </m:oMath>
          <w:r>
            <w:rPr>
              <w:rFonts w:eastAsiaTheme="minorEastAsia"/>
            </w:rPr>
            <w:t xml:space="preserve">) controls the slope of this line, for instance. If efficiency fell to 0.7, the gradient would reduce to </w:t>
          </w:r>
          <m:oMath>
            <m:rad>
              <m:radPr>
                <m:degHide m:val="1"/>
                <m:ctrlPr>
                  <w:rPr>
                    <w:rFonts w:ascii="Cambria Math" w:eastAsiaTheme="minorEastAsia" w:hAnsi="Cambria Math"/>
                    <w:i/>
                  </w:rPr>
                </m:ctrlPr>
              </m:radPr>
              <m:deg/>
              <m:e>
                <m:r>
                  <w:rPr>
                    <w:rFonts w:ascii="Cambria Math" w:eastAsiaTheme="minorEastAsia" w:hAnsi="Cambria Math"/>
                  </w:rPr>
                  <m:t>0.7</m:t>
                </m:r>
              </m:e>
            </m:rad>
            <m:r>
              <w:rPr>
                <w:rFonts w:ascii="Cambria Math" w:eastAsiaTheme="minorEastAsia" w:hAnsi="Cambria Math"/>
              </w:rPr>
              <m:t>=0.837</m:t>
            </m:r>
          </m:oMath>
          <w:r>
            <w:rPr>
              <w:rFonts w:eastAsiaTheme="minorEastAsia"/>
            </w:rPr>
            <w:t>, lowering the potential boost.</w:t>
          </w:r>
        </w:p>
        <w:p w14:paraId="6032FCD4" w14:textId="270AE771" w:rsidR="00343E65" w:rsidRPr="00022F60" w:rsidRDefault="00343E65" w:rsidP="00C6125B">
          <w:pPr>
            <w:pStyle w:val="ListParagraph"/>
            <w:numPr>
              <w:ilvl w:val="0"/>
              <w:numId w:val="4"/>
            </w:numPr>
            <w:spacing w:line="360" w:lineRule="auto"/>
          </w:pPr>
          <w:r>
            <w:rPr>
              <w:rFonts w:eastAsiaTheme="minorEastAsia"/>
            </w:rPr>
            <w:t>Such analysis supports control system calibration for optimal regenerative braking and launch-assist performance.</w:t>
          </w:r>
        </w:p>
        <w:p w14:paraId="610251F3" w14:textId="77777777" w:rsidR="00022F60" w:rsidRPr="00961F7C" w:rsidRDefault="00022F60" w:rsidP="00C6125B">
          <w:pPr>
            <w:spacing w:line="360" w:lineRule="auto"/>
          </w:pPr>
        </w:p>
        <w:p w14:paraId="3A8F64FC" w14:textId="6552C672" w:rsidR="00961F7C" w:rsidRPr="00343E65" w:rsidRDefault="00022F60" w:rsidP="00C6125B">
          <w:pPr>
            <w:spacing w:line="360" w:lineRule="auto"/>
          </w:pPr>
          <w:r>
            <w:t>(</w:t>
          </w:r>
          <w:r w:rsidR="00961F7C">
            <w:t>Complete datasets are included in Appendix A4</w:t>
          </w:r>
          <w:r>
            <w:t>)</w:t>
          </w:r>
          <w:r w:rsidR="00961F7C">
            <w:t>.</w:t>
          </w:r>
        </w:p>
        <w:p w14:paraId="27C50E9C" w14:textId="31510DBE" w:rsidR="00343E65" w:rsidRDefault="00343E65" w:rsidP="00C6125B">
          <w:pPr>
            <w:spacing w:line="360" w:lineRule="auto"/>
          </w:pPr>
        </w:p>
        <w:p w14:paraId="0094AA2C" w14:textId="23D5179F" w:rsidR="00E83A79" w:rsidRPr="00262FF4" w:rsidRDefault="008B71F1" w:rsidP="00C6125B">
          <w:pPr>
            <w:pStyle w:val="Heading2"/>
            <w:numPr>
              <w:ilvl w:val="1"/>
              <w:numId w:val="2"/>
            </w:numPr>
            <w:spacing w:line="360" w:lineRule="auto"/>
            <w:rPr>
              <w:b/>
              <w:bCs/>
            </w:rPr>
          </w:pPr>
          <w:bookmarkStart w:id="25" w:name="_Toc213960394"/>
          <w:r w:rsidRPr="00262FF4">
            <w:rPr>
              <w:b/>
              <w:bCs/>
            </w:rPr>
            <w:lastRenderedPageBreak/>
            <w:t>Estimated Re-Acceleration Rate</w:t>
          </w:r>
          <w:bookmarkEnd w:id="25"/>
        </w:p>
        <w:p w14:paraId="7DA4516F" w14:textId="77777777" w:rsidR="008B71F1" w:rsidRDefault="008B71F1" w:rsidP="00C6125B">
          <w:pPr>
            <w:spacing w:line="360" w:lineRule="auto"/>
          </w:pPr>
        </w:p>
        <w:p w14:paraId="1A20EEA1" w14:textId="1557F9F9" w:rsidR="008B71F1" w:rsidRDefault="00091032" w:rsidP="00C6125B">
          <w:pPr>
            <w:spacing w:line="360" w:lineRule="auto"/>
          </w:pPr>
          <w:r>
            <w:t>When the vehicle brakes from 60 mph, the flywheel stores 80% of the available kinetic energy. If this stored energy is later used to re-accelerate the vehicle from rest, the achievable final speed is:</w:t>
          </w:r>
        </w:p>
        <w:p w14:paraId="31ABC5AE" w14:textId="77777777" w:rsidR="00803DDD" w:rsidRDefault="00803DDD" w:rsidP="00C6125B">
          <w:pPr>
            <w:spacing w:line="360" w:lineRule="auto"/>
          </w:pPr>
        </w:p>
        <w:p w14:paraId="5D17203B" w14:textId="57745518" w:rsidR="00091032" w:rsidRPr="00803DDD"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f</m:t>
                  </m:r>
                </m:sub>
              </m:sSub>
              <m:r>
                <w:rPr>
                  <w:rFonts w:ascii="Cambria Math" w:hAnsi="Cambria Math"/>
                </w:rPr>
                <m:t xml:space="preserve">= </m:t>
              </m:r>
              <m:rad>
                <m:radPr>
                  <m:degHide m:val="1"/>
                  <m:ctrlPr>
                    <w:rPr>
                      <w:rFonts w:ascii="Cambria Math" w:hAnsi="Cambria Math"/>
                      <w:i/>
                    </w:rPr>
                  </m:ctrlPr>
                </m:radPr>
                <m:deg/>
                <m:e>
                  <m:r>
                    <w:rPr>
                      <w:rFonts w:ascii="Cambria Math" w:eastAsiaTheme="minorEastAsia" w:hAnsi="Cambria Math"/>
                    </w:rPr>
                    <m:t>η</m:t>
                  </m:r>
                </m:e>
              </m:rad>
              <m:sSub>
                <m:sSubPr>
                  <m:ctrlPr>
                    <w:rPr>
                      <w:rFonts w:ascii="Cambria Math" w:hAnsi="Cambria Math"/>
                      <w:i/>
                    </w:rPr>
                  </m:ctrlPr>
                </m:sSubPr>
                <m:e>
                  <m:r>
                    <w:rPr>
                      <w:rFonts w:ascii="Cambria Math" w:hAnsi="Cambria Math"/>
                    </w:rPr>
                    <m:t>v</m:t>
                  </m:r>
                </m:e>
                <m:sub>
                  <m:r>
                    <w:rPr>
                      <w:rFonts w:ascii="Cambria Math" w:hAnsi="Cambria Math"/>
                    </w:rPr>
                    <m:t>i</m:t>
                  </m:r>
                </m:sub>
              </m:sSub>
              <m:r>
                <w:rPr>
                  <w:rFonts w:ascii="Cambria Math" w:hAnsi="Cambria Math"/>
                </w:rPr>
                <m:t xml:space="preserve">= </m:t>
              </m:r>
              <m:rad>
                <m:radPr>
                  <m:degHide m:val="1"/>
                  <m:ctrlPr>
                    <w:rPr>
                      <w:rFonts w:ascii="Cambria Math" w:hAnsi="Cambria Math"/>
                      <w:i/>
                    </w:rPr>
                  </m:ctrlPr>
                </m:radPr>
                <m:deg/>
                <m:e>
                  <m:r>
                    <w:rPr>
                      <w:rFonts w:ascii="Cambria Math" w:hAnsi="Cambria Math"/>
                    </w:rPr>
                    <m:t>0.8</m:t>
                  </m:r>
                </m:e>
              </m:rad>
              <m:r>
                <w:rPr>
                  <w:rFonts w:ascii="Cambria Math" w:hAnsi="Cambria Math"/>
                </w:rPr>
                <m:t>*60=53.665 mph</m:t>
              </m:r>
            </m:oMath>
          </m:oMathPara>
        </w:p>
        <w:p w14:paraId="0A173141" w14:textId="77777777" w:rsidR="00803DDD" w:rsidRPr="00091032" w:rsidRDefault="00803DDD" w:rsidP="00C6125B">
          <w:pPr>
            <w:spacing w:line="360" w:lineRule="auto"/>
            <w:rPr>
              <w:rFonts w:eastAsiaTheme="minorEastAsia"/>
            </w:rPr>
          </w:pPr>
        </w:p>
        <w:p w14:paraId="67F6DD3C" w14:textId="4F9CBDFB" w:rsidR="00091032" w:rsidRDefault="00091032" w:rsidP="00C6125B">
          <w:pPr>
            <w:spacing w:line="360" w:lineRule="auto"/>
            <w:rPr>
              <w:rFonts w:eastAsiaTheme="minorEastAsia"/>
            </w:rPr>
          </w:pPr>
          <w:r>
            <w:rPr>
              <w:rFonts w:eastAsiaTheme="minorEastAsia"/>
            </w:rPr>
            <w:t>Converting to metres per second:</w:t>
          </w:r>
        </w:p>
        <w:p w14:paraId="5F8B3F1B" w14:textId="77777777" w:rsidR="00803DDD" w:rsidRDefault="00803DDD" w:rsidP="00C6125B">
          <w:pPr>
            <w:spacing w:line="360" w:lineRule="auto"/>
            <w:rPr>
              <w:rFonts w:eastAsiaTheme="minorEastAsia"/>
            </w:rPr>
          </w:pPr>
        </w:p>
        <w:p w14:paraId="396C57E9" w14:textId="4012E66D" w:rsidR="00091032" w:rsidRPr="00803DDD"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f</m:t>
                  </m:r>
                </m:sub>
              </m:sSub>
              <m:r>
                <w:rPr>
                  <w:rFonts w:ascii="Cambria Math" w:hAnsi="Cambria Math"/>
                </w:rPr>
                <m:t xml:space="preserve">=53.665*0.44704=23.99 m </m:t>
              </m:r>
              <m:sSup>
                <m:sSupPr>
                  <m:ctrlPr>
                    <w:rPr>
                      <w:rFonts w:ascii="Cambria Math" w:hAnsi="Cambria Math"/>
                      <w:i/>
                    </w:rPr>
                  </m:ctrlPr>
                </m:sSupPr>
                <m:e>
                  <m:r>
                    <w:rPr>
                      <w:rFonts w:ascii="Cambria Math" w:hAnsi="Cambria Math"/>
                    </w:rPr>
                    <m:t>s</m:t>
                  </m:r>
                </m:e>
                <m:sup>
                  <m:r>
                    <w:rPr>
                      <w:rFonts w:ascii="Cambria Math" w:hAnsi="Cambria Math"/>
                    </w:rPr>
                    <m:t>-1</m:t>
                  </m:r>
                </m:sup>
              </m:sSup>
            </m:oMath>
          </m:oMathPara>
        </w:p>
        <w:p w14:paraId="47FB5900" w14:textId="77777777" w:rsidR="00803DDD" w:rsidRPr="00803DDD" w:rsidRDefault="00803DDD" w:rsidP="00C6125B">
          <w:pPr>
            <w:spacing w:line="360" w:lineRule="auto"/>
            <w:rPr>
              <w:rFonts w:eastAsiaTheme="minorEastAsia"/>
            </w:rPr>
          </w:pPr>
        </w:p>
        <w:p w14:paraId="4693F4BA" w14:textId="2ABB6811" w:rsidR="00803DDD" w:rsidRDefault="00803DDD" w:rsidP="00C6125B">
          <w:pPr>
            <w:spacing w:line="360" w:lineRule="auto"/>
            <w:rPr>
              <w:rFonts w:eastAsiaTheme="minorEastAsia"/>
            </w:rPr>
          </w:pPr>
          <w:r>
            <w:rPr>
              <w:rFonts w:eastAsiaTheme="minorEastAsia"/>
            </w:rPr>
            <w:t>If the vehicle reaches this speed in 6.5 seconds, the average acceleration is found from:</w:t>
          </w:r>
        </w:p>
        <w:p w14:paraId="50CB9A6B" w14:textId="77777777" w:rsidR="00803DDD" w:rsidRDefault="00803DDD" w:rsidP="00C6125B">
          <w:pPr>
            <w:spacing w:line="360" w:lineRule="auto"/>
            <w:rPr>
              <w:rFonts w:eastAsiaTheme="minorEastAsia"/>
            </w:rPr>
          </w:pPr>
        </w:p>
        <w:p w14:paraId="7289C79B" w14:textId="170D3D22" w:rsidR="00803DDD" w:rsidRPr="00803DDD" w:rsidRDefault="00803DDD" w:rsidP="00C6125B">
          <w:pPr>
            <w:spacing w:line="360" w:lineRule="auto"/>
            <w:rPr>
              <w:rFonts w:eastAsiaTheme="minorEastAsia"/>
            </w:rPr>
          </w:pPr>
          <m:oMathPara>
            <m:oMath>
              <m:r>
                <w:rPr>
                  <w:rFonts w:ascii="Cambria Math" w:hAnsi="Cambria Math"/>
                </w:rPr>
                <m:t xml:space="preserve">α= </m:t>
              </m:r>
              <m:f>
                <m:fPr>
                  <m:ctrlPr>
                    <w:rPr>
                      <w:rFonts w:ascii="Cambria Math" w:hAnsi="Cambria Math"/>
                      <w:i/>
                    </w:rPr>
                  </m:ctrlPr>
                </m:fPr>
                <m:num>
                  <m:sSub>
                    <m:sSubPr>
                      <m:ctrlPr>
                        <w:rPr>
                          <w:rFonts w:ascii="Cambria Math" w:hAnsi="Cambria Math"/>
                          <w:i/>
                        </w:rPr>
                      </m:ctrlPr>
                    </m:sSubPr>
                    <m:e>
                      <m:r>
                        <w:rPr>
                          <w:rFonts w:ascii="Cambria Math" w:hAnsi="Cambria Math"/>
                        </w:rPr>
                        <m:t>∆</m:t>
                      </m:r>
                    </m:e>
                    <m:sub>
                      <m:r>
                        <w:rPr>
                          <w:rFonts w:ascii="Cambria Math" w:hAnsi="Cambria Math"/>
                        </w:rPr>
                        <m:t>v</m:t>
                      </m:r>
                    </m:sub>
                  </m:sSub>
                </m:num>
                <m:den>
                  <m:sSub>
                    <m:sSubPr>
                      <m:ctrlPr>
                        <w:rPr>
                          <w:rFonts w:ascii="Cambria Math" w:hAnsi="Cambria Math"/>
                          <w:i/>
                        </w:rPr>
                      </m:ctrlPr>
                    </m:sSubPr>
                    <m:e>
                      <m:r>
                        <w:rPr>
                          <w:rFonts w:ascii="Cambria Math" w:hAnsi="Cambria Math"/>
                        </w:rPr>
                        <m:t>∆</m:t>
                      </m:r>
                    </m:e>
                    <m:sub>
                      <m:r>
                        <w:rPr>
                          <w:rFonts w:ascii="Cambria Math" w:hAnsi="Cambria Math"/>
                        </w:rPr>
                        <m:t>t</m:t>
                      </m:r>
                    </m:sub>
                  </m:sSub>
                </m:den>
              </m:f>
              <m:r>
                <w:rPr>
                  <w:rFonts w:ascii="Cambria Math" w:hAnsi="Cambria Math"/>
                </w:rPr>
                <m:t xml:space="preserve">= </m:t>
              </m:r>
              <m:f>
                <m:fPr>
                  <m:ctrlPr>
                    <w:rPr>
                      <w:rFonts w:ascii="Cambria Math" w:hAnsi="Cambria Math"/>
                      <w:i/>
                    </w:rPr>
                  </m:ctrlPr>
                </m:fPr>
                <m:num>
                  <m:r>
                    <w:rPr>
                      <w:rFonts w:ascii="Cambria Math" w:hAnsi="Cambria Math"/>
                    </w:rPr>
                    <m:t>23.99-0</m:t>
                  </m:r>
                </m:num>
                <m:den>
                  <m:r>
                    <w:rPr>
                      <w:rFonts w:ascii="Cambria Math" w:hAnsi="Cambria Math"/>
                    </w:rPr>
                    <m:t>6.5</m:t>
                  </m:r>
                </m:den>
              </m:f>
              <m:r>
                <w:rPr>
                  <w:rFonts w:ascii="Cambria Math" w:hAnsi="Cambria Math"/>
                </w:rPr>
                <m:t xml:space="preserve">=3.69 m </m:t>
              </m:r>
              <m:sSup>
                <m:sSupPr>
                  <m:ctrlPr>
                    <w:rPr>
                      <w:rFonts w:ascii="Cambria Math" w:hAnsi="Cambria Math"/>
                      <w:i/>
                    </w:rPr>
                  </m:ctrlPr>
                </m:sSupPr>
                <m:e>
                  <m:r>
                    <w:rPr>
                      <w:rFonts w:ascii="Cambria Math" w:hAnsi="Cambria Math"/>
                    </w:rPr>
                    <m:t>s</m:t>
                  </m:r>
                </m:e>
                <m:sup>
                  <m:r>
                    <w:rPr>
                      <w:rFonts w:ascii="Cambria Math" w:hAnsi="Cambria Math"/>
                    </w:rPr>
                    <m:t>-2</m:t>
                  </m:r>
                </m:sup>
              </m:sSup>
            </m:oMath>
          </m:oMathPara>
        </w:p>
        <w:p w14:paraId="656C9407" w14:textId="77777777" w:rsidR="00803DDD" w:rsidRPr="00803DDD" w:rsidRDefault="00803DDD" w:rsidP="00C6125B">
          <w:pPr>
            <w:spacing w:line="360" w:lineRule="auto"/>
            <w:rPr>
              <w:rFonts w:eastAsiaTheme="minorEastAsia"/>
            </w:rPr>
          </w:pPr>
        </w:p>
        <w:p w14:paraId="31173BF1" w14:textId="379F7AFE" w:rsidR="00803DDD" w:rsidRDefault="00803DDD" w:rsidP="00C6125B">
          <w:pPr>
            <w:spacing w:line="360" w:lineRule="auto"/>
            <w:rPr>
              <w:rFonts w:eastAsiaTheme="minorEastAsia"/>
            </w:rPr>
          </w:pPr>
          <w:r>
            <w:rPr>
              <w:rFonts w:eastAsiaTheme="minorEastAsia"/>
            </w:rPr>
            <w:t>Expressed as a fraction of gravitational acceleration:</w:t>
          </w:r>
        </w:p>
        <w:p w14:paraId="39EF5F52" w14:textId="77777777" w:rsidR="00803DDD" w:rsidRDefault="00803DDD" w:rsidP="00C6125B">
          <w:pPr>
            <w:spacing w:line="360" w:lineRule="auto"/>
            <w:rPr>
              <w:rFonts w:eastAsiaTheme="minorEastAsia"/>
            </w:rPr>
          </w:pPr>
        </w:p>
        <w:p w14:paraId="7AE85274" w14:textId="50970BF9" w:rsidR="00803DDD" w:rsidRPr="00803DDD" w:rsidRDefault="00803DDD" w:rsidP="00C6125B">
          <w:pPr>
            <w:spacing w:line="360" w:lineRule="auto"/>
            <w:jc w:val="center"/>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3.69</m:t>
                  </m:r>
                </m:num>
                <m:den>
                  <m:r>
                    <w:rPr>
                      <w:rFonts w:ascii="Cambria Math" w:hAnsi="Cambria Math"/>
                    </w:rPr>
                    <m:t>9.81</m:t>
                  </m:r>
                </m:den>
              </m:f>
              <m:r>
                <w:rPr>
                  <w:rFonts w:ascii="Cambria Math" w:hAnsi="Cambria Math"/>
                </w:rPr>
                <m:t xml:space="preserve">=0.38 </m:t>
              </m:r>
              <m:r>
                <w:rPr>
                  <w:rFonts w:ascii="Cambria Math" w:eastAsiaTheme="minorEastAsia" w:hAnsi="Cambria Math"/>
                </w:rPr>
                <m:t>g</m:t>
              </m:r>
            </m:oMath>
          </m:oMathPara>
        </w:p>
        <w:p w14:paraId="464537E2" w14:textId="77777777" w:rsidR="00803DDD" w:rsidRPr="00803DDD" w:rsidRDefault="00803DDD" w:rsidP="00C6125B">
          <w:pPr>
            <w:spacing w:line="360" w:lineRule="auto"/>
            <w:rPr>
              <w:rFonts w:eastAsiaTheme="minorEastAsia"/>
            </w:rPr>
          </w:pPr>
        </w:p>
        <w:p w14:paraId="6FAE1E79" w14:textId="58239701" w:rsidR="00803DDD" w:rsidRDefault="00803DDD" w:rsidP="00C6125B">
          <w:pPr>
            <w:spacing w:line="360" w:lineRule="auto"/>
            <w:rPr>
              <w:rFonts w:eastAsiaTheme="minorEastAsia"/>
            </w:rPr>
          </w:pPr>
          <w:r>
            <w:t>This means the vehicle could accelerate from</w:t>
          </w:r>
          <w:r w:rsidR="005D09B5">
            <w:t xml:space="preserve"> rest</w:t>
          </w:r>
          <w:r>
            <w:t xml:space="preserve"> to </w:t>
          </w:r>
          <m:oMath>
            <m:r>
              <w:rPr>
                <w:rFonts w:ascii="Cambria Math" w:hAnsi="Cambria Math"/>
              </w:rPr>
              <m:t xml:space="preserve">≈53.7 </m:t>
            </m:r>
          </m:oMath>
          <w:r>
            <w:rPr>
              <w:rFonts w:eastAsiaTheme="minorEastAsia"/>
            </w:rPr>
            <w:t>mph in 6.5 seconds, producing an average acceleration of 3.69 m s</w:t>
          </w:r>
          <w:r>
            <w:rPr>
              <w:rFonts w:eastAsiaTheme="minorEastAsia"/>
              <w:vertAlign w:val="superscript"/>
            </w:rPr>
            <w:t>-2</w:t>
          </w:r>
          <w:r>
            <w:rPr>
              <w:rFonts w:eastAsiaTheme="minorEastAsia"/>
            </w:rPr>
            <w:t xml:space="preserve"> (about 0.38g).</w:t>
          </w:r>
        </w:p>
        <w:p w14:paraId="3073F7AF" w14:textId="5F65ED6C" w:rsidR="00803DDD" w:rsidRDefault="00803DDD" w:rsidP="00C6125B">
          <w:pPr>
            <w:spacing w:line="360" w:lineRule="auto"/>
            <w:rPr>
              <w:rFonts w:eastAsiaTheme="minorEastAsia"/>
            </w:rPr>
          </w:pPr>
          <w:r>
            <w:rPr>
              <w:rFonts w:eastAsiaTheme="minorEastAsia"/>
            </w:rPr>
            <w:t>This value represents an ideal case, assuming all stored energy is transferred perfectly. In real operation, drivetrain and aerodynamic losses would lower this to around 0.3</w:t>
          </w:r>
          <w:r w:rsidR="00563D00">
            <w:rPr>
              <w:rFonts w:eastAsiaTheme="minorEastAsia"/>
            </w:rPr>
            <w:t xml:space="preserve"> </w:t>
          </w:r>
          <w:r>
            <w:rPr>
              <w:rFonts w:eastAsiaTheme="minorEastAsia"/>
            </w:rPr>
            <w:t>g, which is still comparable to a small hybrid car’s moderate acceleration.</w:t>
          </w:r>
        </w:p>
        <w:p w14:paraId="69C28FEE" w14:textId="77777777" w:rsidR="001D73A2" w:rsidRPr="00803DDD" w:rsidRDefault="001D73A2" w:rsidP="00C6125B">
          <w:pPr>
            <w:spacing w:line="360" w:lineRule="auto"/>
          </w:pPr>
        </w:p>
        <w:p w14:paraId="58403DBC" w14:textId="7A5A33B3" w:rsidR="008B71F1" w:rsidRPr="00262FF4" w:rsidRDefault="006A7F22" w:rsidP="00C6125B">
          <w:pPr>
            <w:pStyle w:val="Heading2"/>
            <w:numPr>
              <w:ilvl w:val="1"/>
              <w:numId w:val="2"/>
            </w:numPr>
            <w:spacing w:line="360" w:lineRule="auto"/>
            <w:rPr>
              <w:b/>
              <w:bCs/>
            </w:rPr>
          </w:pPr>
          <w:bookmarkStart w:id="26" w:name="_Toc213960395"/>
          <w:r w:rsidRPr="00262FF4">
            <w:rPr>
              <w:b/>
              <w:bCs/>
            </w:rPr>
            <w:lastRenderedPageBreak/>
            <w:t>Influence of Flywheel Geometry</w:t>
          </w:r>
          <w:bookmarkEnd w:id="26"/>
        </w:p>
        <w:p w14:paraId="740F5C77" w14:textId="3AC67F88" w:rsidR="006A7F22" w:rsidRDefault="006A7F22" w:rsidP="00C6125B">
          <w:pPr>
            <w:spacing w:line="360" w:lineRule="auto"/>
          </w:pPr>
        </w:p>
        <w:p w14:paraId="10E0C0F4" w14:textId="3E763EA0" w:rsidR="006A7F22" w:rsidRDefault="004322A8" w:rsidP="00C6125B">
          <w:pPr>
            <w:spacing w:line="360" w:lineRule="auto"/>
          </w:pPr>
          <w:r>
            <w:t>In developing a KERS system for a smaller vehicle, a revised configuration is proposed where the gross vehicle mass is reduced to 1510</w:t>
          </w:r>
          <w:r w:rsidR="00563D00">
            <w:t xml:space="preserve"> </w:t>
          </w:r>
          <w:r>
            <w:t>kg and the flywheel mass decreased to 4.5</w:t>
          </w:r>
          <w:r w:rsidR="00563D00">
            <w:t xml:space="preserve"> </w:t>
          </w:r>
          <w:r>
            <w:t>kg. The system is evaluated during a 60mph braking event, assuming the available kinetic energy transferred entirely to the flywheel for energy storage.</w:t>
          </w:r>
        </w:p>
        <w:p w14:paraId="77E3FFCD" w14:textId="587BCCE4" w:rsidR="004322A8" w:rsidRDefault="004322A8" w:rsidP="00C6125B">
          <w:pPr>
            <w:spacing w:line="360" w:lineRule="auto"/>
          </w:pPr>
          <w:r>
            <w:t>For a given stored energy, the rotational speed required is determined by the flywheel’s mass moment of inertia. Consequently, variations in external diameter directly influence the radius and inertia, therefore the rotational speed (rpm) necessary to store the same amount of energy.</w:t>
          </w:r>
        </w:p>
        <w:p w14:paraId="2423ABA4" w14:textId="77777777" w:rsidR="006A7F22" w:rsidRDefault="006A7F22" w:rsidP="00C6125B">
          <w:pPr>
            <w:spacing w:line="360" w:lineRule="auto"/>
          </w:pPr>
        </w:p>
        <w:p w14:paraId="3EA7F721" w14:textId="36491A3C" w:rsidR="002D04FB" w:rsidRDefault="002D04FB" w:rsidP="00C6125B">
          <w:pPr>
            <w:pStyle w:val="Caption"/>
            <w:keepNext/>
            <w:spacing w:line="360" w:lineRule="auto"/>
          </w:pPr>
          <w:bookmarkStart w:id="27" w:name="_Toc213960413"/>
          <w:r w:rsidRPr="002D04FB">
            <w:rPr>
              <w:b/>
              <w:bCs/>
            </w:rPr>
            <w:t xml:space="preserve">Table </w:t>
          </w:r>
          <w:r w:rsidRPr="002D04FB">
            <w:rPr>
              <w:b/>
              <w:bCs/>
            </w:rPr>
            <w:fldChar w:fldCharType="begin"/>
          </w:r>
          <w:r w:rsidRPr="002D04FB">
            <w:rPr>
              <w:b/>
              <w:bCs/>
            </w:rPr>
            <w:instrText xml:space="preserve"> SEQ Table \* ARABIC </w:instrText>
          </w:r>
          <w:r w:rsidRPr="002D04FB">
            <w:rPr>
              <w:b/>
              <w:bCs/>
            </w:rPr>
            <w:fldChar w:fldCharType="separate"/>
          </w:r>
          <w:r w:rsidR="003314A9">
            <w:rPr>
              <w:b/>
              <w:bCs/>
              <w:noProof/>
            </w:rPr>
            <w:t>4</w:t>
          </w:r>
          <w:r w:rsidRPr="002D04FB">
            <w:rPr>
              <w:b/>
              <w:bCs/>
            </w:rPr>
            <w:fldChar w:fldCharType="end"/>
          </w:r>
          <w:r>
            <w:t>: Vehicle specifications</w:t>
          </w:r>
          <w:bookmarkEnd w:id="27"/>
        </w:p>
        <w:tbl>
          <w:tblPr>
            <w:tblStyle w:val="TableGrid"/>
            <w:tblW w:w="0" w:type="auto"/>
            <w:tblInd w:w="1271" w:type="dxa"/>
            <w:tblLook w:val="04A0" w:firstRow="1" w:lastRow="0" w:firstColumn="1" w:lastColumn="0" w:noHBand="0" w:noVBand="1"/>
          </w:tblPr>
          <w:tblGrid>
            <w:gridCol w:w="3237"/>
            <w:gridCol w:w="3851"/>
          </w:tblGrid>
          <w:tr w:rsidR="005B6EF0" w14:paraId="279DF24A" w14:textId="77777777" w:rsidTr="005B6EF0">
            <w:trPr>
              <w:trHeight w:val="367"/>
            </w:trPr>
            <w:tc>
              <w:tcPr>
                <w:tcW w:w="7088" w:type="dxa"/>
                <w:gridSpan w:val="2"/>
                <w:shd w:val="clear" w:color="auto" w:fill="00B0F0"/>
              </w:tcPr>
              <w:p w14:paraId="4CF6801F" w14:textId="7F4620D7" w:rsidR="005B6EF0" w:rsidRPr="005B6EF0" w:rsidRDefault="005B6EF0" w:rsidP="00C6125B">
                <w:pPr>
                  <w:spacing w:line="360" w:lineRule="auto"/>
                  <w:jc w:val="center"/>
                  <w:rPr>
                    <w:b/>
                    <w:bCs/>
                  </w:rPr>
                </w:pPr>
                <w:r w:rsidRPr="005B6EF0">
                  <w:rPr>
                    <w:b/>
                    <w:bCs/>
                  </w:rPr>
                  <w:t>Vehicle Specifics</w:t>
                </w:r>
              </w:p>
            </w:tc>
          </w:tr>
          <w:tr w:rsidR="005B6EF0" w14:paraId="5203F495" w14:textId="77777777" w:rsidTr="005B6EF0">
            <w:tc>
              <w:tcPr>
                <w:tcW w:w="3237" w:type="dxa"/>
              </w:tcPr>
              <w:p w14:paraId="7164D03B" w14:textId="78026FE3" w:rsidR="005B6EF0" w:rsidRDefault="005B6EF0" w:rsidP="00C6125B">
                <w:pPr>
                  <w:spacing w:line="360" w:lineRule="auto"/>
                  <w:jc w:val="center"/>
                </w:pPr>
                <w:r>
                  <w:t>Vehicle mass</w:t>
                </w:r>
              </w:p>
            </w:tc>
            <w:tc>
              <w:tcPr>
                <w:tcW w:w="3851" w:type="dxa"/>
              </w:tcPr>
              <w:p w14:paraId="43954EFC" w14:textId="64BF507E" w:rsidR="005B6EF0" w:rsidRDefault="005B6EF0" w:rsidP="00C6125B">
                <w:pPr>
                  <w:spacing w:line="360" w:lineRule="auto"/>
                  <w:jc w:val="center"/>
                </w:pPr>
                <w:r>
                  <w:t>1510 kg</w:t>
                </w:r>
              </w:p>
            </w:tc>
          </w:tr>
          <w:tr w:rsidR="005B6EF0" w14:paraId="79C457DA" w14:textId="77777777" w:rsidTr="005B6EF0">
            <w:tc>
              <w:tcPr>
                <w:tcW w:w="3237" w:type="dxa"/>
              </w:tcPr>
              <w:p w14:paraId="7CCAEC90" w14:textId="65292F24" w:rsidR="005B6EF0" w:rsidRDefault="005B6EF0" w:rsidP="00C6125B">
                <w:pPr>
                  <w:spacing w:line="360" w:lineRule="auto"/>
                  <w:jc w:val="center"/>
                </w:pPr>
                <w:r>
                  <w:t>Flywheel mass</w:t>
                </w:r>
              </w:p>
            </w:tc>
            <w:tc>
              <w:tcPr>
                <w:tcW w:w="3851" w:type="dxa"/>
              </w:tcPr>
              <w:p w14:paraId="0FE25ADC" w14:textId="6F7BBD56" w:rsidR="005B6EF0" w:rsidRDefault="005B6EF0" w:rsidP="00C6125B">
                <w:pPr>
                  <w:spacing w:line="360" w:lineRule="auto"/>
                  <w:jc w:val="center"/>
                </w:pPr>
                <w:r>
                  <w:t>4.5 kg</w:t>
                </w:r>
              </w:p>
            </w:tc>
          </w:tr>
          <w:tr w:rsidR="005B6EF0" w14:paraId="6EFD8FA9" w14:textId="77777777" w:rsidTr="005B6EF0">
            <w:tc>
              <w:tcPr>
                <w:tcW w:w="3237" w:type="dxa"/>
              </w:tcPr>
              <w:p w14:paraId="7C6B2D4B" w14:textId="47A00F5B" w:rsidR="005B6EF0" w:rsidRDefault="005B6EF0" w:rsidP="00C6125B">
                <w:pPr>
                  <w:spacing w:line="360" w:lineRule="auto"/>
                  <w:jc w:val="center"/>
                </w:pPr>
                <w:r>
                  <w:t>Braking Speed</w:t>
                </w:r>
              </w:p>
            </w:tc>
            <w:tc>
              <w:tcPr>
                <w:tcW w:w="3851" w:type="dxa"/>
              </w:tcPr>
              <w:p w14:paraId="36B5940D" w14:textId="0BBD37D3" w:rsidR="005B6EF0" w:rsidRDefault="005B6EF0" w:rsidP="00C6125B">
                <w:pPr>
                  <w:spacing w:line="360" w:lineRule="auto"/>
                  <w:jc w:val="center"/>
                </w:pPr>
                <w:r>
                  <w:t>60 mph</w:t>
                </w:r>
              </w:p>
            </w:tc>
          </w:tr>
          <w:tr w:rsidR="005B6EF0" w14:paraId="59338BB8" w14:textId="77777777" w:rsidTr="005B6EF0">
            <w:tc>
              <w:tcPr>
                <w:tcW w:w="3237" w:type="dxa"/>
              </w:tcPr>
              <w:p w14:paraId="107D378A" w14:textId="53F6031A" w:rsidR="005B6EF0" w:rsidRDefault="005B6EF0" w:rsidP="00C6125B">
                <w:pPr>
                  <w:spacing w:line="360" w:lineRule="auto"/>
                  <w:jc w:val="center"/>
                </w:pPr>
                <w:r>
                  <w:t>Diameters</w:t>
                </w:r>
              </w:p>
            </w:tc>
            <w:tc>
              <w:tcPr>
                <w:tcW w:w="3851" w:type="dxa"/>
              </w:tcPr>
              <w:p w14:paraId="2EC86766" w14:textId="535E7CE0" w:rsidR="005B6EF0" w:rsidRDefault="005B6EF0" w:rsidP="00C6125B">
                <w:pPr>
                  <w:spacing w:line="360" w:lineRule="auto"/>
                  <w:jc w:val="center"/>
                </w:pPr>
                <w:r>
                  <w:t>120 – 240 mm (20mm increments)</w:t>
                </w:r>
              </w:p>
            </w:tc>
          </w:tr>
          <w:tr w:rsidR="005B6EF0" w14:paraId="2B23D332" w14:textId="77777777" w:rsidTr="005B6EF0">
            <w:tc>
              <w:tcPr>
                <w:tcW w:w="3237" w:type="dxa"/>
              </w:tcPr>
              <w:p w14:paraId="2983FF9E" w14:textId="7623BC26" w:rsidR="005B6EF0" w:rsidRDefault="005B6EF0" w:rsidP="00C6125B">
                <w:pPr>
                  <w:spacing w:line="360" w:lineRule="auto"/>
                  <w:jc w:val="center"/>
                </w:pPr>
                <w:r>
                  <w:t>Efficiency</w:t>
                </w:r>
              </w:p>
            </w:tc>
            <w:tc>
              <w:tcPr>
                <w:tcW w:w="3851" w:type="dxa"/>
              </w:tcPr>
              <w:p w14:paraId="47F207D8" w14:textId="39418454" w:rsidR="005B6EF0" w:rsidRDefault="005B6EF0" w:rsidP="00C6125B">
                <w:pPr>
                  <w:spacing w:line="360" w:lineRule="auto"/>
                  <w:jc w:val="center"/>
                </w:pPr>
                <w:r>
                  <w:t>0.8</w:t>
                </w:r>
              </w:p>
            </w:tc>
          </w:tr>
        </w:tbl>
        <w:p w14:paraId="03FD5920" w14:textId="77777777" w:rsidR="005B6EF0" w:rsidRDefault="005B6EF0" w:rsidP="00C6125B">
          <w:pPr>
            <w:spacing w:line="360" w:lineRule="auto"/>
          </w:pPr>
        </w:p>
        <w:p w14:paraId="4E3F2147" w14:textId="594D5BC3" w:rsidR="006A7F22" w:rsidRDefault="002D04FB" w:rsidP="00C6125B">
          <w:pPr>
            <w:spacing w:line="360" w:lineRule="auto"/>
          </w:pPr>
          <w:r>
            <w:t>To determine the relationship between the flywheel diameter and required rotational speed, the kinetic energy recovered during a 60</w:t>
          </w:r>
          <w:r w:rsidR="00563D00">
            <w:t xml:space="preserve"> </w:t>
          </w:r>
          <w:r>
            <w:t xml:space="preserve">mph braking event is first calculated for the smaller 1510 kg vehicle. This recovered </w:t>
          </w:r>
          <w:r w:rsidR="00217B14">
            <w:t>energy represents the amount that must be stored in the 4.5 kg flywheel. The corresponding angular velocity and rotational speed are then obtained for a range of external diameters using the thin-ring energy relationship.</w:t>
          </w:r>
        </w:p>
        <w:p w14:paraId="015DF373" w14:textId="77777777" w:rsidR="00217B14" w:rsidRDefault="00217B14" w:rsidP="00C6125B">
          <w:pPr>
            <w:spacing w:line="360" w:lineRule="auto"/>
          </w:pPr>
        </w:p>
        <w:p w14:paraId="2067C6A3" w14:textId="0D433E9C" w:rsidR="00217B14" w:rsidRDefault="00DF2492" w:rsidP="00C6125B">
          <w:pPr>
            <w:spacing w:line="360" w:lineRule="auto"/>
          </w:pPr>
          <w:r>
            <w:t>The</w:t>
          </w:r>
          <w:r w:rsidR="00217B14">
            <w:t xml:space="preserve"> kinetic energy</w:t>
          </w:r>
          <w:r>
            <w:t xml:space="preserve"> of the 1510 kg vehicle at 60 mph i</w:t>
          </w:r>
          <w:r w:rsidR="00D12D2D">
            <w:t>s</w:t>
          </w:r>
        </w:p>
        <w:p w14:paraId="3A27F9EB" w14:textId="77777777" w:rsidR="00217B14" w:rsidRDefault="00217B14" w:rsidP="00C6125B">
          <w:pPr>
            <w:spacing w:line="360" w:lineRule="auto"/>
          </w:pPr>
        </w:p>
        <w:p w14:paraId="0EEA1295" w14:textId="4B1B4FD6" w:rsidR="00217B14" w:rsidRPr="005F37CC"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v</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m</m:t>
                  </m:r>
                </m:e>
                <m:sub>
                  <m:r>
                    <w:rPr>
                      <w:rFonts w:ascii="Cambria Math" w:hAnsi="Cambria Math"/>
                    </w:rPr>
                    <m:t>v</m:t>
                  </m:r>
                </m:sub>
              </m:sSub>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5377D404" w14:textId="77777777" w:rsidR="005F37CC" w:rsidRPr="00217B14" w:rsidRDefault="005F37CC" w:rsidP="00C6125B">
          <w:pPr>
            <w:spacing w:line="360" w:lineRule="auto"/>
            <w:rPr>
              <w:rFonts w:eastAsiaTheme="minorEastAsia"/>
            </w:rPr>
          </w:pPr>
        </w:p>
        <w:p w14:paraId="6A227EC3" w14:textId="68989D93" w:rsidR="00217B14" w:rsidRDefault="00DF2492" w:rsidP="00C6125B">
          <w:pPr>
            <w:spacing w:line="360" w:lineRule="auto"/>
            <w:rPr>
              <w:rFonts w:eastAsiaTheme="minorEastAsia"/>
              <w:vertAlign w:val="superscript"/>
            </w:rPr>
          </w:pPr>
          <w:r>
            <w:rPr>
              <w:rFonts w:eastAsiaTheme="minorEastAsia"/>
            </w:rPr>
            <w:t xml:space="preserve">With </w:t>
          </w:r>
          <m:oMath>
            <m:r>
              <w:rPr>
                <w:rFonts w:ascii="Cambria Math" w:eastAsiaTheme="minorEastAsia" w:hAnsi="Cambria Math"/>
              </w:rPr>
              <m:t xml:space="preserve">v=60*0.44704=26.82 m </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Pr>
              <w:rFonts w:eastAsiaTheme="minorEastAsia"/>
            </w:rPr>
            <w:t>. Hence,</w:t>
          </w:r>
        </w:p>
        <w:p w14:paraId="1E13791E" w14:textId="77777777" w:rsidR="008B3B31" w:rsidRDefault="008B3B31" w:rsidP="00C6125B">
          <w:pPr>
            <w:spacing w:line="360" w:lineRule="auto"/>
            <w:rPr>
              <w:rFonts w:eastAsiaTheme="minorEastAsia"/>
            </w:rPr>
          </w:pPr>
        </w:p>
        <w:p w14:paraId="0B189EC6" w14:textId="10C571DF" w:rsidR="00217B14" w:rsidRPr="008B3B31"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v</m:t>
                  </m:r>
                </m:sub>
              </m:sSub>
              <m:r>
                <w:rPr>
                  <w:rFonts w:ascii="Cambria Math" w:hAnsi="Cambria Math"/>
                </w:rPr>
                <m:t>=0.5*1510*</m:t>
              </m:r>
              <m:sSup>
                <m:sSupPr>
                  <m:ctrlPr>
                    <w:rPr>
                      <w:rFonts w:ascii="Cambria Math" w:hAnsi="Cambria Math"/>
                      <w:i/>
                    </w:rPr>
                  </m:ctrlPr>
                </m:sSupPr>
                <m:e>
                  <m:d>
                    <m:dPr>
                      <m:ctrlPr>
                        <w:rPr>
                          <w:rFonts w:ascii="Cambria Math" w:hAnsi="Cambria Math"/>
                          <w:i/>
                        </w:rPr>
                      </m:ctrlPr>
                    </m:dPr>
                    <m:e>
                      <m:r>
                        <w:rPr>
                          <w:rFonts w:ascii="Cambria Math" w:hAnsi="Cambria Math"/>
                        </w:rPr>
                        <m:t>26.82</m:t>
                      </m:r>
                    </m:e>
                  </m:d>
                </m:e>
                <m:sup>
                  <m:r>
                    <w:rPr>
                      <w:rFonts w:ascii="Cambria Math" w:hAnsi="Cambria Math"/>
                    </w:rPr>
                    <m:t>2</m:t>
                  </m:r>
                </m:sup>
              </m:sSup>
              <m:r>
                <w:rPr>
                  <w:rFonts w:ascii="Cambria Math" w:hAnsi="Cambria Math"/>
                </w:rPr>
                <m:t>=5.44x</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J</m:t>
              </m:r>
            </m:oMath>
          </m:oMathPara>
        </w:p>
        <w:p w14:paraId="44DDC318" w14:textId="77777777" w:rsidR="008B3B31" w:rsidRDefault="008B3B31" w:rsidP="00C6125B">
          <w:pPr>
            <w:spacing w:line="360" w:lineRule="auto"/>
            <w:rPr>
              <w:rFonts w:eastAsiaTheme="minorEastAsia"/>
            </w:rPr>
          </w:pPr>
        </w:p>
        <w:p w14:paraId="39F54DCD" w14:textId="45923729" w:rsidR="008B3B31" w:rsidRDefault="008B3B31" w:rsidP="00C6125B">
          <w:pPr>
            <w:spacing w:line="360" w:lineRule="auto"/>
            <w:rPr>
              <w:rFonts w:eastAsiaTheme="minorEastAsia"/>
            </w:rPr>
          </w:pPr>
          <w:r>
            <w:rPr>
              <w:rFonts w:eastAsiaTheme="minorEastAsia"/>
            </w:rPr>
            <w:t>Assuming 80% recovery</w:t>
          </w:r>
          <w:r w:rsidR="007607E7">
            <w:rPr>
              <w:rFonts w:eastAsiaTheme="minorEastAsia"/>
            </w:rPr>
            <w:t>, the energy stored in the 4.5 kg flywheel is,</w:t>
          </w:r>
        </w:p>
        <w:p w14:paraId="4A8C1D07" w14:textId="77777777" w:rsidR="008B3B31" w:rsidRDefault="008B3B31" w:rsidP="00C6125B">
          <w:pPr>
            <w:spacing w:line="360" w:lineRule="auto"/>
            <w:rPr>
              <w:rFonts w:eastAsiaTheme="minorEastAsia"/>
            </w:rPr>
          </w:pPr>
        </w:p>
        <w:p w14:paraId="78F5CEF0" w14:textId="5F871200" w:rsidR="008B3B31" w:rsidRPr="008B3B31"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s</m:t>
                  </m:r>
                </m:sub>
              </m:sSub>
              <m:r>
                <w:rPr>
                  <w:rFonts w:ascii="Cambria Math" w:hAnsi="Cambria Math"/>
                </w:rPr>
                <m:t>=0.8</m:t>
              </m:r>
              <m:sSub>
                <m:sSubPr>
                  <m:ctrlPr>
                    <w:rPr>
                      <w:rFonts w:ascii="Cambria Math" w:hAnsi="Cambria Math"/>
                      <w:i/>
                    </w:rPr>
                  </m:ctrlPr>
                </m:sSubPr>
                <m:e>
                  <m:r>
                    <w:rPr>
                      <w:rFonts w:ascii="Cambria Math" w:hAnsi="Cambria Math"/>
                    </w:rPr>
                    <m:t>E</m:t>
                  </m:r>
                </m:e>
                <m:sub>
                  <m:r>
                    <w:rPr>
                      <w:rFonts w:ascii="Cambria Math" w:hAnsi="Cambria Math"/>
                    </w:rPr>
                    <m:t>v</m:t>
                  </m:r>
                </m:sub>
              </m:sSub>
              <m:r>
                <w:rPr>
                  <w:rFonts w:ascii="Cambria Math" w:hAnsi="Cambria Math"/>
                </w:rPr>
                <m:t>=4.35x</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J (435kJ)</m:t>
              </m:r>
            </m:oMath>
          </m:oMathPara>
        </w:p>
        <w:p w14:paraId="1E8DC804" w14:textId="77777777" w:rsidR="008B3B31" w:rsidRDefault="008B3B31" w:rsidP="00C6125B">
          <w:pPr>
            <w:spacing w:line="360" w:lineRule="auto"/>
            <w:rPr>
              <w:rFonts w:eastAsiaTheme="minorEastAsia"/>
            </w:rPr>
          </w:pPr>
        </w:p>
        <w:p w14:paraId="5A0BAF2D" w14:textId="2FBBC2C5" w:rsidR="008B3B31" w:rsidRDefault="00C4595F" w:rsidP="00C6125B">
          <w:pPr>
            <w:spacing w:line="360" w:lineRule="auto"/>
            <w:rPr>
              <w:rFonts w:eastAsiaTheme="minorEastAsia"/>
            </w:rPr>
          </w:pPr>
          <w:r>
            <w:rPr>
              <w:rFonts w:eastAsiaTheme="minorEastAsia"/>
            </w:rPr>
            <w:t xml:space="preserve">For a thin-ring flywheel, the moment of inertia is </w:t>
          </w:r>
          <m:oMath>
            <m:r>
              <w:rPr>
                <w:rFonts w:ascii="Cambria Math" w:eastAsiaTheme="minorEastAsia" w:hAnsi="Cambria Math"/>
              </w:rPr>
              <m:t xml:space="preserve">I= </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f</m:t>
                </m:r>
              </m:sub>
            </m:sSub>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oMath>
          <w:r>
            <w:rPr>
              <w:rFonts w:eastAsiaTheme="minorEastAsia"/>
            </w:rPr>
            <w:t>, and the stored energy is related to angular speed by</w:t>
          </w:r>
        </w:p>
        <w:p w14:paraId="1601AD57" w14:textId="77777777" w:rsidR="00C4595F" w:rsidRDefault="00C4595F" w:rsidP="00C6125B">
          <w:pPr>
            <w:spacing w:line="360" w:lineRule="auto"/>
            <w:rPr>
              <w:rFonts w:eastAsiaTheme="minorEastAsia"/>
            </w:rPr>
          </w:pPr>
        </w:p>
        <w:p w14:paraId="5FEB4DFC" w14:textId="59D8EE6F" w:rsidR="00C4595F" w:rsidRPr="00C4595F" w:rsidRDefault="00E75F86" w:rsidP="00C6125B">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I</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f</m:t>
                  </m:r>
                </m:sub>
              </m:sSub>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 xml:space="preserve"> =&gt; ω= </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s</m:t>
                          </m:r>
                        </m:sub>
                      </m:sSub>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f</m:t>
                          </m:r>
                        </m:sub>
                      </m:sSub>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den>
                  </m:f>
                </m:e>
              </m:rad>
            </m:oMath>
          </m:oMathPara>
        </w:p>
        <w:p w14:paraId="2CA3C6DE" w14:textId="77777777" w:rsidR="00C4595F" w:rsidRDefault="00C4595F" w:rsidP="00C6125B">
          <w:pPr>
            <w:spacing w:line="360" w:lineRule="auto"/>
            <w:rPr>
              <w:rFonts w:eastAsiaTheme="minorEastAsia"/>
            </w:rPr>
          </w:pPr>
        </w:p>
        <w:p w14:paraId="7E396135" w14:textId="1F89A7F6" w:rsidR="00C4595F" w:rsidRDefault="00C4595F" w:rsidP="00C6125B">
          <w:pPr>
            <w:spacing w:line="360" w:lineRule="auto"/>
            <w:rPr>
              <w:rFonts w:eastAsiaTheme="minorEastAsia"/>
            </w:rPr>
          </w:pPr>
          <w:r>
            <w:rPr>
              <w:rFonts w:eastAsiaTheme="minorEastAsia"/>
            </w:rPr>
            <w:t>The corresponding rotational speed in revolutions per minute is</w:t>
          </w:r>
        </w:p>
        <w:p w14:paraId="549FD71F" w14:textId="77777777" w:rsidR="00C4595F" w:rsidRDefault="00C4595F" w:rsidP="00C6125B">
          <w:pPr>
            <w:spacing w:line="360" w:lineRule="auto"/>
            <w:rPr>
              <w:rFonts w:eastAsiaTheme="minorEastAsia"/>
            </w:rPr>
          </w:pPr>
        </w:p>
        <w:p w14:paraId="67639363" w14:textId="682180F1" w:rsidR="00C4595F" w:rsidRDefault="00C4595F" w:rsidP="00C6125B">
          <w:pPr>
            <w:spacing w:line="360" w:lineRule="auto"/>
            <w:rPr>
              <w:rFonts w:eastAsiaTheme="minorEastAsia"/>
            </w:rPr>
          </w:pPr>
          <m:oMathPara>
            <m:oMath>
              <m:r>
                <w:rPr>
                  <w:rFonts w:ascii="Cambria Math" w:eastAsiaTheme="minorEastAsia" w:hAnsi="Cambria Math"/>
                </w:rPr>
                <m:t xml:space="preserve">n= </m:t>
              </m:r>
              <m:f>
                <m:fPr>
                  <m:ctrlPr>
                    <w:rPr>
                      <w:rFonts w:ascii="Cambria Math" w:eastAsiaTheme="minorEastAsia" w:hAnsi="Cambria Math"/>
                      <w:i/>
                    </w:rPr>
                  </m:ctrlPr>
                </m:fPr>
                <m:num>
                  <m:r>
                    <w:rPr>
                      <w:rFonts w:ascii="Cambria Math" w:eastAsiaTheme="minorEastAsia" w:hAnsi="Cambria Math"/>
                    </w:rPr>
                    <m:t>ω</m:t>
                  </m:r>
                </m:num>
                <m:den>
                  <m:r>
                    <w:rPr>
                      <w:rFonts w:ascii="Cambria Math" w:eastAsiaTheme="minorEastAsia" w:hAnsi="Cambria Math"/>
                    </w:rPr>
                    <m:t>2π</m:t>
                  </m:r>
                </m:den>
              </m:f>
              <m:r>
                <w:rPr>
                  <w:rFonts w:ascii="Cambria Math" w:eastAsiaTheme="minorEastAsia" w:hAnsi="Cambria Math"/>
                </w:rPr>
                <m:t>*60</m:t>
              </m:r>
            </m:oMath>
          </m:oMathPara>
        </w:p>
        <w:p w14:paraId="2B2DACD4" w14:textId="77777777" w:rsidR="008B3B31" w:rsidRDefault="008B3B31" w:rsidP="00C6125B">
          <w:pPr>
            <w:spacing w:line="360" w:lineRule="auto"/>
            <w:rPr>
              <w:rFonts w:eastAsiaTheme="minorEastAsia"/>
            </w:rPr>
          </w:pPr>
        </w:p>
        <w:p w14:paraId="08427CA7" w14:textId="080DD697" w:rsidR="00C4595F" w:rsidRDefault="00CE6E22" w:rsidP="00C6125B">
          <w:pPr>
            <w:spacing w:line="360" w:lineRule="auto"/>
            <w:rPr>
              <w:rFonts w:eastAsiaTheme="minorEastAsia"/>
            </w:rPr>
          </w:pPr>
          <w:r>
            <w:rPr>
              <w:rFonts w:eastAsiaTheme="minorEastAsia"/>
            </w:rPr>
            <w:t xml:space="preserve">For an external diameter of 120 mm, the radius is </w:t>
          </w:r>
        </w:p>
        <w:p w14:paraId="671471A3" w14:textId="77777777" w:rsidR="00CE6E22" w:rsidRDefault="00CE6E22" w:rsidP="00C6125B">
          <w:pPr>
            <w:spacing w:line="360" w:lineRule="auto"/>
            <w:rPr>
              <w:rFonts w:eastAsiaTheme="minorEastAsia"/>
            </w:rPr>
          </w:pPr>
        </w:p>
        <w:p w14:paraId="5A6037EC" w14:textId="1AE7D55D" w:rsidR="00CE6E22" w:rsidRPr="008B3B31" w:rsidRDefault="00CE6E22" w:rsidP="00C6125B">
          <w:pPr>
            <w:spacing w:line="360" w:lineRule="auto"/>
            <w:jc w:val="center"/>
            <w:rPr>
              <w:rFonts w:eastAsiaTheme="minorEastAsia"/>
            </w:rPr>
          </w:pPr>
          <m:oMath>
            <m:r>
              <w:rPr>
                <w:rFonts w:ascii="Cambria Math" w:eastAsiaTheme="minorEastAsia" w:hAnsi="Cambria Math"/>
              </w:rPr>
              <m:t xml:space="preserve">r= </m:t>
            </m:r>
            <m:f>
              <m:fPr>
                <m:ctrlPr>
                  <w:rPr>
                    <w:rFonts w:ascii="Cambria Math" w:eastAsiaTheme="minorEastAsia" w:hAnsi="Cambria Math"/>
                    <w:i/>
                  </w:rPr>
                </m:ctrlPr>
              </m:fPr>
              <m:num>
                <m:r>
                  <w:rPr>
                    <w:rFonts w:ascii="Cambria Math" w:eastAsiaTheme="minorEastAsia" w:hAnsi="Cambria Math"/>
                  </w:rPr>
                  <m:t>120</m:t>
                </m:r>
              </m:num>
              <m:den>
                <m:r>
                  <w:rPr>
                    <w:rFonts w:ascii="Cambria Math" w:eastAsiaTheme="minorEastAsia" w:hAnsi="Cambria Math"/>
                  </w:rPr>
                  <m:t>1000*2</m:t>
                </m:r>
              </m:den>
            </m:f>
            <m:r>
              <w:rPr>
                <w:rFonts w:ascii="Cambria Math" w:eastAsiaTheme="minorEastAsia" w:hAnsi="Cambria Math"/>
              </w:rPr>
              <m:t>=0.06</m:t>
            </m:r>
          </m:oMath>
          <w:r>
            <w:rPr>
              <w:rFonts w:eastAsiaTheme="minorEastAsia"/>
            </w:rPr>
            <w:t xml:space="preserve"> m</w:t>
          </w:r>
        </w:p>
        <w:p w14:paraId="1CCFA07F" w14:textId="77777777" w:rsidR="006A7F22" w:rsidRDefault="006A7F22" w:rsidP="00C6125B">
          <w:pPr>
            <w:spacing w:line="360" w:lineRule="auto"/>
          </w:pPr>
        </w:p>
        <w:p w14:paraId="1EC6C747" w14:textId="1930E4DE" w:rsidR="00CE6E22" w:rsidRDefault="00CE6E22" w:rsidP="00C6125B">
          <w:pPr>
            <w:spacing w:line="360" w:lineRule="auto"/>
          </w:pPr>
          <w:r>
            <w:t>So, the moment of inertia is</w:t>
          </w:r>
        </w:p>
        <w:p w14:paraId="40930180" w14:textId="77777777" w:rsidR="00CE6E22" w:rsidRDefault="00CE6E22" w:rsidP="00C6125B">
          <w:pPr>
            <w:spacing w:line="360" w:lineRule="auto"/>
          </w:pPr>
        </w:p>
        <w:p w14:paraId="2F10238F" w14:textId="6702D652" w:rsidR="00CE6E22" w:rsidRPr="00CE6E22" w:rsidRDefault="00CE6E22" w:rsidP="00C6125B">
          <w:pPr>
            <w:spacing w:line="360" w:lineRule="auto"/>
            <w:jc w:val="center"/>
            <w:rPr>
              <w:vertAlign w:val="superscript"/>
            </w:rPr>
          </w:pPr>
          <m:oMath>
            <m:r>
              <w:rPr>
                <w:rFonts w:ascii="Cambria Math" w:hAnsi="Cambria Math"/>
              </w:rPr>
              <m:t xml:space="preserve">I= </m:t>
            </m:r>
            <m:sSub>
              <m:sSubPr>
                <m:ctrlPr>
                  <w:rPr>
                    <w:rFonts w:ascii="Cambria Math" w:hAnsi="Cambria Math"/>
                    <w:i/>
                  </w:rPr>
                </m:ctrlPr>
              </m:sSubPr>
              <m:e>
                <m:r>
                  <w:rPr>
                    <w:rFonts w:ascii="Cambria Math" w:hAnsi="Cambria Math"/>
                  </w:rPr>
                  <m:t>m</m:t>
                </m:r>
              </m:e>
              <m:sub>
                <m:r>
                  <w:rPr>
                    <w:rFonts w:ascii="Cambria Math" w:hAnsi="Cambria Math"/>
                  </w:rPr>
                  <m:t>f</m:t>
                </m:r>
              </m:sub>
            </m:sSub>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=4.5*</m:t>
            </m:r>
            <m:sSup>
              <m:sSupPr>
                <m:ctrlPr>
                  <w:rPr>
                    <w:rFonts w:ascii="Cambria Math" w:hAnsi="Cambria Math"/>
                    <w:i/>
                  </w:rPr>
                </m:ctrlPr>
              </m:sSupPr>
              <m:e>
                <m:d>
                  <m:dPr>
                    <m:ctrlPr>
                      <w:rPr>
                        <w:rFonts w:ascii="Cambria Math" w:hAnsi="Cambria Math"/>
                        <w:i/>
                      </w:rPr>
                    </m:ctrlPr>
                  </m:dPr>
                  <m:e>
                    <m:r>
                      <w:rPr>
                        <w:rFonts w:ascii="Cambria Math" w:hAnsi="Cambria Math"/>
                      </w:rPr>
                      <m:t>0.06</m:t>
                    </m:r>
                  </m:e>
                </m:d>
              </m:e>
              <m:sup>
                <m:r>
                  <w:rPr>
                    <w:rFonts w:ascii="Cambria Math" w:hAnsi="Cambria Math"/>
                  </w:rPr>
                  <m:t>2</m:t>
                </m:r>
              </m:sup>
            </m:sSup>
            <m:r>
              <w:rPr>
                <w:rFonts w:ascii="Cambria Math" w:hAnsi="Cambria Math"/>
              </w:rPr>
              <m:t>=0.0162</m:t>
            </m:r>
          </m:oMath>
          <w:r>
            <w:rPr>
              <w:rFonts w:eastAsiaTheme="minorEastAsia"/>
            </w:rPr>
            <w:t xml:space="preserve"> kg/m</w:t>
          </w:r>
          <w:r>
            <w:rPr>
              <w:rFonts w:eastAsiaTheme="minorEastAsia"/>
              <w:vertAlign w:val="superscript"/>
            </w:rPr>
            <w:t>2</w:t>
          </w:r>
        </w:p>
        <w:p w14:paraId="4E5658C8" w14:textId="77777777" w:rsidR="00CE6E22" w:rsidRDefault="00CE6E22" w:rsidP="00C6125B">
          <w:pPr>
            <w:spacing w:line="360" w:lineRule="auto"/>
          </w:pPr>
        </w:p>
        <w:p w14:paraId="569316E7" w14:textId="2E3054CE" w:rsidR="00CE6E22" w:rsidRDefault="00CE6E22" w:rsidP="00C6125B">
          <w:pPr>
            <w:spacing w:line="360" w:lineRule="auto"/>
          </w:pPr>
          <w:r>
            <w:lastRenderedPageBreak/>
            <w:t xml:space="preserve">Substituting into the energy equation: </w:t>
          </w:r>
        </w:p>
        <w:p w14:paraId="1415389E" w14:textId="77777777" w:rsidR="00CE6E22" w:rsidRDefault="00CE6E22" w:rsidP="00C6125B">
          <w:pPr>
            <w:spacing w:line="360" w:lineRule="auto"/>
          </w:pPr>
        </w:p>
        <w:p w14:paraId="18A86CE1" w14:textId="2E35B50C" w:rsidR="00CE6E22" w:rsidRPr="00CE6E22" w:rsidRDefault="00CE6E22" w:rsidP="00C6125B">
          <w:pPr>
            <w:spacing w:line="360" w:lineRule="auto"/>
            <w:jc w:val="center"/>
            <w:rPr>
              <w:vertAlign w:val="superscript"/>
            </w:rPr>
          </w:pPr>
          <m:oMath>
            <m:r>
              <w:rPr>
                <w:rFonts w:ascii="Cambria Math" w:hAnsi="Cambria Math"/>
              </w:rPr>
              <m:t xml:space="preserve">ω= </m:t>
            </m:r>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E</m:t>
                        </m:r>
                      </m:e>
                      <m:sub>
                        <m:r>
                          <w:rPr>
                            <w:rFonts w:ascii="Cambria Math" w:hAnsi="Cambria Math"/>
                          </w:rPr>
                          <m:t>s</m:t>
                        </m:r>
                      </m:sub>
                    </m:sSub>
                  </m:num>
                  <m:den>
                    <m:r>
                      <w:rPr>
                        <w:rFonts w:ascii="Cambria Math" w:hAnsi="Cambria Math"/>
                      </w:rPr>
                      <m:t>I</m:t>
                    </m:r>
                  </m:den>
                </m:f>
              </m:e>
            </m:rad>
            <m:r>
              <w:rPr>
                <w:rFonts w:ascii="Cambria Math" w:hAnsi="Cambria Math"/>
              </w:rPr>
              <m:t xml:space="preserve">= </m:t>
            </m:r>
            <m:rad>
              <m:radPr>
                <m:degHide m:val="1"/>
                <m:ctrlPr>
                  <w:rPr>
                    <w:rFonts w:ascii="Cambria Math" w:hAnsi="Cambria Math"/>
                    <w:i/>
                  </w:rPr>
                </m:ctrlPr>
              </m:radPr>
              <m:deg/>
              <m:e>
                <m:f>
                  <m:fPr>
                    <m:ctrlPr>
                      <w:rPr>
                        <w:rFonts w:ascii="Cambria Math" w:hAnsi="Cambria Math"/>
                        <w:i/>
                      </w:rPr>
                    </m:ctrlPr>
                  </m:fPr>
                  <m:num>
                    <m:r>
                      <w:rPr>
                        <w:rFonts w:ascii="Cambria Math" w:hAnsi="Cambria Math"/>
                      </w:rPr>
                      <m:t>2(4.35x</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m:t>
                    </m:r>
                  </m:num>
                  <m:den>
                    <m:r>
                      <w:rPr>
                        <w:rFonts w:ascii="Cambria Math" w:hAnsi="Cambria Math"/>
                      </w:rPr>
                      <m:t>0.0162</m:t>
                    </m:r>
                  </m:den>
                </m:f>
              </m:e>
            </m:rad>
            <m:r>
              <w:rPr>
                <w:rFonts w:ascii="Cambria Math" w:hAnsi="Cambria Math"/>
              </w:rPr>
              <m:t xml:space="preserve"> ≈7.31x</m:t>
            </m:r>
            <m:sSup>
              <m:sSupPr>
                <m:ctrlPr>
                  <w:rPr>
                    <w:rFonts w:ascii="Cambria Math" w:hAnsi="Cambria Math"/>
                    <w:i/>
                  </w:rPr>
                </m:ctrlPr>
              </m:sSupPr>
              <m:e>
                <m:r>
                  <w:rPr>
                    <w:rFonts w:ascii="Cambria Math" w:hAnsi="Cambria Math"/>
                  </w:rPr>
                  <m:t>10</m:t>
                </m:r>
              </m:e>
              <m:sup>
                <m:r>
                  <w:rPr>
                    <w:rFonts w:ascii="Cambria Math" w:hAnsi="Cambria Math"/>
                  </w:rPr>
                  <m:t>3</m:t>
                </m:r>
              </m:sup>
            </m:sSup>
          </m:oMath>
          <w:r>
            <w:rPr>
              <w:rFonts w:eastAsiaTheme="minorEastAsia"/>
            </w:rPr>
            <w:t>rad/s</w:t>
          </w:r>
          <w:r>
            <w:rPr>
              <w:rFonts w:eastAsiaTheme="minorEastAsia"/>
              <w:vertAlign w:val="superscript"/>
            </w:rPr>
            <w:t>-1</w:t>
          </w:r>
        </w:p>
        <w:p w14:paraId="1275A821" w14:textId="77777777" w:rsidR="00CE6E22" w:rsidRDefault="00CE6E22" w:rsidP="00C6125B">
          <w:pPr>
            <w:spacing w:line="360" w:lineRule="auto"/>
          </w:pPr>
        </w:p>
        <w:p w14:paraId="4448CA90" w14:textId="09BB26D8" w:rsidR="00CE6E22" w:rsidRDefault="00CE6E22" w:rsidP="00C6125B">
          <w:pPr>
            <w:spacing w:line="360" w:lineRule="auto"/>
            <w:jc w:val="center"/>
            <w:rPr>
              <w:rFonts w:eastAsiaTheme="minorEastAsia"/>
            </w:rPr>
          </w:pPr>
          <m:oMath>
            <m:r>
              <w:rPr>
                <w:rFonts w:ascii="Cambria Math" w:hAnsi="Cambria Math"/>
              </w:rPr>
              <m:t xml:space="preserve">n= </m:t>
            </m:r>
            <m:f>
              <m:fPr>
                <m:ctrlPr>
                  <w:rPr>
                    <w:rFonts w:ascii="Cambria Math" w:hAnsi="Cambria Math"/>
                    <w:i/>
                  </w:rPr>
                </m:ctrlPr>
              </m:fPr>
              <m:num>
                <m:r>
                  <w:rPr>
                    <w:rFonts w:ascii="Cambria Math" w:hAnsi="Cambria Math"/>
                  </w:rPr>
                  <m:t>ω</m:t>
                </m:r>
              </m:num>
              <m:den>
                <m:r>
                  <w:rPr>
                    <w:rFonts w:ascii="Cambria Math" w:hAnsi="Cambria Math"/>
                  </w:rPr>
                  <m:t>2π</m:t>
                </m:r>
              </m:den>
            </m:f>
            <m:r>
              <w:rPr>
                <w:rFonts w:ascii="Cambria Math" w:hAnsi="Cambria Math"/>
              </w:rPr>
              <m:t xml:space="preserve">*60= </m:t>
            </m:r>
            <m:f>
              <m:fPr>
                <m:ctrlPr>
                  <w:rPr>
                    <w:rFonts w:ascii="Cambria Math" w:hAnsi="Cambria Math"/>
                    <w:i/>
                  </w:rPr>
                </m:ctrlPr>
              </m:fPr>
              <m:num>
                <m:r>
                  <w:rPr>
                    <w:rFonts w:ascii="Cambria Math" w:hAnsi="Cambria Math"/>
                  </w:rPr>
                  <m:t>7.31x</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6.283</m:t>
                </m:r>
              </m:den>
            </m:f>
            <m:r>
              <w:rPr>
                <w:rFonts w:ascii="Cambria Math" w:hAnsi="Cambria Math"/>
              </w:rPr>
              <m:t>*60 ≈6.99x</m:t>
            </m:r>
            <m:sSup>
              <m:sSupPr>
                <m:ctrlPr>
                  <w:rPr>
                    <w:rFonts w:ascii="Cambria Math" w:hAnsi="Cambria Math"/>
                    <w:i/>
                  </w:rPr>
                </m:ctrlPr>
              </m:sSupPr>
              <m:e>
                <m:r>
                  <w:rPr>
                    <w:rFonts w:ascii="Cambria Math" w:hAnsi="Cambria Math"/>
                  </w:rPr>
                  <m:t>10</m:t>
                </m:r>
              </m:e>
              <m:sup>
                <m:r>
                  <w:rPr>
                    <w:rFonts w:ascii="Cambria Math" w:hAnsi="Cambria Math"/>
                  </w:rPr>
                  <m:t>4</m:t>
                </m:r>
              </m:sup>
            </m:sSup>
          </m:oMath>
          <w:r>
            <w:rPr>
              <w:rFonts w:eastAsiaTheme="minorEastAsia"/>
            </w:rPr>
            <w:t>rpm</w:t>
          </w:r>
        </w:p>
        <w:p w14:paraId="7A86373B" w14:textId="77777777" w:rsidR="00CE6E22" w:rsidRDefault="00CE6E22" w:rsidP="00C6125B">
          <w:pPr>
            <w:spacing w:line="360" w:lineRule="auto"/>
            <w:rPr>
              <w:rFonts w:eastAsiaTheme="minorEastAsia"/>
            </w:rPr>
          </w:pPr>
        </w:p>
        <w:p w14:paraId="02764EEA" w14:textId="1356AC0E" w:rsidR="00CE6E22" w:rsidRDefault="00CE6E22" w:rsidP="00C6125B">
          <w:pPr>
            <w:spacing w:line="360" w:lineRule="auto"/>
            <w:rPr>
              <w:rFonts w:eastAsiaTheme="minorEastAsia"/>
            </w:rPr>
          </w:pPr>
          <w:r>
            <w:rPr>
              <w:rFonts w:eastAsiaTheme="minorEastAsia"/>
            </w:rPr>
            <w:t>i.e. the flywheel must spin at approximately 39,900 rpm for a 120 mm diameter</w:t>
          </w:r>
          <w:r w:rsidR="00EE5CB8">
            <w:rPr>
              <w:rFonts w:eastAsiaTheme="minorEastAsia"/>
            </w:rPr>
            <w:t>.</w:t>
          </w:r>
        </w:p>
        <w:p w14:paraId="082386C9" w14:textId="370D7EA3" w:rsidR="00EE5CB8" w:rsidRDefault="00EE5CB8" w:rsidP="00C6125B">
          <w:pPr>
            <w:spacing w:line="360" w:lineRule="auto"/>
            <w:rPr>
              <w:rFonts w:eastAsiaTheme="minorEastAsia"/>
            </w:rPr>
          </w:pPr>
          <w:r>
            <w:rPr>
              <w:rFonts w:eastAsiaTheme="minorEastAsia"/>
            </w:rPr>
            <w:t>Repeating this calculation for diameters from 120-240 mm in 20</w:t>
          </w:r>
          <w:r w:rsidR="00563D00">
            <w:rPr>
              <w:rFonts w:eastAsiaTheme="minorEastAsia"/>
            </w:rPr>
            <w:t xml:space="preserve"> </w:t>
          </w:r>
          <w:r>
            <w:rPr>
              <w:rFonts w:eastAsiaTheme="minorEastAsia"/>
            </w:rPr>
            <w:t>mm increments gives the results summarised in Table 5.</w:t>
          </w:r>
        </w:p>
        <w:p w14:paraId="25DC71A4" w14:textId="77777777" w:rsidR="00EE5CB8" w:rsidRDefault="00EE5CB8" w:rsidP="00C6125B">
          <w:pPr>
            <w:spacing w:line="360" w:lineRule="auto"/>
            <w:rPr>
              <w:rFonts w:eastAsiaTheme="minorEastAsia"/>
            </w:rPr>
          </w:pPr>
        </w:p>
        <w:p w14:paraId="0060DE6A" w14:textId="659D9DB3" w:rsidR="00EE5CB8" w:rsidRDefault="00EE5CB8" w:rsidP="00C6125B">
          <w:pPr>
            <w:pStyle w:val="Caption"/>
            <w:keepNext/>
            <w:spacing w:line="360" w:lineRule="auto"/>
          </w:pPr>
          <w:bookmarkStart w:id="28" w:name="_Toc213960414"/>
          <w:r w:rsidRPr="00EE5CB8">
            <w:rPr>
              <w:b/>
              <w:bCs/>
            </w:rPr>
            <w:t xml:space="preserve">Table </w:t>
          </w:r>
          <w:r w:rsidRPr="00EE5CB8">
            <w:rPr>
              <w:b/>
              <w:bCs/>
            </w:rPr>
            <w:fldChar w:fldCharType="begin"/>
          </w:r>
          <w:r w:rsidRPr="00EE5CB8">
            <w:rPr>
              <w:b/>
              <w:bCs/>
            </w:rPr>
            <w:instrText xml:space="preserve"> SEQ Table \* ARABIC </w:instrText>
          </w:r>
          <w:r w:rsidRPr="00EE5CB8">
            <w:rPr>
              <w:b/>
              <w:bCs/>
            </w:rPr>
            <w:fldChar w:fldCharType="separate"/>
          </w:r>
          <w:r w:rsidR="003314A9">
            <w:rPr>
              <w:b/>
              <w:bCs/>
              <w:noProof/>
            </w:rPr>
            <w:t>5</w:t>
          </w:r>
          <w:r w:rsidRPr="00EE5CB8">
            <w:rPr>
              <w:b/>
              <w:bCs/>
            </w:rPr>
            <w:fldChar w:fldCharType="end"/>
          </w:r>
          <w:r>
            <w:t>: Rotational speed of 4.5 kg flywheel versus external diameter (60mph braking).</w:t>
          </w:r>
          <w:bookmarkEnd w:id="28"/>
        </w:p>
        <w:tbl>
          <w:tblPr>
            <w:tblStyle w:val="TableGrid"/>
            <w:tblW w:w="0" w:type="auto"/>
            <w:tblLook w:val="04A0" w:firstRow="1" w:lastRow="0" w:firstColumn="1" w:lastColumn="0" w:noHBand="0" w:noVBand="1"/>
          </w:tblPr>
          <w:tblGrid>
            <w:gridCol w:w="1803"/>
            <w:gridCol w:w="1803"/>
            <w:gridCol w:w="1803"/>
            <w:gridCol w:w="1803"/>
            <w:gridCol w:w="1804"/>
          </w:tblGrid>
          <w:tr w:rsidR="00EE5CB8" w14:paraId="3FA4F243" w14:textId="77777777" w:rsidTr="00EE5CB8">
            <w:tc>
              <w:tcPr>
                <w:tcW w:w="1803" w:type="dxa"/>
                <w:shd w:val="clear" w:color="auto" w:fill="00B0F0"/>
              </w:tcPr>
              <w:p w14:paraId="6F1A51F9" w14:textId="3A852213" w:rsidR="00EE5CB8" w:rsidRPr="00EE5CB8" w:rsidRDefault="00EE5CB8" w:rsidP="00C6125B">
                <w:pPr>
                  <w:spacing w:line="360" w:lineRule="auto"/>
                  <w:jc w:val="center"/>
                  <w:rPr>
                    <w:b/>
                    <w:bCs/>
                  </w:rPr>
                </w:pPr>
                <w:r>
                  <w:rPr>
                    <w:b/>
                    <w:bCs/>
                  </w:rPr>
                  <w:t>External Diameter (mm)</w:t>
                </w:r>
              </w:p>
            </w:tc>
            <w:tc>
              <w:tcPr>
                <w:tcW w:w="1803" w:type="dxa"/>
                <w:shd w:val="clear" w:color="auto" w:fill="00B0F0"/>
              </w:tcPr>
              <w:p w14:paraId="5FC7B291" w14:textId="69F070EC" w:rsidR="00EE5CB8" w:rsidRPr="00EE5CB8" w:rsidRDefault="00EE5CB8" w:rsidP="00C6125B">
                <w:pPr>
                  <w:spacing w:line="360" w:lineRule="auto"/>
                  <w:jc w:val="center"/>
                  <w:rPr>
                    <w:b/>
                    <w:bCs/>
                  </w:rPr>
                </w:pPr>
                <w:r>
                  <w:rPr>
                    <w:b/>
                    <w:bCs/>
                  </w:rPr>
                  <w:t>Radius (m)</w:t>
                </w:r>
              </w:p>
            </w:tc>
            <w:tc>
              <w:tcPr>
                <w:tcW w:w="1803" w:type="dxa"/>
                <w:shd w:val="clear" w:color="auto" w:fill="00B0F0"/>
              </w:tcPr>
              <w:p w14:paraId="0B1A6149" w14:textId="54950310" w:rsidR="00EE5CB8" w:rsidRPr="00EE5CB8" w:rsidRDefault="00EE5CB8" w:rsidP="00C6125B">
                <w:pPr>
                  <w:spacing w:line="360" w:lineRule="auto"/>
                  <w:jc w:val="center"/>
                  <w:rPr>
                    <w:b/>
                    <w:bCs/>
                  </w:rPr>
                </w:pPr>
                <w:r>
                  <w:rPr>
                    <w:b/>
                    <w:bCs/>
                  </w:rPr>
                  <w:t>Moment of Inertia (kg-m</w:t>
                </w:r>
                <w:r>
                  <w:rPr>
                    <w:b/>
                    <w:bCs/>
                    <w:vertAlign w:val="superscript"/>
                  </w:rPr>
                  <w:t>2</w:t>
                </w:r>
                <w:r>
                  <w:rPr>
                    <w:b/>
                    <w:bCs/>
                  </w:rPr>
                  <w:t>)</w:t>
                </w:r>
              </w:p>
            </w:tc>
            <w:tc>
              <w:tcPr>
                <w:tcW w:w="1803" w:type="dxa"/>
                <w:shd w:val="clear" w:color="auto" w:fill="00B0F0"/>
              </w:tcPr>
              <w:p w14:paraId="0E12E39F" w14:textId="5ABAD6F2" w:rsidR="00EE5CB8" w:rsidRPr="00EE5CB8" w:rsidRDefault="00EE5CB8" w:rsidP="00C6125B">
                <w:pPr>
                  <w:spacing w:line="360" w:lineRule="auto"/>
                  <w:jc w:val="center"/>
                  <w:rPr>
                    <w:b/>
                    <w:bCs/>
                  </w:rPr>
                </w:pPr>
                <w:r>
                  <w:rPr>
                    <w:rFonts w:ascii="Cambria Math" w:hAnsi="Cambria Math"/>
                    <w:b/>
                    <w:bCs/>
                  </w:rPr>
                  <w:t>⍵</w:t>
                </w:r>
                <w:r>
                  <w:rPr>
                    <w:b/>
                    <w:bCs/>
                  </w:rPr>
                  <w:t xml:space="preserve"> (rad/s</w:t>
                </w:r>
                <w:r>
                  <w:rPr>
                    <w:b/>
                    <w:bCs/>
                    <w:vertAlign w:val="superscript"/>
                  </w:rPr>
                  <w:t>-1</w:t>
                </w:r>
                <w:r>
                  <w:rPr>
                    <w:b/>
                    <w:bCs/>
                  </w:rPr>
                  <w:t>)</w:t>
                </w:r>
              </w:p>
            </w:tc>
            <w:tc>
              <w:tcPr>
                <w:tcW w:w="1804" w:type="dxa"/>
                <w:shd w:val="clear" w:color="auto" w:fill="00B0F0"/>
              </w:tcPr>
              <w:p w14:paraId="05B303C9" w14:textId="2AE302FA" w:rsidR="00EE5CB8" w:rsidRPr="00EE5CB8" w:rsidRDefault="00EE5CB8" w:rsidP="00C6125B">
                <w:pPr>
                  <w:spacing w:line="360" w:lineRule="auto"/>
                  <w:jc w:val="center"/>
                  <w:rPr>
                    <w:b/>
                    <w:bCs/>
                  </w:rPr>
                </w:pPr>
                <m:oMath>
                  <m:r>
                    <m:rPr>
                      <m:sty m:val="bi"/>
                    </m:rPr>
                    <w:rPr>
                      <w:rFonts w:ascii="Cambria Math" w:hAnsi="Cambria Math"/>
                    </w:rPr>
                    <m:t>n</m:t>
                  </m:r>
                </m:oMath>
                <w:r>
                  <w:rPr>
                    <w:b/>
                    <w:bCs/>
                  </w:rPr>
                  <w:t xml:space="preserve"> (rpm)</w:t>
                </w:r>
              </w:p>
            </w:tc>
          </w:tr>
          <w:tr w:rsidR="00EE5CB8" w14:paraId="241BD7B9" w14:textId="77777777" w:rsidTr="00EE5CB8">
            <w:tc>
              <w:tcPr>
                <w:tcW w:w="1803" w:type="dxa"/>
              </w:tcPr>
              <w:p w14:paraId="35EECFAE" w14:textId="60125820" w:rsidR="00EE5CB8" w:rsidRDefault="00EE5CB8" w:rsidP="00C6125B">
                <w:pPr>
                  <w:spacing w:line="360" w:lineRule="auto"/>
                  <w:jc w:val="center"/>
                </w:pPr>
                <w:r>
                  <w:t>120</w:t>
                </w:r>
              </w:p>
            </w:tc>
            <w:tc>
              <w:tcPr>
                <w:tcW w:w="1803" w:type="dxa"/>
              </w:tcPr>
              <w:p w14:paraId="25A209CC" w14:textId="0E3B5E84" w:rsidR="00EE5CB8" w:rsidRDefault="00EE5CB8" w:rsidP="00C6125B">
                <w:pPr>
                  <w:spacing w:line="360" w:lineRule="auto"/>
                  <w:jc w:val="center"/>
                </w:pPr>
                <w:r>
                  <w:t>0.06</w:t>
                </w:r>
              </w:p>
            </w:tc>
            <w:tc>
              <w:tcPr>
                <w:tcW w:w="1803" w:type="dxa"/>
              </w:tcPr>
              <w:p w14:paraId="545EAACE" w14:textId="7D518D0F" w:rsidR="00EE5CB8" w:rsidRDefault="00EE5CB8" w:rsidP="00C6125B">
                <w:pPr>
                  <w:spacing w:line="360" w:lineRule="auto"/>
                  <w:jc w:val="center"/>
                </w:pPr>
                <w:r>
                  <w:t>0.0162</w:t>
                </w:r>
              </w:p>
            </w:tc>
            <w:tc>
              <w:tcPr>
                <w:tcW w:w="1803" w:type="dxa"/>
              </w:tcPr>
              <w:p w14:paraId="4ECB768E" w14:textId="719832BB" w:rsidR="00EE5CB8" w:rsidRDefault="00EE5CB8" w:rsidP="00C6125B">
                <w:pPr>
                  <w:spacing w:line="360" w:lineRule="auto"/>
                  <w:jc w:val="center"/>
                </w:pPr>
                <w:r>
                  <w:t>7,313</w:t>
                </w:r>
              </w:p>
            </w:tc>
            <w:tc>
              <w:tcPr>
                <w:tcW w:w="1804" w:type="dxa"/>
              </w:tcPr>
              <w:p w14:paraId="6E8FF7A1" w14:textId="6C4F0456" w:rsidR="00EE5CB8" w:rsidRDefault="00EE5CB8" w:rsidP="00C6125B">
                <w:pPr>
                  <w:spacing w:line="360" w:lineRule="auto"/>
                  <w:jc w:val="center"/>
                </w:pPr>
                <w:r>
                  <w:t>69,866</w:t>
                </w:r>
              </w:p>
            </w:tc>
          </w:tr>
          <w:tr w:rsidR="00EE5CB8" w14:paraId="19810A29" w14:textId="77777777" w:rsidTr="00EE5CB8">
            <w:tc>
              <w:tcPr>
                <w:tcW w:w="1803" w:type="dxa"/>
              </w:tcPr>
              <w:p w14:paraId="5B2F8DFA" w14:textId="076EFB17" w:rsidR="00EE5CB8" w:rsidRDefault="00EE5CB8" w:rsidP="00C6125B">
                <w:pPr>
                  <w:spacing w:line="360" w:lineRule="auto"/>
                  <w:jc w:val="center"/>
                </w:pPr>
                <w:r>
                  <w:t>140</w:t>
                </w:r>
              </w:p>
            </w:tc>
            <w:tc>
              <w:tcPr>
                <w:tcW w:w="1803" w:type="dxa"/>
              </w:tcPr>
              <w:p w14:paraId="4A668B62" w14:textId="765AFC0E" w:rsidR="00EE5CB8" w:rsidRDefault="00EE5CB8" w:rsidP="00C6125B">
                <w:pPr>
                  <w:spacing w:line="360" w:lineRule="auto"/>
                  <w:jc w:val="center"/>
                </w:pPr>
                <w:r>
                  <w:t>0.07</w:t>
                </w:r>
              </w:p>
            </w:tc>
            <w:tc>
              <w:tcPr>
                <w:tcW w:w="1803" w:type="dxa"/>
              </w:tcPr>
              <w:p w14:paraId="5AFE0717" w14:textId="5EE0F105" w:rsidR="00EE5CB8" w:rsidRDefault="00EE5CB8" w:rsidP="00C6125B">
                <w:pPr>
                  <w:spacing w:line="360" w:lineRule="auto"/>
                  <w:jc w:val="center"/>
                </w:pPr>
                <w:r>
                  <w:t>0.0221</w:t>
                </w:r>
              </w:p>
            </w:tc>
            <w:tc>
              <w:tcPr>
                <w:tcW w:w="1803" w:type="dxa"/>
              </w:tcPr>
              <w:p w14:paraId="5E62EB0D" w14:textId="396CA404" w:rsidR="00EE5CB8" w:rsidRDefault="00EE5CB8" w:rsidP="00C6125B">
                <w:pPr>
                  <w:spacing w:line="360" w:lineRule="auto"/>
                  <w:jc w:val="center"/>
                </w:pPr>
                <w:r>
                  <w:t>6,299</w:t>
                </w:r>
              </w:p>
            </w:tc>
            <w:tc>
              <w:tcPr>
                <w:tcW w:w="1804" w:type="dxa"/>
              </w:tcPr>
              <w:p w14:paraId="13E02891" w14:textId="543D5010" w:rsidR="00EE5CB8" w:rsidRDefault="00EE5CB8" w:rsidP="00C6125B">
                <w:pPr>
                  <w:spacing w:line="360" w:lineRule="auto"/>
                  <w:jc w:val="center"/>
                </w:pPr>
                <w:r>
                  <w:t>60,124</w:t>
                </w:r>
              </w:p>
            </w:tc>
          </w:tr>
          <w:tr w:rsidR="00EE5CB8" w14:paraId="34989530" w14:textId="77777777" w:rsidTr="00EE5CB8">
            <w:tc>
              <w:tcPr>
                <w:tcW w:w="1803" w:type="dxa"/>
              </w:tcPr>
              <w:p w14:paraId="066F8550" w14:textId="7415FF02" w:rsidR="00EE5CB8" w:rsidRDefault="00EE5CB8" w:rsidP="00C6125B">
                <w:pPr>
                  <w:spacing w:line="360" w:lineRule="auto"/>
                  <w:jc w:val="center"/>
                </w:pPr>
                <w:r>
                  <w:t>160</w:t>
                </w:r>
              </w:p>
            </w:tc>
            <w:tc>
              <w:tcPr>
                <w:tcW w:w="1803" w:type="dxa"/>
              </w:tcPr>
              <w:p w14:paraId="7F5A0D4C" w14:textId="56DEE6BF" w:rsidR="00EE5CB8" w:rsidRDefault="00EE5CB8" w:rsidP="00C6125B">
                <w:pPr>
                  <w:spacing w:line="360" w:lineRule="auto"/>
                  <w:jc w:val="center"/>
                </w:pPr>
                <w:r>
                  <w:t>0.08</w:t>
                </w:r>
              </w:p>
            </w:tc>
            <w:tc>
              <w:tcPr>
                <w:tcW w:w="1803" w:type="dxa"/>
              </w:tcPr>
              <w:p w14:paraId="3CBD2880" w14:textId="4D066985" w:rsidR="00EE5CB8" w:rsidRDefault="00EE5CB8" w:rsidP="00C6125B">
                <w:pPr>
                  <w:spacing w:line="360" w:lineRule="auto"/>
                  <w:jc w:val="center"/>
                </w:pPr>
                <w:r>
                  <w:t>0.0288</w:t>
                </w:r>
              </w:p>
            </w:tc>
            <w:tc>
              <w:tcPr>
                <w:tcW w:w="1803" w:type="dxa"/>
              </w:tcPr>
              <w:p w14:paraId="3FC79523" w14:textId="4B01953D" w:rsidR="00EE5CB8" w:rsidRDefault="00EE5CB8" w:rsidP="00C6125B">
                <w:pPr>
                  <w:spacing w:line="360" w:lineRule="auto"/>
                  <w:jc w:val="center"/>
                </w:pPr>
                <w:r>
                  <w:t>5,503</w:t>
                </w:r>
              </w:p>
            </w:tc>
            <w:tc>
              <w:tcPr>
                <w:tcW w:w="1804" w:type="dxa"/>
              </w:tcPr>
              <w:p w14:paraId="66B12300" w14:textId="45DE5660" w:rsidR="00EE5CB8" w:rsidRDefault="00EE5CB8" w:rsidP="00C6125B">
                <w:pPr>
                  <w:spacing w:line="360" w:lineRule="auto"/>
                  <w:jc w:val="center"/>
                </w:pPr>
                <w:r>
                  <w:t>52,584</w:t>
                </w:r>
              </w:p>
            </w:tc>
          </w:tr>
          <w:tr w:rsidR="00EE5CB8" w14:paraId="3ACE6633" w14:textId="77777777" w:rsidTr="00EE5CB8">
            <w:tc>
              <w:tcPr>
                <w:tcW w:w="1803" w:type="dxa"/>
              </w:tcPr>
              <w:p w14:paraId="5CA01246" w14:textId="01BAECA8" w:rsidR="00EE5CB8" w:rsidRDefault="00EE5CB8" w:rsidP="00C6125B">
                <w:pPr>
                  <w:spacing w:line="360" w:lineRule="auto"/>
                  <w:jc w:val="center"/>
                </w:pPr>
                <w:r>
                  <w:t>180</w:t>
                </w:r>
              </w:p>
            </w:tc>
            <w:tc>
              <w:tcPr>
                <w:tcW w:w="1803" w:type="dxa"/>
              </w:tcPr>
              <w:p w14:paraId="03E9FE58" w14:textId="46653717" w:rsidR="00EE5CB8" w:rsidRDefault="00EE5CB8" w:rsidP="00C6125B">
                <w:pPr>
                  <w:spacing w:line="360" w:lineRule="auto"/>
                  <w:jc w:val="center"/>
                </w:pPr>
                <w:r>
                  <w:t>0.09</w:t>
                </w:r>
              </w:p>
            </w:tc>
            <w:tc>
              <w:tcPr>
                <w:tcW w:w="1803" w:type="dxa"/>
              </w:tcPr>
              <w:p w14:paraId="42CF338F" w14:textId="50C505AE" w:rsidR="00EE5CB8" w:rsidRDefault="00EE5CB8" w:rsidP="00C6125B">
                <w:pPr>
                  <w:spacing w:line="360" w:lineRule="auto"/>
                  <w:jc w:val="center"/>
                </w:pPr>
                <w:r>
                  <w:t>0.0365</w:t>
                </w:r>
              </w:p>
            </w:tc>
            <w:tc>
              <w:tcPr>
                <w:tcW w:w="1803" w:type="dxa"/>
              </w:tcPr>
              <w:p w14:paraId="21F9DAA1" w14:textId="7CA57A61" w:rsidR="00EE5CB8" w:rsidRDefault="00EE5CB8" w:rsidP="00C6125B">
                <w:pPr>
                  <w:spacing w:line="360" w:lineRule="auto"/>
                  <w:jc w:val="center"/>
                </w:pPr>
                <w:r>
                  <w:t>4,908</w:t>
                </w:r>
              </w:p>
            </w:tc>
            <w:tc>
              <w:tcPr>
                <w:tcW w:w="1804" w:type="dxa"/>
              </w:tcPr>
              <w:p w14:paraId="094518A0" w14:textId="01CB65A1" w:rsidR="00EE5CB8" w:rsidRDefault="00EE5CB8" w:rsidP="00C6125B">
                <w:pPr>
                  <w:spacing w:line="360" w:lineRule="auto"/>
                  <w:jc w:val="center"/>
                </w:pPr>
                <w:r>
                  <w:t>46,902</w:t>
                </w:r>
              </w:p>
            </w:tc>
          </w:tr>
          <w:tr w:rsidR="00EE5CB8" w14:paraId="76301584" w14:textId="77777777" w:rsidTr="00EE5CB8">
            <w:tc>
              <w:tcPr>
                <w:tcW w:w="1803" w:type="dxa"/>
              </w:tcPr>
              <w:p w14:paraId="1B339596" w14:textId="556053DB" w:rsidR="00EE5CB8" w:rsidRDefault="00EE5CB8" w:rsidP="00C6125B">
                <w:pPr>
                  <w:spacing w:line="360" w:lineRule="auto"/>
                  <w:jc w:val="center"/>
                </w:pPr>
                <w:r>
                  <w:t>200</w:t>
                </w:r>
              </w:p>
            </w:tc>
            <w:tc>
              <w:tcPr>
                <w:tcW w:w="1803" w:type="dxa"/>
              </w:tcPr>
              <w:p w14:paraId="24FE53EA" w14:textId="723A416B" w:rsidR="00EE5CB8" w:rsidRDefault="00EE5CB8" w:rsidP="00C6125B">
                <w:pPr>
                  <w:spacing w:line="360" w:lineRule="auto"/>
                  <w:jc w:val="center"/>
                </w:pPr>
                <w:r>
                  <w:t>0.10</w:t>
                </w:r>
              </w:p>
            </w:tc>
            <w:tc>
              <w:tcPr>
                <w:tcW w:w="1803" w:type="dxa"/>
              </w:tcPr>
              <w:p w14:paraId="4BE6093B" w14:textId="303355DC" w:rsidR="00EE5CB8" w:rsidRDefault="00EE5CB8" w:rsidP="00C6125B">
                <w:pPr>
                  <w:spacing w:line="360" w:lineRule="auto"/>
                  <w:jc w:val="center"/>
                </w:pPr>
                <w:r>
                  <w:t>0.0450</w:t>
                </w:r>
              </w:p>
            </w:tc>
            <w:tc>
              <w:tcPr>
                <w:tcW w:w="1803" w:type="dxa"/>
              </w:tcPr>
              <w:p w14:paraId="52FCF260" w14:textId="1CBDF1A3" w:rsidR="00EE5CB8" w:rsidRDefault="00EE5CB8" w:rsidP="00C6125B">
                <w:pPr>
                  <w:spacing w:line="360" w:lineRule="auto"/>
                  <w:jc w:val="center"/>
                </w:pPr>
                <w:r>
                  <w:t>4,391</w:t>
                </w:r>
              </w:p>
            </w:tc>
            <w:tc>
              <w:tcPr>
                <w:tcW w:w="1804" w:type="dxa"/>
              </w:tcPr>
              <w:p w14:paraId="4CEB33D3" w14:textId="091B92E4" w:rsidR="00EE5CB8" w:rsidRDefault="00EE5CB8" w:rsidP="00C6125B">
                <w:pPr>
                  <w:spacing w:line="360" w:lineRule="auto"/>
                  <w:jc w:val="center"/>
                </w:pPr>
                <w:r>
                  <w:t>41,972</w:t>
                </w:r>
              </w:p>
            </w:tc>
          </w:tr>
          <w:tr w:rsidR="00EE5CB8" w14:paraId="3466E8D5" w14:textId="77777777" w:rsidTr="00EE5CB8">
            <w:tc>
              <w:tcPr>
                <w:tcW w:w="1803" w:type="dxa"/>
              </w:tcPr>
              <w:p w14:paraId="2DB6706D" w14:textId="6264D647" w:rsidR="00EE5CB8" w:rsidRDefault="00EE5CB8" w:rsidP="00C6125B">
                <w:pPr>
                  <w:spacing w:line="360" w:lineRule="auto"/>
                  <w:jc w:val="center"/>
                </w:pPr>
                <w:r>
                  <w:t>220</w:t>
                </w:r>
              </w:p>
            </w:tc>
            <w:tc>
              <w:tcPr>
                <w:tcW w:w="1803" w:type="dxa"/>
              </w:tcPr>
              <w:p w14:paraId="4B03C8A8" w14:textId="3B834DC8" w:rsidR="00EE5CB8" w:rsidRDefault="00EE5CB8" w:rsidP="00C6125B">
                <w:pPr>
                  <w:spacing w:line="360" w:lineRule="auto"/>
                  <w:jc w:val="center"/>
                </w:pPr>
                <w:r>
                  <w:t>0.11</w:t>
                </w:r>
              </w:p>
            </w:tc>
            <w:tc>
              <w:tcPr>
                <w:tcW w:w="1803" w:type="dxa"/>
              </w:tcPr>
              <w:p w14:paraId="6B35C4AC" w14:textId="23C408C8" w:rsidR="00EE5CB8" w:rsidRDefault="00EE5CB8" w:rsidP="00C6125B">
                <w:pPr>
                  <w:spacing w:line="360" w:lineRule="auto"/>
                  <w:jc w:val="center"/>
                </w:pPr>
                <w:r>
                  <w:t>0.0539</w:t>
                </w:r>
              </w:p>
            </w:tc>
            <w:tc>
              <w:tcPr>
                <w:tcW w:w="1803" w:type="dxa"/>
              </w:tcPr>
              <w:p w14:paraId="08C6ED0E" w14:textId="3797FFD2" w:rsidR="00EE5CB8" w:rsidRDefault="00EE5CB8" w:rsidP="00C6125B">
                <w:pPr>
                  <w:spacing w:line="360" w:lineRule="auto"/>
                  <w:jc w:val="center"/>
                </w:pPr>
                <w:r>
                  <w:t>4,037</w:t>
                </w:r>
              </w:p>
            </w:tc>
            <w:tc>
              <w:tcPr>
                <w:tcW w:w="1804" w:type="dxa"/>
              </w:tcPr>
              <w:p w14:paraId="5280DB39" w14:textId="4413B8AD" w:rsidR="00EE5CB8" w:rsidRDefault="00EE5CB8" w:rsidP="00C6125B">
                <w:pPr>
                  <w:spacing w:line="360" w:lineRule="auto"/>
                  <w:jc w:val="center"/>
                </w:pPr>
                <w:r>
                  <w:t>38,556</w:t>
                </w:r>
              </w:p>
            </w:tc>
          </w:tr>
          <w:tr w:rsidR="00EE5CB8" w14:paraId="4D7FDB4F" w14:textId="77777777" w:rsidTr="00EE5CB8">
            <w:tc>
              <w:tcPr>
                <w:tcW w:w="1803" w:type="dxa"/>
              </w:tcPr>
              <w:p w14:paraId="6AFF0606" w14:textId="1309B209" w:rsidR="00EE5CB8" w:rsidRDefault="00EE5CB8" w:rsidP="00C6125B">
                <w:pPr>
                  <w:spacing w:line="360" w:lineRule="auto"/>
                  <w:jc w:val="center"/>
                </w:pPr>
                <w:r>
                  <w:t>240</w:t>
                </w:r>
              </w:p>
            </w:tc>
            <w:tc>
              <w:tcPr>
                <w:tcW w:w="1803" w:type="dxa"/>
              </w:tcPr>
              <w:p w14:paraId="5496FB6E" w14:textId="721BFDAA" w:rsidR="00EE5CB8" w:rsidRDefault="00EE5CB8" w:rsidP="00C6125B">
                <w:pPr>
                  <w:spacing w:line="360" w:lineRule="auto"/>
                  <w:jc w:val="center"/>
                </w:pPr>
                <w:r>
                  <w:t>0.12</w:t>
                </w:r>
              </w:p>
            </w:tc>
            <w:tc>
              <w:tcPr>
                <w:tcW w:w="1803" w:type="dxa"/>
              </w:tcPr>
              <w:p w14:paraId="3F38907D" w14:textId="6CC71BF2" w:rsidR="00EE5CB8" w:rsidRDefault="00EE5CB8" w:rsidP="00C6125B">
                <w:pPr>
                  <w:spacing w:line="360" w:lineRule="auto"/>
                  <w:jc w:val="center"/>
                </w:pPr>
                <w:r>
                  <w:t>0.0648</w:t>
                </w:r>
              </w:p>
            </w:tc>
            <w:tc>
              <w:tcPr>
                <w:tcW w:w="1803" w:type="dxa"/>
              </w:tcPr>
              <w:p w14:paraId="780BE9F7" w14:textId="01AC23D1" w:rsidR="00EE5CB8" w:rsidRDefault="00EE5CB8" w:rsidP="00C6125B">
                <w:pPr>
                  <w:spacing w:line="360" w:lineRule="auto"/>
                  <w:jc w:val="center"/>
                </w:pPr>
                <w:r>
                  <w:t>3,676</w:t>
                </w:r>
              </w:p>
            </w:tc>
            <w:tc>
              <w:tcPr>
                <w:tcW w:w="1804" w:type="dxa"/>
              </w:tcPr>
              <w:p w14:paraId="7C1BB1C5" w14:textId="2D8994D1" w:rsidR="00EE5CB8" w:rsidRDefault="00EE5CB8" w:rsidP="00C6125B">
                <w:pPr>
                  <w:spacing w:line="360" w:lineRule="auto"/>
                  <w:jc w:val="center"/>
                </w:pPr>
                <w:r>
                  <w:t>35,120</w:t>
                </w:r>
              </w:p>
            </w:tc>
          </w:tr>
        </w:tbl>
        <w:p w14:paraId="4BC76AAD" w14:textId="77777777" w:rsidR="00EE5CB8" w:rsidRDefault="00EE5CB8" w:rsidP="00C6125B">
          <w:pPr>
            <w:spacing w:line="360" w:lineRule="auto"/>
          </w:pPr>
        </w:p>
        <w:p w14:paraId="149CE8C6" w14:textId="77777777" w:rsidR="0092229B" w:rsidRDefault="0092229B" w:rsidP="00C6125B">
          <w:pPr>
            <w:keepNext/>
            <w:spacing w:line="360" w:lineRule="auto"/>
            <w:jc w:val="center"/>
          </w:pPr>
          <w:r>
            <w:rPr>
              <w:noProof/>
            </w:rPr>
            <w:lastRenderedPageBreak/>
            <w:drawing>
              <wp:inline distT="0" distB="0" distL="0" distR="0" wp14:anchorId="0CD222CE" wp14:editId="459DF0B5">
                <wp:extent cx="5731510" cy="3952875"/>
                <wp:effectExtent l="0" t="0" r="2540" b="9525"/>
                <wp:docPr id="3" name="Chart 3">
                  <a:extLst xmlns:a="http://schemas.openxmlformats.org/drawingml/2006/main">
                    <a:ext uri="{FF2B5EF4-FFF2-40B4-BE49-F238E27FC236}">
                      <a16:creationId xmlns:a16="http://schemas.microsoft.com/office/drawing/2014/main" id="{4484830F-4F9A-4221-1086-D6A4D32BE5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4B54862" w14:textId="559C5A9E" w:rsidR="00CE6E22" w:rsidRDefault="0092229B" w:rsidP="00C6125B">
          <w:pPr>
            <w:pStyle w:val="Caption"/>
            <w:spacing w:line="360" w:lineRule="auto"/>
            <w:jc w:val="center"/>
          </w:pPr>
          <w:bookmarkStart w:id="29" w:name="_Toc213960415"/>
          <w:r w:rsidRPr="0092229B">
            <w:rPr>
              <w:b/>
              <w:bCs/>
            </w:rPr>
            <w:t xml:space="preserve">Figure </w:t>
          </w:r>
          <w:r w:rsidRPr="0092229B">
            <w:rPr>
              <w:b/>
              <w:bCs/>
            </w:rPr>
            <w:fldChar w:fldCharType="begin"/>
          </w:r>
          <w:r w:rsidRPr="0092229B">
            <w:rPr>
              <w:b/>
              <w:bCs/>
            </w:rPr>
            <w:instrText xml:space="preserve"> SEQ Figure \* ARABIC </w:instrText>
          </w:r>
          <w:r w:rsidRPr="0092229B">
            <w:rPr>
              <w:b/>
              <w:bCs/>
            </w:rPr>
            <w:fldChar w:fldCharType="separate"/>
          </w:r>
          <w:r w:rsidRPr="0092229B">
            <w:rPr>
              <w:b/>
              <w:bCs/>
              <w:noProof/>
            </w:rPr>
            <w:t>5</w:t>
          </w:r>
          <w:r w:rsidRPr="0092229B">
            <w:rPr>
              <w:b/>
              <w:bCs/>
            </w:rPr>
            <w:fldChar w:fldCharType="end"/>
          </w:r>
          <w:r>
            <w:t xml:space="preserve">: Effect of </w:t>
          </w:r>
          <w:r w:rsidR="005F37CC">
            <w:t>f</w:t>
          </w:r>
          <w:r>
            <w:t xml:space="preserve">lywheel </w:t>
          </w:r>
          <w:r w:rsidR="005F37CC">
            <w:t>d</w:t>
          </w:r>
          <w:r>
            <w:t xml:space="preserve">iameter on </w:t>
          </w:r>
          <w:r w:rsidR="005F37CC">
            <w:t>r</w:t>
          </w:r>
          <w:r>
            <w:t>otationa</w:t>
          </w:r>
          <w:r w:rsidR="005F37CC">
            <w:t>l</w:t>
          </w:r>
          <w:r>
            <w:t xml:space="preserve"> </w:t>
          </w:r>
          <w:r w:rsidR="005F37CC">
            <w:t>s</w:t>
          </w:r>
          <w:r>
            <w:t>peed</w:t>
          </w:r>
          <w:bookmarkEnd w:id="29"/>
        </w:p>
        <w:p w14:paraId="47CA2B1F" w14:textId="77777777" w:rsidR="0092229B" w:rsidRDefault="0092229B" w:rsidP="00C6125B">
          <w:pPr>
            <w:spacing w:line="360" w:lineRule="auto"/>
          </w:pPr>
        </w:p>
        <w:p w14:paraId="281953B1" w14:textId="7E81E86C" w:rsidR="0092229B" w:rsidRDefault="0092229B" w:rsidP="00C6125B">
          <w:pPr>
            <w:spacing w:line="360" w:lineRule="auto"/>
            <w:rPr>
              <w:rFonts w:eastAsiaTheme="minorEastAsia"/>
            </w:rPr>
          </w:pPr>
          <w:r>
            <w:t>Figure 5 illustrates the inverse relationship between flywheel diameter and required rotational speed for the smaller 4.5 kg design. As the diameter increases from 120</w:t>
          </w:r>
          <w:r w:rsidR="00563D00">
            <w:t xml:space="preserve"> </w:t>
          </w:r>
          <w:r>
            <w:t>mm to 240</w:t>
          </w:r>
          <w:r w:rsidR="00563D00">
            <w:t xml:space="preserve"> </w:t>
          </w:r>
          <w:r>
            <w:t>mm, the necessary speed to store the same 435 kJ of energy decreases from approximately 70,000 rpm to 35,000 rpm. This reduction follows a non-linear trend because the moment of inertia increases with the square of the radius (</w:t>
          </w:r>
          <m:oMath>
            <m:r>
              <w:rPr>
                <w:rFonts w:ascii="Cambria Math" w:hAnsi="Cambria Math"/>
              </w:rPr>
              <m:t xml:space="preserve">I∝ </m:t>
            </m:r>
            <m:sSup>
              <m:sSupPr>
                <m:ctrlPr>
                  <w:rPr>
                    <w:rFonts w:ascii="Cambria Math" w:hAnsi="Cambria Math"/>
                    <w:i/>
                  </w:rPr>
                </m:ctrlPr>
              </m:sSupPr>
              <m:e>
                <m:r>
                  <w:rPr>
                    <w:rFonts w:ascii="Cambria Math" w:hAnsi="Cambria Math"/>
                  </w:rPr>
                  <m:t>r</m:t>
                </m:r>
              </m:e>
              <m:sup>
                <m:r>
                  <w:rPr>
                    <w:rFonts w:ascii="Cambria Math" w:hAnsi="Cambria Math"/>
                  </w:rPr>
                  <m:t>2</m:t>
                </m:r>
              </m:sup>
            </m:sSup>
          </m:oMath>
          <w:r>
            <w:rPr>
              <w:rFonts w:eastAsiaTheme="minorEastAsia"/>
            </w:rPr>
            <w:t>).</w:t>
          </w:r>
        </w:p>
        <w:p w14:paraId="73181993" w14:textId="0C308D17" w:rsidR="00D12B85" w:rsidRDefault="0092229B" w:rsidP="00C6125B">
          <w:pPr>
            <w:spacing w:line="360" w:lineRule="auto"/>
            <w:rPr>
              <w:rFonts w:eastAsiaTheme="minorEastAsia"/>
            </w:rPr>
          </w:pPr>
          <w:r>
            <w:rPr>
              <w:rFonts w:eastAsiaTheme="minorEastAsia"/>
            </w:rPr>
            <w:t>Larger diameters therefore allow lower rotational speeds and reduce stress levels within the flywheel material, improving mechanical safety and bearing life. However, the increased size and mass can make packaging more difficult in a compact vehicle. Conversely, smaller flywheels achieve higher energy density but operate close to material stress limits and may require advance</w:t>
          </w:r>
          <w:r w:rsidR="00116B0B">
            <w:rPr>
              <w:rFonts w:eastAsiaTheme="minorEastAsia"/>
            </w:rPr>
            <w:t>d</w:t>
          </w:r>
          <w:r>
            <w:rPr>
              <w:rFonts w:eastAsiaTheme="minorEastAsia"/>
            </w:rPr>
            <w:t xml:space="preserve"> containment systems. The optimal geometry must therefore balance rotational speed, structural integrity and packaging constraints for a given vehicle specification.</w:t>
          </w:r>
          <w:r w:rsidR="00961F7C">
            <w:rPr>
              <w:rFonts w:eastAsiaTheme="minorEastAsia"/>
            </w:rPr>
            <w:t xml:space="preserve"> </w:t>
          </w:r>
        </w:p>
        <w:p w14:paraId="2C1E0F6C" w14:textId="77777777" w:rsidR="00FF7744" w:rsidRDefault="00FF7744" w:rsidP="00C6125B">
          <w:pPr>
            <w:spacing w:line="360" w:lineRule="auto"/>
          </w:pPr>
        </w:p>
        <w:p w14:paraId="6A90644B" w14:textId="77777777" w:rsidR="00C6125B" w:rsidRDefault="00C6125B" w:rsidP="00C6125B">
          <w:pPr>
            <w:spacing w:line="360" w:lineRule="auto"/>
          </w:pPr>
        </w:p>
        <w:p w14:paraId="27416553" w14:textId="09B0BDD2" w:rsidR="00E83A79" w:rsidRPr="00262FF4" w:rsidRDefault="0030468E" w:rsidP="00C6125B">
          <w:pPr>
            <w:pStyle w:val="Heading2"/>
            <w:numPr>
              <w:ilvl w:val="1"/>
              <w:numId w:val="2"/>
            </w:numPr>
            <w:spacing w:line="360" w:lineRule="auto"/>
            <w:rPr>
              <w:b/>
              <w:bCs/>
            </w:rPr>
          </w:pPr>
          <w:bookmarkStart w:id="30" w:name="_Toc213960396"/>
          <w:r w:rsidRPr="00262FF4">
            <w:rPr>
              <w:b/>
              <w:bCs/>
            </w:rPr>
            <w:lastRenderedPageBreak/>
            <w:t>Assumptions and Limitations</w:t>
          </w:r>
          <w:bookmarkEnd w:id="30"/>
        </w:p>
        <w:p w14:paraId="115875ED" w14:textId="77777777" w:rsidR="0030468E" w:rsidRDefault="0030468E" w:rsidP="00C6125B">
          <w:pPr>
            <w:spacing w:line="360" w:lineRule="auto"/>
          </w:pPr>
        </w:p>
        <w:p w14:paraId="445C26D2" w14:textId="7D021A77" w:rsidR="00A55F28" w:rsidRDefault="00A55F28" w:rsidP="00C6125B">
          <w:pPr>
            <w:spacing w:line="360" w:lineRule="auto"/>
          </w:pPr>
          <w:r>
            <w:t>The analysis is based on simplified dynamic relationships to isolate the key effects of energy recovery, storage and re-acceleration. Several engineering assumptions were adopted to enable direct comparison between design parameters.</w:t>
          </w:r>
        </w:p>
        <w:p w14:paraId="2F631F0C" w14:textId="77777777" w:rsidR="005F37CC" w:rsidRDefault="005F37CC" w:rsidP="00C6125B">
          <w:pPr>
            <w:spacing w:line="360" w:lineRule="auto"/>
          </w:pPr>
        </w:p>
        <w:p w14:paraId="1A7ABDC9" w14:textId="0493A32E" w:rsidR="00A55F28" w:rsidRPr="00A55F28" w:rsidRDefault="00A55F28" w:rsidP="00C6125B">
          <w:pPr>
            <w:pStyle w:val="ListParagraph"/>
            <w:numPr>
              <w:ilvl w:val="0"/>
              <w:numId w:val="5"/>
            </w:numPr>
            <w:spacing w:line="360" w:lineRule="auto"/>
            <w:rPr>
              <w:b/>
              <w:bCs/>
            </w:rPr>
          </w:pPr>
          <w:r w:rsidRPr="00A55F28">
            <w:rPr>
              <w:b/>
              <w:bCs/>
            </w:rPr>
            <w:t>Ideal Energy Transfer</w:t>
          </w:r>
        </w:p>
        <w:p w14:paraId="237EA9AB" w14:textId="461EA329" w:rsidR="00A55F28" w:rsidRDefault="00A55F28" w:rsidP="00C6125B">
          <w:pPr>
            <w:pStyle w:val="ListParagraph"/>
            <w:spacing w:line="360" w:lineRule="auto"/>
            <w:ind w:left="1080"/>
          </w:pPr>
          <w:r>
            <w:t>Energy recovery efficiency was taken as 80% with no additional drivetrain or electrical losses. In practice, friction, aerodynamic drag and control losses would reduce round-trip efficiency to approximately 60-70%.</w:t>
          </w:r>
        </w:p>
        <w:p w14:paraId="0EDFDFAD" w14:textId="77777777" w:rsidR="00A55F28" w:rsidRDefault="00A55F28" w:rsidP="00C6125B">
          <w:pPr>
            <w:pStyle w:val="ListParagraph"/>
            <w:spacing w:line="360" w:lineRule="auto"/>
            <w:ind w:left="1080"/>
          </w:pPr>
        </w:p>
        <w:p w14:paraId="0A3EF958" w14:textId="43DE8FFD" w:rsidR="00A55F28" w:rsidRPr="00A55F28" w:rsidRDefault="00A55F28" w:rsidP="00C6125B">
          <w:pPr>
            <w:pStyle w:val="ListParagraph"/>
            <w:numPr>
              <w:ilvl w:val="0"/>
              <w:numId w:val="5"/>
            </w:numPr>
            <w:spacing w:line="360" w:lineRule="auto"/>
            <w:rPr>
              <w:b/>
              <w:bCs/>
            </w:rPr>
          </w:pPr>
          <w:r w:rsidRPr="00A55F28">
            <w:rPr>
              <w:b/>
              <w:bCs/>
            </w:rPr>
            <w:t>Thin-Ring Geometry</w:t>
          </w:r>
        </w:p>
        <w:p w14:paraId="0C71C838" w14:textId="11DCF682" w:rsidR="00A55F28" w:rsidRDefault="00A55F28" w:rsidP="00C6125B">
          <w:pPr>
            <w:pStyle w:val="ListParagraph"/>
            <w:spacing w:line="360" w:lineRule="auto"/>
            <w:ind w:left="1080"/>
            <w:rPr>
              <w:rFonts w:eastAsiaTheme="minorEastAsia"/>
            </w:rPr>
          </w:pPr>
          <w:r>
            <w:t xml:space="preserve">The flywheel was represented as a uniform thin ring, </w:t>
          </w:r>
          <m:oMath>
            <m:r>
              <w:rPr>
                <w:rFonts w:ascii="Cambria Math" w:hAnsi="Cambria Math"/>
              </w:rPr>
              <m:t xml:space="preserve">I= </m:t>
            </m:r>
            <m:sSub>
              <m:sSubPr>
                <m:ctrlPr>
                  <w:rPr>
                    <w:rFonts w:ascii="Cambria Math" w:hAnsi="Cambria Math"/>
                    <w:i/>
                  </w:rPr>
                </m:ctrlPr>
              </m:sSubPr>
              <m:e>
                <m:r>
                  <w:rPr>
                    <w:rFonts w:ascii="Cambria Math" w:hAnsi="Cambria Math"/>
                  </w:rPr>
                  <m:t>m</m:t>
                </m:r>
              </m:e>
              <m:sub>
                <m:r>
                  <w:rPr>
                    <w:rFonts w:ascii="Cambria Math" w:hAnsi="Cambria Math"/>
                  </w:rPr>
                  <m:t>f</m:t>
                </m:r>
              </m:sub>
            </m:sSub>
            <m:sSup>
              <m:sSupPr>
                <m:ctrlPr>
                  <w:rPr>
                    <w:rFonts w:ascii="Cambria Math" w:hAnsi="Cambria Math"/>
                    <w:i/>
                  </w:rPr>
                </m:ctrlPr>
              </m:sSupPr>
              <m:e>
                <m:r>
                  <w:rPr>
                    <w:rFonts w:ascii="Cambria Math" w:hAnsi="Cambria Math"/>
                  </w:rPr>
                  <m:t>r</m:t>
                </m:r>
              </m:e>
              <m:sup>
                <m:r>
                  <w:rPr>
                    <w:rFonts w:ascii="Cambria Math" w:hAnsi="Cambria Math"/>
                  </w:rPr>
                  <m:t>2</m:t>
                </m:r>
              </m:sup>
            </m:sSup>
          </m:oMath>
          <w:r>
            <w:rPr>
              <w:rFonts w:eastAsiaTheme="minorEastAsia"/>
            </w:rPr>
            <w:t>. Actual designs include hubs, spokes or composite lay-ups that change the mass distribution and moment of inertia.</w:t>
          </w:r>
        </w:p>
        <w:p w14:paraId="462A2E4A" w14:textId="77777777" w:rsidR="00A55F28" w:rsidRDefault="00A55F28" w:rsidP="00C6125B">
          <w:pPr>
            <w:pStyle w:val="ListParagraph"/>
            <w:spacing w:line="360" w:lineRule="auto"/>
            <w:ind w:left="1080"/>
            <w:rPr>
              <w:rFonts w:eastAsiaTheme="minorEastAsia"/>
            </w:rPr>
          </w:pPr>
        </w:p>
        <w:p w14:paraId="6F0CA3F5" w14:textId="4D5F7438" w:rsidR="00A55F28" w:rsidRPr="00A55F28" w:rsidRDefault="00A55F28" w:rsidP="00C6125B">
          <w:pPr>
            <w:pStyle w:val="ListParagraph"/>
            <w:numPr>
              <w:ilvl w:val="0"/>
              <w:numId w:val="5"/>
            </w:numPr>
            <w:spacing w:line="360" w:lineRule="auto"/>
            <w:rPr>
              <w:b/>
              <w:bCs/>
            </w:rPr>
          </w:pPr>
          <w:r w:rsidRPr="00A55F28">
            <w:rPr>
              <w:rFonts w:eastAsiaTheme="minorEastAsia"/>
              <w:b/>
              <w:bCs/>
            </w:rPr>
            <w:t>Neglect of Gyroscopic and bearing Effects</w:t>
          </w:r>
        </w:p>
        <w:p w14:paraId="5DF1729B" w14:textId="03025ED7" w:rsidR="00A55F28" w:rsidRDefault="00A55F28" w:rsidP="00C6125B">
          <w:pPr>
            <w:pStyle w:val="ListParagraph"/>
            <w:spacing w:line="360" w:lineRule="auto"/>
            <w:ind w:left="1080"/>
            <w:rPr>
              <w:rFonts w:eastAsiaTheme="minorEastAsia"/>
            </w:rPr>
          </w:pPr>
          <w:r>
            <w:rPr>
              <w:rFonts w:eastAsiaTheme="minorEastAsia"/>
            </w:rPr>
            <w:t>Gyroscopic moments, bearing friction and imbalance were ignored, although these can influence handling and introduce additional power losses.</w:t>
          </w:r>
        </w:p>
        <w:p w14:paraId="54C3855D" w14:textId="77777777" w:rsidR="00CA719B" w:rsidRDefault="00CA719B" w:rsidP="00C6125B">
          <w:pPr>
            <w:pStyle w:val="ListParagraph"/>
            <w:spacing w:line="360" w:lineRule="auto"/>
            <w:ind w:left="1080"/>
            <w:rPr>
              <w:rFonts w:eastAsiaTheme="minorEastAsia"/>
            </w:rPr>
          </w:pPr>
        </w:p>
        <w:p w14:paraId="14A6BFDF" w14:textId="58AF76BB" w:rsidR="00CA719B" w:rsidRPr="00CA719B" w:rsidRDefault="00CA719B" w:rsidP="00C6125B">
          <w:pPr>
            <w:pStyle w:val="ListParagraph"/>
            <w:numPr>
              <w:ilvl w:val="0"/>
              <w:numId w:val="5"/>
            </w:numPr>
            <w:spacing w:line="360" w:lineRule="auto"/>
            <w:rPr>
              <w:rFonts w:eastAsiaTheme="minorEastAsia"/>
              <w:b/>
              <w:bCs/>
            </w:rPr>
          </w:pPr>
          <w:r w:rsidRPr="00CA719B">
            <w:rPr>
              <w:rFonts w:eastAsiaTheme="minorEastAsia"/>
              <w:b/>
              <w:bCs/>
            </w:rPr>
            <w:t>Constant Material Properties</w:t>
          </w:r>
        </w:p>
        <w:p w14:paraId="406F5890" w14:textId="01578FE3" w:rsidR="00CA719B" w:rsidRDefault="00CA719B" w:rsidP="00C6125B">
          <w:pPr>
            <w:pStyle w:val="ListParagraph"/>
            <w:spacing w:line="360" w:lineRule="auto"/>
            <w:ind w:left="1080"/>
            <w:rPr>
              <w:rFonts w:eastAsiaTheme="minorEastAsia"/>
            </w:rPr>
          </w:pPr>
          <w:r>
            <w:rPr>
              <w:rFonts w:eastAsiaTheme="minorEastAsia"/>
            </w:rPr>
            <w:t xml:space="preserve">Tensile strength and stiffness were assumed constant with speed and temperature. </w:t>
          </w:r>
          <w:r w:rsidR="00D12D2D">
            <w:rPr>
              <w:rFonts w:eastAsiaTheme="minorEastAsia"/>
            </w:rPr>
            <w:t>Composites</w:t>
          </w:r>
          <w:r>
            <w:rPr>
              <w:rFonts w:eastAsiaTheme="minorEastAsia"/>
            </w:rPr>
            <w:t xml:space="preserve"> are affected by fatigue, creep and thermal gradients that limit safe rotational speed.</w:t>
          </w:r>
        </w:p>
        <w:p w14:paraId="23EF4F4E" w14:textId="77777777" w:rsidR="00CA719B" w:rsidRDefault="00CA719B" w:rsidP="00C6125B">
          <w:pPr>
            <w:pStyle w:val="ListParagraph"/>
            <w:spacing w:line="360" w:lineRule="auto"/>
            <w:ind w:left="1080"/>
            <w:rPr>
              <w:rFonts w:eastAsiaTheme="minorEastAsia"/>
            </w:rPr>
          </w:pPr>
        </w:p>
        <w:p w14:paraId="6BA3852C" w14:textId="23FD7950" w:rsidR="00CA719B" w:rsidRPr="00CA719B" w:rsidRDefault="00CA719B" w:rsidP="00C6125B">
          <w:pPr>
            <w:pStyle w:val="ListParagraph"/>
            <w:numPr>
              <w:ilvl w:val="0"/>
              <w:numId w:val="5"/>
            </w:numPr>
            <w:spacing w:line="360" w:lineRule="auto"/>
            <w:rPr>
              <w:rFonts w:eastAsiaTheme="minorEastAsia"/>
              <w:b/>
              <w:bCs/>
            </w:rPr>
          </w:pPr>
          <w:r w:rsidRPr="00CA719B">
            <w:rPr>
              <w:rFonts w:eastAsiaTheme="minorEastAsia"/>
              <w:b/>
              <w:bCs/>
            </w:rPr>
            <w:t>No Aerodynamic or Rolling Resistant Loads</w:t>
          </w:r>
        </w:p>
        <w:p w14:paraId="4B35F26A" w14:textId="4C1597AA" w:rsidR="00CA719B" w:rsidRDefault="00CA719B" w:rsidP="00C6125B">
          <w:pPr>
            <w:pStyle w:val="ListParagraph"/>
            <w:spacing w:line="360" w:lineRule="auto"/>
            <w:ind w:left="1080"/>
            <w:rPr>
              <w:rFonts w:eastAsiaTheme="minorEastAsia"/>
            </w:rPr>
          </w:pPr>
          <w:r>
            <w:rPr>
              <w:rFonts w:eastAsiaTheme="minorEastAsia"/>
            </w:rPr>
            <w:t>Vehicle acceleration and re-acceleration calculations excluded drag and tyre losses, producing idealised performance levels.</w:t>
          </w:r>
        </w:p>
        <w:p w14:paraId="7E3DDBD9" w14:textId="77777777" w:rsidR="00CA719B" w:rsidRDefault="00CA719B" w:rsidP="00C6125B">
          <w:pPr>
            <w:pStyle w:val="ListParagraph"/>
            <w:spacing w:line="360" w:lineRule="auto"/>
            <w:ind w:left="1080"/>
            <w:rPr>
              <w:rFonts w:eastAsiaTheme="minorEastAsia"/>
            </w:rPr>
          </w:pPr>
        </w:p>
        <w:p w14:paraId="67879231" w14:textId="727E4D03" w:rsidR="00CA719B" w:rsidRPr="00CA719B" w:rsidRDefault="00CA719B" w:rsidP="00C6125B">
          <w:pPr>
            <w:pStyle w:val="ListParagraph"/>
            <w:numPr>
              <w:ilvl w:val="0"/>
              <w:numId w:val="5"/>
            </w:numPr>
            <w:spacing w:line="360" w:lineRule="auto"/>
            <w:rPr>
              <w:rFonts w:eastAsiaTheme="minorEastAsia"/>
              <w:b/>
              <w:bCs/>
            </w:rPr>
          </w:pPr>
          <w:r w:rsidRPr="00CA719B">
            <w:rPr>
              <w:rFonts w:eastAsiaTheme="minorEastAsia"/>
              <w:b/>
              <w:bCs/>
            </w:rPr>
            <w:t>Uniform Braking and Acceleration</w:t>
          </w:r>
        </w:p>
        <w:p w14:paraId="03360069" w14:textId="54BC27DD" w:rsidR="00CA719B" w:rsidRDefault="00CA719B" w:rsidP="00C6125B">
          <w:pPr>
            <w:pStyle w:val="ListParagraph"/>
            <w:spacing w:line="360" w:lineRule="auto"/>
            <w:ind w:left="1080"/>
            <w:rPr>
              <w:rFonts w:eastAsiaTheme="minorEastAsia"/>
            </w:rPr>
          </w:pPr>
          <w:r>
            <w:rPr>
              <w:rFonts w:eastAsiaTheme="minorEastAsia"/>
            </w:rPr>
            <w:t>Braking and re-acceleration were treated as uniform processes. Real driving involves variable braking pressures and energy-management strategies that modify energy capture and release.</w:t>
          </w:r>
        </w:p>
        <w:p w14:paraId="69513FD5" w14:textId="77777777" w:rsidR="00CA719B" w:rsidRDefault="00CA719B" w:rsidP="00C6125B">
          <w:pPr>
            <w:spacing w:line="360" w:lineRule="auto"/>
            <w:rPr>
              <w:rFonts w:eastAsiaTheme="minorEastAsia"/>
            </w:rPr>
          </w:pPr>
        </w:p>
        <w:p w14:paraId="3E066E34" w14:textId="5DC223EE" w:rsidR="00CA719B" w:rsidRPr="00CA719B" w:rsidRDefault="00CA719B" w:rsidP="00C6125B">
          <w:pPr>
            <w:spacing w:line="360" w:lineRule="auto"/>
            <w:rPr>
              <w:rFonts w:eastAsiaTheme="minorEastAsia"/>
            </w:rPr>
          </w:pPr>
          <w:r>
            <w:rPr>
              <w:rFonts w:eastAsiaTheme="minorEastAsia"/>
            </w:rPr>
            <w:t>These assumptions simplify the modelling and highlight fundamental system behaviour, but they also restrict the accuracy of direct performance prediction. A complete design study would require finite-elements stress analysis, transient thermal modelling and control-system simulation to validate mechanical integrity and efficiency.</w:t>
          </w:r>
        </w:p>
        <w:p w14:paraId="63501BE1" w14:textId="77777777" w:rsidR="00D12B85" w:rsidRDefault="00D12B85" w:rsidP="00C6125B">
          <w:pPr>
            <w:spacing w:line="360" w:lineRule="auto"/>
          </w:pPr>
        </w:p>
        <w:p w14:paraId="122EE2DC" w14:textId="2BC1CC11" w:rsidR="003178FC" w:rsidRDefault="003178FC" w:rsidP="00C6125B">
          <w:pPr>
            <w:spacing w:line="360" w:lineRule="auto"/>
          </w:pPr>
          <w:r>
            <w:br w:type="page"/>
          </w:r>
        </w:p>
        <w:p w14:paraId="7A29ADD5" w14:textId="0E468A2C" w:rsidR="000D5166" w:rsidRPr="007F121F" w:rsidRDefault="000D5166" w:rsidP="00C6125B">
          <w:pPr>
            <w:pStyle w:val="Heading1"/>
            <w:numPr>
              <w:ilvl w:val="0"/>
              <w:numId w:val="2"/>
            </w:numPr>
            <w:spacing w:line="360" w:lineRule="auto"/>
            <w:rPr>
              <w:b/>
              <w:bCs/>
              <w:color w:val="0070C0"/>
            </w:rPr>
          </w:pPr>
          <w:bookmarkStart w:id="31" w:name="_Toc213960397"/>
          <w:r w:rsidRPr="007F121F">
            <w:rPr>
              <w:b/>
              <w:bCs/>
              <w:color w:val="0070C0"/>
            </w:rPr>
            <w:lastRenderedPageBreak/>
            <w:t>References</w:t>
          </w:r>
          <w:bookmarkEnd w:id="31"/>
        </w:p>
        <w:p w14:paraId="19484092" w14:textId="77777777" w:rsidR="00BD6ECA" w:rsidRDefault="00BD6ECA" w:rsidP="00C6125B">
          <w:pPr>
            <w:spacing w:line="360" w:lineRule="auto"/>
          </w:pPr>
        </w:p>
        <w:p w14:paraId="5C67F740" w14:textId="77777777" w:rsidR="006910E9" w:rsidRPr="006910E9" w:rsidRDefault="006910E9" w:rsidP="00C6125B">
          <w:pPr>
            <w:spacing w:line="360" w:lineRule="auto"/>
            <w:rPr>
              <w:lang w:val="en-US"/>
            </w:rPr>
          </w:pPr>
          <w:r w:rsidRPr="006910E9">
            <w:rPr>
              <w:lang w:val="en-US"/>
            </w:rPr>
            <w:t>Amiryar, M. and Pullen, K. (2017). A Review of Flywheel Energy Storage System Technologies and Their Applications. </w:t>
          </w:r>
          <w:r w:rsidRPr="006910E9">
            <w:rPr>
              <w:i/>
              <w:iCs/>
              <w:lang w:val="en-US"/>
            </w:rPr>
            <w:t>Applied Sciences</w:t>
          </w:r>
          <w:r w:rsidRPr="006910E9">
            <w:rPr>
              <w:lang w:val="en-US"/>
            </w:rPr>
            <w:t>, [online] 7(3), p.Article 286. doi:https://doi.org/10.3390/app7030286.</w:t>
          </w:r>
        </w:p>
        <w:p w14:paraId="1B85360F" w14:textId="77777777" w:rsidR="006910E9" w:rsidRPr="006910E9" w:rsidRDefault="006910E9" w:rsidP="00C6125B">
          <w:pPr>
            <w:spacing w:line="360" w:lineRule="auto"/>
            <w:rPr>
              <w:lang w:val="en-US"/>
            </w:rPr>
          </w:pPr>
          <w:r w:rsidRPr="006910E9">
            <w:rPr>
              <w:lang w:val="en-US"/>
            </w:rPr>
            <w:t>Bender, D. (2015). </w:t>
          </w:r>
          <w:r w:rsidRPr="006910E9">
            <w:rPr>
              <w:i/>
              <w:iCs/>
              <w:lang w:val="en-US"/>
            </w:rPr>
            <w:t>SANDIA REPORT Flywheels</w:t>
          </w:r>
          <w:r w:rsidRPr="006910E9">
            <w:rPr>
              <w:lang w:val="en-US"/>
            </w:rPr>
            <w:t>. [online] pp.1–14. Available at: https://www.sandia.gov/ess-ssl/publications/SAND2015-3976.pdf?utm_source=chatgpt.com [Accessed 21 Oct. 2025].</w:t>
          </w:r>
        </w:p>
        <w:p w14:paraId="60778ED3" w14:textId="77777777" w:rsidR="006910E9" w:rsidRPr="006910E9" w:rsidRDefault="006910E9" w:rsidP="00C6125B">
          <w:pPr>
            <w:spacing w:line="360" w:lineRule="auto"/>
            <w:rPr>
              <w:lang w:val="en-US"/>
            </w:rPr>
          </w:pPr>
          <w:r w:rsidRPr="006910E9">
            <w:rPr>
              <w:lang w:val="en-US"/>
            </w:rPr>
            <w:t>Bhoir, M., Shirke, A., Yadav, P. and Pandey, J. (2020). Kinetic Energy Recovery System for Bicycle. </w:t>
          </w:r>
          <w:r w:rsidRPr="006910E9">
            <w:rPr>
              <w:i/>
              <w:iCs/>
              <w:lang w:val="en-US"/>
            </w:rPr>
            <w:t>International Journal of Engineering Research &amp; Technology (IJERT)</w:t>
          </w:r>
          <w:r w:rsidRPr="006910E9">
            <w:rPr>
              <w:lang w:val="en-US"/>
            </w:rPr>
            <w:t>, [online] 9(5). Available at: https://www.ijert.org/research/kers-bicycle-IJERTV9IS050901.pdf [Accessed 21 Oct. 2025].</w:t>
          </w:r>
        </w:p>
        <w:p w14:paraId="65AF2963" w14:textId="77777777" w:rsidR="006910E9" w:rsidRPr="006910E9" w:rsidRDefault="006910E9" w:rsidP="00C6125B">
          <w:pPr>
            <w:spacing w:line="360" w:lineRule="auto"/>
            <w:rPr>
              <w:lang w:val="en-US"/>
            </w:rPr>
          </w:pPr>
          <w:r w:rsidRPr="006910E9">
            <w:rPr>
              <w:lang w:val="en-US"/>
            </w:rPr>
            <w:t>Choudhury, S. (2021). Flywheel Energy Storage systems: a Critical Review on technologies, applications, and Future Prospects. </w:t>
          </w:r>
          <w:r w:rsidRPr="006910E9">
            <w:rPr>
              <w:i/>
              <w:iCs/>
              <w:lang w:val="en-US"/>
            </w:rPr>
            <w:t>International Transactions on Electrical Energy Systems</w:t>
          </w:r>
          <w:r w:rsidRPr="006910E9">
            <w:rPr>
              <w:lang w:val="en-US"/>
            </w:rPr>
            <w:t>, 42, p.Article 101236. doi:https://doi.org/10.1002/2050-7038.13024.</w:t>
          </w:r>
        </w:p>
        <w:p w14:paraId="0BD3BB05" w14:textId="77777777" w:rsidR="006910E9" w:rsidRPr="006910E9" w:rsidRDefault="006910E9" w:rsidP="00C6125B">
          <w:pPr>
            <w:spacing w:line="360" w:lineRule="auto"/>
            <w:rPr>
              <w:lang w:val="en-US"/>
            </w:rPr>
          </w:pPr>
          <w:r w:rsidRPr="006910E9">
            <w:rPr>
              <w:lang w:val="en-US"/>
            </w:rPr>
            <w:t>Collins, S. (2011). Flywheel Hybrid Systems (KERS). </w:t>
          </w:r>
          <w:r w:rsidRPr="006910E9">
            <w:rPr>
              <w:i/>
              <w:iCs/>
              <w:lang w:val="en-US"/>
            </w:rPr>
            <w:t>Racecar Engineering Magazine</w:t>
          </w:r>
          <w:r w:rsidRPr="006910E9">
            <w:rPr>
              <w:lang w:val="en-US"/>
            </w:rPr>
            <w:t>. [online] 24 Apr. Available at: https://www.racecar-engineering.com/articles/f1/flywheel-hybrid-systems-kers [Accessed 21 Oct. 2025].</w:t>
          </w:r>
        </w:p>
        <w:p w14:paraId="54BA728D" w14:textId="77777777" w:rsidR="006910E9" w:rsidRPr="006910E9" w:rsidRDefault="006910E9" w:rsidP="00C6125B">
          <w:pPr>
            <w:spacing w:line="360" w:lineRule="auto"/>
            <w:rPr>
              <w:lang w:val="en-US"/>
            </w:rPr>
          </w:pPr>
          <w:r w:rsidRPr="006910E9">
            <w:rPr>
              <w:lang w:val="en-US"/>
            </w:rPr>
            <w:t>Li, H., Wang, X., Li, Y., Chen, J., Wang, W. and Chu, J. (2025). Design of Flywheel Energy Storage Device with High Specific Energy. </w:t>
          </w:r>
          <w:r w:rsidRPr="006910E9">
            <w:rPr>
              <w:i/>
              <w:iCs/>
              <w:lang w:val="en-US"/>
            </w:rPr>
            <w:t>AIMS Energy</w:t>
          </w:r>
          <w:r w:rsidRPr="006910E9">
            <w:rPr>
              <w:lang w:val="en-US"/>
            </w:rPr>
            <w:t>, 13(3), pp.781–797. doi:https://doi.org/10.3934/energy.2025028.</w:t>
          </w:r>
        </w:p>
        <w:p w14:paraId="0FC96CDC" w14:textId="77777777" w:rsidR="006910E9" w:rsidRPr="006910E9" w:rsidRDefault="006910E9" w:rsidP="00C6125B">
          <w:pPr>
            <w:spacing w:line="360" w:lineRule="auto"/>
            <w:rPr>
              <w:lang w:val="en-US"/>
            </w:rPr>
          </w:pPr>
          <w:r w:rsidRPr="006910E9">
            <w:rPr>
              <w:lang w:val="en-US"/>
            </w:rPr>
            <w:t>Li, X. and Palazzolo, A. (2022). </w:t>
          </w:r>
          <w:r w:rsidRPr="006910E9">
            <w:rPr>
              <w:i/>
              <w:iCs/>
              <w:lang w:val="en-US"/>
            </w:rPr>
            <w:t>A Review of Flywheel Energy Storage systems: State of the Art and Opportunities</w:t>
          </w:r>
          <w:r w:rsidRPr="006910E9">
            <w:rPr>
              <w:lang w:val="en-US"/>
            </w:rPr>
            <w:t>. [online] Tamu.edu. Available at: https://vcef.engr.tamu.edu/publication/a-review-of-flywheel-energy-storage-systems-state-of-the-art-and-opportunities [Accessed 21 Oct. 2025].</w:t>
          </w:r>
        </w:p>
        <w:p w14:paraId="3D61DB09" w14:textId="77777777" w:rsidR="006910E9" w:rsidRPr="006910E9" w:rsidRDefault="006910E9" w:rsidP="00C6125B">
          <w:pPr>
            <w:spacing w:line="360" w:lineRule="auto"/>
            <w:rPr>
              <w:lang w:val="en-US"/>
            </w:rPr>
          </w:pPr>
          <w:r w:rsidRPr="006910E9">
            <w:rPr>
              <w:lang w:val="en-US"/>
            </w:rPr>
            <w:t>Parson (n.d.). </w:t>
          </w:r>
          <w:r w:rsidRPr="006910E9">
            <w:rPr>
              <w:i/>
              <w:iCs/>
              <w:lang w:val="en-US"/>
            </w:rPr>
            <w:t>A 1,000 Kg Disc That Has a 5 M Outer Radius Is Mounted on a verti... | Study Prep in Pearson+</w:t>
          </w:r>
          <w:r w:rsidRPr="006910E9">
            <w:rPr>
              <w:lang w:val="en-US"/>
            </w:rPr>
            <w:t>. [online] Pearson.com. Available at: https://www.pearson.com/channels/physics/asset/f87d3675/a-1-000-kg-disc-that-has-a-5-m-outer-radius-is-mounted-on-a-vertical-inner-axle- [Accessed 21 Oct. 2025].</w:t>
          </w:r>
        </w:p>
        <w:p w14:paraId="6E1CBB10" w14:textId="77777777" w:rsidR="006910E9" w:rsidRPr="006910E9" w:rsidRDefault="006910E9" w:rsidP="00C6125B">
          <w:pPr>
            <w:spacing w:line="360" w:lineRule="auto"/>
            <w:rPr>
              <w:lang w:val="en-US"/>
            </w:rPr>
          </w:pPr>
          <w:r w:rsidRPr="006910E9">
            <w:rPr>
              <w:lang w:val="es-ES"/>
            </w:rPr>
            <w:t xml:space="preserve">Peña-Alzola, R., Sebastián, R., Quesada, J. and Colmenar, A. (2011). </w:t>
          </w:r>
          <w:r w:rsidRPr="006910E9">
            <w:rPr>
              <w:lang w:val="en-US"/>
            </w:rPr>
            <w:t>Review of Flywheel Based Energy Storage Systems. </w:t>
          </w:r>
          <w:r w:rsidRPr="006910E9">
            <w:rPr>
              <w:i/>
              <w:iCs/>
              <w:lang w:val="en-US"/>
            </w:rPr>
            <w:t>IEEE Transactions on Industrial Electronics</w:t>
          </w:r>
          <w:r w:rsidRPr="006910E9">
            <w:rPr>
              <w:lang w:val="en-US"/>
            </w:rPr>
            <w:t>, [online] 61(6), pp.3033–3043. doi:https://doi.org/10.1109/TIE.2013.227531.</w:t>
          </w:r>
        </w:p>
        <w:p w14:paraId="5F414A00" w14:textId="77777777" w:rsidR="006910E9" w:rsidRPr="006910E9" w:rsidRDefault="006910E9" w:rsidP="00C6125B">
          <w:pPr>
            <w:spacing w:line="360" w:lineRule="auto"/>
            <w:rPr>
              <w:lang w:val="en-US"/>
            </w:rPr>
          </w:pPr>
          <w:r w:rsidRPr="006910E9">
            <w:rPr>
              <w:lang w:val="en-US"/>
            </w:rPr>
            <w:lastRenderedPageBreak/>
            <w:t>Volvo Cars (2011). </w:t>
          </w:r>
          <w:r w:rsidRPr="006910E9">
            <w:rPr>
              <w:i/>
              <w:iCs/>
              <w:lang w:val="en-US"/>
            </w:rPr>
            <w:t>Volvo Car Corporation, Flywheel KERS, System layout, with Explaining texts.</w:t>
          </w:r>
          <w:r w:rsidRPr="006910E9">
            <w:rPr>
              <w:lang w:val="en-US"/>
            </w:rPr>
            <w:t> [online] Volvocars.com. Available at: https://www.media.volvocars.com/uk/en-gb/media/photos/38467 [Accessed 21 Oct. 2025].</w:t>
          </w:r>
        </w:p>
        <w:p w14:paraId="66C0BF22" w14:textId="77777777" w:rsidR="006910E9" w:rsidRPr="006910E9" w:rsidRDefault="006910E9" w:rsidP="00C6125B">
          <w:pPr>
            <w:spacing w:line="360" w:lineRule="auto"/>
            <w:rPr>
              <w:lang w:val="en-US"/>
            </w:rPr>
          </w:pPr>
          <w:r w:rsidRPr="006910E9">
            <w:rPr>
              <w:lang w:val="en-US"/>
            </w:rPr>
            <w:t>Wagner, F., Scolaro, R. and Peters, J. (2015). Flywheel-Based Energy Storage System for Regenerative Braking in Public Transport Applications. </w:t>
          </w:r>
          <w:r w:rsidRPr="006910E9">
            <w:rPr>
              <w:i/>
              <w:iCs/>
              <w:lang w:val="en-US"/>
            </w:rPr>
            <w:t>Energies (MDPI)</w:t>
          </w:r>
          <w:r w:rsidRPr="006910E9">
            <w:rPr>
              <w:lang w:val="en-US"/>
            </w:rPr>
            <w:t>, [online] 8(10), pp.10636–10654. doi:https://doi.org/10.3390/en81010636.</w:t>
          </w:r>
        </w:p>
        <w:p w14:paraId="5083DFA8" w14:textId="263F021E" w:rsidR="00361B83" w:rsidRDefault="00E75F86" w:rsidP="00C6125B">
          <w:pPr>
            <w:spacing w:line="360" w:lineRule="auto"/>
          </w:pPr>
        </w:p>
      </w:sdtContent>
    </w:sdt>
    <w:p w14:paraId="5A410CE4" w14:textId="77777777" w:rsidR="00361B83" w:rsidRDefault="00361B83" w:rsidP="00C6125B">
      <w:pPr>
        <w:spacing w:line="360" w:lineRule="auto"/>
      </w:pPr>
      <w:r>
        <w:br w:type="page"/>
      </w:r>
    </w:p>
    <w:p w14:paraId="7C821A7C" w14:textId="0D779FF6" w:rsidR="00E90D85" w:rsidRPr="008F2303" w:rsidRDefault="00361B83" w:rsidP="00C6125B">
      <w:pPr>
        <w:pStyle w:val="Heading1"/>
        <w:numPr>
          <w:ilvl w:val="0"/>
          <w:numId w:val="2"/>
        </w:numPr>
        <w:spacing w:line="360" w:lineRule="auto"/>
        <w:rPr>
          <w:b/>
          <w:bCs/>
        </w:rPr>
      </w:pPr>
      <w:bookmarkStart w:id="32" w:name="_Toc213960398"/>
      <w:r w:rsidRPr="008F2303">
        <w:rPr>
          <w:b/>
          <w:bCs/>
        </w:rPr>
        <w:lastRenderedPageBreak/>
        <w:t>Appendices</w:t>
      </w:r>
      <w:bookmarkEnd w:id="32"/>
    </w:p>
    <w:p w14:paraId="37281084" w14:textId="77777777" w:rsidR="00361B83" w:rsidRPr="00361B83" w:rsidRDefault="00361B83" w:rsidP="00C6125B">
      <w:pPr>
        <w:spacing w:line="360" w:lineRule="auto"/>
      </w:pPr>
    </w:p>
    <w:p w14:paraId="3258AA8E" w14:textId="67A9923D" w:rsidR="00361B83" w:rsidRPr="008F2303" w:rsidRDefault="00361B83" w:rsidP="00C6125B">
      <w:pPr>
        <w:pStyle w:val="Heading2"/>
        <w:spacing w:line="360" w:lineRule="auto"/>
        <w:rPr>
          <w:b/>
          <w:bCs/>
        </w:rPr>
      </w:pPr>
      <w:bookmarkStart w:id="33" w:name="_Toc213960399"/>
      <w:r w:rsidRPr="008F2303">
        <w:rPr>
          <w:b/>
          <w:bCs/>
        </w:rPr>
        <w:t>Appendix A</w:t>
      </w:r>
      <w:bookmarkEnd w:id="33"/>
    </w:p>
    <w:p w14:paraId="1C30F876" w14:textId="77777777" w:rsidR="00361B83" w:rsidRPr="00361B83" w:rsidRDefault="00361B83" w:rsidP="00C6125B">
      <w:pPr>
        <w:spacing w:line="360" w:lineRule="auto"/>
      </w:pPr>
    </w:p>
    <w:p w14:paraId="3D5A6F35" w14:textId="38E60A97" w:rsidR="00361B83" w:rsidRPr="00262FF4" w:rsidRDefault="00361B83" w:rsidP="00C6125B">
      <w:pPr>
        <w:pStyle w:val="Heading3"/>
        <w:spacing w:line="360" w:lineRule="auto"/>
        <w:rPr>
          <w:b/>
          <w:bCs/>
          <w:color w:val="000000" w:themeColor="text1"/>
        </w:rPr>
      </w:pPr>
      <w:bookmarkStart w:id="34" w:name="_Toc213960400"/>
      <w:r w:rsidRPr="00262FF4">
        <w:rPr>
          <w:b/>
          <w:bCs/>
          <w:color w:val="000000" w:themeColor="text1"/>
        </w:rPr>
        <w:t>A1 – Vehicle and System Specifications</w:t>
      </w:r>
      <w:bookmarkEnd w:id="34"/>
    </w:p>
    <w:p w14:paraId="2F5B160D" w14:textId="77777777" w:rsidR="00361B83" w:rsidRDefault="00361B83" w:rsidP="00C6125B">
      <w:pPr>
        <w:spacing w:line="360" w:lineRule="auto"/>
      </w:pPr>
    </w:p>
    <w:tbl>
      <w:tblPr>
        <w:tblStyle w:val="TableGrid"/>
        <w:tblW w:w="0" w:type="auto"/>
        <w:tblLook w:val="04A0" w:firstRow="1" w:lastRow="0" w:firstColumn="1" w:lastColumn="0" w:noHBand="0" w:noVBand="1"/>
      </w:tblPr>
      <w:tblGrid>
        <w:gridCol w:w="1800"/>
        <w:gridCol w:w="1172"/>
        <w:gridCol w:w="1985"/>
        <w:gridCol w:w="992"/>
        <w:gridCol w:w="3067"/>
      </w:tblGrid>
      <w:tr w:rsidR="00121809" w14:paraId="3F15042B" w14:textId="77777777" w:rsidTr="0010082B">
        <w:trPr>
          <w:trHeight w:val="392"/>
        </w:trPr>
        <w:tc>
          <w:tcPr>
            <w:tcW w:w="1800" w:type="dxa"/>
            <w:shd w:val="clear" w:color="auto" w:fill="00B0F0"/>
          </w:tcPr>
          <w:p w14:paraId="3FA04ECD" w14:textId="083DC93F" w:rsidR="00361B83" w:rsidRPr="00361B83" w:rsidRDefault="00361B83" w:rsidP="00C6125B">
            <w:pPr>
              <w:spacing w:line="360" w:lineRule="auto"/>
              <w:rPr>
                <w:b/>
                <w:bCs/>
              </w:rPr>
            </w:pPr>
            <w:r w:rsidRPr="00361B83">
              <w:rPr>
                <w:b/>
                <w:bCs/>
              </w:rPr>
              <w:t>Parameter</w:t>
            </w:r>
          </w:p>
        </w:tc>
        <w:tc>
          <w:tcPr>
            <w:tcW w:w="1172" w:type="dxa"/>
            <w:shd w:val="clear" w:color="auto" w:fill="00B0F0"/>
          </w:tcPr>
          <w:p w14:paraId="03FBE7CB" w14:textId="0E2ED401" w:rsidR="00361B83" w:rsidRPr="00361B83" w:rsidRDefault="00361B83" w:rsidP="00C6125B">
            <w:pPr>
              <w:spacing w:line="360" w:lineRule="auto"/>
              <w:jc w:val="center"/>
              <w:rPr>
                <w:b/>
                <w:bCs/>
              </w:rPr>
            </w:pPr>
            <w:r w:rsidRPr="00361B83">
              <w:rPr>
                <w:b/>
                <w:bCs/>
              </w:rPr>
              <w:t>Symbol</w:t>
            </w:r>
          </w:p>
        </w:tc>
        <w:tc>
          <w:tcPr>
            <w:tcW w:w="1985" w:type="dxa"/>
            <w:shd w:val="clear" w:color="auto" w:fill="00B0F0"/>
          </w:tcPr>
          <w:p w14:paraId="71F7F7A3" w14:textId="3D1F6E19" w:rsidR="00361B83" w:rsidRPr="00361B83" w:rsidRDefault="00361B83" w:rsidP="00C6125B">
            <w:pPr>
              <w:spacing w:line="360" w:lineRule="auto"/>
              <w:jc w:val="center"/>
              <w:rPr>
                <w:b/>
                <w:bCs/>
              </w:rPr>
            </w:pPr>
            <w:r w:rsidRPr="00361B83">
              <w:rPr>
                <w:b/>
                <w:bCs/>
              </w:rPr>
              <w:t>Value</w:t>
            </w:r>
          </w:p>
        </w:tc>
        <w:tc>
          <w:tcPr>
            <w:tcW w:w="992" w:type="dxa"/>
            <w:shd w:val="clear" w:color="auto" w:fill="00B0F0"/>
          </w:tcPr>
          <w:p w14:paraId="50E41E73" w14:textId="714511AE" w:rsidR="00361B83" w:rsidRPr="00361B83" w:rsidRDefault="00361B83" w:rsidP="00C6125B">
            <w:pPr>
              <w:spacing w:line="360" w:lineRule="auto"/>
              <w:jc w:val="center"/>
              <w:rPr>
                <w:b/>
                <w:bCs/>
              </w:rPr>
            </w:pPr>
            <w:r w:rsidRPr="00361B83">
              <w:rPr>
                <w:b/>
                <w:bCs/>
              </w:rPr>
              <w:t>Units</w:t>
            </w:r>
          </w:p>
        </w:tc>
        <w:tc>
          <w:tcPr>
            <w:tcW w:w="3067" w:type="dxa"/>
            <w:shd w:val="clear" w:color="auto" w:fill="00B0F0"/>
          </w:tcPr>
          <w:p w14:paraId="5A7113E4" w14:textId="54086BD7" w:rsidR="00361B83" w:rsidRPr="00361B83" w:rsidRDefault="00361B83" w:rsidP="00C6125B">
            <w:pPr>
              <w:spacing w:line="360" w:lineRule="auto"/>
              <w:jc w:val="center"/>
              <w:rPr>
                <w:b/>
                <w:bCs/>
              </w:rPr>
            </w:pPr>
            <w:r w:rsidRPr="00361B83">
              <w:rPr>
                <w:b/>
                <w:bCs/>
              </w:rPr>
              <w:t>Notes</w:t>
            </w:r>
          </w:p>
        </w:tc>
      </w:tr>
      <w:tr w:rsidR="00121809" w14:paraId="3FB16E74" w14:textId="77777777" w:rsidTr="0010082B">
        <w:trPr>
          <w:trHeight w:val="427"/>
        </w:trPr>
        <w:tc>
          <w:tcPr>
            <w:tcW w:w="1800" w:type="dxa"/>
          </w:tcPr>
          <w:p w14:paraId="244DC681" w14:textId="622459EE" w:rsidR="00361B83" w:rsidRDefault="00361B83" w:rsidP="00C6125B">
            <w:pPr>
              <w:spacing w:line="360" w:lineRule="auto"/>
            </w:pPr>
            <w:r>
              <w:t>Vehicle mass</w:t>
            </w:r>
          </w:p>
        </w:tc>
        <w:tc>
          <w:tcPr>
            <w:tcW w:w="1172" w:type="dxa"/>
          </w:tcPr>
          <w:p w14:paraId="56C51762" w14:textId="4AC769AC" w:rsidR="00361B83" w:rsidRDefault="00E75F86" w:rsidP="00C6125B">
            <w:pPr>
              <w:spacing w:line="360" w:lineRule="auto"/>
              <w:jc w:val="center"/>
            </w:pPr>
            <m:oMathPara>
              <m:oMath>
                <m:sSub>
                  <m:sSubPr>
                    <m:ctrlPr>
                      <w:rPr>
                        <w:rFonts w:ascii="Cambria Math" w:hAnsi="Cambria Math"/>
                        <w:i/>
                      </w:rPr>
                    </m:ctrlPr>
                  </m:sSubPr>
                  <m:e>
                    <m:r>
                      <w:rPr>
                        <w:rFonts w:ascii="Cambria Math" w:hAnsi="Cambria Math"/>
                      </w:rPr>
                      <m:t>m</m:t>
                    </m:r>
                  </m:e>
                  <m:sub>
                    <m:r>
                      <w:rPr>
                        <w:rFonts w:ascii="Cambria Math" w:hAnsi="Cambria Math"/>
                      </w:rPr>
                      <m:t>v</m:t>
                    </m:r>
                  </m:sub>
                </m:sSub>
              </m:oMath>
            </m:oMathPara>
          </w:p>
        </w:tc>
        <w:tc>
          <w:tcPr>
            <w:tcW w:w="1985" w:type="dxa"/>
          </w:tcPr>
          <w:p w14:paraId="621EE03E" w14:textId="306DB57A" w:rsidR="00361B83" w:rsidRDefault="00121809" w:rsidP="00C6125B">
            <w:pPr>
              <w:spacing w:line="360" w:lineRule="auto"/>
              <w:jc w:val="center"/>
            </w:pPr>
            <w:r>
              <w:t>2080</w:t>
            </w:r>
          </w:p>
        </w:tc>
        <w:tc>
          <w:tcPr>
            <w:tcW w:w="992" w:type="dxa"/>
          </w:tcPr>
          <w:p w14:paraId="558D9BF7" w14:textId="19B88CC6" w:rsidR="00361B83" w:rsidRDefault="00121809" w:rsidP="00C6125B">
            <w:pPr>
              <w:spacing w:line="360" w:lineRule="auto"/>
              <w:jc w:val="center"/>
            </w:pPr>
            <w:r>
              <w:t>Kg</w:t>
            </w:r>
          </w:p>
        </w:tc>
        <w:tc>
          <w:tcPr>
            <w:tcW w:w="3067" w:type="dxa"/>
          </w:tcPr>
          <w:p w14:paraId="34A52CB8" w14:textId="41D5EE44" w:rsidR="00361B83" w:rsidRDefault="00121809" w:rsidP="00C6125B">
            <w:pPr>
              <w:spacing w:line="360" w:lineRule="auto"/>
            </w:pPr>
            <w:r>
              <w:t>Hybrid test vehicle</w:t>
            </w:r>
          </w:p>
        </w:tc>
      </w:tr>
      <w:tr w:rsidR="005D09B5" w14:paraId="57901E2C" w14:textId="77777777" w:rsidTr="0010082B">
        <w:trPr>
          <w:trHeight w:val="405"/>
        </w:trPr>
        <w:tc>
          <w:tcPr>
            <w:tcW w:w="1800" w:type="dxa"/>
          </w:tcPr>
          <w:p w14:paraId="415D57EB" w14:textId="3D11A12D" w:rsidR="005D09B5" w:rsidRDefault="005D09B5" w:rsidP="00C6125B">
            <w:pPr>
              <w:spacing w:line="360" w:lineRule="auto"/>
            </w:pPr>
            <w:r>
              <w:t>Flywheel inertia (thin ring)</w:t>
            </w:r>
          </w:p>
        </w:tc>
        <w:tc>
          <w:tcPr>
            <w:tcW w:w="1172" w:type="dxa"/>
          </w:tcPr>
          <w:p w14:paraId="3502A11F" w14:textId="41371364" w:rsidR="005D09B5" w:rsidRDefault="005D09B5" w:rsidP="00C6125B">
            <w:pPr>
              <w:spacing w:line="360" w:lineRule="auto"/>
              <w:jc w:val="center"/>
              <w:rPr>
                <w:rFonts w:ascii="Calibri" w:eastAsia="Calibri" w:hAnsi="Calibri" w:cs="Arial"/>
              </w:rPr>
            </w:pPr>
            <m:oMathPara>
              <m:oMath>
                <m:r>
                  <w:rPr>
                    <w:rFonts w:ascii="Cambria Math" w:eastAsia="Calibri" w:hAnsi="Cambria Math" w:cs="Arial"/>
                  </w:rPr>
                  <m:t>I</m:t>
                </m:r>
              </m:oMath>
            </m:oMathPara>
          </w:p>
        </w:tc>
        <w:tc>
          <w:tcPr>
            <w:tcW w:w="1985" w:type="dxa"/>
          </w:tcPr>
          <w:p w14:paraId="40EBF86E" w14:textId="7A270F94" w:rsidR="005D09B5" w:rsidRDefault="005D09B5" w:rsidP="00C6125B">
            <w:pPr>
              <w:spacing w:line="360" w:lineRule="auto"/>
              <w:jc w:val="center"/>
            </w:pPr>
            <w:r>
              <w:t>0.1463</w:t>
            </w:r>
          </w:p>
        </w:tc>
        <w:tc>
          <w:tcPr>
            <w:tcW w:w="992" w:type="dxa"/>
          </w:tcPr>
          <w:p w14:paraId="37A66974" w14:textId="37956AC2" w:rsidR="005D09B5" w:rsidRPr="005D09B5" w:rsidRDefault="005D09B5" w:rsidP="00C6125B">
            <w:pPr>
              <w:spacing w:line="360" w:lineRule="auto"/>
              <w:jc w:val="center"/>
              <w:rPr>
                <w:vertAlign w:val="superscript"/>
              </w:rPr>
            </w:pPr>
            <w:r>
              <w:t>Kg-m</w:t>
            </w:r>
            <w:r>
              <w:rPr>
                <w:vertAlign w:val="superscript"/>
              </w:rPr>
              <w:t>2</w:t>
            </w:r>
          </w:p>
        </w:tc>
        <w:tc>
          <w:tcPr>
            <w:tcW w:w="3067" w:type="dxa"/>
          </w:tcPr>
          <w:p w14:paraId="06286AA6" w14:textId="08B697AA" w:rsidR="005D09B5" w:rsidRDefault="005D09B5" w:rsidP="00C6125B">
            <w:pPr>
              <w:spacing w:line="360" w:lineRule="auto"/>
            </w:pPr>
            <m:oMathPara>
              <m:oMath>
                <m:r>
                  <w:rPr>
                    <w:rFonts w:ascii="Cambria Math" w:hAnsi="Cambria Math"/>
                  </w:rPr>
                  <m:t>I=</m:t>
                </m:r>
                <m:sSub>
                  <m:sSubPr>
                    <m:ctrlPr>
                      <w:rPr>
                        <w:rFonts w:ascii="Cambria Math" w:hAnsi="Cambria Math"/>
                        <w:i/>
                      </w:rPr>
                    </m:ctrlPr>
                  </m:sSubPr>
                  <m:e>
                    <m:r>
                      <w:rPr>
                        <w:rFonts w:ascii="Cambria Math" w:hAnsi="Cambria Math"/>
                      </w:rPr>
                      <m:t>m</m:t>
                    </m:r>
                  </m:e>
                  <m:sub>
                    <m:r>
                      <w:rPr>
                        <w:rFonts w:ascii="Cambria Math" w:hAnsi="Cambria Math"/>
                      </w:rPr>
                      <m:t>f</m:t>
                    </m:r>
                  </m:sub>
                </m:sSub>
                <m:sSup>
                  <m:sSupPr>
                    <m:ctrlPr>
                      <w:rPr>
                        <w:rFonts w:ascii="Cambria Math" w:hAnsi="Cambria Math"/>
                        <w:i/>
                      </w:rPr>
                    </m:ctrlPr>
                  </m:sSupPr>
                  <m:e>
                    <m:r>
                      <w:rPr>
                        <w:rFonts w:ascii="Cambria Math" w:hAnsi="Cambria Math"/>
                      </w:rPr>
                      <m:t>r</m:t>
                    </m:r>
                  </m:e>
                  <m:sup>
                    <m:r>
                      <w:rPr>
                        <w:rFonts w:ascii="Cambria Math" w:hAnsi="Cambria Math"/>
                      </w:rPr>
                      <m:t>2</m:t>
                    </m:r>
                  </m:sup>
                </m:sSup>
              </m:oMath>
            </m:oMathPara>
          </w:p>
        </w:tc>
      </w:tr>
      <w:tr w:rsidR="00121809" w14:paraId="68CFB586" w14:textId="77777777" w:rsidTr="0010082B">
        <w:trPr>
          <w:trHeight w:val="405"/>
        </w:trPr>
        <w:tc>
          <w:tcPr>
            <w:tcW w:w="1800" w:type="dxa"/>
          </w:tcPr>
          <w:p w14:paraId="14E7294A" w14:textId="29159AC0" w:rsidR="00361B83" w:rsidRDefault="00361B83" w:rsidP="00C6125B">
            <w:pPr>
              <w:spacing w:line="360" w:lineRule="auto"/>
            </w:pPr>
            <w:r>
              <w:t>Flywheel mass</w:t>
            </w:r>
          </w:p>
        </w:tc>
        <w:tc>
          <w:tcPr>
            <w:tcW w:w="1172" w:type="dxa"/>
          </w:tcPr>
          <w:p w14:paraId="0327CADC" w14:textId="4736CF28" w:rsidR="00361B83" w:rsidRDefault="00E75F86" w:rsidP="00C6125B">
            <w:pPr>
              <w:spacing w:line="360" w:lineRule="auto"/>
              <w:jc w:val="center"/>
            </w:pPr>
            <m:oMathPara>
              <m:oMath>
                <m:sSub>
                  <m:sSubPr>
                    <m:ctrlPr>
                      <w:rPr>
                        <w:rFonts w:ascii="Cambria Math" w:hAnsi="Cambria Math"/>
                        <w:i/>
                      </w:rPr>
                    </m:ctrlPr>
                  </m:sSubPr>
                  <m:e>
                    <m:r>
                      <w:rPr>
                        <w:rFonts w:ascii="Cambria Math" w:hAnsi="Cambria Math"/>
                      </w:rPr>
                      <m:t>m</m:t>
                    </m:r>
                  </m:e>
                  <m:sub>
                    <m:r>
                      <w:rPr>
                        <w:rFonts w:ascii="Cambria Math" w:hAnsi="Cambria Math"/>
                      </w:rPr>
                      <m:t>f</m:t>
                    </m:r>
                  </m:sub>
                </m:sSub>
              </m:oMath>
            </m:oMathPara>
          </w:p>
        </w:tc>
        <w:tc>
          <w:tcPr>
            <w:tcW w:w="1985" w:type="dxa"/>
          </w:tcPr>
          <w:p w14:paraId="289E1EA2" w14:textId="7D7461EC" w:rsidR="00361B83" w:rsidRDefault="0010082B" w:rsidP="00C6125B">
            <w:pPr>
              <w:spacing w:line="360" w:lineRule="auto"/>
              <w:jc w:val="center"/>
            </w:pPr>
            <w:r>
              <w:t>6.5</w:t>
            </w:r>
          </w:p>
        </w:tc>
        <w:tc>
          <w:tcPr>
            <w:tcW w:w="992" w:type="dxa"/>
          </w:tcPr>
          <w:p w14:paraId="5509F5FC" w14:textId="37541C86" w:rsidR="00361B83" w:rsidRDefault="00121809" w:rsidP="00C6125B">
            <w:pPr>
              <w:spacing w:line="360" w:lineRule="auto"/>
              <w:jc w:val="center"/>
            </w:pPr>
            <w:r>
              <w:t>Kg</w:t>
            </w:r>
          </w:p>
        </w:tc>
        <w:tc>
          <w:tcPr>
            <w:tcW w:w="3067" w:type="dxa"/>
          </w:tcPr>
          <w:p w14:paraId="7A2E99D0" w14:textId="6CFFCBBE" w:rsidR="00361B83" w:rsidRDefault="00121809" w:rsidP="00C6125B">
            <w:pPr>
              <w:spacing w:line="360" w:lineRule="auto"/>
            </w:pPr>
            <w:r>
              <w:t>Composite thin-ring design</w:t>
            </w:r>
          </w:p>
        </w:tc>
      </w:tr>
      <w:tr w:rsidR="00121809" w14:paraId="34CDC720" w14:textId="77777777" w:rsidTr="0010082B">
        <w:tc>
          <w:tcPr>
            <w:tcW w:w="1800" w:type="dxa"/>
          </w:tcPr>
          <w:p w14:paraId="0373C45A" w14:textId="64AC49D1" w:rsidR="00361B83" w:rsidRDefault="00361B83" w:rsidP="00C6125B">
            <w:pPr>
              <w:spacing w:line="360" w:lineRule="auto"/>
            </w:pPr>
            <w:r>
              <w:t>Flywheel outer diameter</w:t>
            </w:r>
          </w:p>
        </w:tc>
        <w:tc>
          <w:tcPr>
            <w:tcW w:w="1172" w:type="dxa"/>
          </w:tcPr>
          <w:p w14:paraId="0B406F0A" w14:textId="57864456" w:rsidR="00361B83" w:rsidRDefault="00E75F86" w:rsidP="00C6125B">
            <w:pPr>
              <w:spacing w:line="360" w:lineRule="auto"/>
              <w:jc w:val="center"/>
            </w:pPr>
            <m:oMathPara>
              <m:oMath>
                <m:sSub>
                  <m:sSubPr>
                    <m:ctrlPr>
                      <w:rPr>
                        <w:rFonts w:ascii="Cambria Math" w:hAnsi="Cambria Math"/>
                        <w:i/>
                      </w:rPr>
                    </m:ctrlPr>
                  </m:sSubPr>
                  <m:e>
                    <m:r>
                      <w:rPr>
                        <w:rFonts w:ascii="Cambria Math" w:hAnsi="Cambria Math"/>
                      </w:rPr>
                      <m:t>d</m:t>
                    </m:r>
                  </m:e>
                  <m:sub>
                    <m:r>
                      <w:rPr>
                        <w:rFonts w:ascii="Cambria Math" w:hAnsi="Cambria Math"/>
                      </w:rPr>
                      <m:t>f</m:t>
                    </m:r>
                  </m:sub>
                </m:sSub>
              </m:oMath>
            </m:oMathPara>
          </w:p>
        </w:tc>
        <w:tc>
          <w:tcPr>
            <w:tcW w:w="1985" w:type="dxa"/>
          </w:tcPr>
          <w:p w14:paraId="41F08AE7" w14:textId="3AD557C0" w:rsidR="00361B83" w:rsidRDefault="00121809" w:rsidP="00C6125B">
            <w:pPr>
              <w:spacing w:line="360" w:lineRule="auto"/>
              <w:jc w:val="center"/>
            </w:pPr>
            <w:r>
              <w:t>0.</w:t>
            </w:r>
            <w:r w:rsidR="0010082B">
              <w:t>3</w:t>
            </w:r>
            <w:r>
              <w:t>0</w:t>
            </w:r>
          </w:p>
        </w:tc>
        <w:tc>
          <w:tcPr>
            <w:tcW w:w="992" w:type="dxa"/>
          </w:tcPr>
          <w:p w14:paraId="440DA991" w14:textId="751E3C2D" w:rsidR="00361B83" w:rsidRDefault="0010082B" w:rsidP="00C6125B">
            <w:pPr>
              <w:spacing w:line="360" w:lineRule="auto"/>
              <w:jc w:val="center"/>
            </w:pPr>
            <w:r>
              <w:t>m</w:t>
            </w:r>
          </w:p>
        </w:tc>
        <w:tc>
          <w:tcPr>
            <w:tcW w:w="3067" w:type="dxa"/>
          </w:tcPr>
          <w:p w14:paraId="5B2EFDDC" w14:textId="72D1A512" w:rsidR="00361B83" w:rsidRDefault="00121809" w:rsidP="00C6125B">
            <w:pPr>
              <w:spacing w:line="360" w:lineRule="auto"/>
            </w:pPr>
            <w:r>
              <w:t>Equivalent radius</w:t>
            </w:r>
            <w:r w:rsidR="005D09B5">
              <w:t xml:space="preserve"> (</w:t>
            </w:r>
            <m:oMath>
              <m:r>
                <w:rPr>
                  <w:rFonts w:ascii="Cambria Math" w:hAnsi="Cambria Math"/>
                </w:rPr>
                <m:t>r</m:t>
              </m:r>
            </m:oMath>
            <w:r>
              <w:t xml:space="preserve"> = 0.1</w:t>
            </w:r>
            <w:r w:rsidR="0010082B">
              <w:t>5</w:t>
            </w:r>
            <w:r>
              <w:t xml:space="preserve"> m</w:t>
            </w:r>
            <w:r w:rsidR="005D09B5">
              <w:t>)</w:t>
            </w:r>
          </w:p>
        </w:tc>
      </w:tr>
      <w:tr w:rsidR="00121809" w14:paraId="3B578EC6" w14:textId="77777777" w:rsidTr="0010082B">
        <w:tc>
          <w:tcPr>
            <w:tcW w:w="1800" w:type="dxa"/>
          </w:tcPr>
          <w:p w14:paraId="555CE72C" w14:textId="32A78E90" w:rsidR="00361B83" w:rsidRDefault="00361B83" w:rsidP="00C6125B">
            <w:pPr>
              <w:spacing w:line="360" w:lineRule="auto"/>
            </w:pPr>
            <w:r>
              <w:t>Energy recovery efficiency</w:t>
            </w:r>
          </w:p>
        </w:tc>
        <w:tc>
          <w:tcPr>
            <w:tcW w:w="1172" w:type="dxa"/>
          </w:tcPr>
          <w:p w14:paraId="681D66F0" w14:textId="3482C28B" w:rsidR="00361B83" w:rsidRDefault="00121809" w:rsidP="00C6125B">
            <w:pPr>
              <w:spacing w:line="360" w:lineRule="auto"/>
              <w:jc w:val="center"/>
            </w:pPr>
            <w:r>
              <w:rPr>
                <w:rFonts w:ascii="Cambria Math" w:hAnsi="Cambria Math"/>
              </w:rPr>
              <w:t>𝜂</w:t>
            </w:r>
          </w:p>
        </w:tc>
        <w:tc>
          <w:tcPr>
            <w:tcW w:w="1985" w:type="dxa"/>
          </w:tcPr>
          <w:p w14:paraId="4B02EADD" w14:textId="0E251FA6" w:rsidR="00361B83" w:rsidRDefault="00121809" w:rsidP="00C6125B">
            <w:pPr>
              <w:spacing w:line="360" w:lineRule="auto"/>
              <w:jc w:val="center"/>
            </w:pPr>
            <w:r>
              <w:t>0.8</w:t>
            </w:r>
          </w:p>
        </w:tc>
        <w:tc>
          <w:tcPr>
            <w:tcW w:w="992" w:type="dxa"/>
          </w:tcPr>
          <w:p w14:paraId="49F90CC8" w14:textId="0D678B06" w:rsidR="00361B83" w:rsidRDefault="00121809" w:rsidP="00C6125B">
            <w:pPr>
              <w:spacing w:line="360" w:lineRule="auto"/>
              <w:jc w:val="center"/>
            </w:pPr>
            <w:r>
              <w:t>-</w:t>
            </w:r>
          </w:p>
        </w:tc>
        <w:tc>
          <w:tcPr>
            <w:tcW w:w="3067" w:type="dxa"/>
          </w:tcPr>
          <w:p w14:paraId="726C2F18" w14:textId="00BDE706" w:rsidR="00361B83" w:rsidRDefault="00121809" w:rsidP="00C6125B">
            <w:pPr>
              <w:spacing w:line="360" w:lineRule="auto"/>
            </w:pPr>
            <w:r>
              <w:t xml:space="preserve">Combined round-trip (regen </w:t>
            </w:r>
            <m:oMath>
              <m:r>
                <w:rPr>
                  <w:rFonts w:ascii="Cambria Math" w:hAnsi="Cambria Math"/>
                </w:rPr>
                <m:t>→</m:t>
              </m:r>
            </m:oMath>
            <w:r>
              <w:rPr>
                <w:rFonts w:eastAsiaTheme="minorEastAsia"/>
              </w:rPr>
              <w:t xml:space="preserve"> flywheel </w:t>
            </w:r>
            <m:oMath>
              <m:r>
                <w:rPr>
                  <w:rFonts w:ascii="Cambria Math" w:hAnsi="Cambria Math"/>
                </w:rPr>
                <m:t>→</m:t>
              </m:r>
            </m:oMath>
            <w:r>
              <w:rPr>
                <w:rFonts w:eastAsiaTheme="minorEastAsia"/>
              </w:rPr>
              <w:t xml:space="preserve"> flywheel boost)</w:t>
            </w:r>
          </w:p>
        </w:tc>
      </w:tr>
      <w:tr w:rsidR="00121809" w14:paraId="0D3985EA" w14:textId="77777777" w:rsidTr="0010082B">
        <w:tc>
          <w:tcPr>
            <w:tcW w:w="1800" w:type="dxa"/>
          </w:tcPr>
          <w:p w14:paraId="290D20DE" w14:textId="41742011" w:rsidR="00361B83" w:rsidRDefault="00361B83" w:rsidP="00C6125B">
            <w:pPr>
              <w:spacing w:line="360" w:lineRule="auto"/>
            </w:pPr>
            <w:r>
              <w:t>Maximum rotational speed</w:t>
            </w:r>
          </w:p>
        </w:tc>
        <w:tc>
          <w:tcPr>
            <w:tcW w:w="1172" w:type="dxa"/>
          </w:tcPr>
          <w:p w14:paraId="77B29D71" w14:textId="78B2F766" w:rsidR="00361B83" w:rsidRDefault="00E75F86" w:rsidP="00C6125B">
            <w:pPr>
              <w:spacing w:line="360" w:lineRule="auto"/>
              <w:jc w:val="center"/>
            </w:pPr>
            <m:oMathPara>
              <m:oMath>
                <m:sSub>
                  <m:sSubPr>
                    <m:ctrlPr>
                      <w:rPr>
                        <w:rFonts w:ascii="Cambria Math" w:hAnsi="Cambria Math"/>
                        <w:i/>
                      </w:rPr>
                    </m:ctrlPr>
                  </m:sSubPr>
                  <m:e>
                    <m:r>
                      <w:rPr>
                        <w:rFonts w:ascii="Cambria Math" w:hAnsi="Cambria Math"/>
                      </w:rPr>
                      <m:t>n</m:t>
                    </m:r>
                  </m:e>
                  <m:sub>
                    <m:r>
                      <w:rPr>
                        <w:rFonts w:ascii="Cambria Math" w:hAnsi="Cambria Math"/>
                      </w:rPr>
                      <m:t>max</m:t>
                    </m:r>
                  </m:sub>
                </m:sSub>
              </m:oMath>
            </m:oMathPara>
          </w:p>
        </w:tc>
        <w:tc>
          <w:tcPr>
            <w:tcW w:w="1985" w:type="dxa"/>
          </w:tcPr>
          <w:p w14:paraId="1A4EEC1E" w14:textId="484F60F1" w:rsidR="00361B83" w:rsidRDefault="00121809" w:rsidP="00C6125B">
            <w:pPr>
              <w:spacing w:line="360" w:lineRule="auto"/>
              <w:jc w:val="center"/>
            </w:pPr>
            <w:r>
              <w:t>50,000</w:t>
            </w:r>
          </w:p>
        </w:tc>
        <w:tc>
          <w:tcPr>
            <w:tcW w:w="992" w:type="dxa"/>
          </w:tcPr>
          <w:p w14:paraId="60C4FC4F" w14:textId="11E18877" w:rsidR="00361B83" w:rsidRDefault="00121809" w:rsidP="00C6125B">
            <w:pPr>
              <w:spacing w:line="360" w:lineRule="auto"/>
              <w:jc w:val="center"/>
            </w:pPr>
            <w:r>
              <w:t>rpm</w:t>
            </w:r>
          </w:p>
        </w:tc>
        <w:tc>
          <w:tcPr>
            <w:tcW w:w="3067" w:type="dxa"/>
          </w:tcPr>
          <w:p w14:paraId="0010527F" w14:textId="42B15964" w:rsidR="00361B83" w:rsidRDefault="00121809" w:rsidP="00C6125B">
            <w:pPr>
              <w:spacing w:line="360" w:lineRule="auto"/>
            </w:pPr>
            <w:r>
              <w:t>Structural limit from carbon-fibre tensile strength</w:t>
            </w:r>
          </w:p>
        </w:tc>
      </w:tr>
      <w:tr w:rsidR="00121809" w14:paraId="03AB848E" w14:textId="77777777" w:rsidTr="0010082B">
        <w:tc>
          <w:tcPr>
            <w:tcW w:w="1800" w:type="dxa"/>
          </w:tcPr>
          <w:p w14:paraId="72D32930" w14:textId="046C4558" w:rsidR="00361B83" w:rsidRDefault="00361B83" w:rsidP="00C6125B">
            <w:pPr>
              <w:spacing w:line="360" w:lineRule="auto"/>
            </w:pPr>
            <w:r>
              <w:t>Gravitational acceleration</w:t>
            </w:r>
          </w:p>
        </w:tc>
        <w:tc>
          <w:tcPr>
            <w:tcW w:w="1172" w:type="dxa"/>
          </w:tcPr>
          <w:p w14:paraId="29E0135D" w14:textId="3B74A24C" w:rsidR="00361B83" w:rsidRDefault="00121809" w:rsidP="00C6125B">
            <w:pPr>
              <w:spacing w:line="360" w:lineRule="auto"/>
              <w:jc w:val="center"/>
            </w:pPr>
            <m:oMathPara>
              <m:oMath>
                <m:r>
                  <w:rPr>
                    <w:rFonts w:ascii="Cambria Math" w:hAnsi="Cambria Math"/>
                  </w:rPr>
                  <m:t>g</m:t>
                </m:r>
              </m:oMath>
            </m:oMathPara>
          </w:p>
        </w:tc>
        <w:tc>
          <w:tcPr>
            <w:tcW w:w="1985" w:type="dxa"/>
          </w:tcPr>
          <w:p w14:paraId="1453A10B" w14:textId="46CCC138" w:rsidR="00361B83" w:rsidRDefault="00121809" w:rsidP="00C6125B">
            <w:pPr>
              <w:spacing w:line="360" w:lineRule="auto"/>
              <w:jc w:val="center"/>
            </w:pPr>
            <w:r>
              <w:t>9.81</w:t>
            </w:r>
          </w:p>
        </w:tc>
        <w:tc>
          <w:tcPr>
            <w:tcW w:w="992" w:type="dxa"/>
          </w:tcPr>
          <w:p w14:paraId="6755D6B2" w14:textId="044205A5" w:rsidR="00361B83" w:rsidRPr="00121809" w:rsidRDefault="00121809" w:rsidP="00C6125B">
            <w:pPr>
              <w:spacing w:line="360" w:lineRule="auto"/>
              <w:jc w:val="center"/>
              <w:rPr>
                <w:vertAlign w:val="superscript"/>
              </w:rPr>
            </w:pPr>
            <w:r>
              <w:t>m s</w:t>
            </w:r>
            <w:r>
              <w:rPr>
                <w:vertAlign w:val="superscript"/>
              </w:rPr>
              <w:t>-2</w:t>
            </w:r>
          </w:p>
        </w:tc>
        <w:tc>
          <w:tcPr>
            <w:tcW w:w="3067" w:type="dxa"/>
          </w:tcPr>
          <w:p w14:paraId="631A513D" w14:textId="28BF350F" w:rsidR="00361B83" w:rsidRDefault="00121809" w:rsidP="00C6125B">
            <w:pPr>
              <w:spacing w:line="360" w:lineRule="auto"/>
              <w:jc w:val="center"/>
            </w:pPr>
            <w:r>
              <w:t>-</w:t>
            </w:r>
          </w:p>
        </w:tc>
      </w:tr>
      <w:tr w:rsidR="00121809" w14:paraId="466AD9CE" w14:textId="77777777" w:rsidTr="0010082B">
        <w:trPr>
          <w:trHeight w:val="676"/>
        </w:trPr>
        <w:tc>
          <w:tcPr>
            <w:tcW w:w="1800" w:type="dxa"/>
          </w:tcPr>
          <w:p w14:paraId="6608E492" w14:textId="5408525F" w:rsidR="00361B83" w:rsidRDefault="00361B83" w:rsidP="00C6125B">
            <w:pPr>
              <w:spacing w:line="360" w:lineRule="auto"/>
            </w:pPr>
            <w:r>
              <w:t>Speed conversion</w:t>
            </w:r>
          </w:p>
        </w:tc>
        <w:tc>
          <w:tcPr>
            <w:tcW w:w="1172" w:type="dxa"/>
          </w:tcPr>
          <w:p w14:paraId="7E359C96" w14:textId="179E4CE0" w:rsidR="00361B83" w:rsidRDefault="00121809" w:rsidP="00C6125B">
            <w:pPr>
              <w:spacing w:line="360" w:lineRule="auto"/>
              <w:jc w:val="center"/>
            </w:pPr>
            <w:r>
              <w:t>-</w:t>
            </w:r>
          </w:p>
        </w:tc>
        <w:tc>
          <w:tcPr>
            <w:tcW w:w="1985" w:type="dxa"/>
          </w:tcPr>
          <w:p w14:paraId="69C527BE" w14:textId="12FFBC9A" w:rsidR="00361B83" w:rsidRDefault="00121809" w:rsidP="00C6125B">
            <w:pPr>
              <w:spacing w:line="360" w:lineRule="auto"/>
              <w:jc w:val="center"/>
            </w:pPr>
            <m:oMathPara>
              <m:oMath>
                <m:r>
                  <w:rPr>
                    <w:rFonts w:ascii="Cambria Math" w:hAnsi="Cambria Math"/>
                  </w:rPr>
                  <m:t xml:space="preserve">1 mph=0.44704 m </m:t>
                </m:r>
                <m:sSup>
                  <m:sSupPr>
                    <m:ctrlPr>
                      <w:rPr>
                        <w:rFonts w:ascii="Cambria Math" w:hAnsi="Cambria Math"/>
                        <w:i/>
                      </w:rPr>
                    </m:ctrlPr>
                  </m:sSupPr>
                  <m:e>
                    <m:r>
                      <w:rPr>
                        <w:rFonts w:ascii="Cambria Math" w:hAnsi="Cambria Math"/>
                      </w:rPr>
                      <m:t>s</m:t>
                    </m:r>
                  </m:e>
                  <m:sup>
                    <m:r>
                      <w:rPr>
                        <w:rFonts w:ascii="Cambria Math" w:hAnsi="Cambria Math"/>
                      </w:rPr>
                      <m:t>-1</m:t>
                    </m:r>
                  </m:sup>
                </m:sSup>
              </m:oMath>
            </m:oMathPara>
          </w:p>
        </w:tc>
        <w:tc>
          <w:tcPr>
            <w:tcW w:w="992" w:type="dxa"/>
          </w:tcPr>
          <w:p w14:paraId="4B928A9A" w14:textId="73DF3ABE" w:rsidR="00361B83" w:rsidRDefault="00121809" w:rsidP="00C6125B">
            <w:pPr>
              <w:spacing w:line="360" w:lineRule="auto"/>
              <w:jc w:val="center"/>
            </w:pPr>
            <w:r>
              <w:t>-</w:t>
            </w:r>
          </w:p>
        </w:tc>
        <w:tc>
          <w:tcPr>
            <w:tcW w:w="3067" w:type="dxa"/>
          </w:tcPr>
          <w:p w14:paraId="4FDC02F9" w14:textId="33701120" w:rsidR="00361B83" w:rsidRDefault="00121809" w:rsidP="00C6125B">
            <w:pPr>
              <w:spacing w:line="360" w:lineRule="auto"/>
            </w:pPr>
            <w:r>
              <w:t>Used in all calculations</w:t>
            </w:r>
          </w:p>
        </w:tc>
      </w:tr>
    </w:tbl>
    <w:p w14:paraId="76C4D848" w14:textId="08AADBF1" w:rsidR="00361B83" w:rsidRDefault="00361B83" w:rsidP="00C6125B">
      <w:pPr>
        <w:tabs>
          <w:tab w:val="left" w:pos="6555"/>
        </w:tabs>
        <w:spacing w:line="360" w:lineRule="auto"/>
      </w:pPr>
    </w:p>
    <w:p w14:paraId="5D0BB6DA" w14:textId="0B04EF28" w:rsidR="00121809" w:rsidRPr="00262FF4" w:rsidRDefault="00121809" w:rsidP="00C6125B">
      <w:pPr>
        <w:pStyle w:val="Heading3"/>
        <w:spacing w:line="360" w:lineRule="auto"/>
        <w:rPr>
          <w:b/>
          <w:bCs/>
          <w:color w:val="000000" w:themeColor="text1"/>
        </w:rPr>
      </w:pPr>
      <w:bookmarkStart w:id="35" w:name="_Toc213960401"/>
      <w:r w:rsidRPr="00262FF4">
        <w:rPr>
          <w:b/>
          <w:bCs/>
          <w:color w:val="000000" w:themeColor="text1"/>
        </w:rPr>
        <w:t>A2 – Kinetic Energy Braking (55 mph Case)</w:t>
      </w:r>
      <w:bookmarkEnd w:id="35"/>
    </w:p>
    <w:p w14:paraId="5193E68C" w14:textId="77777777" w:rsidR="00121809" w:rsidRDefault="00121809" w:rsidP="00C6125B">
      <w:pPr>
        <w:spacing w:line="360" w:lineRule="auto"/>
      </w:pPr>
    </w:p>
    <w:p w14:paraId="55165058" w14:textId="79C5246E" w:rsidR="00121809" w:rsidRPr="00121809" w:rsidRDefault="00121809" w:rsidP="00C6125B">
      <w:pPr>
        <w:spacing w:line="360" w:lineRule="auto"/>
        <w:rPr>
          <w:rFonts w:eastAsiaTheme="minorEastAsia"/>
        </w:rPr>
      </w:pPr>
      <m:oMathPara>
        <m:oMath>
          <m:r>
            <w:rPr>
              <w:rFonts w:ascii="Cambria Math" w:hAnsi="Cambria Math"/>
            </w:rPr>
            <m:t xml:space="preserve">v=55*0.44704=24.59 m </m:t>
          </m:r>
          <m:sSup>
            <m:sSupPr>
              <m:ctrlPr>
                <w:rPr>
                  <w:rFonts w:ascii="Cambria Math" w:hAnsi="Cambria Math"/>
                  <w:i/>
                </w:rPr>
              </m:ctrlPr>
            </m:sSupPr>
            <m:e>
              <m:r>
                <w:rPr>
                  <w:rFonts w:ascii="Cambria Math" w:hAnsi="Cambria Math"/>
                </w:rPr>
                <m:t>s</m:t>
              </m:r>
            </m:e>
            <m:sup>
              <m:r>
                <w:rPr>
                  <w:rFonts w:ascii="Cambria Math" w:hAnsi="Cambria Math"/>
                </w:rPr>
                <m:t>-1</m:t>
              </m:r>
            </m:sup>
          </m:sSup>
        </m:oMath>
      </m:oMathPara>
    </w:p>
    <w:p w14:paraId="55FB3FFC" w14:textId="2F82B258" w:rsidR="00121809" w:rsidRPr="00C17B5B"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v</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m</m:t>
              </m:r>
            </m:e>
            <m:sub>
              <m:r>
                <w:rPr>
                  <w:rFonts w:ascii="Cambria Math" w:hAnsi="Cambria Math"/>
                </w:rPr>
                <m:t>v</m:t>
              </m:r>
            </m:sub>
          </m:sSub>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*2080*</m:t>
          </m:r>
          <m:sSup>
            <m:sSupPr>
              <m:ctrlPr>
                <w:rPr>
                  <w:rFonts w:ascii="Cambria Math" w:hAnsi="Cambria Math"/>
                  <w:i/>
                </w:rPr>
              </m:ctrlPr>
            </m:sSupPr>
            <m:e>
              <m:r>
                <w:rPr>
                  <w:rFonts w:ascii="Cambria Math" w:hAnsi="Cambria Math"/>
                </w:rPr>
                <m:t>54.59</m:t>
              </m:r>
            </m:e>
            <m:sup>
              <m:r>
                <w:rPr>
                  <w:rFonts w:ascii="Cambria Math" w:hAnsi="Cambria Math"/>
                </w:rPr>
                <m:t>2</m:t>
              </m:r>
            </m:sup>
          </m:sSup>
          <m:r>
            <w:rPr>
              <w:rFonts w:ascii="Cambria Math" w:hAnsi="Cambria Math"/>
            </w:rPr>
            <m:t xml:space="preserve">=6.29 x </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J=628.7 kJ</m:t>
          </m:r>
        </m:oMath>
      </m:oMathPara>
    </w:p>
    <w:p w14:paraId="65A41B41" w14:textId="77777777" w:rsidR="00C17B5B" w:rsidRDefault="00C17B5B" w:rsidP="00C6125B">
      <w:pPr>
        <w:spacing w:line="360" w:lineRule="auto"/>
        <w:rPr>
          <w:rFonts w:eastAsiaTheme="minorEastAsia"/>
        </w:rPr>
      </w:pPr>
    </w:p>
    <w:p w14:paraId="6B2897E9" w14:textId="23A91AA2" w:rsidR="00C17B5B" w:rsidRPr="00262FF4" w:rsidRDefault="00C17B5B" w:rsidP="00C6125B">
      <w:pPr>
        <w:pStyle w:val="Heading3"/>
        <w:spacing w:line="360" w:lineRule="auto"/>
        <w:rPr>
          <w:b/>
          <w:bCs/>
          <w:color w:val="000000" w:themeColor="text1"/>
        </w:rPr>
      </w:pPr>
      <w:bookmarkStart w:id="36" w:name="_Toc213960402"/>
      <w:r w:rsidRPr="00262FF4">
        <w:rPr>
          <w:b/>
          <w:bCs/>
          <w:color w:val="000000" w:themeColor="text1"/>
        </w:rPr>
        <w:t>A3 – Energy Stored in the Flywheel</w:t>
      </w:r>
      <w:bookmarkEnd w:id="36"/>
    </w:p>
    <w:p w14:paraId="3658D91F" w14:textId="77777777" w:rsidR="00C17B5B" w:rsidRDefault="00C17B5B" w:rsidP="00C6125B">
      <w:pPr>
        <w:spacing w:line="360" w:lineRule="auto"/>
      </w:pPr>
    </w:p>
    <w:p w14:paraId="357C4CC3" w14:textId="089FE272" w:rsidR="00C17B5B" w:rsidRPr="00C17B5B"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s</m:t>
              </m:r>
            </m:sub>
          </m:sSub>
          <m:r>
            <w:rPr>
              <w:rFonts w:ascii="Cambria Math" w:hAnsi="Cambria Math"/>
            </w:rPr>
            <m:t xml:space="preserve">= </m:t>
          </m:r>
          <m:r>
            <m:rPr>
              <m:sty m:val="p"/>
            </m:rPr>
            <w:rPr>
              <w:rFonts w:ascii="Cambria Math" w:hAnsi="Cambria Math"/>
            </w:rPr>
            <m:t>η</m:t>
          </m:r>
          <m:sSub>
            <m:sSubPr>
              <m:ctrlPr>
                <w:rPr>
                  <w:rFonts w:ascii="Cambria Math" w:hAnsi="Cambria Math"/>
                </w:rPr>
              </m:ctrlPr>
            </m:sSubPr>
            <m:e>
              <m:r>
                <w:rPr>
                  <w:rFonts w:ascii="Cambria Math" w:hAnsi="Cambria Math"/>
                </w:rPr>
                <m:t>E</m:t>
              </m:r>
            </m:e>
            <m:sub>
              <m:r>
                <w:rPr>
                  <w:rFonts w:ascii="Cambria Math" w:hAnsi="Cambria Math"/>
                </w:rPr>
                <m:t>v</m:t>
              </m:r>
            </m:sub>
          </m:sSub>
          <m:r>
            <w:rPr>
              <w:rFonts w:ascii="Cambria Math" w:hAnsi="Cambria Math"/>
            </w:rPr>
            <m:t>=0.8*628.7=503 kJ</m:t>
          </m:r>
        </m:oMath>
      </m:oMathPara>
    </w:p>
    <w:p w14:paraId="7D9619D9" w14:textId="77777777" w:rsidR="00C17B5B" w:rsidRDefault="00C17B5B" w:rsidP="00C6125B">
      <w:pPr>
        <w:spacing w:line="360" w:lineRule="auto"/>
        <w:rPr>
          <w:rFonts w:eastAsiaTheme="minorEastAsia"/>
        </w:rPr>
      </w:pPr>
    </w:p>
    <w:p w14:paraId="4B1D85A0" w14:textId="771BEA95" w:rsidR="00C17B5B" w:rsidRPr="00262FF4" w:rsidRDefault="00C17B5B" w:rsidP="00C6125B">
      <w:pPr>
        <w:pStyle w:val="Heading3"/>
        <w:spacing w:line="360" w:lineRule="auto"/>
        <w:rPr>
          <w:b/>
          <w:bCs/>
          <w:color w:val="000000" w:themeColor="text1"/>
        </w:rPr>
      </w:pPr>
      <w:bookmarkStart w:id="37" w:name="_Toc213960403"/>
      <w:r w:rsidRPr="00262FF4">
        <w:rPr>
          <w:b/>
          <w:bCs/>
          <w:color w:val="000000" w:themeColor="text1"/>
        </w:rPr>
        <w:t>A4 – Flywheel Rotational Speed for 55 mph Braking</w:t>
      </w:r>
      <w:bookmarkEnd w:id="37"/>
    </w:p>
    <w:p w14:paraId="683F98CC" w14:textId="77777777" w:rsidR="00C17B5B" w:rsidRDefault="00C17B5B" w:rsidP="00C6125B">
      <w:pPr>
        <w:spacing w:line="360" w:lineRule="auto"/>
      </w:pPr>
    </w:p>
    <w:p w14:paraId="26A551E6" w14:textId="458E0486" w:rsidR="00C17B5B" w:rsidRDefault="00C17B5B" w:rsidP="00C6125B">
      <w:pPr>
        <w:spacing w:line="360" w:lineRule="auto"/>
      </w:pPr>
      <w:r>
        <w:t xml:space="preserve">Moment of inertia for a thin ring: </w:t>
      </w:r>
    </w:p>
    <w:p w14:paraId="2001939D" w14:textId="77777777" w:rsidR="000F2116" w:rsidRDefault="000F2116" w:rsidP="00C6125B">
      <w:pPr>
        <w:spacing w:line="360" w:lineRule="auto"/>
      </w:pPr>
    </w:p>
    <w:p w14:paraId="492E4D84" w14:textId="4B9D84F2" w:rsidR="00C17B5B" w:rsidRPr="000F2116" w:rsidRDefault="00C17B5B" w:rsidP="00C6125B">
      <w:pPr>
        <w:spacing w:line="360" w:lineRule="auto"/>
        <w:rPr>
          <w:rFonts w:eastAsiaTheme="minorEastAsia"/>
        </w:rPr>
      </w:pPr>
      <m:oMathPara>
        <m:oMath>
          <m:r>
            <w:rPr>
              <w:rFonts w:ascii="Cambria Math" w:hAnsi="Cambria Math"/>
            </w:rPr>
            <m:t xml:space="preserve">I= </m:t>
          </m:r>
          <m:sSub>
            <m:sSubPr>
              <m:ctrlPr>
                <w:rPr>
                  <w:rFonts w:ascii="Cambria Math" w:hAnsi="Cambria Math"/>
                  <w:i/>
                </w:rPr>
              </m:ctrlPr>
            </m:sSubPr>
            <m:e>
              <m:r>
                <w:rPr>
                  <w:rFonts w:ascii="Cambria Math" w:hAnsi="Cambria Math"/>
                </w:rPr>
                <m:t>m</m:t>
              </m:r>
            </m:e>
            <m:sub>
              <m:r>
                <w:rPr>
                  <w:rFonts w:ascii="Cambria Math" w:hAnsi="Cambria Math"/>
                </w:rPr>
                <m:t>f</m:t>
              </m:r>
            </m:sub>
          </m:sSub>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=6.5*</m:t>
          </m:r>
          <m:sSup>
            <m:sSupPr>
              <m:ctrlPr>
                <w:rPr>
                  <w:rFonts w:ascii="Cambria Math" w:hAnsi="Cambria Math"/>
                  <w:i/>
                </w:rPr>
              </m:ctrlPr>
            </m:sSupPr>
            <m:e>
              <m:r>
                <w:rPr>
                  <w:rFonts w:ascii="Cambria Math" w:hAnsi="Cambria Math"/>
                </w:rPr>
                <m:t>0.15</m:t>
              </m:r>
            </m:e>
            <m:sup>
              <m:r>
                <w:rPr>
                  <w:rFonts w:ascii="Cambria Math" w:hAnsi="Cambria Math"/>
                </w:rPr>
                <m:t>2</m:t>
              </m:r>
            </m:sup>
          </m:sSup>
          <m:r>
            <w:rPr>
              <w:rFonts w:ascii="Cambria Math" w:hAnsi="Cambria Math"/>
            </w:rPr>
            <m:t xml:space="preserve">=0.14625 kg </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796B206E" w14:textId="77777777" w:rsidR="000F2116" w:rsidRPr="00C17B5B" w:rsidRDefault="000F2116" w:rsidP="00C6125B">
      <w:pPr>
        <w:spacing w:line="360" w:lineRule="auto"/>
        <w:rPr>
          <w:rFonts w:eastAsiaTheme="minorEastAsia"/>
        </w:rPr>
      </w:pPr>
    </w:p>
    <w:p w14:paraId="0B5A100E" w14:textId="05CB0931" w:rsidR="00C17B5B" w:rsidRDefault="00C17B5B" w:rsidP="00C6125B">
      <w:pPr>
        <w:spacing w:line="360" w:lineRule="auto"/>
        <w:rPr>
          <w:rFonts w:eastAsiaTheme="minorEastAsia"/>
        </w:rPr>
      </w:pPr>
      <w:r>
        <w:rPr>
          <w:rFonts w:eastAsiaTheme="minorEastAsia"/>
        </w:rPr>
        <w:t>Rotational energy:</w:t>
      </w:r>
    </w:p>
    <w:p w14:paraId="0F8E1646" w14:textId="77777777" w:rsidR="005F37CC" w:rsidRDefault="005F37CC" w:rsidP="00C6125B">
      <w:pPr>
        <w:spacing w:line="360" w:lineRule="auto"/>
        <w:rPr>
          <w:rFonts w:eastAsiaTheme="minorEastAsia"/>
        </w:rPr>
      </w:pPr>
    </w:p>
    <w:p w14:paraId="155DF677" w14:textId="303890B5" w:rsidR="00C17B5B" w:rsidRPr="000F2116"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s</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I</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 xml:space="preserve"> =&gt; ω= </m:t>
          </m:r>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E</m:t>
                      </m:r>
                    </m:e>
                    <m:sub>
                      <m:r>
                        <w:rPr>
                          <w:rFonts w:ascii="Cambria Math" w:hAnsi="Cambria Math"/>
                        </w:rPr>
                        <m:t>s</m:t>
                      </m:r>
                    </m:sub>
                  </m:sSub>
                </m:num>
                <m:den>
                  <m:r>
                    <w:rPr>
                      <w:rFonts w:ascii="Cambria Math" w:hAnsi="Cambria Math"/>
                    </w:rPr>
                    <m:t>I</m:t>
                  </m:r>
                </m:den>
              </m:f>
            </m:e>
          </m:rad>
          <m:r>
            <w:rPr>
              <w:rFonts w:ascii="Cambria Math" w:hAnsi="Cambria Math"/>
            </w:rPr>
            <m:t xml:space="preserve">= </m:t>
          </m:r>
          <m:rad>
            <m:radPr>
              <m:degHide m:val="1"/>
              <m:ctrlPr>
                <w:rPr>
                  <w:rFonts w:ascii="Cambria Math" w:hAnsi="Cambria Math"/>
                  <w:i/>
                </w:rPr>
              </m:ctrlPr>
            </m:radPr>
            <m:deg/>
            <m:e>
              <m:f>
                <m:fPr>
                  <m:ctrlPr>
                    <w:rPr>
                      <w:rFonts w:ascii="Cambria Math" w:hAnsi="Cambria Math"/>
                      <w:i/>
                    </w:rPr>
                  </m:ctrlPr>
                </m:fPr>
                <m:num>
                  <m:r>
                    <w:rPr>
                      <w:rFonts w:ascii="Cambria Math" w:hAnsi="Cambria Math"/>
                    </w:rPr>
                    <m:t>2*5.03*</m:t>
                  </m:r>
                  <m:sSup>
                    <m:sSupPr>
                      <m:ctrlPr>
                        <w:rPr>
                          <w:rFonts w:ascii="Cambria Math" w:hAnsi="Cambria Math"/>
                          <w:i/>
                        </w:rPr>
                      </m:ctrlPr>
                    </m:sSupPr>
                    <m:e>
                      <m:r>
                        <w:rPr>
                          <w:rFonts w:ascii="Cambria Math" w:hAnsi="Cambria Math"/>
                        </w:rPr>
                        <m:t>10</m:t>
                      </m:r>
                    </m:e>
                    <m:sup>
                      <m:r>
                        <w:rPr>
                          <w:rFonts w:ascii="Cambria Math" w:hAnsi="Cambria Math"/>
                        </w:rPr>
                        <m:t>5</m:t>
                      </m:r>
                    </m:sup>
                  </m:sSup>
                </m:num>
                <m:den>
                  <m:r>
                    <w:rPr>
                      <w:rFonts w:ascii="Cambria Math" w:hAnsi="Cambria Math"/>
                    </w:rPr>
                    <m:t>0.14625</m:t>
                  </m:r>
                </m:den>
              </m:f>
            </m:e>
          </m:rad>
          <m:r>
            <w:rPr>
              <w:rFonts w:ascii="Cambria Math" w:hAnsi="Cambria Math"/>
            </w:rPr>
            <m:t>=2.62x</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rad </m:t>
          </m:r>
          <m:sSup>
            <m:sSupPr>
              <m:ctrlPr>
                <w:rPr>
                  <w:rFonts w:ascii="Cambria Math" w:hAnsi="Cambria Math"/>
                  <w:i/>
                </w:rPr>
              </m:ctrlPr>
            </m:sSupPr>
            <m:e>
              <m:r>
                <w:rPr>
                  <w:rFonts w:ascii="Cambria Math" w:hAnsi="Cambria Math"/>
                </w:rPr>
                <m:t>s</m:t>
              </m:r>
            </m:e>
            <m:sup>
              <m:r>
                <w:rPr>
                  <w:rFonts w:ascii="Cambria Math" w:hAnsi="Cambria Math"/>
                </w:rPr>
                <m:t>-1</m:t>
              </m:r>
            </m:sup>
          </m:sSup>
        </m:oMath>
      </m:oMathPara>
    </w:p>
    <w:p w14:paraId="1EA2CBD2" w14:textId="77777777" w:rsidR="000F2116" w:rsidRPr="009F01EC" w:rsidRDefault="000F2116" w:rsidP="00C6125B">
      <w:pPr>
        <w:spacing w:line="360" w:lineRule="auto"/>
        <w:rPr>
          <w:rFonts w:eastAsiaTheme="minorEastAsia"/>
        </w:rPr>
      </w:pPr>
    </w:p>
    <w:p w14:paraId="7CFEB158" w14:textId="5263A6C7" w:rsidR="009F01EC" w:rsidRDefault="009F01EC" w:rsidP="00C6125B">
      <w:pPr>
        <w:spacing w:line="360" w:lineRule="auto"/>
        <w:rPr>
          <w:rFonts w:eastAsiaTheme="minorEastAsia"/>
        </w:rPr>
      </w:pPr>
      <w:r>
        <w:rPr>
          <w:rFonts w:eastAsiaTheme="minorEastAsia"/>
        </w:rPr>
        <w:t>Convert to rpm:</w:t>
      </w:r>
    </w:p>
    <w:p w14:paraId="3C1CE94E" w14:textId="77777777" w:rsidR="000F2116" w:rsidRDefault="000F2116" w:rsidP="00C6125B">
      <w:pPr>
        <w:spacing w:line="360" w:lineRule="auto"/>
        <w:rPr>
          <w:rFonts w:eastAsiaTheme="minorEastAsia"/>
        </w:rPr>
      </w:pPr>
    </w:p>
    <w:p w14:paraId="6E01F833" w14:textId="6E7B300B" w:rsidR="009F01EC" w:rsidRPr="000F2116" w:rsidRDefault="009F01EC" w:rsidP="00C6125B">
      <w:pPr>
        <w:spacing w:line="360" w:lineRule="auto"/>
        <w:rPr>
          <w:rFonts w:eastAsiaTheme="minorEastAsia"/>
        </w:rPr>
      </w:pPr>
      <m:oMathPara>
        <m:oMath>
          <m:r>
            <w:rPr>
              <w:rFonts w:ascii="Cambria Math" w:hAnsi="Cambria Math"/>
            </w:rPr>
            <m:t xml:space="preserve">n= </m:t>
          </m:r>
          <m:f>
            <m:fPr>
              <m:ctrlPr>
                <w:rPr>
                  <w:rFonts w:ascii="Cambria Math" w:hAnsi="Cambria Math"/>
                  <w:i/>
                </w:rPr>
              </m:ctrlPr>
            </m:fPr>
            <m:num>
              <m:r>
                <w:rPr>
                  <w:rFonts w:ascii="Cambria Math" w:hAnsi="Cambria Math"/>
                </w:rPr>
                <m:t>ω</m:t>
              </m:r>
            </m:num>
            <m:den>
              <m:r>
                <w:rPr>
                  <w:rFonts w:ascii="Cambria Math" w:hAnsi="Cambria Math"/>
                </w:rPr>
                <m:t>2π</m:t>
              </m:r>
            </m:den>
          </m:f>
          <m:r>
            <w:rPr>
              <w:rFonts w:ascii="Cambria Math" w:hAnsi="Cambria Math"/>
            </w:rPr>
            <m:t xml:space="preserve">*60= </m:t>
          </m:r>
          <m:f>
            <m:fPr>
              <m:ctrlPr>
                <w:rPr>
                  <w:rFonts w:ascii="Cambria Math" w:hAnsi="Cambria Math"/>
                  <w:i/>
                </w:rPr>
              </m:ctrlPr>
            </m:fPr>
            <m:num>
              <m:r>
                <w:rPr>
                  <w:rFonts w:ascii="Cambria Math" w:hAnsi="Cambria Math"/>
                </w:rPr>
                <m:t>2622.7</m:t>
              </m:r>
            </m:num>
            <m:den>
              <m:r>
                <w:rPr>
                  <w:rFonts w:ascii="Cambria Math" w:hAnsi="Cambria Math"/>
                </w:rPr>
                <m:t>6.283</m:t>
              </m:r>
            </m:den>
          </m:f>
          <m:r>
            <w:rPr>
              <w:rFonts w:ascii="Cambria Math" w:hAnsi="Cambria Math"/>
            </w:rPr>
            <m:t>*60=25,046 rpm</m:t>
          </m:r>
        </m:oMath>
      </m:oMathPara>
    </w:p>
    <w:p w14:paraId="180976AE" w14:textId="77777777" w:rsidR="000F2116" w:rsidRPr="00FF1755" w:rsidRDefault="000F2116" w:rsidP="00C6125B">
      <w:pPr>
        <w:spacing w:line="360" w:lineRule="auto"/>
        <w:rPr>
          <w:rFonts w:eastAsiaTheme="minorEastAsia"/>
        </w:rPr>
      </w:pPr>
    </w:p>
    <w:p w14:paraId="52D447DD" w14:textId="6DB52023" w:rsidR="00FF1755" w:rsidRDefault="00FF1755" w:rsidP="00C6125B">
      <w:pPr>
        <w:spacing w:line="360" w:lineRule="auto"/>
        <w:rPr>
          <w:rFonts w:eastAsiaTheme="minorEastAsia"/>
        </w:rPr>
      </w:pPr>
      <w:r w:rsidRPr="00FF1755">
        <w:rPr>
          <w:rFonts w:eastAsiaTheme="minorEastAsia"/>
          <w:b/>
          <w:bCs/>
        </w:rPr>
        <w:t>Note:</w:t>
      </w:r>
      <w:r>
        <w:rPr>
          <w:rFonts w:eastAsiaTheme="minorEastAsia"/>
        </w:rPr>
        <w:t xml:space="preserve"> Computed with </w:t>
      </w:r>
      <m:oMath>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s</m:t>
            </m:r>
          </m:sub>
        </m:sSub>
        <m:r>
          <w:rPr>
            <w:rFonts w:ascii="Cambria Math" w:eastAsiaTheme="minorEastAsia" w:hAnsi="Cambria Math"/>
          </w:rPr>
          <m:t>=0.8</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v</m:t>
            </m:r>
          </m:sub>
        </m:sSub>
      </m:oMath>
      <w:r>
        <w:rPr>
          <w:rFonts w:eastAsiaTheme="minorEastAsia"/>
        </w:rPr>
        <w:t xml:space="preserve"> (</w:t>
      </w:r>
      <w:r w:rsidR="009924C9">
        <w:rPr>
          <w:rFonts w:eastAsiaTheme="minorEastAsia"/>
        </w:rPr>
        <w:t>thin ring</w:t>
      </w:r>
      <w:r>
        <w:rPr>
          <w:rFonts w:eastAsiaTheme="minorEastAsia"/>
        </w:rPr>
        <w:t xml:space="preserve">, </w:t>
      </w:r>
      <m:oMath>
        <m:r>
          <w:rPr>
            <w:rFonts w:ascii="Cambria Math" w:eastAsiaTheme="minorEastAsia" w:hAnsi="Cambria Math"/>
          </w:rPr>
          <m:t xml:space="preserve">I= </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f</m:t>
            </m:r>
          </m:sub>
        </m:sSub>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oMath>
      <w:r>
        <w:rPr>
          <w:rFonts w:eastAsiaTheme="minorEastAsia"/>
        </w:rPr>
        <w:t xml:space="preserve">) using full precision </w:t>
      </w:r>
      <m:oMath>
        <m:r>
          <w:rPr>
            <w:rFonts w:ascii="Cambria Math" w:eastAsiaTheme="minorEastAsia" w:hAnsi="Cambria Math"/>
          </w:rPr>
          <m:t>π</m:t>
        </m:r>
      </m:oMath>
      <w:r>
        <w:rPr>
          <w:rFonts w:eastAsiaTheme="minorEastAsia"/>
        </w:rPr>
        <w:t>.</w:t>
      </w:r>
    </w:p>
    <w:p w14:paraId="7EA06652" w14:textId="77777777" w:rsidR="00FF1755" w:rsidRDefault="00FF1755" w:rsidP="00C6125B">
      <w:pPr>
        <w:spacing w:line="360" w:lineRule="auto"/>
        <w:rPr>
          <w:rFonts w:eastAsiaTheme="minorEastAsia"/>
        </w:rPr>
      </w:pPr>
    </w:p>
    <w:p w14:paraId="223D8210" w14:textId="0F52A23E" w:rsidR="00FF1755" w:rsidRPr="00262FF4" w:rsidRDefault="00FF1755" w:rsidP="00C6125B">
      <w:pPr>
        <w:pStyle w:val="Heading3"/>
        <w:spacing w:line="360" w:lineRule="auto"/>
        <w:rPr>
          <w:b/>
          <w:bCs/>
          <w:color w:val="000000" w:themeColor="text1"/>
        </w:rPr>
      </w:pPr>
      <w:bookmarkStart w:id="38" w:name="_Toc213960404"/>
      <w:r w:rsidRPr="00262FF4">
        <w:rPr>
          <w:b/>
          <w:bCs/>
          <w:color w:val="000000" w:themeColor="text1"/>
        </w:rPr>
        <w:t>A5 – Re-Acceleration Capability</w:t>
      </w:r>
      <w:bookmarkEnd w:id="38"/>
    </w:p>
    <w:p w14:paraId="1FBA4CD6" w14:textId="77777777" w:rsidR="00FF1755" w:rsidRDefault="00FF1755" w:rsidP="00C6125B">
      <w:pPr>
        <w:spacing w:line="360" w:lineRule="auto"/>
      </w:pPr>
    </w:p>
    <w:p w14:paraId="472C30B0" w14:textId="7AF547D3" w:rsidR="00FF1755" w:rsidRPr="004F1F90" w:rsidRDefault="00E75F86" w:rsidP="00C6125B">
      <w:pPr>
        <w:spacing w:line="360" w:lineRule="auto"/>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s</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m</m:t>
              </m:r>
            </m:e>
            <m:sub>
              <m:r>
                <w:rPr>
                  <w:rFonts w:ascii="Cambria Math" w:hAnsi="Cambria Math"/>
                </w:rPr>
                <m:t>f</m:t>
              </m:r>
            </m:sub>
          </m:sSub>
          <m:sSubSup>
            <m:sSubSupPr>
              <m:ctrlPr>
                <w:rPr>
                  <w:rFonts w:ascii="Cambria Math" w:hAnsi="Cambria Math"/>
                  <w:i/>
                </w:rPr>
              </m:ctrlPr>
            </m:sSubSupPr>
            <m:e>
              <m:r>
                <w:rPr>
                  <w:rFonts w:ascii="Cambria Math" w:hAnsi="Cambria Math"/>
                </w:rPr>
                <m:t>v</m:t>
              </m:r>
            </m:e>
            <m:sub>
              <m:r>
                <w:rPr>
                  <w:rFonts w:ascii="Cambria Math" w:hAnsi="Cambria Math"/>
                </w:rPr>
                <m:t>f</m:t>
              </m:r>
            </m:sub>
            <m:sup>
              <m:r>
                <w:rPr>
                  <w:rFonts w:ascii="Cambria Math" w:hAnsi="Cambria Math"/>
                </w:rPr>
                <m:t>2</m:t>
              </m:r>
            </m:sup>
          </m:sSubSup>
          <m:r>
            <w:rPr>
              <w:rFonts w:ascii="Cambria Math" w:hAnsi="Cambria Math"/>
            </w:rPr>
            <m:t xml:space="preserve"> =&gt; </m:t>
          </m:r>
          <m:sSub>
            <m:sSubPr>
              <m:ctrlPr>
                <w:rPr>
                  <w:rFonts w:ascii="Cambria Math" w:hAnsi="Cambria Math"/>
                  <w:i/>
                </w:rPr>
              </m:ctrlPr>
            </m:sSubPr>
            <m:e>
              <m:r>
                <w:rPr>
                  <w:rFonts w:ascii="Cambria Math" w:hAnsi="Cambria Math"/>
                </w:rPr>
                <m:t>v</m:t>
              </m:r>
            </m:e>
            <m:sub>
              <m:r>
                <w:rPr>
                  <w:rFonts w:ascii="Cambria Math" w:hAnsi="Cambria Math"/>
                </w:rPr>
                <m:t>f</m:t>
              </m:r>
            </m:sub>
          </m:sSub>
          <m:r>
            <w:rPr>
              <w:rFonts w:ascii="Cambria Math" w:hAnsi="Cambria Math"/>
            </w:rPr>
            <m:t xml:space="preserve">= </m:t>
          </m:r>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E</m:t>
                      </m:r>
                    </m:e>
                    <m:sub>
                      <m:r>
                        <w:rPr>
                          <w:rFonts w:ascii="Cambria Math" w:hAnsi="Cambria Math"/>
                        </w:rPr>
                        <m:t>s</m:t>
                      </m:r>
                    </m:sub>
                  </m:sSub>
                </m:num>
                <m:den>
                  <m:sSub>
                    <m:sSubPr>
                      <m:ctrlPr>
                        <w:rPr>
                          <w:rFonts w:ascii="Cambria Math" w:hAnsi="Cambria Math"/>
                          <w:i/>
                        </w:rPr>
                      </m:ctrlPr>
                    </m:sSubPr>
                    <m:e>
                      <m:r>
                        <w:rPr>
                          <w:rFonts w:ascii="Cambria Math" w:hAnsi="Cambria Math"/>
                        </w:rPr>
                        <m:t>m</m:t>
                      </m:r>
                    </m:e>
                    <m:sub>
                      <m:r>
                        <w:rPr>
                          <w:rFonts w:ascii="Cambria Math" w:hAnsi="Cambria Math"/>
                        </w:rPr>
                        <m:t>v</m:t>
                      </m:r>
                    </m:sub>
                  </m:sSub>
                </m:den>
              </m:f>
            </m:e>
          </m:rad>
          <m:r>
            <w:rPr>
              <w:rFonts w:ascii="Cambria Math" w:hAnsi="Cambria Math"/>
            </w:rPr>
            <m:t xml:space="preserve">= </m:t>
          </m:r>
          <m:rad>
            <m:radPr>
              <m:degHide m:val="1"/>
              <m:ctrlPr>
                <w:rPr>
                  <w:rFonts w:ascii="Cambria Math" w:hAnsi="Cambria Math"/>
                  <w:i/>
                </w:rPr>
              </m:ctrlPr>
            </m:radPr>
            <m:deg/>
            <m:e>
              <m:f>
                <m:fPr>
                  <m:ctrlPr>
                    <w:rPr>
                      <w:rFonts w:ascii="Cambria Math" w:hAnsi="Cambria Math"/>
                      <w:i/>
                    </w:rPr>
                  </m:ctrlPr>
                </m:fPr>
                <m:num>
                  <m:r>
                    <w:rPr>
                      <w:rFonts w:ascii="Cambria Math" w:hAnsi="Cambria Math"/>
                    </w:rPr>
                    <m:t>2*5.03*</m:t>
                  </m:r>
                  <m:sSup>
                    <m:sSupPr>
                      <m:ctrlPr>
                        <w:rPr>
                          <w:rFonts w:ascii="Cambria Math" w:hAnsi="Cambria Math"/>
                          <w:i/>
                        </w:rPr>
                      </m:ctrlPr>
                    </m:sSupPr>
                    <m:e>
                      <m:r>
                        <w:rPr>
                          <w:rFonts w:ascii="Cambria Math" w:hAnsi="Cambria Math"/>
                        </w:rPr>
                        <m:t>10</m:t>
                      </m:r>
                    </m:e>
                    <m:sup>
                      <m:r>
                        <w:rPr>
                          <w:rFonts w:ascii="Cambria Math" w:hAnsi="Cambria Math"/>
                        </w:rPr>
                        <m:t>5</m:t>
                      </m:r>
                    </m:sup>
                  </m:sSup>
                </m:num>
                <m:den>
                  <m:r>
                    <w:rPr>
                      <w:rFonts w:ascii="Cambria Math" w:hAnsi="Cambria Math"/>
                    </w:rPr>
                    <m:t>2080</m:t>
                  </m:r>
                </m:den>
              </m:f>
            </m:e>
          </m:rad>
          <m:r>
            <w:rPr>
              <w:rFonts w:ascii="Cambria Math" w:hAnsi="Cambria Math"/>
            </w:rPr>
            <m:t xml:space="preserve">=21.99 m </m:t>
          </m:r>
          <m:sSup>
            <m:sSupPr>
              <m:ctrlPr>
                <w:rPr>
                  <w:rFonts w:ascii="Cambria Math" w:hAnsi="Cambria Math"/>
                  <w:i/>
                </w:rPr>
              </m:ctrlPr>
            </m:sSupPr>
            <m:e>
              <m:r>
                <w:rPr>
                  <w:rFonts w:ascii="Cambria Math" w:hAnsi="Cambria Math"/>
                </w:rPr>
                <m:t>s</m:t>
              </m:r>
            </m:e>
            <m:sup>
              <m:r>
                <w:rPr>
                  <w:rFonts w:ascii="Cambria Math" w:hAnsi="Cambria Math"/>
                </w:rPr>
                <m:t>-1</m:t>
              </m:r>
            </m:sup>
          </m:sSup>
        </m:oMath>
      </m:oMathPara>
    </w:p>
    <w:p w14:paraId="30AC0157" w14:textId="628A94DF" w:rsidR="004F1F90" w:rsidRPr="000F2116" w:rsidRDefault="00E75F86" w:rsidP="00C6125B">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f</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21.99</m:t>
              </m:r>
            </m:num>
            <m:den>
              <m:r>
                <w:rPr>
                  <w:rFonts w:ascii="Cambria Math" w:eastAsiaTheme="minorEastAsia" w:hAnsi="Cambria Math"/>
                </w:rPr>
                <m:t>0.44704</m:t>
              </m:r>
            </m:den>
          </m:f>
          <m:r>
            <w:rPr>
              <w:rFonts w:ascii="Cambria Math" w:eastAsiaTheme="minorEastAsia" w:hAnsi="Cambria Math"/>
            </w:rPr>
            <m:t>=49.19 mph</m:t>
          </m:r>
        </m:oMath>
      </m:oMathPara>
    </w:p>
    <w:p w14:paraId="4789DA3A" w14:textId="77777777" w:rsidR="000F2116" w:rsidRPr="000F2116" w:rsidRDefault="000F2116" w:rsidP="00C6125B">
      <w:pPr>
        <w:spacing w:line="360" w:lineRule="auto"/>
        <w:rPr>
          <w:rFonts w:eastAsiaTheme="minorEastAsia"/>
        </w:rPr>
      </w:pPr>
    </w:p>
    <w:p w14:paraId="34EE1F3B" w14:textId="5DF99E50" w:rsidR="004F1F90" w:rsidRDefault="004F1F90" w:rsidP="00C6125B">
      <w:pPr>
        <w:spacing w:line="360" w:lineRule="auto"/>
        <w:rPr>
          <w:rFonts w:eastAsiaTheme="minorEastAsia"/>
        </w:rPr>
      </w:pPr>
      <w:r>
        <w:rPr>
          <w:rFonts w:eastAsiaTheme="minorEastAsia"/>
        </w:rPr>
        <w:lastRenderedPageBreak/>
        <w:t xml:space="preserve">This verifies the proportional relationship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f</m:t>
            </m:r>
          </m:sub>
        </m:sSub>
        <m:r>
          <w:rPr>
            <w:rFonts w:ascii="Cambria Math" w:eastAsiaTheme="minorEastAsia" w:hAnsi="Cambria Math"/>
          </w:rPr>
          <m:t xml:space="preserve">= </m:t>
        </m:r>
        <m:rad>
          <m:radPr>
            <m:degHide m:val="1"/>
            <m:ctrlPr>
              <w:rPr>
                <w:rFonts w:ascii="Cambria Math" w:eastAsiaTheme="minorEastAsia" w:hAnsi="Cambria Math"/>
                <w:i/>
              </w:rPr>
            </m:ctrlPr>
          </m:radPr>
          <m:deg/>
          <m:e>
            <m:r>
              <w:rPr>
                <w:rFonts w:ascii="Cambria Math" w:hAnsi="Cambria Math"/>
              </w:rPr>
              <m:t xml:space="preserve"> </m:t>
            </m:r>
            <m:r>
              <m:rPr>
                <m:sty m:val="p"/>
              </m:rPr>
              <w:rPr>
                <w:rFonts w:ascii="Cambria Math" w:hAnsi="Cambria Math"/>
              </w:rPr>
              <m:t>η</m:t>
            </m:r>
            <m:sSub>
              <m:sSubPr>
                <m:ctrlPr>
                  <w:rPr>
                    <w:rFonts w:ascii="Cambria Math" w:hAnsi="Cambria Math"/>
                  </w:rPr>
                </m:ctrlPr>
              </m:sSubPr>
              <m:e>
                <m:r>
                  <w:rPr>
                    <w:rFonts w:ascii="Cambria Math" w:hAnsi="Cambria Math"/>
                  </w:rPr>
                  <m:t>v</m:t>
                </m:r>
              </m:e>
              <m:sub>
                <m:r>
                  <w:rPr>
                    <w:rFonts w:ascii="Cambria Math" w:hAnsi="Cambria Math"/>
                  </w:rPr>
                  <m:t>i</m:t>
                </m:r>
              </m:sub>
            </m:sSub>
          </m:e>
        </m:rad>
      </m:oMath>
      <w:r w:rsidR="000F2116">
        <w:rPr>
          <w:rFonts w:eastAsiaTheme="minorEastAsia"/>
        </w:rPr>
        <w:t xml:space="preserve"> with </w:t>
      </w:r>
      <m:oMath>
        <m:rad>
          <m:radPr>
            <m:degHide m:val="1"/>
            <m:ctrlPr>
              <w:rPr>
                <w:rFonts w:ascii="Cambria Math" w:eastAsiaTheme="minorEastAsia" w:hAnsi="Cambria Math"/>
                <w:i/>
              </w:rPr>
            </m:ctrlPr>
          </m:radPr>
          <m:deg/>
          <m:e>
            <m:r>
              <w:rPr>
                <w:rFonts w:ascii="Cambria Math" w:eastAsiaTheme="minorEastAsia" w:hAnsi="Cambria Math"/>
              </w:rPr>
              <m:t>0.8</m:t>
            </m:r>
          </m:e>
        </m:rad>
        <m:r>
          <w:rPr>
            <w:rFonts w:ascii="Cambria Math" w:eastAsiaTheme="minorEastAsia" w:hAnsi="Cambria Math"/>
          </w:rPr>
          <m:t>=0.894</m:t>
        </m:r>
      </m:oMath>
      <w:r w:rsidR="000F2116">
        <w:rPr>
          <w:rFonts w:eastAsiaTheme="minorEastAsia"/>
        </w:rPr>
        <w:t xml:space="preserve">. </w:t>
      </w:r>
    </w:p>
    <w:p w14:paraId="1D7276F3" w14:textId="77777777" w:rsidR="006079B1" w:rsidRDefault="006079B1" w:rsidP="00C6125B">
      <w:pPr>
        <w:spacing w:line="360" w:lineRule="auto"/>
        <w:rPr>
          <w:rFonts w:eastAsiaTheme="minorEastAsia"/>
        </w:rPr>
      </w:pPr>
    </w:p>
    <w:p w14:paraId="723776AB" w14:textId="31B6FB76" w:rsidR="006079B1" w:rsidRPr="006079B1" w:rsidRDefault="006079B1" w:rsidP="00C6125B">
      <w:pPr>
        <w:pStyle w:val="Heading3"/>
        <w:spacing w:line="360" w:lineRule="auto"/>
        <w:rPr>
          <w:b/>
          <w:bCs/>
          <w:color w:val="000000" w:themeColor="text1"/>
        </w:rPr>
      </w:pPr>
      <w:bookmarkStart w:id="39" w:name="_Toc213960405"/>
      <w:r w:rsidRPr="006079B1">
        <w:rPr>
          <w:b/>
          <w:bCs/>
          <w:color w:val="000000" w:themeColor="text1"/>
        </w:rPr>
        <w:t>A6 – KERS Efficiency Assumptions and Supporting Data</w:t>
      </w:r>
      <w:bookmarkEnd w:id="39"/>
    </w:p>
    <w:p w14:paraId="5DFFBF40" w14:textId="77777777" w:rsidR="006079B1" w:rsidRDefault="006079B1" w:rsidP="00C6125B">
      <w:pPr>
        <w:spacing w:line="360" w:lineRule="auto"/>
      </w:pPr>
    </w:p>
    <w:p w14:paraId="4EC08DF7" w14:textId="12413490" w:rsidR="00313919" w:rsidRDefault="006079B1" w:rsidP="00C6125B">
      <w:pPr>
        <w:spacing w:line="360" w:lineRule="auto"/>
      </w:pPr>
      <w:r>
        <w:t>Mechanical flywheel KERS systems experience losses during both energy capture (braking) and release (acceleration). Reported round-trip efficiencies in the literature range between 70-85%, depending on drivetrain configuration and braking technology.</w:t>
      </w:r>
    </w:p>
    <w:p w14:paraId="5F811A6E" w14:textId="54BE4376" w:rsidR="005F37CC" w:rsidRDefault="006079B1" w:rsidP="00C6125B">
      <w:pPr>
        <w:spacing w:line="360" w:lineRule="auto"/>
      </w:pPr>
      <w:r>
        <w:t>Table 6 Summarises representative date from published sources:</w:t>
      </w:r>
    </w:p>
    <w:p w14:paraId="49420040" w14:textId="77777777" w:rsidR="00313919" w:rsidRDefault="00313919" w:rsidP="00C6125B">
      <w:pPr>
        <w:spacing w:line="360" w:lineRule="auto"/>
      </w:pPr>
    </w:p>
    <w:p w14:paraId="0EAABD22" w14:textId="5371E17D" w:rsidR="003314A9" w:rsidRDefault="003314A9" w:rsidP="00C6125B">
      <w:pPr>
        <w:pStyle w:val="Caption"/>
        <w:keepNext/>
        <w:spacing w:line="360" w:lineRule="auto"/>
      </w:pPr>
      <w:bookmarkStart w:id="40" w:name="_Toc213960416"/>
      <w:r w:rsidRPr="003314A9">
        <w:rPr>
          <w:b/>
          <w:bCs/>
        </w:rPr>
        <w:t xml:space="preserve">Table </w:t>
      </w:r>
      <w:r w:rsidRPr="003314A9">
        <w:rPr>
          <w:b/>
          <w:bCs/>
        </w:rPr>
        <w:fldChar w:fldCharType="begin"/>
      </w:r>
      <w:r w:rsidRPr="003314A9">
        <w:rPr>
          <w:b/>
          <w:bCs/>
        </w:rPr>
        <w:instrText xml:space="preserve"> SEQ Table \* ARABIC </w:instrText>
      </w:r>
      <w:r w:rsidRPr="003314A9">
        <w:rPr>
          <w:b/>
          <w:bCs/>
        </w:rPr>
        <w:fldChar w:fldCharType="separate"/>
      </w:r>
      <w:r w:rsidRPr="003314A9">
        <w:rPr>
          <w:b/>
          <w:bCs/>
          <w:noProof/>
        </w:rPr>
        <w:t>6</w:t>
      </w:r>
      <w:r w:rsidRPr="003314A9">
        <w:rPr>
          <w:b/>
          <w:bCs/>
        </w:rPr>
        <w:fldChar w:fldCharType="end"/>
      </w:r>
      <w:r>
        <w:t>: Representative data from published sources</w:t>
      </w:r>
      <w:bookmarkEnd w:id="40"/>
    </w:p>
    <w:tbl>
      <w:tblPr>
        <w:tblStyle w:val="TableGrid"/>
        <w:tblW w:w="0" w:type="auto"/>
        <w:tblLook w:val="04A0" w:firstRow="1" w:lastRow="0" w:firstColumn="1" w:lastColumn="0" w:noHBand="0" w:noVBand="1"/>
      </w:tblPr>
      <w:tblGrid>
        <w:gridCol w:w="2122"/>
        <w:gridCol w:w="2551"/>
        <w:gridCol w:w="1276"/>
        <w:gridCol w:w="1417"/>
        <w:gridCol w:w="1650"/>
      </w:tblGrid>
      <w:tr w:rsidR="006079B1" w14:paraId="2F135D3D" w14:textId="77777777" w:rsidTr="006079B1">
        <w:tc>
          <w:tcPr>
            <w:tcW w:w="2122" w:type="dxa"/>
            <w:shd w:val="clear" w:color="auto" w:fill="00B0F0"/>
          </w:tcPr>
          <w:p w14:paraId="4A1AD1F3" w14:textId="0BAB326E" w:rsidR="006079B1" w:rsidRPr="006079B1" w:rsidRDefault="006079B1" w:rsidP="00C6125B">
            <w:pPr>
              <w:spacing w:line="360" w:lineRule="auto"/>
              <w:rPr>
                <w:b/>
                <w:bCs/>
              </w:rPr>
            </w:pPr>
            <w:r>
              <w:rPr>
                <w:b/>
                <w:bCs/>
              </w:rPr>
              <w:t>Source</w:t>
            </w:r>
          </w:p>
        </w:tc>
        <w:tc>
          <w:tcPr>
            <w:tcW w:w="2551" w:type="dxa"/>
            <w:shd w:val="clear" w:color="auto" w:fill="00B0F0"/>
          </w:tcPr>
          <w:p w14:paraId="01F544C0" w14:textId="6220C454" w:rsidR="006079B1" w:rsidRPr="006079B1" w:rsidRDefault="006079B1" w:rsidP="00C6125B">
            <w:pPr>
              <w:spacing w:line="360" w:lineRule="auto"/>
              <w:rPr>
                <w:b/>
                <w:bCs/>
              </w:rPr>
            </w:pPr>
            <w:r>
              <w:rPr>
                <w:b/>
                <w:bCs/>
              </w:rPr>
              <w:t>System Type</w:t>
            </w:r>
          </w:p>
        </w:tc>
        <w:tc>
          <w:tcPr>
            <w:tcW w:w="1276" w:type="dxa"/>
            <w:shd w:val="clear" w:color="auto" w:fill="00B0F0"/>
          </w:tcPr>
          <w:p w14:paraId="395B3BB0" w14:textId="448088BD" w:rsidR="006079B1" w:rsidRPr="006079B1" w:rsidRDefault="006079B1" w:rsidP="00C6125B">
            <w:pPr>
              <w:spacing w:line="360" w:lineRule="auto"/>
              <w:rPr>
                <w:b/>
                <w:bCs/>
              </w:rPr>
            </w:pPr>
            <w:r>
              <w:rPr>
                <w:b/>
                <w:bCs/>
              </w:rPr>
              <w:t>Charging Efficiency</w:t>
            </w:r>
          </w:p>
        </w:tc>
        <w:tc>
          <w:tcPr>
            <w:tcW w:w="1417" w:type="dxa"/>
            <w:shd w:val="clear" w:color="auto" w:fill="00B0F0"/>
          </w:tcPr>
          <w:p w14:paraId="7C0DA2C8" w14:textId="59563E47" w:rsidR="006079B1" w:rsidRPr="006079B1" w:rsidRDefault="006079B1" w:rsidP="00C6125B">
            <w:pPr>
              <w:spacing w:line="360" w:lineRule="auto"/>
              <w:rPr>
                <w:b/>
                <w:bCs/>
              </w:rPr>
            </w:pPr>
            <w:r>
              <w:rPr>
                <w:b/>
                <w:bCs/>
              </w:rPr>
              <w:t>Discharge Efficiency</w:t>
            </w:r>
          </w:p>
        </w:tc>
        <w:tc>
          <w:tcPr>
            <w:tcW w:w="1650" w:type="dxa"/>
            <w:shd w:val="clear" w:color="auto" w:fill="00B0F0"/>
          </w:tcPr>
          <w:p w14:paraId="322ACD51" w14:textId="5D8AE9BC" w:rsidR="006079B1" w:rsidRPr="006079B1" w:rsidRDefault="006079B1" w:rsidP="00C6125B">
            <w:pPr>
              <w:spacing w:line="360" w:lineRule="auto"/>
              <w:rPr>
                <w:b/>
                <w:bCs/>
              </w:rPr>
            </w:pPr>
            <w:r>
              <w:rPr>
                <w:b/>
                <w:bCs/>
              </w:rPr>
              <w:t>Round-Trip Efficiency</w:t>
            </w:r>
          </w:p>
        </w:tc>
      </w:tr>
      <w:tr w:rsidR="006079B1" w14:paraId="2112214D" w14:textId="77777777" w:rsidTr="006079B1">
        <w:tc>
          <w:tcPr>
            <w:tcW w:w="2122" w:type="dxa"/>
          </w:tcPr>
          <w:p w14:paraId="14ECCB93" w14:textId="04678621" w:rsidR="006079B1" w:rsidRDefault="006079B1" w:rsidP="00C6125B">
            <w:pPr>
              <w:spacing w:line="360" w:lineRule="auto"/>
            </w:pPr>
            <w:r>
              <w:t>Pullen &amp; Amiryar (2017)</w:t>
            </w:r>
          </w:p>
        </w:tc>
        <w:tc>
          <w:tcPr>
            <w:tcW w:w="2551" w:type="dxa"/>
          </w:tcPr>
          <w:p w14:paraId="5B4A74C8" w14:textId="737451CC" w:rsidR="006079B1" w:rsidRDefault="006079B1" w:rsidP="00C6125B">
            <w:pPr>
              <w:spacing w:line="360" w:lineRule="auto"/>
            </w:pPr>
            <w:r>
              <w:t>Mechanical flywheel, high-speed carbon rim</w:t>
            </w:r>
          </w:p>
        </w:tc>
        <w:tc>
          <w:tcPr>
            <w:tcW w:w="1276" w:type="dxa"/>
          </w:tcPr>
          <w:p w14:paraId="526F0734" w14:textId="3E413618" w:rsidR="006079B1" w:rsidRDefault="006079B1" w:rsidP="00C6125B">
            <w:pPr>
              <w:spacing w:line="360" w:lineRule="auto"/>
            </w:pPr>
            <w:r>
              <w:t>0.90</w:t>
            </w:r>
          </w:p>
        </w:tc>
        <w:tc>
          <w:tcPr>
            <w:tcW w:w="1417" w:type="dxa"/>
          </w:tcPr>
          <w:p w14:paraId="08743AF9" w14:textId="0EA63D1C" w:rsidR="006079B1" w:rsidRDefault="006079B1" w:rsidP="00C6125B">
            <w:pPr>
              <w:spacing w:line="360" w:lineRule="auto"/>
            </w:pPr>
            <w:r>
              <w:t>0.98</w:t>
            </w:r>
          </w:p>
        </w:tc>
        <w:tc>
          <w:tcPr>
            <w:tcW w:w="1650" w:type="dxa"/>
          </w:tcPr>
          <w:p w14:paraId="6E071734" w14:textId="63385C6B" w:rsidR="006079B1" w:rsidRDefault="006079B1" w:rsidP="00C6125B">
            <w:pPr>
              <w:spacing w:line="360" w:lineRule="auto"/>
            </w:pPr>
            <w:r>
              <w:t>0.80</w:t>
            </w:r>
          </w:p>
        </w:tc>
      </w:tr>
      <w:tr w:rsidR="006079B1" w14:paraId="133A799D" w14:textId="77777777" w:rsidTr="006079B1">
        <w:tc>
          <w:tcPr>
            <w:tcW w:w="2122" w:type="dxa"/>
          </w:tcPr>
          <w:p w14:paraId="4F9440BE" w14:textId="7C064E49" w:rsidR="006079B1" w:rsidRDefault="006079B1" w:rsidP="00C6125B">
            <w:pPr>
              <w:spacing w:line="360" w:lineRule="auto"/>
            </w:pPr>
            <w:r>
              <w:t>Dragoni et al. (2020)</w:t>
            </w:r>
          </w:p>
        </w:tc>
        <w:tc>
          <w:tcPr>
            <w:tcW w:w="2551" w:type="dxa"/>
          </w:tcPr>
          <w:p w14:paraId="05849497" w14:textId="3396B5EC" w:rsidR="006079B1" w:rsidRDefault="006079B1" w:rsidP="00C6125B">
            <w:pPr>
              <w:spacing w:line="360" w:lineRule="auto"/>
            </w:pPr>
            <w:r>
              <w:t>Composite rotor with CVT coupling</w:t>
            </w:r>
          </w:p>
        </w:tc>
        <w:tc>
          <w:tcPr>
            <w:tcW w:w="1276" w:type="dxa"/>
          </w:tcPr>
          <w:p w14:paraId="4A4516FB" w14:textId="4702F7D9" w:rsidR="006079B1" w:rsidRDefault="006079B1" w:rsidP="00C6125B">
            <w:pPr>
              <w:spacing w:line="360" w:lineRule="auto"/>
            </w:pPr>
            <w:r>
              <w:t>0.88</w:t>
            </w:r>
          </w:p>
        </w:tc>
        <w:tc>
          <w:tcPr>
            <w:tcW w:w="1417" w:type="dxa"/>
          </w:tcPr>
          <w:p w14:paraId="578F88E1" w14:textId="5EE30102" w:rsidR="006079B1" w:rsidRDefault="006079B1" w:rsidP="00C6125B">
            <w:pPr>
              <w:spacing w:line="360" w:lineRule="auto"/>
            </w:pPr>
            <w:r>
              <w:t>0.86</w:t>
            </w:r>
          </w:p>
        </w:tc>
        <w:tc>
          <w:tcPr>
            <w:tcW w:w="1650" w:type="dxa"/>
          </w:tcPr>
          <w:p w14:paraId="3882F695" w14:textId="11374D82" w:rsidR="006079B1" w:rsidRDefault="006079B1" w:rsidP="00C6125B">
            <w:pPr>
              <w:spacing w:line="360" w:lineRule="auto"/>
            </w:pPr>
            <w:r>
              <w:t>0.76</w:t>
            </w:r>
          </w:p>
        </w:tc>
      </w:tr>
      <w:tr w:rsidR="006079B1" w14:paraId="2B404DA0" w14:textId="77777777" w:rsidTr="006079B1">
        <w:tc>
          <w:tcPr>
            <w:tcW w:w="2122" w:type="dxa"/>
          </w:tcPr>
          <w:p w14:paraId="45583A73" w14:textId="0DDBEE5B" w:rsidR="006079B1" w:rsidRDefault="006079B1" w:rsidP="00C6125B">
            <w:pPr>
              <w:spacing w:line="360" w:lineRule="auto"/>
            </w:pPr>
            <w:r>
              <w:t>Li et al. (2025)</w:t>
            </w:r>
          </w:p>
        </w:tc>
        <w:tc>
          <w:tcPr>
            <w:tcW w:w="2551" w:type="dxa"/>
          </w:tcPr>
          <w:p w14:paraId="64C73361" w14:textId="7145953C" w:rsidR="006079B1" w:rsidRDefault="006079B1" w:rsidP="00C6125B">
            <w:pPr>
              <w:spacing w:line="360" w:lineRule="auto"/>
            </w:pPr>
            <w:r>
              <w:t>Multi-stage hybrid flywheel</w:t>
            </w:r>
          </w:p>
        </w:tc>
        <w:tc>
          <w:tcPr>
            <w:tcW w:w="1276" w:type="dxa"/>
          </w:tcPr>
          <w:p w14:paraId="490AF5C4" w14:textId="27D11E9A" w:rsidR="006079B1" w:rsidRDefault="006079B1" w:rsidP="00C6125B">
            <w:pPr>
              <w:spacing w:line="360" w:lineRule="auto"/>
            </w:pPr>
            <w:r>
              <w:t>0.91</w:t>
            </w:r>
          </w:p>
        </w:tc>
        <w:tc>
          <w:tcPr>
            <w:tcW w:w="1417" w:type="dxa"/>
          </w:tcPr>
          <w:p w14:paraId="44833EC3" w14:textId="78E22268" w:rsidR="006079B1" w:rsidRDefault="006079B1" w:rsidP="00C6125B">
            <w:pPr>
              <w:spacing w:line="360" w:lineRule="auto"/>
            </w:pPr>
            <w:r>
              <w:t>0.90</w:t>
            </w:r>
          </w:p>
        </w:tc>
        <w:tc>
          <w:tcPr>
            <w:tcW w:w="1650" w:type="dxa"/>
          </w:tcPr>
          <w:p w14:paraId="7A0BA184" w14:textId="47863808" w:rsidR="006079B1" w:rsidRDefault="006079B1" w:rsidP="00C6125B">
            <w:pPr>
              <w:spacing w:line="360" w:lineRule="auto"/>
            </w:pPr>
            <w:r>
              <w:t>0.82</w:t>
            </w:r>
          </w:p>
        </w:tc>
      </w:tr>
    </w:tbl>
    <w:p w14:paraId="10F17755" w14:textId="77777777" w:rsidR="006079B1" w:rsidRDefault="006079B1" w:rsidP="00C6125B">
      <w:pPr>
        <w:spacing w:line="360" w:lineRule="auto"/>
      </w:pPr>
    </w:p>
    <w:p w14:paraId="1E4F2F42" w14:textId="4190FB9B" w:rsidR="00313919" w:rsidRPr="00313919" w:rsidRDefault="00313919" w:rsidP="00C6125B">
      <w:pPr>
        <w:spacing w:line="360" w:lineRule="auto"/>
        <w:rPr>
          <w:b/>
          <w:bCs/>
        </w:rPr>
      </w:pPr>
      <w:r w:rsidRPr="00313919">
        <w:rPr>
          <w:b/>
          <w:bCs/>
        </w:rPr>
        <w:t>Modelling simplification</w:t>
      </w:r>
    </w:p>
    <w:p w14:paraId="19641056" w14:textId="79DEF892" w:rsidR="00313919" w:rsidRDefault="00313919" w:rsidP="00C6125B">
      <w:pPr>
        <w:spacing w:line="360" w:lineRule="auto"/>
      </w:pPr>
      <w:r>
        <w:t>For the current study, the combined round-trip efficiency of 0.8 has been applied entirely to the braking (charging) process. This concentrates total system losses in a single stage while treating the discharge as ideal.</w:t>
      </w:r>
    </w:p>
    <w:p w14:paraId="20202FDE" w14:textId="5276ADC7" w:rsidR="00313919" w:rsidRDefault="00313919" w:rsidP="00C6125B">
      <w:pPr>
        <w:spacing w:line="360" w:lineRule="auto"/>
      </w:pPr>
      <w:r>
        <w:t xml:space="preserve">The simplification maintains the same overall energy balance as applying two separate stage efficiencies </w:t>
      </w:r>
      <w:r w:rsidR="00EE1692">
        <w:t>o</w:t>
      </w:r>
      <w:r>
        <w:t>f approximately 0.89 each but allows a more straightforward analytical process within the main report.</w:t>
      </w:r>
    </w:p>
    <w:p w14:paraId="0F74C627" w14:textId="5ED4ADE6" w:rsidR="006079B1" w:rsidRDefault="006079B1" w:rsidP="00C6125B">
      <w:pPr>
        <w:spacing w:line="360" w:lineRule="auto"/>
      </w:pPr>
      <w:r>
        <w:t>F</w:t>
      </w:r>
      <w:r w:rsidR="00313919">
        <w:t>o</w:t>
      </w:r>
      <w:r>
        <w:t>r the current study, a total efficiency of 0.8 has been adopted, consistent with this data. This corresponds to approximately 0.89 efficiency for each individual stage, since</w:t>
      </w:r>
    </w:p>
    <w:p w14:paraId="5304EB5E" w14:textId="77777777" w:rsidR="006079B1" w:rsidRDefault="006079B1" w:rsidP="00C6125B">
      <w:pPr>
        <w:spacing w:line="360" w:lineRule="auto"/>
      </w:pPr>
    </w:p>
    <w:p w14:paraId="1797BFAE" w14:textId="7C9F1200" w:rsidR="006079B1" w:rsidRPr="006079B1" w:rsidRDefault="006079B1" w:rsidP="00C6125B">
      <w:pPr>
        <w:spacing w:line="360" w:lineRule="auto"/>
        <w:rPr>
          <w:rFonts w:eastAsiaTheme="minorEastAsia"/>
        </w:rPr>
      </w:pPr>
      <m:oMathPara>
        <m:oMath>
          <m:r>
            <w:rPr>
              <w:rFonts w:ascii="Cambria Math" w:hAnsi="Cambria Math"/>
            </w:rPr>
            <w:lastRenderedPageBreak/>
            <m:t>0.89* 0.89=0.79 ≈0.8</m:t>
          </m:r>
        </m:oMath>
      </m:oMathPara>
    </w:p>
    <w:p w14:paraId="4C96DBF9" w14:textId="77777777" w:rsidR="006079B1" w:rsidRDefault="006079B1" w:rsidP="00C6125B">
      <w:pPr>
        <w:spacing w:line="360" w:lineRule="auto"/>
        <w:rPr>
          <w:rFonts w:eastAsiaTheme="minorEastAsia"/>
        </w:rPr>
      </w:pPr>
    </w:p>
    <w:p w14:paraId="551BD0E0" w14:textId="44CCB741" w:rsidR="006079B1" w:rsidRPr="006079B1" w:rsidRDefault="006079B1" w:rsidP="00C6125B">
      <w:pPr>
        <w:spacing w:line="360" w:lineRule="auto"/>
      </w:pPr>
      <w:r>
        <w:rPr>
          <w:rFonts w:eastAsiaTheme="minorEastAsia"/>
        </w:rPr>
        <w:t>This ensures that both charging and discharging losses are represented in the stored-energy term used throughout the analysis.</w:t>
      </w:r>
    </w:p>
    <w:sectPr w:rsidR="006079B1" w:rsidRPr="006079B1" w:rsidSect="004B00D8">
      <w:headerReference w:type="default" r:id="rId15"/>
      <w:footerReference w:type="default" r:id="rId16"/>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34079" w14:textId="77777777" w:rsidR="004C37AC" w:rsidRDefault="004C37AC" w:rsidP="00842B44">
      <w:pPr>
        <w:spacing w:after="0" w:line="240" w:lineRule="auto"/>
      </w:pPr>
      <w:r>
        <w:separator/>
      </w:r>
    </w:p>
  </w:endnote>
  <w:endnote w:type="continuationSeparator" w:id="0">
    <w:p w14:paraId="394AF0BB" w14:textId="77777777" w:rsidR="004C37AC" w:rsidRDefault="004C37AC" w:rsidP="00842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8D113" w14:textId="1A521BE8" w:rsidR="00B84DC6" w:rsidRPr="00581B58" w:rsidRDefault="00B84DC6">
    <w:pPr>
      <w:pStyle w:val="Footer"/>
      <w:jc w:val="center"/>
      <w:rPr>
        <w:caps/>
        <w:noProof/>
      </w:rPr>
    </w:pPr>
    <w:r w:rsidRPr="00581B58">
      <w:rPr>
        <w:caps/>
      </w:rPr>
      <w:fldChar w:fldCharType="begin"/>
    </w:r>
    <w:r w:rsidRPr="00581B58">
      <w:rPr>
        <w:caps/>
      </w:rPr>
      <w:instrText xml:space="preserve"> PAGE   \* MERGEFORMAT </w:instrText>
    </w:r>
    <w:r w:rsidRPr="00581B58">
      <w:rPr>
        <w:caps/>
      </w:rPr>
      <w:fldChar w:fldCharType="separate"/>
    </w:r>
    <w:r w:rsidRPr="00581B58">
      <w:rPr>
        <w:caps/>
        <w:noProof/>
      </w:rPr>
      <w:t>2</w:t>
    </w:r>
    <w:r w:rsidRPr="00581B58">
      <w:rPr>
        <w:caps/>
        <w:noProof/>
      </w:rPr>
      <w:fldChar w:fldCharType="end"/>
    </w:r>
    <w:r w:rsidRPr="00755D3F">
      <w:rPr>
        <w:caps/>
        <w:noProof/>
        <w:color w:val="0070C0"/>
      </w:rPr>
      <w:tab/>
    </w:r>
    <w:r w:rsidRPr="00755D3F">
      <w:rPr>
        <w:caps/>
        <w:noProof/>
        <w:color w:val="0070C0"/>
      </w:rPr>
      <w:tab/>
    </w:r>
    <w:r w:rsidRPr="00581B58">
      <w:rPr>
        <w:caps/>
        <w:noProof/>
      </w:rPr>
      <w:t>Joseph james</w:t>
    </w:r>
  </w:p>
  <w:p w14:paraId="64889EAA" w14:textId="77777777" w:rsidR="00B84DC6" w:rsidRDefault="00B84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90547" w14:textId="77777777" w:rsidR="004C37AC" w:rsidRDefault="004C37AC" w:rsidP="00842B44">
      <w:pPr>
        <w:spacing w:after="0" w:line="240" w:lineRule="auto"/>
      </w:pPr>
      <w:r>
        <w:separator/>
      </w:r>
    </w:p>
  </w:footnote>
  <w:footnote w:type="continuationSeparator" w:id="0">
    <w:p w14:paraId="5C5EE5AC" w14:textId="77777777" w:rsidR="004C37AC" w:rsidRDefault="004C37AC" w:rsidP="00842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D4302" w14:textId="3E605719" w:rsidR="00B84DC6" w:rsidRPr="00B47D04" w:rsidRDefault="00E75F86">
    <w:pPr>
      <w:pStyle w:val="Header"/>
      <w:pBdr>
        <w:bottom w:val="single" w:sz="4" w:space="8" w:color="5B9BD5" w:themeColor="accent1"/>
      </w:pBdr>
      <w:spacing w:after="360"/>
      <w:contextualSpacing/>
      <w:jc w:val="right"/>
      <w:rPr>
        <w:color w:val="0070C0"/>
      </w:rPr>
    </w:pPr>
    <w:sdt>
      <w:sdtPr>
        <w:rPr>
          <w:color w:val="0070C0"/>
        </w:rPr>
        <w:alias w:val="Title"/>
        <w:tag w:val=""/>
        <w:id w:val="942040131"/>
        <w:placeholder>
          <w:docPart w:val="422BC06E216F4B4FADCDDA78CF4598BE"/>
        </w:placeholder>
        <w:dataBinding w:prefixMappings="xmlns:ns0='http://purl.org/dc/elements/1.1/' xmlns:ns1='http://schemas.openxmlformats.org/package/2006/metadata/core-properties' " w:xpath="/ns1:coreProperties[1]/ns0:title[1]" w:storeItemID="{6C3C8BC8-F283-45AE-878A-BAB7291924A1}"/>
        <w:text/>
      </w:sdtPr>
      <w:sdtEndPr/>
      <w:sdtContent>
        <w:r w:rsidR="00B84DC6" w:rsidRPr="00B47D04">
          <w:rPr>
            <w:color w:val="0070C0"/>
          </w:rPr>
          <w:t>ACMA50</w:t>
        </w:r>
        <w:r w:rsidR="00E83A79">
          <w:rPr>
            <w:color w:val="0070C0"/>
          </w:rPr>
          <w:t>10</w:t>
        </w:r>
        <w:r w:rsidR="00B84DC6" w:rsidRPr="00B47D04">
          <w:rPr>
            <w:color w:val="0070C0"/>
          </w:rPr>
          <w:t xml:space="preserve"> – </w:t>
        </w:r>
        <w:r w:rsidR="00E83A79">
          <w:rPr>
            <w:color w:val="0070C0"/>
          </w:rPr>
          <w:t>Stress Analysis and Dynamics</w:t>
        </w:r>
      </w:sdtContent>
    </w:sdt>
  </w:p>
  <w:p w14:paraId="4E365568" w14:textId="454B9B87" w:rsidR="00B84DC6" w:rsidRDefault="00B84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51A5B"/>
    <w:multiLevelType w:val="multilevel"/>
    <w:tmpl w:val="0EB6C8C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37753DC6"/>
    <w:multiLevelType w:val="hybridMultilevel"/>
    <w:tmpl w:val="B68CB412"/>
    <w:lvl w:ilvl="0" w:tplc="664273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B51543C"/>
    <w:multiLevelType w:val="hybridMultilevel"/>
    <w:tmpl w:val="9E129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C23C00"/>
    <w:multiLevelType w:val="multilevel"/>
    <w:tmpl w:val="EEE20B7E"/>
    <w:styleLink w:val="CurrentList1"/>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5F836318"/>
    <w:multiLevelType w:val="hybridMultilevel"/>
    <w:tmpl w:val="A740C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4237312">
    <w:abstractNumId w:val="3"/>
  </w:num>
  <w:num w:numId="2" w16cid:durableId="712921117">
    <w:abstractNumId w:val="0"/>
  </w:num>
  <w:num w:numId="3" w16cid:durableId="2026244908">
    <w:abstractNumId w:val="2"/>
  </w:num>
  <w:num w:numId="4" w16cid:durableId="2115049558">
    <w:abstractNumId w:val="4"/>
  </w:num>
  <w:num w:numId="5" w16cid:durableId="187808112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7F3"/>
    <w:rsid w:val="00007F94"/>
    <w:rsid w:val="000128C6"/>
    <w:rsid w:val="00012AC7"/>
    <w:rsid w:val="00022F60"/>
    <w:rsid w:val="000232C6"/>
    <w:rsid w:val="00024F31"/>
    <w:rsid w:val="00026C41"/>
    <w:rsid w:val="00043471"/>
    <w:rsid w:val="00045B89"/>
    <w:rsid w:val="000520AB"/>
    <w:rsid w:val="00054E8D"/>
    <w:rsid w:val="00056BB7"/>
    <w:rsid w:val="00062E71"/>
    <w:rsid w:val="0006498D"/>
    <w:rsid w:val="0006650E"/>
    <w:rsid w:val="00091032"/>
    <w:rsid w:val="00092BB9"/>
    <w:rsid w:val="00093080"/>
    <w:rsid w:val="0009323D"/>
    <w:rsid w:val="000941FC"/>
    <w:rsid w:val="000A04DD"/>
    <w:rsid w:val="000A253C"/>
    <w:rsid w:val="000A5930"/>
    <w:rsid w:val="000A5981"/>
    <w:rsid w:val="000B4D29"/>
    <w:rsid w:val="000D5166"/>
    <w:rsid w:val="000D5F68"/>
    <w:rsid w:val="000E0BD6"/>
    <w:rsid w:val="000F2116"/>
    <w:rsid w:val="001003AD"/>
    <w:rsid w:val="0010082B"/>
    <w:rsid w:val="00105318"/>
    <w:rsid w:val="00107936"/>
    <w:rsid w:val="00110EAF"/>
    <w:rsid w:val="001129A7"/>
    <w:rsid w:val="00115922"/>
    <w:rsid w:val="00115B96"/>
    <w:rsid w:val="00116B0B"/>
    <w:rsid w:val="00117A7F"/>
    <w:rsid w:val="00121809"/>
    <w:rsid w:val="001318CF"/>
    <w:rsid w:val="00134C24"/>
    <w:rsid w:val="00140C6A"/>
    <w:rsid w:val="001430E1"/>
    <w:rsid w:val="001630B9"/>
    <w:rsid w:val="0016698D"/>
    <w:rsid w:val="00173E47"/>
    <w:rsid w:val="001813FD"/>
    <w:rsid w:val="0018216E"/>
    <w:rsid w:val="001922EC"/>
    <w:rsid w:val="00194E42"/>
    <w:rsid w:val="00195588"/>
    <w:rsid w:val="001969E5"/>
    <w:rsid w:val="001C1D46"/>
    <w:rsid w:val="001C30F9"/>
    <w:rsid w:val="001C3B15"/>
    <w:rsid w:val="001D73A2"/>
    <w:rsid w:val="001E0E79"/>
    <w:rsid w:val="00206910"/>
    <w:rsid w:val="00217B14"/>
    <w:rsid w:val="00221351"/>
    <w:rsid w:val="00233C8B"/>
    <w:rsid w:val="00235770"/>
    <w:rsid w:val="00235F3D"/>
    <w:rsid w:val="00247095"/>
    <w:rsid w:val="00253CB0"/>
    <w:rsid w:val="002628F3"/>
    <w:rsid w:val="00262FF4"/>
    <w:rsid w:val="00272AC2"/>
    <w:rsid w:val="00275CE4"/>
    <w:rsid w:val="00281BDA"/>
    <w:rsid w:val="002839F5"/>
    <w:rsid w:val="00284723"/>
    <w:rsid w:val="00292509"/>
    <w:rsid w:val="00292977"/>
    <w:rsid w:val="00294A74"/>
    <w:rsid w:val="002A3334"/>
    <w:rsid w:val="002A3368"/>
    <w:rsid w:val="002B313D"/>
    <w:rsid w:val="002B5237"/>
    <w:rsid w:val="002C3C7D"/>
    <w:rsid w:val="002D04FB"/>
    <w:rsid w:val="002D0531"/>
    <w:rsid w:val="002D211B"/>
    <w:rsid w:val="002E7BBD"/>
    <w:rsid w:val="002F487E"/>
    <w:rsid w:val="002F4C8C"/>
    <w:rsid w:val="002F7515"/>
    <w:rsid w:val="00303F41"/>
    <w:rsid w:val="0030468E"/>
    <w:rsid w:val="00311624"/>
    <w:rsid w:val="00312EB3"/>
    <w:rsid w:val="00313919"/>
    <w:rsid w:val="00314E4E"/>
    <w:rsid w:val="00315B46"/>
    <w:rsid w:val="0031742C"/>
    <w:rsid w:val="003178FC"/>
    <w:rsid w:val="00321A5E"/>
    <w:rsid w:val="00322838"/>
    <w:rsid w:val="00324CCD"/>
    <w:rsid w:val="003256E3"/>
    <w:rsid w:val="00327212"/>
    <w:rsid w:val="00331060"/>
    <w:rsid w:val="003314A9"/>
    <w:rsid w:val="003318FA"/>
    <w:rsid w:val="0033745C"/>
    <w:rsid w:val="00343E65"/>
    <w:rsid w:val="00344400"/>
    <w:rsid w:val="0034654A"/>
    <w:rsid w:val="00356C12"/>
    <w:rsid w:val="00361B83"/>
    <w:rsid w:val="003745B7"/>
    <w:rsid w:val="00374F96"/>
    <w:rsid w:val="00381159"/>
    <w:rsid w:val="003815B3"/>
    <w:rsid w:val="00385A31"/>
    <w:rsid w:val="00390452"/>
    <w:rsid w:val="003958C6"/>
    <w:rsid w:val="003B2E65"/>
    <w:rsid w:val="003C03A8"/>
    <w:rsid w:val="003C701D"/>
    <w:rsid w:val="003D64FC"/>
    <w:rsid w:val="003E5286"/>
    <w:rsid w:val="003E5567"/>
    <w:rsid w:val="003F71C4"/>
    <w:rsid w:val="0042425B"/>
    <w:rsid w:val="00430A82"/>
    <w:rsid w:val="004322A8"/>
    <w:rsid w:val="00437252"/>
    <w:rsid w:val="00445DCD"/>
    <w:rsid w:val="00452C8C"/>
    <w:rsid w:val="004531B8"/>
    <w:rsid w:val="00453E0E"/>
    <w:rsid w:val="00455541"/>
    <w:rsid w:val="0047048F"/>
    <w:rsid w:val="004736C4"/>
    <w:rsid w:val="00475CA3"/>
    <w:rsid w:val="00477A50"/>
    <w:rsid w:val="00480872"/>
    <w:rsid w:val="00486823"/>
    <w:rsid w:val="00486B25"/>
    <w:rsid w:val="00487764"/>
    <w:rsid w:val="004918EC"/>
    <w:rsid w:val="00492536"/>
    <w:rsid w:val="004937CD"/>
    <w:rsid w:val="004A11F6"/>
    <w:rsid w:val="004A2843"/>
    <w:rsid w:val="004A511F"/>
    <w:rsid w:val="004A54D4"/>
    <w:rsid w:val="004A5956"/>
    <w:rsid w:val="004B00D8"/>
    <w:rsid w:val="004B1642"/>
    <w:rsid w:val="004B5373"/>
    <w:rsid w:val="004B5827"/>
    <w:rsid w:val="004B645B"/>
    <w:rsid w:val="004C37AC"/>
    <w:rsid w:val="004C6B3E"/>
    <w:rsid w:val="004C6EBD"/>
    <w:rsid w:val="004D1198"/>
    <w:rsid w:val="004D195B"/>
    <w:rsid w:val="004D293D"/>
    <w:rsid w:val="004D32DB"/>
    <w:rsid w:val="004D519C"/>
    <w:rsid w:val="004D5353"/>
    <w:rsid w:val="004D57EA"/>
    <w:rsid w:val="004D7408"/>
    <w:rsid w:val="004F1F90"/>
    <w:rsid w:val="004F3943"/>
    <w:rsid w:val="004F4801"/>
    <w:rsid w:val="004F6031"/>
    <w:rsid w:val="005000EF"/>
    <w:rsid w:val="005014C5"/>
    <w:rsid w:val="0051229D"/>
    <w:rsid w:val="00541689"/>
    <w:rsid w:val="005454A9"/>
    <w:rsid w:val="00555582"/>
    <w:rsid w:val="00555B78"/>
    <w:rsid w:val="00563D00"/>
    <w:rsid w:val="005675C2"/>
    <w:rsid w:val="005813D0"/>
    <w:rsid w:val="00581B58"/>
    <w:rsid w:val="00592F44"/>
    <w:rsid w:val="00595368"/>
    <w:rsid w:val="005954E4"/>
    <w:rsid w:val="005A6437"/>
    <w:rsid w:val="005B358F"/>
    <w:rsid w:val="005B40A5"/>
    <w:rsid w:val="005B6EF0"/>
    <w:rsid w:val="005C1E1B"/>
    <w:rsid w:val="005D09B5"/>
    <w:rsid w:val="005D0C0D"/>
    <w:rsid w:val="005D0D3D"/>
    <w:rsid w:val="005E4C08"/>
    <w:rsid w:val="005E4CD8"/>
    <w:rsid w:val="005F1979"/>
    <w:rsid w:val="005F37CC"/>
    <w:rsid w:val="006063E6"/>
    <w:rsid w:val="006079B1"/>
    <w:rsid w:val="00615076"/>
    <w:rsid w:val="0062174E"/>
    <w:rsid w:val="00630285"/>
    <w:rsid w:val="00636197"/>
    <w:rsid w:val="00640368"/>
    <w:rsid w:val="00643520"/>
    <w:rsid w:val="00646F31"/>
    <w:rsid w:val="00660CD4"/>
    <w:rsid w:val="0067284A"/>
    <w:rsid w:val="00675E17"/>
    <w:rsid w:val="006910E9"/>
    <w:rsid w:val="00693E27"/>
    <w:rsid w:val="006A23A0"/>
    <w:rsid w:val="006A7F22"/>
    <w:rsid w:val="006B6940"/>
    <w:rsid w:val="006B6947"/>
    <w:rsid w:val="006B7C0C"/>
    <w:rsid w:val="006D0D6F"/>
    <w:rsid w:val="006D2C25"/>
    <w:rsid w:val="006D6CB9"/>
    <w:rsid w:val="006E4FD4"/>
    <w:rsid w:val="006F0208"/>
    <w:rsid w:val="006F1D80"/>
    <w:rsid w:val="00714846"/>
    <w:rsid w:val="0072296B"/>
    <w:rsid w:val="00733D63"/>
    <w:rsid w:val="007355CD"/>
    <w:rsid w:val="00740F89"/>
    <w:rsid w:val="00740FAB"/>
    <w:rsid w:val="00745E56"/>
    <w:rsid w:val="00754D44"/>
    <w:rsid w:val="00755D3F"/>
    <w:rsid w:val="00756C11"/>
    <w:rsid w:val="007607E7"/>
    <w:rsid w:val="00765EAF"/>
    <w:rsid w:val="00772AB5"/>
    <w:rsid w:val="007731A8"/>
    <w:rsid w:val="00775A2F"/>
    <w:rsid w:val="00775EED"/>
    <w:rsid w:val="00795AC0"/>
    <w:rsid w:val="007B061D"/>
    <w:rsid w:val="007B1B7B"/>
    <w:rsid w:val="007B439B"/>
    <w:rsid w:val="007C399F"/>
    <w:rsid w:val="007C525D"/>
    <w:rsid w:val="007D1947"/>
    <w:rsid w:val="007D42F3"/>
    <w:rsid w:val="007E0383"/>
    <w:rsid w:val="007E3A29"/>
    <w:rsid w:val="007E73F1"/>
    <w:rsid w:val="007E7F70"/>
    <w:rsid w:val="007F121F"/>
    <w:rsid w:val="00800558"/>
    <w:rsid w:val="008029BB"/>
    <w:rsid w:val="00803DDD"/>
    <w:rsid w:val="00813672"/>
    <w:rsid w:val="0081431E"/>
    <w:rsid w:val="00815D0D"/>
    <w:rsid w:val="0082322C"/>
    <w:rsid w:val="008306E2"/>
    <w:rsid w:val="00834177"/>
    <w:rsid w:val="00840CC1"/>
    <w:rsid w:val="00842B44"/>
    <w:rsid w:val="00842DCA"/>
    <w:rsid w:val="0085646C"/>
    <w:rsid w:val="00856B2D"/>
    <w:rsid w:val="00860DDC"/>
    <w:rsid w:val="008678FA"/>
    <w:rsid w:val="00874C95"/>
    <w:rsid w:val="00876132"/>
    <w:rsid w:val="0087705F"/>
    <w:rsid w:val="008776B1"/>
    <w:rsid w:val="00877974"/>
    <w:rsid w:val="00883BDA"/>
    <w:rsid w:val="00890A6D"/>
    <w:rsid w:val="00890C77"/>
    <w:rsid w:val="008920ED"/>
    <w:rsid w:val="00892B51"/>
    <w:rsid w:val="0089416B"/>
    <w:rsid w:val="00895127"/>
    <w:rsid w:val="0089569D"/>
    <w:rsid w:val="008A09FA"/>
    <w:rsid w:val="008B0A81"/>
    <w:rsid w:val="008B2BBF"/>
    <w:rsid w:val="008B3B31"/>
    <w:rsid w:val="008B68B7"/>
    <w:rsid w:val="008B71F1"/>
    <w:rsid w:val="008C14EA"/>
    <w:rsid w:val="008C6079"/>
    <w:rsid w:val="008D4C45"/>
    <w:rsid w:val="008F2303"/>
    <w:rsid w:val="008F390D"/>
    <w:rsid w:val="00916B8E"/>
    <w:rsid w:val="0092229B"/>
    <w:rsid w:val="00931CAA"/>
    <w:rsid w:val="009419D4"/>
    <w:rsid w:val="00946437"/>
    <w:rsid w:val="00957B1B"/>
    <w:rsid w:val="009618B5"/>
    <w:rsid w:val="00961F7C"/>
    <w:rsid w:val="00967582"/>
    <w:rsid w:val="0097094C"/>
    <w:rsid w:val="0097203E"/>
    <w:rsid w:val="00972308"/>
    <w:rsid w:val="009726ED"/>
    <w:rsid w:val="0097283F"/>
    <w:rsid w:val="00981A7B"/>
    <w:rsid w:val="00991581"/>
    <w:rsid w:val="009924C9"/>
    <w:rsid w:val="00997C78"/>
    <w:rsid w:val="009A0454"/>
    <w:rsid w:val="009A1ACC"/>
    <w:rsid w:val="009A20C8"/>
    <w:rsid w:val="009A5544"/>
    <w:rsid w:val="009B11BF"/>
    <w:rsid w:val="009B6A43"/>
    <w:rsid w:val="009B795A"/>
    <w:rsid w:val="009E49DF"/>
    <w:rsid w:val="009E698A"/>
    <w:rsid w:val="009E7687"/>
    <w:rsid w:val="009F01EC"/>
    <w:rsid w:val="00A023D0"/>
    <w:rsid w:val="00A119BB"/>
    <w:rsid w:val="00A12B58"/>
    <w:rsid w:val="00A17C81"/>
    <w:rsid w:val="00A25A5C"/>
    <w:rsid w:val="00A270DC"/>
    <w:rsid w:val="00A30EF3"/>
    <w:rsid w:val="00A4233F"/>
    <w:rsid w:val="00A468C9"/>
    <w:rsid w:val="00A55F28"/>
    <w:rsid w:val="00A604FC"/>
    <w:rsid w:val="00A65F07"/>
    <w:rsid w:val="00A76DDB"/>
    <w:rsid w:val="00A85538"/>
    <w:rsid w:val="00A90318"/>
    <w:rsid w:val="00A923BE"/>
    <w:rsid w:val="00A9346A"/>
    <w:rsid w:val="00AA130C"/>
    <w:rsid w:val="00AA2A91"/>
    <w:rsid w:val="00AA3DA6"/>
    <w:rsid w:val="00AB1DD4"/>
    <w:rsid w:val="00AE2913"/>
    <w:rsid w:val="00AE32CB"/>
    <w:rsid w:val="00AE372B"/>
    <w:rsid w:val="00AE7628"/>
    <w:rsid w:val="00AF2AA7"/>
    <w:rsid w:val="00AF3424"/>
    <w:rsid w:val="00AF36D6"/>
    <w:rsid w:val="00B02504"/>
    <w:rsid w:val="00B065C4"/>
    <w:rsid w:val="00B1225C"/>
    <w:rsid w:val="00B34E1F"/>
    <w:rsid w:val="00B43CD0"/>
    <w:rsid w:val="00B47D04"/>
    <w:rsid w:val="00B50EF1"/>
    <w:rsid w:val="00B52745"/>
    <w:rsid w:val="00B652B8"/>
    <w:rsid w:val="00B678A2"/>
    <w:rsid w:val="00B75BFA"/>
    <w:rsid w:val="00B808B0"/>
    <w:rsid w:val="00B84DC6"/>
    <w:rsid w:val="00B85AF4"/>
    <w:rsid w:val="00B904BC"/>
    <w:rsid w:val="00BA0E3D"/>
    <w:rsid w:val="00BA1094"/>
    <w:rsid w:val="00BA43FC"/>
    <w:rsid w:val="00BA53EE"/>
    <w:rsid w:val="00BB0AAC"/>
    <w:rsid w:val="00BC6131"/>
    <w:rsid w:val="00BD2BF8"/>
    <w:rsid w:val="00BD5EF7"/>
    <w:rsid w:val="00BD6ECA"/>
    <w:rsid w:val="00BE0C3A"/>
    <w:rsid w:val="00BE2EF7"/>
    <w:rsid w:val="00BE4549"/>
    <w:rsid w:val="00BE4572"/>
    <w:rsid w:val="00BE5A8A"/>
    <w:rsid w:val="00BF4A26"/>
    <w:rsid w:val="00BF7B0F"/>
    <w:rsid w:val="00C02E05"/>
    <w:rsid w:val="00C111AC"/>
    <w:rsid w:val="00C15B40"/>
    <w:rsid w:val="00C17B5B"/>
    <w:rsid w:val="00C42877"/>
    <w:rsid w:val="00C454E3"/>
    <w:rsid w:val="00C4595F"/>
    <w:rsid w:val="00C547FB"/>
    <w:rsid w:val="00C55A3E"/>
    <w:rsid w:val="00C57F1E"/>
    <w:rsid w:val="00C6125B"/>
    <w:rsid w:val="00C63264"/>
    <w:rsid w:val="00C6331C"/>
    <w:rsid w:val="00C64E7C"/>
    <w:rsid w:val="00C81409"/>
    <w:rsid w:val="00C84A19"/>
    <w:rsid w:val="00C86823"/>
    <w:rsid w:val="00C95A27"/>
    <w:rsid w:val="00CA09F3"/>
    <w:rsid w:val="00CA1CB7"/>
    <w:rsid w:val="00CA51C6"/>
    <w:rsid w:val="00CA719B"/>
    <w:rsid w:val="00CC135B"/>
    <w:rsid w:val="00CC2E0F"/>
    <w:rsid w:val="00CC3381"/>
    <w:rsid w:val="00CC640F"/>
    <w:rsid w:val="00CD0453"/>
    <w:rsid w:val="00CE6E22"/>
    <w:rsid w:val="00CE77E8"/>
    <w:rsid w:val="00CF1449"/>
    <w:rsid w:val="00CF30E2"/>
    <w:rsid w:val="00CF3DC2"/>
    <w:rsid w:val="00CF5DD1"/>
    <w:rsid w:val="00CF6487"/>
    <w:rsid w:val="00CF7A28"/>
    <w:rsid w:val="00D0138C"/>
    <w:rsid w:val="00D01546"/>
    <w:rsid w:val="00D03956"/>
    <w:rsid w:val="00D12B85"/>
    <w:rsid w:val="00D12D2D"/>
    <w:rsid w:val="00D13C98"/>
    <w:rsid w:val="00D22D31"/>
    <w:rsid w:val="00D27C58"/>
    <w:rsid w:val="00D27F90"/>
    <w:rsid w:val="00D30CCF"/>
    <w:rsid w:val="00D348A6"/>
    <w:rsid w:val="00D854A5"/>
    <w:rsid w:val="00D87BAC"/>
    <w:rsid w:val="00DA00E6"/>
    <w:rsid w:val="00DA4984"/>
    <w:rsid w:val="00DB4CBA"/>
    <w:rsid w:val="00DB73E9"/>
    <w:rsid w:val="00DC0AD6"/>
    <w:rsid w:val="00DC1219"/>
    <w:rsid w:val="00DC1B37"/>
    <w:rsid w:val="00DC39CF"/>
    <w:rsid w:val="00DC7C93"/>
    <w:rsid w:val="00DD5548"/>
    <w:rsid w:val="00DD70EF"/>
    <w:rsid w:val="00DE09BA"/>
    <w:rsid w:val="00DE33D6"/>
    <w:rsid w:val="00DE3DC7"/>
    <w:rsid w:val="00DE6552"/>
    <w:rsid w:val="00DE7488"/>
    <w:rsid w:val="00DF2492"/>
    <w:rsid w:val="00DF397A"/>
    <w:rsid w:val="00E02126"/>
    <w:rsid w:val="00E1117E"/>
    <w:rsid w:val="00E2147D"/>
    <w:rsid w:val="00E35E4C"/>
    <w:rsid w:val="00E425F7"/>
    <w:rsid w:val="00E44EEA"/>
    <w:rsid w:val="00E476B3"/>
    <w:rsid w:val="00E508E6"/>
    <w:rsid w:val="00E63243"/>
    <w:rsid w:val="00E64A13"/>
    <w:rsid w:val="00E75F86"/>
    <w:rsid w:val="00E83A79"/>
    <w:rsid w:val="00E9063D"/>
    <w:rsid w:val="00E90D85"/>
    <w:rsid w:val="00E91208"/>
    <w:rsid w:val="00ED3BA4"/>
    <w:rsid w:val="00ED6B17"/>
    <w:rsid w:val="00EE1692"/>
    <w:rsid w:val="00EE5728"/>
    <w:rsid w:val="00EE5CB8"/>
    <w:rsid w:val="00EE69FC"/>
    <w:rsid w:val="00EF4025"/>
    <w:rsid w:val="00F00A79"/>
    <w:rsid w:val="00F0182E"/>
    <w:rsid w:val="00F14885"/>
    <w:rsid w:val="00F14AAA"/>
    <w:rsid w:val="00F21FB8"/>
    <w:rsid w:val="00F30F3C"/>
    <w:rsid w:val="00F37FD8"/>
    <w:rsid w:val="00F4327A"/>
    <w:rsid w:val="00F44722"/>
    <w:rsid w:val="00F5309B"/>
    <w:rsid w:val="00F720FD"/>
    <w:rsid w:val="00F82B6B"/>
    <w:rsid w:val="00F83A42"/>
    <w:rsid w:val="00F86684"/>
    <w:rsid w:val="00F90AD6"/>
    <w:rsid w:val="00F96B17"/>
    <w:rsid w:val="00F976D3"/>
    <w:rsid w:val="00FA1773"/>
    <w:rsid w:val="00FC0E7B"/>
    <w:rsid w:val="00FC3144"/>
    <w:rsid w:val="00FD32CD"/>
    <w:rsid w:val="00FD4F96"/>
    <w:rsid w:val="00FD7FDB"/>
    <w:rsid w:val="00FE1FA3"/>
    <w:rsid w:val="00FE4F7F"/>
    <w:rsid w:val="00FE59DD"/>
    <w:rsid w:val="00FF1755"/>
    <w:rsid w:val="00FF3FDB"/>
    <w:rsid w:val="00FF4D09"/>
    <w:rsid w:val="00FF5F14"/>
    <w:rsid w:val="00FF623C"/>
    <w:rsid w:val="00FF77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DCD"/>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D3BA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E372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ED3BA4"/>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42425B"/>
    <w:pPr>
      <w:ind w:left="720"/>
      <w:contextualSpacing/>
    </w:pPr>
  </w:style>
  <w:style w:type="paragraph" w:styleId="TOC3">
    <w:name w:val="toc 3"/>
    <w:basedOn w:val="Normal"/>
    <w:next w:val="Normal"/>
    <w:autoRedefine/>
    <w:uiPriority w:val="39"/>
    <w:unhideWhenUsed/>
    <w:rsid w:val="00756C11"/>
    <w:pPr>
      <w:spacing w:after="100"/>
      <w:ind w:left="440"/>
    </w:pPr>
  </w:style>
  <w:style w:type="paragraph" w:styleId="Header">
    <w:name w:val="header"/>
    <w:basedOn w:val="Normal"/>
    <w:link w:val="HeaderChar"/>
    <w:uiPriority w:val="99"/>
    <w:unhideWhenUsed/>
    <w:rsid w:val="00842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B44"/>
  </w:style>
  <w:style w:type="paragraph" w:styleId="Footer">
    <w:name w:val="footer"/>
    <w:basedOn w:val="Normal"/>
    <w:link w:val="FooterChar"/>
    <w:uiPriority w:val="99"/>
    <w:unhideWhenUsed/>
    <w:rsid w:val="00842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B44"/>
  </w:style>
  <w:style w:type="paragraph" w:styleId="Bibliography">
    <w:name w:val="Bibliography"/>
    <w:basedOn w:val="Normal"/>
    <w:next w:val="Normal"/>
    <w:uiPriority w:val="37"/>
    <w:unhideWhenUsed/>
    <w:rsid w:val="000D5166"/>
  </w:style>
  <w:style w:type="paragraph" w:styleId="Caption">
    <w:name w:val="caption"/>
    <w:basedOn w:val="Normal"/>
    <w:next w:val="Normal"/>
    <w:uiPriority w:val="35"/>
    <w:unhideWhenUsed/>
    <w:qFormat/>
    <w:rsid w:val="00AF3424"/>
    <w:pPr>
      <w:spacing w:after="200" w:line="240" w:lineRule="auto"/>
    </w:pPr>
    <w:rPr>
      <w:i/>
      <w:iCs/>
      <w:color w:val="44546A" w:themeColor="text2"/>
      <w:sz w:val="18"/>
      <w:szCs w:val="18"/>
    </w:rPr>
  </w:style>
  <w:style w:type="table" w:styleId="TableGrid">
    <w:name w:val="Table Grid"/>
    <w:basedOn w:val="TableNormal"/>
    <w:uiPriority w:val="39"/>
    <w:rsid w:val="004D1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3D64FC"/>
    <w:pPr>
      <w:spacing w:after="0"/>
    </w:pPr>
  </w:style>
  <w:style w:type="paragraph" w:styleId="BodyText">
    <w:name w:val="Body Text"/>
    <w:basedOn w:val="Normal"/>
    <w:link w:val="BodyTextChar"/>
    <w:uiPriority w:val="1"/>
    <w:qFormat/>
    <w:rsid w:val="004B1642"/>
    <w:pPr>
      <w:widowControl w:val="0"/>
      <w:autoSpaceDE w:val="0"/>
      <w:autoSpaceDN w:val="0"/>
      <w:spacing w:after="0" w:line="240" w:lineRule="auto"/>
    </w:pPr>
    <w:rPr>
      <w:rFonts w:ascii="Calibri" w:eastAsia="Calibri" w:hAnsi="Calibri" w:cs="Calibri"/>
      <w:lang w:val="en-US"/>
    </w:rPr>
  </w:style>
  <w:style w:type="character" w:customStyle="1" w:styleId="BodyTextChar">
    <w:name w:val="Body Text Char"/>
    <w:basedOn w:val="DefaultParagraphFont"/>
    <w:link w:val="BodyText"/>
    <w:uiPriority w:val="1"/>
    <w:rsid w:val="004B1642"/>
    <w:rPr>
      <w:rFonts w:ascii="Calibri" w:eastAsia="Calibri" w:hAnsi="Calibri" w:cs="Calibri"/>
      <w:lang w:val="en-US"/>
    </w:rPr>
  </w:style>
  <w:style w:type="numbering" w:customStyle="1" w:styleId="CurrentList1">
    <w:name w:val="Current List1"/>
    <w:uiPriority w:val="99"/>
    <w:rsid w:val="00DC1219"/>
    <w:pPr>
      <w:numPr>
        <w:numId w:val="1"/>
      </w:numPr>
    </w:pPr>
  </w:style>
  <w:style w:type="character" w:customStyle="1" w:styleId="mord">
    <w:name w:val="mord"/>
    <w:basedOn w:val="DefaultParagraphFont"/>
    <w:rsid w:val="000941FC"/>
  </w:style>
  <w:style w:type="character" w:customStyle="1" w:styleId="mspace">
    <w:name w:val="mspace"/>
    <w:basedOn w:val="DefaultParagraphFont"/>
    <w:rsid w:val="000941FC"/>
  </w:style>
  <w:style w:type="character" w:customStyle="1" w:styleId="mrel">
    <w:name w:val="mrel"/>
    <w:basedOn w:val="DefaultParagraphFont"/>
    <w:rsid w:val="000941FC"/>
  </w:style>
  <w:style w:type="character" w:customStyle="1" w:styleId="mpunct">
    <w:name w:val="mpunct"/>
    <w:basedOn w:val="DefaultParagraphFont"/>
    <w:rsid w:val="000941FC"/>
  </w:style>
  <w:style w:type="character" w:styleId="PlaceholderText">
    <w:name w:val="Placeholder Text"/>
    <w:basedOn w:val="DefaultParagraphFont"/>
    <w:uiPriority w:val="99"/>
    <w:semiHidden/>
    <w:rsid w:val="000941FC"/>
    <w:rPr>
      <w:color w:val="808080"/>
    </w:rPr>
  </w:style>
  <w:style w:type="character" w:customStyle="1" w:styleId="Heading4Char">
    <w:name w:val="Heading 4 Char"/>
    <w:basedOn w:val="DefaultParagraphFont"/>
    <w:link w:val="Heading4"/>
    <w:uiPriority w:val="9"/>
    <w:semiHidden/>
    <w:rsid w:val="00AE372B"/>
    <w:rPr>
      <w:rFonts w:asciiTheme="majorHAnsi" w:eastAsiaTheme="majorEastAsia" w:hAnsiTheme="majorHAnsi" w:cstheme="majorBidi"/>
      <w:i/>
      <w:iCs/>
      <w:color w:val="2E74B5" w:themeColor="accent1" w:themeShade="BF"/>
    </w:rPr>
  </w:style>
  <w:style w:type="character" w:styleId="SubtleEmphasis">
    <w:name w:val="Subtle Emphasis"/>
    <w:basedOn w:val="DefaultParagraphFont"/>
    <w:uiPriority w:val="19"/>
    <w:qFormat/>
    <w:rsid w:val="00CC640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523">
      <w:bodyDiv w:val="1"/>
      <w:marLeft w:val="0"/>
      <w:marRight w:val="0"/>
      <w:marTop w:val="0"/>
      <w:marBottom w:val="0"/>
      <w:divBdr>
        <w:top w:val="none" w:sz="0" w:space="0" w:color="auto"/>
        <w:left w:val="none" w:sz="0" w:space="0" w:color="auto"/>
        <w:bottom w:val="none" w:sz="0" w:space="0" w:color="auto"/>
        <w:right w:val="none" w:sz="0" w:space="0" w:color="auto"/>
      </w:divBdr>
    </w:div>
    <w:div w:id="8601967">
      <w:bodyDiv w:val="1"/>
      <w:marLeft w:val="0"/>
      <w:marRight w:val="0"/>
      <w:marTop w:val="0"/>
      <w:marBottom w:val="0"/>
      <w:divBdr>
        <w:top w:val="none" w:sz="0" w:space="0" w:color="auto"/>
        <w:left w:val="none" w:sz="0" w:space="0" w:color="auto"/>
        <w:bottom w:val="none" w:sz="0" w:space="0" w:color="auto"/>
        <w:right w:val="none" w:sz="0" w:space="0" w:color="auto"/>
      </w:divBdr>
    </w:div>
    <w:div w:id="11995620">
      <w:bodyDiv w:val="1"/>
      <w:marLeft w:val="0"/>
      <w:marRight w:val="0"/>
      <w:marTop w:val="0"/>
      <w:marBottom w:val="0"/>
      <w:divBdr>
        <w:top w:val="none" w:sz="0" w:space="0" w:color="auto"/>
        <w:left w:val="none" w:sz="0" w:space="0" w:color="auto"/>
        <w:bottom w:val="none" w:sz="0" w:space="0" w:color="auto"/>
        <w:right w:val="none" w:sz="0" w:space="0" w:color="auto"/>
      </w:divBdr>
    </w:div>
    <w:div w:id="16005361">
      <w:bodyDiv w:val="1"/>
      <w:marLeft w:val="0"/>
      <w:marRight w:val="0"/>
      <w:marTop w:val="0"/>
      <w:marBottom w:val="0"/>
      <w:divBdr>
        <w:top w:val="none" w:sz="0" w:space="0" w:color="auto"/>
        <w:left w:val="none" w:sz="0" w:space="0" w:color="auto"/>
        <w:bottom w:val="none" w:sz="0" w:space="0" w:color="auto"/>
        <w:right w:val="none" w:sz="0" w:space="0" w:color="auto"/>
      </w:divBdr>
    </w:div>
    <w:div w:id="21714986">
      <w:bodyDiv w:val="1"/>
      <w:marLeft w:val="0"/>
      <w:marRight w:val="0"/>
      <w:marTop w:val="0"/>
      <w:marBottom w:val="0"/>
      <w:divBdr>
        <w:top w:val="none" w:sz="0" w:space="0" w:color="auto"/>
        <w:left w:val="none" w:sz="0" w:space="0" w:color="auto"/>
        <w:bottom w:val="none" w:sz="0" w:space="0" w:color="auto"/>
        <w:right w:val="none" w:sz="0" w:space="0" w:color="auto"/>
      </w:divBdr>
    </w:div>
    <w:div w:id="43064687">
      <w:bodyDiv w:val="1"/>
      <w:marLeft w:val="0"/>
      <w:marRight w:val="0"/>
      <w:marTop w:val="0"/>
      <w:marBottom w:val="0"/>
      <w:divBdr>
        <w:top w:val="none" w:sz="0" w:space="0" w:color="auto"/>
        <w:left w:val="none" w:sz="0" w:space="0" w:color="auto"/>
        <w:bottom w:val="none" w:sz="0" w:space="0" w:color="auto"/>
        <w:right w:val="none" w:sz="0" w:space="0" w:color="auto"/>
      </w:divBdr>
    </w:div>
    <w:div w:id="47337820">
      <w:bodyDiv w:val="1"/>
      <w:marLeft w:val="0"/>
      <w:marRight w:val="0"/>
      <w:marTop w:val="0"/>
      <w:marBottom w:val="0"/>
      <w:divBdr>
        <w:top w:val="none" w:sz="0" w:space="0" w:color="auto"/>
        <w:left w:val="none" w:sz="0" w:space="0" w:color="auto"/>
        <w:bottom w:val="none" w:sz="0" w:space="0" w:color="auto"/>
        <w:right w:val="none" w:sz="0" w:space="0" w:color="auto"/>
      </w:divBdr>
    </w:div>
    <w:div w:id="70733423">
      <w:bodyDiv w:val="1"/>
      <w:marLeft w:val="0"/>
      <w:marRight w:val="0"/>
      <w:marTop w:val="0"/>
      <w:marBottom w:val="0"/>
      <w:divBdr>
        <w:top w:val="none" w:sz="0" w:space="0" w:color="auto"/>
        <w:left w:val="none" w:sz="0" w:space="0" w:color="auto"/>
        <w:bottom w:val="none" w:sz="0" w:space="0" w:color="auto"/>
        <w:right w:val="none" w:sz="0" w:space="0" w:color="auto"/>
      </w:divBdr>
    </w:div>
    <w:div w:id="97145357">
      <w:bodyDiv w:val="1"/>
      <w:marLeft w:val="0"/>
      <w:marRight w:val="0"/>
      <w:marTop w:val="0"/>
      <w:marBottom w:val="0"/>
      <w:divBdr>
        <w:top w:val="none" w:sz="0" w:space="0" w:color="auto"/>
        <w:left w:val="none" w:sz="0" w:space="0" w:color="auto"/>
        <w:bottom w:val="none" w:sz="0" w:space="0" w:color="auto"/>
        <w:right w:val="none" w:sz="0" w:space="0" w:color="auto"/>
      </w:divBdr>
    </w:div>
    <w:div w:id="107822050">
      <w:bodyDiv w:val="1"/>
      <w:marLeft w:val="0"/>
      <w:marRight w:val="0"/>
      <w:marTop w:val="0"/>
      <w:marBottom w:val="0"/>
      <w:divBdr>
        <w:top w:val="none" w:sz="0" w:space="0" w:color="auto"/>
        <w:left w:val="none" w:sz="0" w:space="0" w:color="auto"/>
        <w:bottom w:val="none" w:sz="0" w:space="0" w:color="auto"/>
        <w:right w:val="none" w:sz="0" w:space="0" w:color="auto"/>
      </w:divBdr>
    </w:div>
    <w:div w:id="115488722">
      <w:bodyDiv w:val="1"/>
      <w:marLeft w:val="0"/>
      <w:marRight w:val="0"/>
      <w:marTop w:val="0"/>
      <w:marBottom w:val="0"/>
      <w:divBdr>
        <w:top w:val="none" w:sz="0" w:space="0" w:color="auto"/>
        <w:left w:val="none" w:sz="0" w:space="0" w:color="auto"/>
        <w:bottom w:val="none" w:sz="0" w:space="0" w:color="auto"/>
        <w:right w:val="none" w:sz="0" w:space="0" w:color="auto"/>
      </w:divBdr>
    </w:div>
    <w:div w:id="129245999">
      <w:bodyDiv w:val="1"/>
      <w:marLeft w:val="0"/>
      <w:marRight w:val="0"/>
      <w:marTop w:val="0"/>
      <w:marBottom w:val="0"/>
      <w:divBdr>
        <w:top w:val="none" w:sz="0" w:space="0" w:color="auto"/>
        <w:left w:val="none" w:sz="0" w:space="0" w:color="auto"/>
        <w:bottom w:val="none" w:sz="0" w:space="0" w:color="auto"/>
        <w:right w:val="none" w:sz="0" w:space="0" w:color="auto"/>
      </w:divBdr>
    </w:div>
    <w:div w:id="134110473">
      <w:bodyDiv w:val="1"/>
      <w:marLeft w:val="0"/>
      <w:marRight w:val="0"/>
      <w:marTop w:val="0"/>
      <w:marBottom w:val="0"/>
      <w:divBdr>
        <w:top w:val="none" w:sz="0" w:space="0" w:color="auto"/>
        <w:left w:val="none" w:sz="0" w:space="0" w:color="auto"/>
        <w:bottom w:val="none" w:sz="0" w:space="0" w:color="auto"/>
        <w:right w:val="none" w:sz="0" w:space="0" w:color="auto"/>
      </w:divBdr>
    </w:div>
    <w:div w:id="135537772">
      <w:bodyDiv w:val="1"/>
      <w:marLeft w:val="0"/>
      <w:marRight w:val="0"/>
      <w:marTop w:val="0"/>
      <w:marBottom w:val="0"/>
      <w:divBdr>
        <w:top w:val="none" w:sz="0" w:space="0" w:color="auto"/>
        <w:left w:val="none" w:sz="0" w:space="0" w:color="auto"/>
        <w:bottom w:val="none" w:sz="0" w:space="0" w:color="auto"/>
        <w:right w:val="none" w:sz="0" w:space="0" w:color="auto"/>
      </w:divBdr>
    </w:div>
    <w:div w:id="141042023">
      <w:bodyDiv w:val="1"/>
      <w:marLeft w:val="0"/>
      <w:marRight w:val="0"/>
      <w:marTop w:val="0"/>
      <w:marBottom w:val="0"/>
      <w:divBdr>
        <w:top w:val="none" w:sz="0" w:space="0" w:color="auto"/>
        <w:left w:val="none" w:sz="0" w:space="0" w:color="auto"/>
        <w:bottom w:val="none" w:sz="0" w:space="0" w:color="auto"/>
        <w:right w:val="none" w:sz="0" w:space="0" w:color="auto"/>
      </w:divBdr>
    </w:div>
    <w:div w:id="144319495">
      <w:bodyDiv w:val="1"/>
      <w:marLeft w:val="0"/>
      <w:marRight w:val="0"/>
      <w:marTop w:val="0"/>
      <w:marBottom w:val="0"/>
      <w:divBdr>
        <w:top w:val="none" w:sz="0" w:space="0" w:color="auto"/>
        <w:left w:val="none" w:sz="0" w:space="0" w:color="auto"/>
        <w:bottom w:val="none" w:sz="0" w:space="0" w:color="auto"/>
        <w:right w:val="none" w:sz="0" w:space="0" w:color="auto"/>
      </w:divBdr>
    </w:div>
    <w:div w:id="154805018">
      <w:bodyDiv w:val="1"/>
      <w:marLeft w:val="0"/>
      <w:marRight w:val="0"/>
      <w:marTop w:val="0"/>
      <w:marBottom w:val="0"/>
      <w:divBdr>
        <w:top w:val="none" w:sz="0" w:space="0" w:color="auto"/>
        <w:left w:val="none" w:sz="0" w:space="0" w:color="auto"/>
        <w:bottom w:val="none" w:sz="0" w:space="0" w:color="auto"/>
        <w:right w:val="none" w:sz="0" w:space="0" w:color="auto"/>
      </w:divBdr>
    </w:div>
    <w:div w:id="183906259">
      <w:bodyDiv w:val="1"/>
      <w:marLeft w:val="0"/>
      <w:marRight w:val="0"/>
      <w:marTop w:val="0"/>
      <w:marBottom w:val="0"/>
      <w:divBdr>
        <w:top w:val="none" w:sz="0" w:space="0" w:color="auto"/>
        <w:left w:val="none" w:sz="0" w:space="0" w:color="auto"/>
        <w:bottom w:val="none" w:sz="0" w:space="0" w:color="auto"/>
        <w:right w:val="none" w:sz="0" w:space="0" w:color="auto"/>
      </w:divBdr>
    </w:div>
    <w:div w:id="197132472">
      <w:bodyDiv w:val="1"/>
      <w:marLeft w:val="0"/>
      <w:marRight w:val="0"/>
      <w:marTop w:val="0"/>
      <w:marBottom w:val="0"/>
      <w:divBdr>
        <w:top w:val="none" w:sz="0" w:space="0" w:color="auto"/>
        <w:left w:val="none" w:sz="0" w:space="0" w:color="auto"/>
        <w:bottom w:val="none" w:sz="0" w:space="0" w:color="auto"/>
        <w:right w:val="none" w:sz="0" w:space="0" w:color="auto"/>
      </w:divBdr>
    </w:div>
    <w:div w:id="197281840">
      <w:bodyDiv w:val="1"/>
      <w:marLeft w:val="0"/>
      <w:marRight w:val="0"/>
      <w:marTop w:val="0"/>
      <w:marBottom w:val="0"/>
      <w:divBdr>
        <w:top w:val="none" w:sz="0" w:space="0" w:color="auto"/>
        <w:left w:val="none" w:sz="0" w:space="0" w:color="auto"/>
        <w:bottom w:val="none" w:sz="0" w:space="0" w:color="auto"/>
        <w:right w:val="none" w:sz="0" w:space="0" w:color="auto"/>
      </w:divBdr>
    </w:div>
    <w:div w:id="213465231">
      <w:bodyDiv w:val="1"/>
      <w:marLeft w:val="0"/>
      <w:marRight w:val="0"/>
      <w:marTop w:val="0"/>
      <w:marBottom w:val="0"/>
      <w:divBdr>
        <w:top w:val="none" w:sz="0" w:space="0" w:color="auto"/>
        <w:left w:val="none" w:sz="0" w:space="0" w:color="auto"/>
        <w:bottom w:val="none" w:sz="0" w:space="0" w:color="auto"/>
        <w:right w:val="none" w:sz="0" w:space="0" w:color="auto"/>
      </w:divBdr>
    </w:div>
    <w:div w:id="240722339">
      <w:bodyDiv w:val="1"/>
      <w:marLeft w:val="0"/>
      <w:marRight w:val="0"/>
      <w:marTop w:val="0"/>
      <w:marBottom w:val="0"/>
      <w:divBdr>
        <w:top w:val="none" w:sz="0" w:space="0" w:color="auto"/>
        <w:left w:val="none" w:sz="0" w:space="0" w:color="auto"/>
        <w:bottom w:val="none" w:sz="0" w:space="0" w:color="auto"/>
        <w:right w:val="none" w:sz="0" w:space="0" w:color="auto"/>
      </w:divBdr>
    </w:div>
    <w:div w:id="247034064">
      <w:bodyDiv w:val="1"/>
      <w:marLeft w:val="0"/>
      <w:marRight w:val="0"/>
      <w:marTop w:val="0"/>
      <w:marBottom w:val="0"/>
      <w:divBdr>
        <w:top w:val="none" w:sz="0" w:space="0" w:color="auto"/>
        <w:left w:val="none" w:sz="0" w:space="0" w:color="auto"/>
        <w:bottom w:val="none" w:sz="0" w:space="0" w:color="auto"/>
        <w:right w:val="none" w:sz="0" w:space="0" w:color="auto"/>
      </w:divBdr>
    </w:div>
    <w:div w:id="249461762">
      <w:bodyDiv w:val="1"/>
      <w:marLeft w:val="0"/>
      <w:marRight w:val="0"/>
      <w:marTop w:val="0"/>
      <w:marBottom w:val="0"/>
      <w:divBdr>
        <w:top w:val="none" w:sz="0" w:space="0" w:color="auto"/>
        <w:left w:val="none" w:sz="0" w:space="0" w:color="auto"/>
        <w:bottom w:val="none" w:sz="0" w:space="0" w:color="auto"/>
        <w:right w:val="none" w:sz="0" w:space="0" w:color="auto"/>
      </w:divBdr>
    </w:div>
    <w:div w:id="254900894">
      <w:bodyDiv w:val="1"/>
      <w:marLeft w:val="0"/>
      <w:marRight w:val="0"/>
      <w:marTop w:val="0"/>
      <w:marBottom w:val="0"/>
      <w:divBdr>
        <w:top w:val="none" w:sz="0" w:space="0" w:color="auto"/>
        <w:left w:val="none" w:sz="0" w:space="0" w:color="auto"/>
        <w:bottom w:val="none" w:sz="0" w:space="0" w:color="auto"/>
        <w:right w:val="none" w:sz="0" w:space="0" w:color="auto"/>
      </w:divBdr>
    </w:div>
    <w:div w:id="260258922">
      <w:bodyDiv w:val="1"/>
      <w:marLeft w:val="0"/>
      <w:marRight w:val="0"/>
      <w:marTop w:val="0"/>
      <w:marBottom w:val="0"/>
      <w:divBdr>
        <w:top w:val="none" w:sz="0" w:space="0" w:color="auto"/>
        <w:left w:val="none" w:sz="0" w:space="0" w:color="auto"/>
        <w:bottom w:val="none" w:sz="0" w:space="0" w:color="auto"/>
        <w:right w:val="none" w:sz="0" w:space="0" w:color="auto"/>
      </w:divBdr>
    </w:div>
    <w:div w:id="279649635">
      <w:bodyDiv w:val="1"/>
      <w:marLeft w:val="0"/>
      <w:marRight w:val="0"/>
      <w:marTop w:val="0"/>
      <w:marBottom w:val="0"/>
      <w:divBdr>
        <w:top w:val="none" w:sz="0" w:space="0" w:color="auto"/>
        <w:left w:val="none" w:sz="0" w:space="0" w:color="auto"/>
        <w:bottom w:val="none" w:sz="0" w:space="0" w:color="auto"/>
        <w:right w:val="none" w:sz="0" w:space="0" w:color="auto"/>
      </w:divBdr>
    </w:div>
    <w:div w:id="315037399">
      <w:bodyDiv w:val="1"/>
      <w:marLeft w:val="0"/>
      <w:marRight w:val="0"/>
      <w:marTop w:val="0"/>
      <w:marBottom w:val="0"/>
      <w:divBdr>
        <w:top w:val="none" w:sz="0" w:space="0" w:color="auto"/>
        <w:left w:val="none" w:sz="0" w:space="0" w:color="auto"/>
        <w:bottom w:val="none" w:sz="0" w:space="0" w:color="auto"/>
        <w:right w:val="none" w:sz="0" w:space="0" w:color="auto"/>
      </w:divBdr>
    </w:div>
    <w:div w:id="317850402">
      <w:bodyDiv w:val="1"/>
      <w:marLeft w:val="0"/>
      <w:marRight w:val="0"/>
      <w:marTop w:val="0"/>
      <w:marBottom w:val="0"/>
      <w:divBdr>
        <w:top w:val="none" w:sz="0" w:space="0" w:color="auto"/>
        <w:left w:val="none" w:sz="0" w:space="0" w:color="auto"/>
        <w:bottom w:val="none" w:sz="0" w:space="0" w:color="auto"/>
        <w:right w:val="none" w:sz="0" w:space="0" w:color="auto"/>
      </w:divBdr>
    </w:div>
    <w:div w:id="321087378">
      <w:bodyDiv w:val="1"/>
      <w:marLeft w:val="0"/>
      <w:marRight w:val="0"/>
      <w:marTop w:val="0"/>
      <w:marBottom w:val="0"/>
      <w:divBdr>
        <w:top w:val="none" w:sz="0" w:space="0" w:color="auto"/>
        <w:left w:val="none" w:sz="0" w:space="0" w:color="auto"/>
        <w:bottom w:val="none" w:sz="0" w:space="0" w:color="auto"/>
        <w:right w:val="none" w:sz="0" w:space="0" w:color="auto"/>
      </w:divBdr>
    </w:div>
    <w:div w:id="338312594">
      <w:bodyDiv w:val="1"/>
      <w:marLeft w:val="0"/>
      <w:marRight w:val="0"/>
      <w:marTop w:val="0"/>
      <w:marBottom w:val="0"/>
      <w:divBdr>
        <w:top w:val="none" w:sz="0" w:space="0" w:color="auto"/>
        <w:left w:val="none" w:sz="0" w:space="0" w:color="auto"/>
        <w:bottom w:val="none" w:sz="0" w:space="0" w:color="auto"/>
        <w:right w:val="none" w:sz="0" w:space="0" w:color="auto"/>
      </w:divBdr>
    </w:div>
    <w:div w:id="351344274">
      <w:bodyDiv w:val="1"/>
      <w:marLeft w:val="0"/>
      <w:marRight w:val="0"/>
      <w:marTop w:val="0"/>
      <w:marBottom w:val="0"/>
      <w:divBdr>
        <w:top w:val="none" w:sz="0" w:space="0" w:color="auto"/>
        <w:left w:val="none" w:sz="0" w:space="0" w:color="auto"/>
        <w:bottom w:val="none" w:sz="0" w:space="0" w:color="auto"/>
        <w:right w:val="none" w:sz="0" w:space="0" w:color="auto"/>
      </w:divBdr>
    </w:div>
    <w:div w:id="374163819">
      <w:bodyDiv w:val="1"/>
      <w:marLeft w:val="0"/>
      <w:marRight w:val="0"/>
      <w:marTop w:val="0"/>
      <w:marBottom w:val="0"/>
      <w:divBdr>
        <w:top w:val="none" w:sz="0" w:space="0" w:color="auto"/>
        <w:left w:val="none" w:sz="0" w:space="0" w:color="auto"/>
        <w:bottom w:val="none" w:sz="0" w:space="0" w:color="auto"/>
        <w:right w:val="none" w:sz="0" w:space="0" w:color="auto"/>
      </w:divBdr>
    </w:div>
    <w:div w:id="390739705">
      <w:bodyDiv w:val="1"/>
      <w:marLeft w:val="0"/>
      <w:marRight w:val="0"/>
      <w:marTop w:val="0"/>
      <w:marBottom w:val="0"/>
      <w:divBdr>
        <w:top w:val="none" w:sz="0" w:space="0" w:color="auto"/>
        <w:left w:val="none" w:sz="0" w:space="0" w:color="auto"/>
        <w:bottom w:val="none" w:sz="0" w:space="0" w:color="auto"/>
        <w:right w:val="none" w:sz="0" w:space="0" w:color="auto"/>
      </w:divBdr>
    </w:div>
    <w:div w:id="394209033">
      <w:bodyDiv w:val="1"/>
      <w:marLeft w:val="0"/>
      <w:marRight w:val="0"/>
      <w:marTop w:val="0"/>
      <w:marBottom w:val="0"/>
      <w:divBdr>
        <w:top w:val="none" w:sz="0" w:space="0" w:color="auto"/>
        <w:left w:val="none" w:sz="0" w:space="0" w:color="auto"/>
        <w:bottom w:val="none" w:sz="0" w:space="0" w:color="auto"/>
        <w:right w:val="none" w:sz="0" w:space="0" w:color="auto"/>
      </w:divBdr>
    </w:div>
    <w:div w:id="405878940">
      <w:bodyDiv w:val="1"/>
      <w:marLeft w:val="0"/>
      <w:marRight w:val="0"/>
      <w:marTop w:val="0"/>
      <w:marBottom w:val="0"/>
      <w:divBdr>
        <w:top w:val="none" w:sz="0" w:space="0" w:color="auto"/>
        <w:left w:val="none" w:sz="0" w:space="0" w:color="auto"/>
        <w:bottom w:val="none" w:sz="0" w:space="0" w:color="auto"/>
        <w:right w:val="none" w:sz="0" w:space="0" w:color="auto"/>
      </w:divBdr>
    </w:div>
    <w:div w:id="406533261">
      <w:bodyDiv w:val="1"/>
      <w:marLeft w:val="0"/>
      <w:marRight w:val="0"/>
      <w:marTop w:val="0"/>
      <w:marBottom w:val="0"/>
      <w:divBdr>
        <w:top w:val="none" w:sz="0" w:space="0" w:color="auto"/>
        <w:left w:val="none" w:sz="0" w:space="0" w:color="auto"/>
        <w:bottom w:val="none" w:sz="0" w:space="0" w:color="auto"/>
        <w:right w:val="none" w:sz="0" w:space="0" w:color="auto"/>
      </w:divBdr>
    </w:div>
    <w:div w:id="407533766">
      <w:bodyDiv w:val="1"/>
      <w:marLeft w:val="0"/>
      <w:marRight w:val="0"/>
      <w:marTop w:val="0"/>
      <w:marBottom w:val="0"/>
      <w:divBdr>
        <w:top w:val="none" w:sz="0" w:space="0" w:color="auto"/>
        <w:left w:val="none" w:sz="0" w:space="0" w:color="auto"/>
        <w:bottom w:val="none" w:sz="0" w:space="0" w:color="auto"/>
        <w:right w:val="none" w:sz="0" w:space="0" w:color="auto"/>
      </w:divBdr>
    </w:div>
    <w:div w:id="409274781">
      <w:bodyDiv w:val="1"/>
      <w:marLeft w:val="0"/>
      <w:marRight w:val="0"/>
      <w:marTop w:val="0"/>
      <w:marBottom w:val="0"/>
      <w:divBdr>
        <w:top w:val="none" w:sz="0" w:space="0" w:color="auto"/>
        <w:left w:val="none" w:sz="0" w:space="0" w:color="auto"/>
        <w:bottom w:val="none" w:sz="0" w:space="0" w:color="auto"/>
        <w:right w:val="none" w:sz="0" w:space="0" w:color="auto"/>
      </w:divBdr>
    </w:div>
    <w:div w:id="419106055">
      <w:bodyDiv w:val="1"/>
      <w:marLeft w:val="0"/>
      <w:marRight w:val="0"/>
      <w:marTop w:val="0"/>
      <w:marBottom w:val="0"/>
      <w:divBdr>
        <w:top w:val="none" w:sz="0" w:space="0" w:color="auto"/>
        <w:left w:val="none" w:sz="0" w:space="0" w:color="auto"/>
        <w:bottom w:val="none" w:sz="0" w:space="0" w:color="auto"/>
        <w:right w:val="none" w:sz="0" w:space="0" w:color="auto"/>
      </w:divBdr>
    </w:div>
    <w:div w:id="425541873">
      <w:bodyDiv w:val="1"/>
      <w:marLeft w:val="0"/>
      <w:marRight w:val="0"/>
      <w:marTop w:val="0"/>
      <w:marBottom w:val="0"/>
      <w:divBdr>
        <w:top w:val="none" w:sz="0" w:space="0" w:color="auto"/>
        <w:left w:val="none" w:sz="0" w:space="0" w:color="auto"/>
        <w:bottom w:val="none" w:sz="0" w:space="0" w:color="auto"/>
        <w:right w:val="none" w:sz="0" w:space="0" w:color="auto"/>
      </w:divBdr>
    </w:div>
    <w:div w:id="435105279">
      <w:bodyDiv w:val="1"/>
      <w:marLeft w:val="0"/>
      <w:marRight w:val="0"/>
      <w:marTop w:val="0"/>
      <w:marBottom w:val="0"/>
      <w:divBdr>
        <w:top w:val="none" w:sz="0" w:space="0" w:color="auto"/>
        <w:left w:val="none" w:sz="0" w:space="0" w:color="auto"/>
        <w:bottom w:val="none" w:sz="0" w:space="0" w:color="auto"/>
        <w:right w:val="none" w:sz="0" w:space="0" w:color="auto"/>
      </w:divBdr>
    </w:div>
    <w:div w:id="449471754">
      <w:bodyDiv w:val="1"/>
      <w:marLeft w:val="0"/>
      <w:marRight w:val="0"/>
      <w:marTop w:val="0"/>
      <w:marBottom w:val="0"/>
      <w:divBdr>
        <w:top w:val="none" w:sz="0" w:space="0" w:color="auto"/>
        <w:left w:val="none" w:sz="0" w:space="0" w:color="auto"/>
        <w:bottom w:val="none" w:sz="0" w:space="0" w:color="auto"/>
        <w:right w:val="none" w:sz="0" w:space="0" w:color="auto"/>
      </w:divBdr>
    </w:div>
    <w:div w:id="456948443">
      <w:bodyDiv w:val="1"/>
      <w:marLeft w:val="0"/>
      <w:marRight w:val="0"/>
      <w:marTop w:val="0"/>
      <w:marBottom w:val="0"/>
      <w:divBdr>
        <w:top w:val="none" w:sz="0" w:space="0" w:color="auto"/>
        <w:left w:val="none" w:sz="0" w:space="0" w:color="auto"/>
        <w:bottom w:val="none" w:sz="0" w:space="0" w:color="auto"/>
        <w:right w:val="none" w:sz="0" w:space="0" w:color="auto"/>
      </w:divBdr>
    </w:div>
    <w:div w:id="467431304">
      <w:bodyDiv w:val="1"/>
      <w:marLeft w:val="0"/>
      <w:marRight w:val="0"/>
      <w:marTop w:val="0"/>
      <w:marBottom w:val="0"/>
      <w:divBdr>
        <w:top w:val="none" w:sz="0" w:space="0" w:color="auto"/>
        <w:left w:val="none" w:sz="0" w:space="0" w:color="auto"/>
        <w:bottom w:val="none" w:sz="0" w:space="0" w:color="auto"/>
        <w:right w:val="none" w:sz="0" w:space="0" w:color="auto"/>
      </w:divBdr>
    </w:div>
    <w:div w:id="469517282">
      <w:bodyDiv w:val="1"/>
      <w:marLeft w:val="0"/>
      <w:marRight w:val="0"/>
      <w:marTop w:val="0"/>
      <w:marBottom w:val="0"/>
      <w:divBdr>
        <w:top w:val="none" w:sz="0" w:space="0" w:color="auto"/>
        <w:left w:val="none" w:sz="0" w:space="0" w:color="auto"/>
        <w:bottom w:val="none" w:sz="0" w:space="0" w:color="auto"/>
        <w:right w:val="none" w:sz="0" w:space="0" w:color="auto"/>
      </w:divBdr>
    </w:div>
    <w:div w:id="501434630">
      <w:bodyDiv w:val="1"/>
      <w:marLeft w:val="0"/>
      <w:marRight w:val="0"/>
      <w:marTop w:val="0"/>
      <w:marBottom w:val="0"/>
      <w:divBdr>
        <w:top w:val="none" w:sz="0" w:space="0" w:color="auto"/>
        <w:left w:val="none" w:sz="0" w:space="0" w:color="auto"/>
        <w:bottom w:val="none" w:sz="0" w:space="0" w:color="auto"/>
        <w:right w:val="none" w:sz="0" w:space="0" w:color="auto"/>
      </w:divBdr>
    </w:div>
    <w:div w:id="508108105">
      <w:bodyDiv w:val="1"/>
      <w:marLeft w:val="0"/>
      <w:marRight w:val="0"/>
      <w:marTop w:val="0"/>
      <w:marBottom w:val="0"/>
      <w:divBdr>
        <w:top w:val="none" w:sz="0" w:space="0" w:color="auto"/>
        <w:left w:val="none" w:sz="0" w:space="0" w:color="auto"/>
        <w:bottom w:val="none" w:sz="0" w:space="0" w:color="auto"/>
        <w:right w:val="none" w:sz="0" w:space="0" w:color="auto"/>
      </w:divBdr>
    </w:div>
    <w:div w:id="513887183">
      <w:bodyDiv w:val="1"/>
      <w:marLeft w:val="0"/>
      <w:marRight w:val="0"/>
      <w:marTop w:val="0"/>
      <w:marBottom w:val="0"/>
      <w:divBdr>
        <w:top w:val="none" w:sz="0" w:space="0" w:color="auto"/>
        <w:left w:val="none" w:sz="0" w:space="0" w:color="auto"/>
        <w:bottom w:val="none" w:sz="0" w:space="0" w:color="auto"/>
        <w:right w:val="none" w:sz="0" w:space="0" w:color="auto"/>
      </w:divBdr>
    </w:div>
    <w:div w:id="522938186">
      <w:bodyDiv w:val="1"/>
      <w:marLeft w:val="0"/>
      <w:marRight w:val="0"/>
      <w:marTop w:val="0"/>
      <w:marBottom w:val="0"/>
      <w:divBdr>
        <w:top w:val="none" w:sz="0" w:space="0" w:color="auto"/>
        <w:left w:val="none" w:sz="0" w:space="0" w:color="auto"/>
        <w:bottom w:val="none" w:sz="0" w:space="0" w:color="auto"/>
        <w:right w:val="none" w:sz="0" w:space="0" w:color="auto"/>
      </w:divBdr>
    </w:div>
    <w:div w:id="533616852">
      <w:bodyDiv w:val="1"/>
      <w:marLeft w:val="0"/>
      <w:marRight w:val="0"/>
      <w:marTop w:val="0"/>
      <w:marBottom w:val="0"/>
      <w:divBdr>
        <w:top w:val="none" w:sz="0" w:space="0" w:color="auto"/>
        <w:left w:val="none" w:sz="0" w:space="0" w:color="auto"/>
        <w:bottom w:val="none" w:sz="0" w:space="0" w:color="auto"/>
        <w:right w:val="none" w:sz="0" w:space="0" w:color="auto"/>
      </w:divBdr>
    </w:div>
    <w:div w:id="554663083">
      <w:bodyDiv w:val="1"/>
      <w:marLeft w:val="0"/>
      <w:marRight w:val="0"/>
      <w:marTop w:val="0"/>
      <w:marBottom w:val="0"/>
      <w:divBdr>
        <w:top w:val="none" w:sz="0" w:space="0" w:color="auto"/>
        <w:left w:val="none" w:sz="0" w:space="0" w:color="auto"/>
        <w:bottom w:val="none" w:sz="0" w:space="0" w:color="auto"/>
        <w:right w:val="none" w:sz="0" w:space="0" w:color="auto"/>
      </w:divBdr>
    </w:div>
    <w:div w:id="557209039">
      <w:bodyDiv w:val="1"/>
      <w:marLeft w:val="0"/>
      <w:marRight w:val="0"/>
      <w:marTop w:val="0"/>
      <w:marBottom w:val="0"/>
      <w:divBdr>
        <w:top w:val="none" w:sz="0" w:space="0" w:color="auto"/>
        <w:left w:val="none" w:sz="0" w:space="0" w:color="auto"/>
        <w:bottom w:val="none" w:sz="0" w:space="0" w:color="auto"/>
        <w:right w:val="none" w:sz="0" w:space="0" w:color="auto"/>
      </w:divBdr>
    </w:div>
    <w:div w:id="561789704">
      <w:bodyDiv w:val="1"/>
      <w:marLeft w:val="0"/>
      <w:marRight w:val="0"/>
      <w:marTop w:val="0"/>
      <w:marBottom w:val="0"/>
      <w:divBdr>
        <w:top w:val="none" w:sz="0" w:space="0" w:color="auto"/>
        <w:left w:val="none" w:sz="0" w:space="0" w:color="auto"/>
        <w:bottom w:val="none" w:sz="0" w:space="0" w:color="auto"/>
        <w:right w:val="none" w:sz="0" w:space="0" w:color="auto"/>
      </w:divBdr>
    </w:div>
    <w:div w:id="598025188">
      <w:bodyDiv w:val="1"/>
      <w:marLeft w:val="0"/>
      <w:marRight w:val="0"/>
      <w:marTop w:val="0"/>
      <w:marBottom w:val="0"/>
      <w:divBdr>
        <w:top w:val="none" w:sz="0" w:space="0" w:color="auto"/>
        <w:left w:val="none" w:sz="0" w:space="0" w:color="auto"/>
        <w:bottom w:val="none" w:sz="0" w:space="0" w:color="auto"/>
        <w:right w:val="none" w:sz="0" w:space="0" w:color="auto"/>
      </w:divBdr>
    </w:div>
    <w:div w:id="607466057">
      <w:bodyDiv w:val="1"/>
      <w:marLeft w:val="0"/>
      <w:marRight w:val="0"/>
      <w:marTop w:val="0"/>
      <w:marBottom w:val="0"/>
      <w:divBdr>
        <w:top w:val="none" w:sz="0" w:space="0" w:color="auto"/>
        <w:left w:val="none" w:sz="0" w:space="0" w:color="auto"/>
        <w:bottom w:val="none" w:sz="0" w:space="0" w:color="auto"/>
        <w:right w:val="none" w:sz="0" w:space="0" w:color="auto"/>
      </w:divBdr>
    </w:div>
    <w:div w:id="619531963">
      <w:bodyDiv w:val="1"/>
      <w:marLeft w:val="0"/>
      <w:marRight w:val="0"/>
      <w:marTop w:val="0"/>
      <w:marBottom w:val="0"/>
      <w:divBdr>
        <w:top w:val="none" w:sz="0" w:space="0" w:color="auto"/>
        <w:left w:val="none" w:sz="0" w:space="0" w:color="auto"/>
        <w:bottom w:val="none" w:sz="0" w:space="0" w:color="auto"/>
        <w:right w:val="none" w:sz="0" w:space="0" w:color="auto"/>
      </w:divBdr>
    </w:div>
    <w:div w:id="633100557">
      <w:bodyDiv w:val="1"/>
      <w:marLeft w:val="0"/>
      <w:marRight w:val="0"/>
      <w:marTop w:val="0"/>
      <w:marBottom w:val="0"/>
      <w:divBdr>
        <w:top w:val="none" w:sz="0" w:space="0" w:color="auto"/>
        <w:left w:val="none" w:sz="0" w:space="0" w:color="auto"/>
        <w:bottom w:val="none" w:sz="0" w:space="0" w:color="auto"/>
        <w:right w:val="none" w:sz="0" w:space="0" w:color="auto"/>
      </w:divBdr>
    </w:div>
    <w:div w:id="643436751">
      <w:bodyDiv w:val="1"/>
      <w:marLeft w:val="0"/>
      <w:marRight w:val="0"/>
      <w:marTop w:val="0"/>
      <w:marBottom w:val="0"/>
      <w:divBdr>
        <w:top w:val="none" w:sz="0" w:space="0" w:color="auto"/>
        <w:left w:val="none" w:sz="0" w:space="0" w:color="auto"/>
        <w:bottom w:val="none" w:sz="0" w:space="0" w:color="auto"/>
        <w:right w:val="none" w:sz="0" w:space="0" w:color="auto"/>
      </w:divBdr>
    </w:div>
    <w:div w:id="687608015">
      <w:bodyDiv w:val="1"/>
      <w:marLeft w:val="0"/>
      <w:marRight w:val="0"/>
      <w:marTop w:val="0"/>
      <w:marBottom w:val="0"/>
      <w:divBdr>
        <w:top w:val="none" w:sz="0" w:space="0" w:color="auto"/>
        <w:left w:val="none" w:sz="0" w:space="0" w:color="auto"/>
        <w:bottom w:val="none" w:sz="0" w:space="0" w:color="auto"/>
        <w:right w:val="none" w:sz="0" w:space="0" w:color="auto"/>
      </w:divBdr>
    </w:div>
    <w:div w:id="698508950">
      <w:bodyDiv w:val="1"/>
      <w:marLeft w:val="0"/>
      <w:marRight w:val="0"/>
      <w:marTop w:val="0"/>
      <w:marBottom w:val="0"/>
      <w:divBdr>
        <w:top w:val="none" w:sz="0" w:space="0" w:color="auto"/>
        <w:left w:val="none" w:sz="0" w:space="0" w:color="auto"/>
        <w:bottom w:val="none" w:sz="0" w:space="0" w:color="auto"/>
        <w:right w:val="none" w:sz="0" w:space="0" w:color="auto"/>
      </w:divBdr>
    </w:div>
    <w:div w:id="708384958">
      <w:bodyDiv w:val="1"/>
      <w:marLeft w:val="0"/>
      <w:marRight w:val="0"/>
      <w:marTop w:val="0"/>
      <w:marBottom w:val="0"/>
      <w:divBdr>
        <w:top w:val="none" w:sz="0" w:space="0" w:color="auto"/>
        <w:left w:val="none" w:sz="0" w:space="0" w:color="auto"/>
        <w:bottom w:val="none" w:sz="0" w:space="0" w:color="auto"/>
        <w:right w:val="none" w:sz="0" w:space="0" w:color="auto"/>
      </w:divBdr>
    </w:div>
    <w:div w:id="713696811">
      <w:bodyDiv w:val="1"/>
      <w:marLeft w:val="0"/>
      <w:marRight w:val="0"/>
      <w:marTop w:val="0"/>
      <w:marBottom w:val="0"/>
      <w:divBdr>
        <w:top w:val="none" w:sz="0" w:space="0" w:color="auto"/>
        <w:left w:val="none" w:sz="0" w:space="0" w:color="auto"/>
        <w:bottom w:val="none" w:sz="0" w:space="0" w:color="auto"/>
        <w:right w:val="none" w:sz="0" w:space="0" w:color="auto"/>
      </w:divBdr>
    </w:div>
    <w:div w:id="715858721">
      <w:bodyDiv w:val="1"/>
      <w:marLeft w:val="0"/>
      <w:marRight w:val="0"/>
      <w:marTop w:val="0"/>
      <w:marBottom w:val="0"/>
      <w:divBdr>
        <w:top w:val="none" w:sz="0" w:space="0" w:color="auto"/>
        <w:left w:val="none" w:sz="0" w:space="0" w:color="auto"/>
        <w:bottom w:val="none" w:sz="0" w:space="0" w:color="auto"/>
        <w:right w:val="none" w:sz="0" w:space="0" w:color="auto"/>
      </w:divBdr>
    </w:div>
    <w:div w:id="718476921">
      <w:bodyDiv w:val="1"/>
      <w:marLeft w:val="0"/>
      <w:marRight w:val="0"/>
      <w:marTop w:val="0"/>
      <w:marBottom w:val="0"/>
      <w:divBdr>
        <w:top w:val="none" w:sz="0" w:space="0" w:color="auto"/>
        <w:left w:val="none" w:sz="0" w:space="0" w:color="auto"/>
        <w:bottom w:val="none" w:sz="0" w:space="0" w:color="auto"/>
        <w:right w:val="none" w:sz="0" w:space="0" w:color="auto"/>
      </w:divBdr>
    </w:div>
    <w:div w:id="754477039">
      <w:bodyDiv w:val="1"/>
      <w:marLeft w:val="0"/>
      <w:marRight w:val="0"/>
      <w:marTop w:val="0"/>
      <w:marBottom w:val="0"/>
      <w:divBdr>
        <w:top w:val="none" w:sz="0" w:space="0" w:color="auto"/>
        <w:left w:val="none" w:sz="0" w:space="0" w:color="auto"/>
        <w:bottom w:val="none" w:sz="0" w:space="0" w:color="auto"/>
        <w:right w:val="none" w:sz="0" w:space="0" w:color="auto"/>
      </w:divBdr>
    </w:div>
    <w:div w:id="774397329">
      <w:bodyDiv w:val="1"/>
      <w:marLeft w:val="0"/>
      <w:marRight w:val="0"/>
      <w:marTop w:val="0"/>
      <w:marBottom w:val="0"/>
      <w:divBdr>
        <w:top w:val="none" w:sz="0" w:space="0" w:color="auto"/>
        <w:left w:val="none" w:sz="0" w:space="0" w:color="auto"/>
        <w:bottom w:val="none" w:sz="0" w:space="0" w:color="auto"/>
        <w:right w:val="none" w:sz="0" w:space="0" w:color="auto"/>
      </w:divBdr>
    </w:div>
    <w:div w:id="795873285">
      <w:bodyDiv w:val="1"/>
      <w:marLeft w:val="0"/>
      <w:marRight w:val="0"/>
      <w:marTop w:val="0"/>
      <w:marBottom w:val="0"/>
      <w:divBdr>
        <w:top w:val="none" w:sz="0" w:space="0" w:color="auto"/>
        <w:left w:val="none" w:sz="0" w:space="0" w:color="auto"/>
        <w:bottom w:val="none" w:sz="0" w:space="0" w:color="auto"/>
        <w:right w:val="none" w:sz="0" w:space="0" w:color="auto"/>
      </w:divBdr>
    </w:div>
    <w:div w:id="799230144">
      <w:bodyDiv w:val="1"/>
      <w:marLeft w:val="0"/>
      <w:marRight w:val="0"/>
      <w:marTop w:val="0"/>
      <w:marBottom w:val="0"/>
      <w:divBdr>
        <w:top w:val="none" w:sz="0" w:space="0" w:color="auto"/>
        <w:left w:val="none" w:sz="0" w:space="0" w:color="auto"/>
        <w:bottom w:val="none" w:sz="0" w:space="0" w:color="auto"/>
        <w:right w:val="none" w:sz="0" w:space="0" w:color="auto"/>
      </w:divBdr>
    </w:div>
    <w:div w:id="811556418">
      <w:bodyDiv w:val="1"/>
      <w:marLeft w:val="0"/>
      <w:marRight w:val="0"/>
      <w:marTop w:val="0"/>
      <w:marBottom w:val="0"/>
      <w:divBdr>
        <w:top w:val="none" w:sz="0" w:space="0" w:color="auto"/>
        <w:left w:val="none" w:sz="0" w:space="0" w:color="auto"/>
        <w:bottom w:val="none" w:sz="0" w:space="0" w:color="auto"/>
        <w:right w:val="none" w:sz="0" w:space="0" w:color="auto"/>
      </w:divBdr>
    </w:div>
    <w:div w:id="833031170">
      <w:bodyDiv w:val="1"/>
      <w:marLeft w:val="0"/>
      <w:marRight w:val="0"/>
      <w:marTop w:val="0"/>
      <w:marBottom w:val="0"/>
      <w:divBdr>
        <w:top w:val="none" w:sz="0" w:space="0" w:color="auto"/>
        <w:left w:val="none" w:sz="0" w:space="0" w:color="auto"/>
        <w:bottom w:val="none" w:sz="0" w:space="0" w:color="auto"/>
        <w:right w:val="none" w:sz="0" w:space="0" w:color="auto"/>
      </w:divBdr>
    </w:div>
    <w:div w:id="835652923">
      <w:bodyDiv w:val="1"/>
      <w:marLeft w:val="0"/>
      <w:marRight w:val="0"/>
      <w:marTop w:val="0"/>
      <w:marBottom w:val="0"/>
      <w:divBdr>
        <w:top w:val="none" w:sz="0" w:space="0" w:color="auto"/>
        <w:left w:val="none" w:sz="0" w:space="0" w:color="auto"/>
        <w:bottom w:val="none" w:sz="0" w:space="0" w:color="auto"/>
        <w:right w:val="none" w:sz="0" w:space="0" w:color="auto"/>
      </w:divBdr>
    </w:div>
    <w:div w:id="842015021">
      <w:bodyDiv w:val="1"/>
      <w:marLeft w:val="0"/>
      <w:marRight w:val="0"/>
      <w:marTop w:val="0"/>
      <w:marBottom w:val="0"/>
      <w:divBdr>
        <w:top w:val="none" w:sz="0" w:space="0" w:color="auto"/>
        <w:left w:val="none" w:sz="0" w:space="0" w:color="auto"/>
        <w:bottom w:val="none" w:sz="0" w:space="0" w:color="auto"/>
        <w:right w:val="none" w:sz="0" w:space="0" w:color="auto"/>
      </w:divBdr>
    </w:div>
    <w:div w:id="843934510">
      <w:bodyDiv w:val="1"/>
      <w:marLeft w:val="0"/>
      <w:marRight w:val="0"/>
      <w:marTop w:val="0"/>
      <w:marBottom w:val="0"/>
      <w:divBdr>
        <w:top w:val="none" w:sz="0" w:space="0" w:color="auto"/>
        <w:left w:val="none" w:sz="0" w:space="0" w:color="auto"/>
        <w:bottom w:val="none" w:sz="0" w:space="0" w:color="auto"/>
        <w:right w:val="none" w:sz="0" w:space="0" w:color="auto"/>
      </w:divBdr>
    </w:div>
    <w:div w:id="848908228">
      <w:bodyDiv w:val="1"/>
      <w:marLeft w:val="0"/>
      <w:marRight w:val="0"/>
      <w:marTop w:val="0"/>
      <w:marBottom w:val="0"/>
      <w:divBdr>
        <w:top w:val="none" w:sz="0" w:space="0" w:color="auto"/>
        <w:left w:val="none" w:sz="0" w:space="0" w:color="auto"/>
        <w:bottom w:val="none" w:sz="0" w:space="0" w:color="auto"/>
        <w:right w:val="none" w:sz="0" w:space="0" w:color="auto"/>
      </w:divBdr>
    </w:div>
    <w:div w:id="869030478">
      <w:bodyDiv w:val="1"/>
      <w:marLeft w:val="0"/>
      <w:marRight w:val="0"/>
      <w:marTop w:val="0"/>
      <w:marBottom w:val="0"/>
      <w:divBdr>
        <w:top w:val="none" w:sz="0" w:space="0" w:color="auto"/>
        <w:left w:val="none" w:sz="0" w:space="0" w:color="auto"/>
        <w:bottom w:val="none" w:sz="0" w:space="0" w:color="auto"/>
        <w:right w:val="none" w:sz="0" w:space="0" w:color="auto"/>
      </w:divBdr>
    </w:div>
    <w:div w:id="872110620">
      <w:bodyDiv w:val="1"/>
      <w:marLeft w:val="0"/>
      <w:marRight w:val="0"/>
      <w:marTop w:val="0"/>
      <w:marBottom w:val="0"/>
      <w:divBdr>
        <w:top w:val="none" w:sz="0" w:space="0" w:color="auto"/>
        <w:left w:val="none" w:sz="0" w:space="0" w:color="auto"/>
        <w:bottom w:val="none" w:sz="0" w:space="0" w:color="auto"/>
        <w:right w:val="none" w:sz="0" w:space="0" w:color="auto"/>
      </w:divBdr>
    </w:div>
    <w:div w:id="883565661">
      <w:bodyDiv w:val="1"/>
      <w:marLeft w:val="0"/>
      <w:marRight w:val="0"/>
      <w:marTop w:val="0"/>
      <w:marBottom w:val="0"/>
      <w:divBdr>
        <w:top w:val="none" w:sz="0" w:space="0" w:color="auto"/>
        <w:left w:val="none" w:sz="0" w:space="0" w:color="auto"/>
        <w:bottom w:val="none" w:sz="0" w:space="0" w:color="auto"/>
        <w:right w:val="none" w:sz="0" w:space="0" w:color="auto"/>
      </w:divBdr>
    </w:div>
    <w:div w:id="922565445">
      <w:bodyDiv w:val="1"/>
      <w:marLeft w:val="0"/>
      <w:marRight w:val="0"/>
      <w:marTop w:val="0"/>
      <w:marBottom w:val="0"/>
      <w:divBdr>
        <w:top w:val="none" w:sz="0" w:space="0" w:color="auto"/>
        <w:left w:val="none" w:sz="0" w:space="0" w:color="auto"/>
        <w:bottom w:val="none" w:sz="0" w:space="0" w:color="auto"/>
        <w:right w:val="none" w:sz="0" w:space="0" w:color="auto"/>
      </w:divBdr>
    </w:div>
    <w:div w:id="958150698">
      <w:bodyDiv w:val="1"/>
      <w:marLeft w:val="0"/>
      <w:marRight w:val="0"/>
      <w:marTop w:val="0"/>
      <w:marBottom w:val="0"/>
      <w:divBdr>
        <w:top w:val="none" w:sz="0" w:space="0" w:color="auto"/>
        <w:left w:val="none" w:sz="0" w:space="0" w:color="auto"/>
        <w:bottom w:val="none" w:sz="0" w:space="0" w:color="auto"/>
        <w:right w:val="none" w:sz="0" w:space="0" w:color="auto"/>
      </w:divBdr>
    </w:div>
    <w:div w:id="964122294">
      <w:bodyDiv w:val="1"/>
      <w:marLeft w:val="0"/>
      <w:marRight w:val="0"/>
      <w:marTop w:val="0"/>
      <w:marBottom w:val="0"/>
      <w:divBdr>
        <w:top w:val="none" w:sz="0" w:space="0" w:color="auto"/>
        <w:left w:val="none" w:sz="0" w:space="0" w:color="auto"/>
        <w:bottom w:val="none" w:sz="0" w:space="0" w:color="auto"/>
        <w:right w:val="none" w:sz="0" w:space="0" w:color="auto"/>
      </w:divBdr>
    </w:div>
    <w:div w:id="966548674">
      <w:bodyDiv w:val="1"/>
      <w:marLeft w:val="0"/>
      <w:marRight w:val="0"/>
      <w:marTop w:val="0"/>
      <w:marBottom w:val="0"/>
      <w:divBdr>
        <w:top w:val="none" w:sz="0" w:space="0" w:color="auto"/>
        <w:left w:val="none" w:sz="0" w:space="0" w:color="auto"/>
        <w:bottom w:val="none" w:sz="0" w:space="0" w:color="auto"/>
        <w:right w:val="none" w:sz="0" w:space="0" w:color="auto"/>
      </w:divBdr>
    </w:div>
    <w:div w:id="973825322">
      <w:bodyDiv w:val="1"/>
      <w:marLeft w:val="0"/>
      <w:marRight w:val="0"/>
      <w:marTop w:val="0"/>
      <w:marBottom w:val="0"/>
      <w:divBdr>
        <w:top w:val="none" w:sz="0" w:space="0" w:color="auto"/>
        <w:left w:val="none" w:sz="0" w:space="0" w:color="auto"/>
        <w:bottom w:val="none" w:sz="0" w:space="0" w:color="auto"/>
        <w:right w:val="none" w:sz="0" w:space="0" w:color="auto"/>
      </w:divBdr>
    </w:div>
    <w:div w:id="998076901">
      <w:bodyDiv w:val="1"/>
      <w:marLeft w:val="0"/>
      <w:marRight w:val="0"/>
      <w:marTop w:val="0"/>
      <w:marBottom w:val="0"/>
      <w:divBdr>
        <w:top w:val="none" w:sz="0" w:space="0" w:color="auto"/>
        <w:left w:val="none" w:sz="0" w:space="0" w:color="auto"/>
        <w:bottom w:val="none" w:sz="0" w:space="0" w:color="auto"/>
        <w:right w:val="none" w:sz="0" w:space="0" w:color="auto"/>
      </w:divBdr>
    </w:div>
    <w:div w:id="1012606275">
      <w:bodyDiv w:val="1"/>
      <w:marLeft w:val="0"/>
      <w:marRight w:val="0"/>
      <w:marTop w:val="0"/>
      <w:marBottom w:val="0"/>
      <w:divBdr>
        <w:top w:val="none" w:sz="0" w:space="0" w:color="auto"/>
        <w:left w:val="none" w:sz="0" w:space="0" w:color="auto"/>
        <w:bottom w:val="none" w:sz="0" w:space="0" w:color="auto"/>
        <w:right w:val="none" w:sz="0" w:space="0" w:color="auto"/>
      </w:divBdr>
    </w:div>
    <w:div w:id="1027947969">
      <w:bodyDiv w:val="1"/>
      <w:marLeft w:val="0"/>
      <w:marRight w:val="0"/>
      <w:marTop w:val="0"/>
      <w:marBottom w:val="0"/>
      <w:divBdr>
        <w:top w:val="none" w:sz="0" w:space="0" w:color="auto"/>
        <w:left w:val="none" w:sz="0" w:space="0" w:color="auto"/>
        <w:bottom w:val="none" w:sz="0" w:space="0" w:color="auto"/>
        <w:right w:val="none" w:sz="0" w:space="0" w:color="auto"/>
      </w:divBdr>
    </w:div>
    <w:div w:id="1032463627">
      <w:bodyDiv w:val="1"/>
      <w:marLeft w:val="0"/>
      <w:marRight w:val="0"/>
      <w:marTop w:val="0"/>
      <w:marBottom w:val="0"/>
      <w:divBdr>
        <w:top w:val="none" w:sz="0" w:space="0" w:color="auto"/>
        <w:left w:val="none" w:sz="0" w:space="0" w:color="auto"/>
        <w:bottom w:val="none" w:sz="0" w:space="0" w:color="auto"/>
        <w:right w:val="none" w:sz="0" w:space="0" w:color="auto"/>
      </w:divBdr>
    </w:div>
    <w:div w:id="1035616295">
      <w:bodyDiv w:val="1"/>
      <w:marLeft w:val="0"/>
      <w:marRight w:val="0"/>
      <w:marTop w:val="0"/>
      <w:marBottom w:val="0"/>
      <w:divBdr>
        <w:top w:val="none" w:sz="0" w:space="0" w:color="auto"/>
        <w:left w:val="none" w:sz="0" w:space="0" w:color="auto"/>
        <w:bottom w:val="none" w:sz="0" w:space="0" w:color="auto"/>
        <w:right w:val="none" w:sz="0" w:space="0" w:color="auto"/>
      </w:divBdr>
    </w:div>
    <w:div w:id="1036928277">
      <w:bodyDiv w:val="1"/>
      <w:marLeft w:val="0"/>
      <w:marRight w:val="0"/>
      <w:marTop w:val="0"/>
      <w:marBottom w:val="0"/>
      <w:divBdr>
        <w:top w:val="none" w:sz="0" w:space="0" w:color="auto"/>
        <w:left w:val="none" w:sz="0" w:space="0" w:color="auto"/>
        <w:bottom w:val="none" w:sz="0" w:space="0" w:color="auto"/>
        <w:right w:val="none" w:sz="0" w:space="0" w:color="auto"/>
      </w:divBdr>
    </w:div>
    <w:div w:id="1057631559">
      <w:bodyDiv w:val="1"/>
      <w:marLeft w:val="0"/>
      <w:marRight w:val="0"/>
      <w:marTop w:val="0"/>
      <w:marBottom w:val="0"/>
      <w:divBdr>
        <w:top w:val="none" w:sz="0" w:space="0" w:color="auto"/>
        <w:left w:val="none" w:sz="0" w:space="0" w:color="auto"/>
        <w:bottom w:val="none" w:sz="0" w:space="0" w:color="auto"/>
        <w:right w:val="none" w:sz="0" w:space="0" w:color="auto"/>
      </w:divBdr>
    </w:div>
    <w:div w:id="1069616741">
      <w:bodyDiv w:val="1"/>
      <w:marLeft w:val="0"/>
      <w:marRight w:val="0"/>
      <w:marTop w:val="0"/>
      <w:marBottom w:val="0"/>
      <w:divBdr>
        <w:top w:val="none" w:sz="0" w:space="0" w:color="auto"/>
        <w:left w:val="none" w:sz="0" w:space="0" w:color="auto"/>
        <w:bottom w:val="none" w:sz="0" w:space="0" w:color="auto"/>
        <w:right w:val="none" w:sz="0" w:space="0" w:color="auto"/>
      </w:divBdr>
    </w:div>
    <w:div w:id="1082222583">
      <w:bodyDiv w:val="1"/>
      <w:marLeft w:val="0"/>
      <w:marRight w:val="0"/>
      <w:marTop w:val="0"/>
      <w:marBottom w:val="0"/>
      <w:divBdr>
        <w:top w:val="none" w:sz="0" w:space="0" w:color="auto"/>
        <w:left w:val="none" w:sz="0" w:space="0" w:color="auto"/>
        <w:bottom w:val="none" w:sz="0" w:space="0" w:color="auto"/>
        <w:right w:val="none" w:sz="0" w:space="0" w:color="auto"/>
      </w:divBdr>
    </w:div>
    <w:div w:id="1106582193">
      <w:bodyDiv w:val="1"/>
      <w:marLeft w:val="0"/>
      <w:marRight w:val="0"/>
      <w:marTop w:val="0"/>
      <w:marBottom w:val="0"/>
      <w:divBdr>
        <w:top w:val="none" w:sz="0" w:space="0" w:color="auto"/>
        <w:left w:val="none" w:sz="0" w:space="0" w:color="auto"/>
        <w:bottom w:val="none" w:sz="0" w:space="0" w:color="auto"/>
        <w:right w:val="none" w:sz="0" w:space="0" w:color="auto"/>
      </w:divBdr>
    </w:div>
    <w:div w:id="1135562567">
      <w:bodyDiv w:val="1"/>
      <w:marLeft w:val="0"/>
      <w:marRight w:val="0"/>
      <w:marTop w:val="0"/>
      <w:marBottom w:val="0"/>
      <w:divBdr>
        <w:top w:val="none" w:sz="0" w:space="0" w:color="auto"/>
        <w:left w:val="none" w:sz="0" w:space="0" w:color="auto"/>
        <w:bottom w:val="none" w:sz="0" w:space="0" w:color="auto"/>
        <w:right w:val="none" w:sz="0" w:space="0" w:color="auto"/>
      </w:divBdr>
    </w:div>
    <w:div w:id="1142651961">
      <w:bodyDiv w:val="1"/>
      <w:marLeft w:val="0"/>
      <w:marRight w:val="0"/>
      <w:marTop w:val="0"/>
      <w:marBottom w:val="0"/>
      <w:divBdr>
        <w:top w:val="none" w:sz="0" w:space="0" w:color="auto"/>
        <w:left w:val="none" w:sz="0" w:space="0" w:color="auto"/>
        <w:bottom w:val="none" w:sz="0" w:space="0" w:color="auto"/>
        <w:right w:val="none" w:sz="0" w:space="0" w:color="auto"/>
      </w:divBdr>
    </w:div>
    <w:div w:id="1144353006">
      <w:bodyDiv w:val="1"/>
      <w:marLeft w:val="0"/>
      <w:marRight w:val="0"/>
      <w:marTop w:val="0"/>
      <w:marBottom w:val="0"/>
      <w:divBdr>
        <w:top w:val="none" w:sz="0" w:space="0" w:color="auto"/>
        <w:left w:val="none" w:sz="0" w:space="0" w:color="auto"/>
        <w:bottom w:val="none" w:sz="0" w:space="0" w:color="auto"/>
        <w:right w:val="none" w:sz="0" w:space="0" w:color="auto"/>
      </w:divBdr>
    </w:div>
    <w:div w:id="1145585987">
      <w:bodyDiv w:val="1"/>
      <w:marLeft w:val="0"/>
      <w:marRight w:val="0"/>
      <w:marTop w:val="0"/>
      <w:marBottom w:val="0"/>
      <w:divBdr>
        <w:top w:val="none" w:sz="0" w:space="0" w:color="auto"/>
        <w:left w:val="none" w:sz="0" w:space="0" w:color="auto"/>
        <w:bottom w:val="none" w:sz="0" w:space="0" w:color="auto"/>
        <w:right w:val="none" w:sz="0" w:space="0" w:color="auto"/>
      </w:divBdr>
    </w:div>
    <w:div w:id="1190682793">
      <w:bodyDiv w:val="1"/>
      <w:marLeft w:val="0"/>
      <w:marRight w:val="0"/>
      <w:marTop w:val="0"/>
      <w:marBottom w:val="0"/>
      <w:divBdr>
        <w:top w:val="none" w:sz="0" w:space="0" w:color="auto"/>
        <w:left w:val="none" w:sz="0" w:space="0" w:color="auto"/>
        <w:bottom w:val="none" w:sz="0" w:space="0" w:color="auto"/>
        <w:right w:val="none" w:sz="0" w:space="0" w:color="auto"/>
      </w:divBdr>
    </w:div>
    <w:div w:id="1196969847">
      <w:bodyDiv w:val="1"/>
      <w:marLeft w:val="0"/>
      <w:marRight w:val="0"/>
      <w:marTop w:val="0"/>
      <w:marBottom w:val="0"/>
      <w:divBdr>
        <w:top w:val="none" w:sz="0" w:space="0" w:color="auto"/>
        <w:left w:val="none" w:sz="0" w:space="0" w:color="auto"/>
        <w:bottom w:val="none" w:sz="0" w:space="0" w:color="auto"/>
        <w:right w:val="none" w:sz="0" w:space="0" w:color="auto"/>
      </w:divBdr>
    </w:div>
    <w:div w:id="1208882398">
      <w:bodyDiv w:val="1"/>
      <w:marLeft w:val="0"/>
      <w:marRight w:val="0"/>
      <w:marTop w:val="0"/>
      <w:marBottom w:val="0"/>
      <w:divBdr>
        <w:top w:val="none" w:sz="0" w:space="0" w:color="auto"/>
        <w:left w:val="none" w:sz="0" w:space="0" w:color="auto"/>
        <w:bottom w:val="none" w:sz="0" w:space="0" w:color="auto"/>
        <w:right w:val="none" w:sz="0" w:space="0" w:color="auto"/>
      </w:divBdr>
    </w:div>
    <w:div w:id="1214776770">
      <w:bodyDiv w:val="1"/>
      <w:marLeft w:val="0"/>
      <w:marRight w:val="0"/>
      <w:marTop w:val="0"/>
      <w:marBottom w:val="0"/>
      <w:divBdr>
        <w:top w:val="none" w:sz="0" w:space="0" w:color="auto"/>
        <w:left w:val="none" w:sz="0" w:space="0" w:color="auto"/>
        <w:bottom w:val="none" w:sz="0" w:space="0" w:color="auto"/>
        <w:right w:val="none" w:sz="0" w:space="0" w:color="auto"/>
      </w:divBdr>
    </w:div>
    <w:div w:id="1232815325">
      <w:bodyDiv w:val="1"/>
      <w:marLeft w:val="0"/>
      <w:marRight w:val="0"/>
      <w:marTop w:val="0"/>
      <w:marBottom w:val="0"/>
      <w:divBdr>
        <w:top w:val="none" w:sz="0" w:space="0" w:color="auto"/>
        <w:left w:val="none" w:sz="0" w:space="0" w:color="auto"/>
        <w:bottom w:val="none" w:sz="0" w:space="0" w:color="auto"/>
        <w:right w:val="none" w:sz="0" w:space="0" w:color="auto"/>
      </w:divBdr>
    </w:div>
    <w:div w:id="1270161821">
      <w:bodyDiv w:val="1"/>
      <w:marLeft w:val="0"/>
      <w:marRight w:val="0"/>
      <w:marTop w:val="0"/>
      <w:marBottom w:val="0"/>
      <w:divBdr>
        <w:top w:val="none" w:sz="0" w:space="0" w:color="auto"/>
        <w:left w:val="none" w:sz="0" w:space="0" w:color="auto"/>
        <w:bottom w:val="none" w:sz="0" w:space="0" w:color="auto"/>
        <w:right w:val="none" w:sz="0" w:space="0" w:color="auto"/>
      </w:divBdr>
    </w:div>
    <w:div w:id="1278558948">
      <w:bodyDiv w:val="1"/>
      <w:marLeft w:val="0"/>
      <w:marRight w:val="0"/>
      <w:marTop w:val="0"/>
      <w:marBottom w:val="0"/>
      <w:divBdr>
        <w:top w:val="none" w:sz="0" w:space="0" w:color="auto"/>
        <w:left w:val="none" w:sz="0" w:space="0" w:color="auto"/>
        <w:bottom w:val="none" w:sz="0" w:space="0" w:color="auto"/>
        <w:right w:val="none" w:sz="0" w:space="0" w:color="auto"/>
      </w:divBdr>
    </w:div>
    <w:div w:id="1282420528">
      <w:bodyDiv w:val="1"/>
      <w:marLeft w:val="0"/>
      <w:marRight w:val="0"/>
      <w:marTop w:val="0"/>
      <w:marBottom w:val="0"/>
      <w:divBdr>
        <w:top w:val="none" w:sz="0" w:space="0" w:color="auto"/>
        <w:left w:val="none" w:sz="0" w:space="0" w:color="auto"/>
        <w:bottom w:val="none" w:sz="0" w:space="0" w:color="auto"/>
        <w:right w:val="none" w:sz="0" w:space="0" w:color="auto"/>
      </w:divBdr>
    </w:div>
    <w:div w:id="1284187945">
      <w:bodyDiv w:val="1"/>
      <w:marLeft w:val="0"/>
      <w:marRight w:val="0"/>
      <w:marTop w:val="0"/>
      <w:marBottom w:val="0"/>
      <w:divBdr>
        <w:top w:val="none" w:sz="0" w:space="0" w:color="auto"/>
        <w:left w:val="none" w:sz="0" w:space="0" w:color="auto"/>
        <w:bottom w:val="none" w:sz="0" w:space="0" w:color="auto"/>
        <w:right w:val="none" w:sz="0" w:space="0" w:color="auto"/>
      </w:divBdr>
    </w:div>
    <w:div w:id="1284310907">
      <w:bodyDiv w:val="1"/>
      <w:marLeft w:val="0"/>
      <w:marRight w:val="0"/>
      <w:marTop w:val="0"/>
      <w:marBottom w:val="0"/>
      <w:divBdr>
        <w:top w:val="none" w:sz="0" w:space="0" w:color="auto"/>
        <w:left w:val="none" w:sz="0" w:space="0" w:color="auto"/>
        <w:bottom w:val="none" w:sz="0" w:space="0" w:color="auto"/>
        <w:right w:val="none" w:sz="0" w:space="0" w:color="auto"/>
      </w:divBdr>
    </w:div>
    <w:div w:id="1294672305">
      <w:bodyDiv w:val="1"/>
      <w:marLeft w:val="0"/>
      <w:marRight w:val="0"/>
      <w:marTop w:val="0"/>
      <w:marBottom w:val="0"/>
      <w:divBdr>
        <w:top w:val="none" w:sz="0" w:space="0" w:color="auto"/>
        <w:left w:val="none" w:sz="0" w:space="0" w:color="auto"/>
        <w:bottom w:val="none" w:sz="0" w:space="0" w:color="auto"/>
        <w:right w:val="none" w:sz="0" w:space="0" w:color="auto"/>
      </w:divBdr>
    </w:div>
    <w:div w:id="1296328746">
      <w:bodyDiv w:val="1"/>
      <w:marLeft w:val="0"/>
      <w:marRight w:val="0"/>
      <w:marTop w:val="0"/>
      <w:marBottom w:val="0"/>
      <w:divBdr>
        <w:top w:val="none" w:sz="0" w:space="0" w:color="auto"/>
        <w:left w:val="none" w:sz="0" w:space="0" w:color="auto"/>
        <w:bottom w:val="none" w:sz="0" w:space="0" w:color="auto"/>
        <w:right w:val="none" w:sz="0" w:space="0" w:color="auto"/>
      </w:divBdr>
    </w:div>
    <w:div w:id="1305617433">
      <w:bodyDiv w:val="1"/>
      <w:marLeft w:val="0"/>
      <w:marRight w:val="0"/>
      <w:marTop w:val="0"/>
      <w:marBottom w:val="0"/>
      <w:divBdr>
        <w:top w:val="none" w:sz="0" w:space="0" w:color="auto"/>
        <w:left w:val="none" w:sz="0" w:space="0" w:color="auto"/>
        <w:bottom w:val="none" w:sz="0" w:space="0" w:color="auto"/>
        <w:right w:val="none" w:sz="0" w:space="0" w:color="auto"/>
      </w:divBdr>
    </w:div>
    <w:div w:id="1326322943">
      <w:bodyDiv w:val="1"/>
      <w:marLeft w:val="0"/>
      <w:marRight w:val="0"/>
      <w:marTop w:val="0"/>
      <w:marBottom w:val="0"/>
      <w:divBdr>
        <w:top w:val="none" w:sz="0" w:space="0" w:color="auto"/>
        <w:left w:val="none" w:sz="0" w:space="0" w:color="auto"/>
        <w:bottom w:val="none" w:sz="0" w:space="0" w:color="auto"/>
        <w:right w:val="none" w:sz="0" w:space="0" w:color="auto"/>
      </w:divBdr>
    </w:div>
    <w:div w:id="1327393880">
      <w:bodyDiv w:val="1"/>
      <w:marLeft w:val="0"/>
      <w:marRight w:val="0"/>
      <w:marTop w:val="0"/>
      <w:marBottom w:val="0"/>
      <w:divBdr>
        <w:top w:val="none" w:sz="0" w:space="0" w:color="auto"/>
        <w:left w:val="none" w:sz="0" w:space="0" w:color="auto"/>
        <w:bottom w:val="none" w:sz="0" w:space="0" w:color="auto"/>
        <w:right w:val="none" w:sz="0" w:space="0" w:color="auto"/>
      </w:divBdr>
    </w:div>
    <w:div w:id="1333145590">
      <w:bodyDiv w:val="1"/>
      <w:marLeft w:val="0"/>
      <w:marRight w:val="0"/>
      <w:marTop w:val="0"/>
      <w:marBottom w:val="0"/>
      <w:divBdr>
        <w:top w:val="none" w:sz="0" w:space="0" w:color="auto"/>
        <w:left w:val="none" w:sz="0" w:space="0" w:color="auto"/>
        <w:bottom w:val="none" w:sz="0" w:space="0" w:color="auto"/>
        <w:right w:val="none" w:sz="0" w:space="0" w:color="auto"/>
      </w:divBdr>
    </w:div>
    <w:div w:id="1337347239">
      <w:bodyDiv w:val="1"/>
      <w:marLeft w:val="0"/>
      <w:marRight w:val="0"/>
      <w:marTop w:val="0"/>
      <w:marBottom w:val="0"/>
      <w:divBdr>
        <w:top w:val="none" w:sz="0" w:space="0" w:color="auto"/>
        <w:left w:val="none" w:sz="0" w:space="0" w:color="auto"/>
        <w:bottom w:val="none" w:sz="0" w:space="0" w:color="auto"/>
        <w:right w:val="none" w:sz="0" w:space="0" w:color="auto"/>
      </w:divBdr>
    </w:div>
    <w:div w:id="1344477435">
      <w:bodyDiv w:val="1"/>
      <w:marLeft w:val="0"/>
      <w:marRight w:val="0"/>
      <w:marTop w:val="0"/>
      <w:marBottom w:val="0"/>
      <w:divBdr>
        <w:top w:val="none" w:sz="0" w:space="0" w:color="auto"/>
        <w:left w:val="none" w:sz="0" w:space="0" w:color="auto"/>
        <w:bottom w:val="none" w:sz="0" w:space="0" w:color="auto"/>
        <w:right w:val="none" w:sz="0" w:space="0" w:color="auto"/>
      </w:divBdr>
    </w:div>
    <w:div w:id="1354113411">
      <w:bodyDiv w:val="1"/>
      <w:marLeft w:val="0"/>
      <w:marRight w:val="0"/>
      <w:marTop w:val="0"/>
      <w:marBottom w:val="0"/>
      <w:divBdr>
        <w:top w:val="none" w:sz="0" w:space="0" w:color="auto"/>
        <w:left w:val="none" w:sz="0" w:space="0" w:color="auto"/>
        <w:bottom w:val="none" w:sz="0" w:space="0" w:color="auto"/>
        <w:right w:val="none" w:sz="0" w:space="0" w:color="auto"/>
      </w:divBdr>
    </w:div>
    <w:div w:id="1354920698">
      <w:bodyDiv w:val="1"/>
      <w:marLeft w:val="0"/>
      <w:marRight w:val="0"/>
      <w:marTop w:val="0"/>
      <w:marBottom w:val="0"/>
      <w:divBdr>
        <w:top w:val="none" w:sz="0" w:space="0" w:color="auto"/>
        <w:left w:val="none" w:sz="0" w:space="0" w:color="auto"/>
        <w:bottom w:val="none" w:sz="0" w:space="0" w:color="auto"/>
        <w:right w:val="none" w:sz="0" w:space="0" w:color="auto"/>
      </w:divBdr>
    </w:div>
    <w:div w:id="1354964282">
      <w:bodyDiv w:val="1"/>
      <w:marLeft w:val="0"/>
      <w:marRight w:val="0"/>
      <w:marTop w:val="0"/>
      <w:marBottom w:val="0"/>
      <w:divBdr>
        <w:top w:val="none" w:sz="0" w:space="0" w:color="auto"/>
        <w:left w:val="none" w:sz="0" w:space="0" w:color="auto"/>
        <w:bottom w:val="none" w:sz="0" w:space="0" w:color="auto"/>
        <w:right w:val="none" w:sz="0" w:space="0" w:color="auto"/>
      </w:divBdr>
    </w:div>
    <w:div w:id="1364745163">
      <w:bodyDiv w:val="1"/>
      <w:marLeft w:val="0"/>
      <w:marRight w:val="0"/>
      <w:marTop w:val="0"/>
      <w:marBottom w:val="0"/>
      <w:divBdr>
        <w:top w:val="none" w:sz="0" w:space="0" w:color="auto"/>
        <w:left w:val="none" w:sz="0" w:space="0" w:color="auto"/>
        <w:bottom w:val="none" w:sz="0" w:space="0" w:color="auto"/>
        <w:right w:val="none" w:sz="0" w:space="0" w:color="auto"/>
      </w:divBdr>
    </w:div>
    <w:div w:id="1376155270">
      <w:bodyDiv w:val="1"/>
      <w:marLeft w:val="0"/>
      <w:marRight w:val="0"/>
      <w:marTop w:val="0"/>
      <w:marBottom w:val="0"/>
      <w:divBdr>
        <w:top w:val="none" w:sz="0" w:space="0" w:color="auto"/>
        <w:left w:val="none" w:sz="0" w:space="0" w:color="auto"/>
        <w:bottom w:val="none" w:sz="0" w:space="0" w:color="auto"/>
        <w:right w:val="none" w:sz="0" w:space="0" w:color="auto"/>
      </w:divBdr>
    </w:div>
    <w:div w:id="1389839618">
      <w:bodyDiv w:val="1"/>
      <w:marLeft w:val="0"/>
      <w:marRight w:val="0"/>
      <w:marTop w:val="0"/>
      <w:marBottom w:val="0"/>
      <w:divBdr>
        <w:top w:val="none" w:sz="0" w:space="0" w:color="auto"/>
        <w:left w:val="none" w:sz="0" w:space="0" w:color="auto"/>
        <w:bottom w:val="none" w:sz="0" w:space="0" w:color="auto"/>
        <w:right w:val="none" w:sz="0" w:space="0" w:color="auto"/>
      </w:divBdr>
    </w:div>
    <w:div w:id="1440759768">
      <w:bodyDiv w:val="1"/>
      <w:marLeft w:val="0"/>
      <w:marRight w:val="0"/>
      <w:marTop w:val="0"/>
      <w:marBottom w:val="0"/>
      <w:divBdr>
        <w:top w:val="none" w:sz="0" w:space="0" w:color="auto"/>
        <w:left w:val="none" w:sz="0" w:space="0" w:color="auto"/>
        <w:bottom w:val="none" w:sz="0" w:space="0" w:color="auto"/>
        <w:right w:val="none" w:sz="0" w:space="0" w:color="auto"/>
      </w:divBdr>
    </w:div>
    <w:div w:id="1463615964">
      <w:bodyDiv w:val="1"/>
      <w:marLeft w:val="0"/>
      <w:marRight w:val="0"/>
      <w:marTop w:val="0"/>
      <w:marBottom w:val="0"/>
      <w:divBdr>
        <w:top w:val="none" w:sz="0" w:space="0" w:color="auto"/>
        <w:left w:val="none" w:sz="0" w:space="0" w:color="auto"/>
        <w:bottom w:val="none" w:sz="0" w:space="0" w:color="auto"/>
        <w:right w:val="none" w:sz="0" w:space="0" w:color="auto"/>
      </w:divBdr>
    </w:div>
    <w:div w:id="1491752384">
      <w:bodyDiv w:val="1"/>
      <w:marLeft w:val="0"/>
      <w:marRight w:val="0"/>
      <w:marTop w:val="0"/>
      <w:marBottom w:val="0"/>
      <w:divBdr>
        <w:top w:val="none" w:sz="0" w:space="0" w:color="auto"/>
        <w:left w:val="none" w:sz="0" w:space="0" w:color="auto"/>
        <w:bottom w:val="none" w:sz="0" w:space="0" w:color="auto"/>
        <w:right w:val="none" w:sz="0" w:space="0" w:color="auto"/>
      </w:divBdr>
    </w:div>
    <w:div w:id="1545022793">
      <w:bodyDiv w:val="1"/>
      <w:marLeft w:val="0"/>
      <w:marRight w:val="0"/>
      <w:marTop w:val="0"/>
      <w:marBottom w:val="0"/>
      <w:divBdr>
        <w:top w:val="none" w:sz="0" w:space="0" w:color="auto"/>
        <w:left w:val="none" w:sz="0" w:space="0" w:color="auto"/>
        <w:bottom w:val="none" w:sz="0" w:space="0" w:color="auto"/>
        <w:right w:val="none" w:sz="0" w:space="0" w:color="auto"/>
      </w:divBdr>
    </w:div>
    <w:div w:id="1554347834">
      <w:bodyDiv w:val="1"/>
      <w:marLeft w:val="0"/>
      <w:marRight w:val="0"/>
      <w:marTop w:val="0"/>
      <w:marBottom w:val="0"/>
      <w:divBdr>
        <w:top w:val="none" w:sz="0" w:space="0" w:color="auto"/>
        <w:left w:val="none" w:sz="0" w:space="0" w:color="auto"/>
        <w:bottom w:val="none" w:sz="0" w:space="0" w:color="auto"/>
        <w:right w:val="none" w:sz="0" w:space="0" w:color="auto"/>
      </w:divBdr>
    </w:div>
    <w:div w:id="1567645912">
      <w:bodyDiv w:val="1"/>
      <w:marLeft w:val="0"/>
      <w:marRight w:val="0"/>
      <w:marTop w:val="0"/>
      <w:marBottom w:val="0"/>
      <w:divBdr>
        <w:top w:val="none" w:sz="0" w:space="0" w:color="auto"/>
        <w:left w:val="none" w:sz="0" w:space="0" w:color="auto"/>
        <w:bottom w:val="none" w:sz="0" w:space="0" w:color="auto"/>
        <w:right w:val="none" w:sz="0" w:space="0" w:color="auto"/>
      </w:divBdr>
    </w:div>
    <w:div w:id="1597328394">
      <w:bodyDiv w:val="1"/>
      <w:marLeft w:val="0"/>
      <w:marRight w:val="0"/>
      <w:marTop w:val="0"/>
      <w:marBottom w:val="0"/>
      <w:divBdr>
        <w:top w:val="none" w:sz="0" w:space="0" w:color="auto"/>
        <w:left w:val="none" w:sz="0" w:space="0" w:color="auto"/>
        <w:bottom w:val="none" w:sz="0" w:space="0" w:color="auto"/>
        <w:right w:val="none" w:sz="0" w:space="0" w:color="auto"/>
      </w:divBdr>
    </w:div>
    <w:div w:id="1604025150">
      <w:bodyDiv w:val="1"/>
      <w:marLeft w:val="0"/>
      <w:marRight w:val="0"/>
      <w:marTop w:val="0"/>
      <w:marBottom w:val="0"/>
      <w:divBdr>
        <w:top w:val="none" w:sz="0" w:space="0" w:color="auto"/>
        <w:left w:val="none" w:sz="0" w:space="0" w:color="auto"/>
        <w:bottom w:val="none" w:sz="0" w:space="0" w:color="auto"/>
        <w:right w:val="none" w:sz="0" w:space="0" w:color="auto"/>
      </w:divBdr>
    </w:div>
    <w:div w:id="1611158920">
      <w:bodyDiv w:val="1"/>
      <w:marLeft w:val="0"/>
      <w:marRight w:val="0"/>
      <w:marTop w:val="0"/>
      <w:marBottom w:val="0"/>
      <w:divBdr>
        <w:top w:val="none" w:sz="0" w:space="0" w:color="auto"/>
        <w:left w:val="none" w:sz="0" w:space="0" w:color="auto"/>
        <w:bottom w:val="none" w:sz="0" w:space="0" w:color="auto"/>
        <w:right w:val="none" w:sz="0" w:space="0" w:color="auto"/>
      </w:divBdr>
    </w:div>
    <w:div w:id="1613707148">
      <w:bodyDiv w:val="1"/>
      <w:marLeft w:val="0"/>
      <w:marRight w:val="0"/>
      <w:marTop w:val="0"/>
      <w:marBottom w:val="0"/>
      <w:divBdr>
        <w:top w:val="none" w:sz="0" w:space="0" w:color="auto"/>
        <w:left w:val="none" w:sz="0" w:space="0" w:color="auto"/>
        <w:bottom w:val="none" w:sz="0" w:space="0" w:color="auto"/>
        <w:right w:val="none" w:sz="0" w:space="0" w:color="auto"/>
      </w:divBdr>
    </w:div>
    <w:div w:id="1620137506">
      <w:bodyDiv w:val="1"/>
      <w:marLeft w:val="0"/>
      <w:marRight w:val="0"/>
      <w:marTop w:val="0"/>
      <w:marBottom w:val="0"/>
      <w:divBdr>
        <w:top w:val="none" w:sz="0" w:space="0" w:color="auto"/>
        <w:left w:val="none" w:sz="0" w:space="0" w:color="auto"/>
        <w:bottom w:val="none" w:sz="0" w:space="0" w:color="auto"/>
        <w:right w:val="none" w:sz="0" w:space="0" w:color="auto"/>
      </w:divBdr>
    </w:div>
    <w:div w:id="1623614160">
      <w:bodyDiv w:val="1"/>
      <w:marLeft w:val="0"/>
      <w:marRight w:val="0"/>
      <w:marTop w:val="0"/>
      <w:marBottom w:val="0"/>
      <w:divBdr>
        <w:top w:val="none" w:sz="0" w:space="0" w:color="auto"/>
        <w:left w:val="none" w:sz="0" w:space="0" w:color="auto"/>
        <w:bottom w:val="none" w:sz="0" w:space="0" w:color="auto"/>
        <w:right w:val="none" w:sz="0" w:space="0" w:color="auto"/>
      </w:divBdr>
    </w:div>
    <w:div w:id="1624725758">
      <w:bodyDiv w:val="1"/>
      <w:marLeft w:val="0"/>
      <w:marRight w:val="0"/>
      <w:marTop w:val="0"/>
      <w:marBottom w:val="0"/>
      <w:divBdr>
        <w:top w:val="none" w:sz="0" w:space="0" w:color="auto"/>
        <w:left w:val="none" w:sz="0" w:space="0" w:color="auto"/>
        <w:bottom w:val="none" w:sz="0" w:space="0" w:color="auto"/>
        <w:right w:val="none" w:sz="0" w:space="0" w:color="auto"/>
      </w:divBdr>
    </w:div>
    <w:div w:id="1625959940">
      <w:bodyDiv w:val="1"/>
      <w:marLeft w:val="0"/>
      <w:marRight w:val="0"/>
      <w:marTop w:val="0"/>
      <w:marBottom w:val="0"/>
      <w:divBdr>
        <w:top w:val="none" w:sz="0" w:space="0" w:color="auto"/>
        <w:left w:val="none" w:sz="0" w:space="0" w:color="auto"/>
        <w:bottom w:val="none" w:sz="0" w:space="0" w:color="auto"/>
        <w:right w:val="none" w:sz="0" w:space="0" w:color="auto"/>
      </w:divBdr>
    </w:div>
    <w:div w:id="1633361016">
      <w:bodyDiv w:val="1"/>
      <w:marLeft w:val="0"/>
      <w:marRight w:val="0"/>
      <w:marTop w:val="0"/>
      <w:marBottom w:val="0"/>
      <w:divBdr>
        <w:top w:val="none" w:sz="0" w:space="0" w:color="auto"/>
        <w:left w:val="none" w:sz="0" w:space="0" w:color="auto"/>
        <w:bottom w:val="none" w:sz="0" w:space="0" w:color="auto"/>
        <w:right w:val="none" w:sz="0" w:space="0" w:color="auto"/>
      </w:divBdr>
    </w:div>
    <w:div w:id="1638148279">
      <w:bodyDiv w:val="1"/>
      <w:marLeft w:val="0"/>
      <w:marRight w:val="0"/>
      <w:marTop w:val="0"/>
      <w:marBottom w:val="0"/>
      <w:divBdr>
        <w:top w:val="none" w:sz="0" w:space="0" w:color="auto"/>
        <w:left w:val="none" w:sz="0" w:space="0" w:color="auto"/>
        <w:bottom w:val="none" w:sz="0" w:space="0" w:color="auto"/>
        <w:right w:val="none" w:sz="0" w:space="0" w:color="auto"/>
      </w:divBdr>
    </w:div>
    <w:div w:id="1638954328">
      <w:bodyDiv w:val="1"/>
      <w:marLeft w:val="0"/>
      <w:marRight w:val="0"/>
      <w:marTop w:val="0"/>
      <w:marBottom w:val="0"/>
      <w:divBdr>
        <w:top w:val="none" w:sz="0" w:space="0" w:color="auto"/>
        <w:left w:val="none" w:sz="0" w:space="0" w:color="auto"/>
        <w:bottom w:val="none" w:sz="0" w:space="0" w:color="auto"/>
        <w:right w:val="none" w:sz="0" w:space="0" w:color="auto"/>
      </w:divBdr>
    </w:div>
    <w:div w:id="1647852198">
      <w:bodyDiv w:val="1"/>
      <w:marLeft w:val="0"/>
      <w:marRight w:val="0"/>
      <w:marTop w:val="0"/>
      <w:marBottom w:val="0"/>
      <w:divBdr>
        <w:top w:val="none" w:sz="0" w:space="0" w:color="auto"/>
        <w:left w:val="none" w:sz="0" w:space="0" w:color="auto"/>
        <w:bottom w:val="none" w:sz="0" w:space="0" w:color="auto"/>
        <w:right w:val="none" w:sz="0" w:space="0" w:color="auto"/>
      </w:divBdr>
    </w:div>
    <w:div w:id="1663239858">
      <w:bodyDiv w:val="1"/>
      <w:marLeft w:val="0"/>
      <w:marRight w:val="0"/>
      <w:marTop w:val="0"/>
      <w:marBottom w:val="0"/>
      <w:divBdr>
        <w:top w:val="none" w:sz="0" w:space="0" w:color="auto"/>
        <w:left w:val="none" w:sz="0" w:space="0" w:color="auto"/>
        <w:bottom w:val="none" w:sz="0" w:space="0" w:color="auto"/>
        <w:right w:val="none" w:sz="0" w:space="0" w:color="auto"/>
      </w:divBdr>
    </w:div>
    <w:div w:id="1702046531">
      <w:bodyDiv w:val="1"/>
      <w:marLeft w:val="0"/>
      <w:marRight w:val="0"/>
      <w:marTop w:val="0"/>
      <w:marBottom w:val="0"/>
      <w:divBdr>
        <w:top w:val="none" w:sz="0" w:space="0" w:color="auto"/>
        <w:left w:val="none" w:sz="0" w:space="0" w:color="auto"/>
        <w:bottom w:val="none" w:sz="0" w:space="0" w:color="auto"/>
        <w:right w:val="none" w:sz="0" w:space="0" w:color="auto"/>
      </w:divBdr>
    </w:div>
    <w:div w:id="1705977718">
      <w:bodyDiv w:val="1"/>
      <w:marLeft w:val="0"/>
      <w:marRight w:val="0"/>
      <w:marTop w:val="0"/>
      <w:marBottom w:val="0"/>
      <w:divBdr>
        <w:top w:val="none" w:sz="0" w:space="0" w:color="auto"/>
        <w:left w:val="none" w:sz="0" w:space="0" w:color="auto"/>
        <w:bottom w:val="none" w:sz="0" w:space="0" w:color="auto"/>
        <w:right w:val="none" w:sz="0" w:space="0" w:color="auto"/>
      </w:divBdr>
    </w:div>
    <w:div w:id="1712224345">
      <w:bodyDiv w:val="1"/>
      <w:marLeft w:val="0"/>
      <w:marRight w:val="0"/>
      <w:marTop w:val="0"/>
      <w:marBottom w:val="0"/>
      <w:divBdr>
        <w:top w:val="none" w:sz="0" w:space="0" w:color="auto"/>
        <w:left w:val="none" w:sz="0" w:space="0" w:color="auto"/>
        <w:bottom w:val="none" w:sz="0" w:space="0" w:color="auto"/>
        <w:right w:val="none" w:sz="0" w:space="0" w:color="auto"/>
      </w:divBdr>
    </w:div>
    <w:div w:id="1717309971">
      <w:bodyDiv w:val="1"/>
      <w:marLeft w:val="0"/>
      <w:marRight w:val="0"/>
      <w:marTop w:val="0"/>
      <w:marBottom w:val="0"/>
      <w:divBdr>
        <w:top w:val="none" w:sz="0" w:space="0" w:color="auto"/>
        <w:left w:val="none" w:sz="0" w:space="0" w:color="auto"/>
        <w:bottom w:val="none" w:sz="0" w:space="0" w:color="auto"/>
        <w:right w:val="none" w:sz="0" w:space="0" w:color="auto"/>
      </w:divBdr>
    </w:div>
    <w:div w:id="1750927413">
      <w:bodyDiv w:val="1"/>
      <w:marLeft w:val="0"/>
      <w:marRight w:val="0"/>
      <w:marTop w:val="0"/>
      <w:marBottom w:val="0"/>
      <w:divBdr>
        <w:top w:val="none" w:sz="0" w:space="0" w:color="auto"/>
        <w:left w:val="none" w:sz="0" w:space="0" w:color="auto"/>
        <w:bottom w:val="none" w:sz="0" w:space="0" w:color="auto"/>
        <w:right w:val="none" w:sz="0" w:space="0" w:color="auto"/>
      </w:divBdr>
    </w:div>
    <w:div w:id="1757478944">
      <w:bodyDiv w:val="1"/>
      <w:marLeft w:val="0"/>
      <w:marRight w:val="0"/>
      <w:marTop w:val="0"/>
      <w:marBottom w:val="0"/>
      <w:divBdr>
        <w:top w:val="none" w:sz="0" w:space="0" w:color="auto"/>
        <w:left w:val="none" w:sz="0" w:space="0" w:color="auto"/>
        <w:bottom w:val="none" w:sz="0" w:space="0" w:color="auto"/>
        <w:right w:val="none" w:sz="0" w:space="0" w:color="auto"/>
      </w:divBdr>
    </w:div>
    <w:div w:id="1764186281">
      <w:bodyDiv w:val="1"/>
      <w:marLeft w:val="0"/>
      <w:marRight w:val="0"/>
      <w:marTop w:val="0"/>
      <w:marBottom w:val="0"/>
      <w:divBdr>
        <w:top w:val="none" w:sz="0" w:space="0" w:color="auto"/>
        <w:left w:val="none" w:sz="0" w:space="0" w:color="auto"/>
        <w:bottom w:val="none" w:sz="0" w:space="0" w:color="auto"/>
        <w:right w:val="none" w:sz="0" w:space="0" w:color="auto"/>
      </w:divBdr>
    </w:div>
    <w:div w:id="1766533705">
      <w:bodyDiv w:val="1"/>
      <w:marLeft w:val="0"/>
      <w:marRight w:val="0"/>
      <w:marTop w:val="0"/>
      <w:marBottom w:val="0"/>
      <w:divBdr>
        <w:top w:val="none" w:sz="0" w:space="0" w:color="auto"/>
        <w:left w:val="none" w:sz="0" w:space="0" w:color="auto"/>
        <w:bottom w:val="none" w:sz="0" w:space="0" w:color="auto"/>
        <w:right w:val="none" w:sz="0" w:space="0" w:color="auto"/>
      </w:divBdr>
    </w:div>
    <w:div w:id="1770078629">
      <w:bodyDiv w:val="1"/>
      <w:marLeft w:val="0"/>
      <w:marRight w:val="0"/>
      <w:marTop w:val="0"/>
      <w:marBottom w:val="0"/>
      <w:divBdr>
        <w:top w:val="none" w:sz="0" w:space="0" w:color="auto"/>
        <w:left w:val="none" w:sz="0" w:space="0" w:color="auto"/>
        <w:bottom w:val="none" w:sz="0" w:space="0" w:color="auto"/>
        <w:right w:val="none" w:sz="0" w:space="0" w:color="auto"/>
      </w:divBdr>
    </w:div>
    <w:div w:id="1777364054">
      <w:bodyDiv w:val="1"/>
      <w:marLeft w:val="0"/>
      <w:marRight w:val="0"/>
      <w:marTop w:val="0"/>
      <w:marBottom w:val="0"/>
      <w:divBdr>
        <w:top w:val="none" w:sz="0" w:space="0" w:color="auto"/>
        <w:left w:val="none" w:sz="0" w:space="0" w:color="auto"/>
        <w:bottom w:val="none" w:sz="0" w:space="0" w:color="auto"/>
        <w:right w:val="none" w:sz="0" w:space="0" w:color="auto"/>
      </w:divBdr>
    </w:div>
    <w:div w:id="1790051896">
      <w:bodyDiv w:val="1"/>
      <w:marLeft w:val="0"/>
      <w:marRight w:val="0"/>
      <w:marTop w:val="0"/>
      <w:marBottom w:val="0"/>
      <w:divBdr>
        <w:top w:val="none" w:sz="0" w:space="0" w:color="auto"/>
        <w:left w:val="none" w:sz="0" w:space="0" w:color="auto"/>
        <w:bottom w:val="none" w:sz="0" w:space="0" w:color="auto"/>
        <w:right w:val="none" w:sz="0" w:space="0" w:color="auto"/>
      </w:divBdr>
    </w:div>
    <w:div w:id="1794324634">
      <w:bodyDiv w:val="1"/>
      <w:marLeft w:val="0"/>
      <w:marRight w:val="0"/>
      <w:marTop w:val="0"/>
      <w:marBottom w:val="0"/>
      <w:divBdr>
        <w:top w:val="none" w:sz="0" w:space="0" w:color="auto"/>
        <w:left w:val="none" w:sz="0" w:space="0" w:color="auto"/>
        <w:bottom w:val="none" w:sz="0" w:space="0" w:color="auto"/>
        <w:right w:val="none" w:sz="0" w:space="0" w:color="auto"/>
      </w:divBdr>
    </w:div>
    <w:div w:id="1796555833">
      <w:bodyDiv w:val="1"/>
      <w:marLeft w:val="0"/>
      <w:marRight w:val="0"/>
      <w:marTop w:val="0"/>
      <w:marBottom w:val="0"/>
      <w:divBdr>
        <w:top w:val="none" w:sz="0" w:space="0" w:color="auto"/>
        <w:left w:val="none" w:sz="0" w:space="0" w:color="auto"/>
        <w:bottom w:val="none" w:sz="0" w:space="0" w:color="auto"/>
        <w:right w:val="none" w:sz="0" w:space="0" w:color="auto"/>
      </w:divBdr>
    </w:div>
    <w:div w:id="1815637067">
      <w:bodyDiv w:val="1"/>
      <w:marLeft w:val="0"/>
      <w:marRight w:val="0"/>
      <w:marTop w:val="0"/>
      <w:marBottom w:val="0"/>
      <w:divBdr>
        <w:top w:val="none" w:sz="0" w:space="0" w:color="auto"/>
        <w:left w:val="none" w:sz="0" w:space="0" w:color="auto"/>
        <w:bottom w:val="none" w:sz="0" w:space="0" w:color="auto"/>
        <w:right w:val="none" w:sz="0" w:space="0" w:color="auto"/>
      </w:divBdr>
    </w:div>
    <w:div w:id="1837071008">
      <w:bodyDiv w:val="1"/>
      <w:marLeft w:val="0"/>
      <w:marRight w:val="0"/>
      <w:marTop w:val="0"/>
      <w:marBottom w:val="0"/>
      <w:divBdr>
        <w:top w:val="none" w:sz="0" w:space="0" w:color="auto"/>
        <w:left w:val="none" w:sz="0" w:space="0" w:color="auto"/>
        <w:bottom w:val="none" w:sz="0" w:space="0" w:color="auto"/>
        <w:right w:val="none" w:sz="0" w:space="0" w:color="auto"/>
      </w:divBdr>
    </w:div>
    <w:div w:id="1845049298">
      <w:bodyDiv w:val="1"/>
      <w:marLeft w:val="0"/>
      <w:marRight w:val="0"/>
      <w:marTop w:val="0"/>
      <w:marBottom w:val="0"/>
      <w:divBdr>
        <w:top w:val="none" w:sz="0" w:space="0" w:color="auto"/>
        <w:left w:val="none" w:sz="0" w:space="0" w:color="auto"/>
        <w:bottom w:val="none" w:sz="0" w:space="0" w:color="auto"/>
        <w:right w:val="none" w:sz="0" w:space="0" w:color="auto"/>
      </w:divBdr>
    </w:div>
    <w:div w:id="1857573180">
      <w:bodyDiv w:val="1"/>
      <w:marLeft w:val="0"/>
      <w:marRight w:val="0"/>
      <w:marTop w:val="0"/>
      <w:marBottom w:val="0"/>
      <w:divBdr>
        <w:top w:val="none" w:sz="0" w:space="0" w:color="auto"/>
        <w:left w:val="none" w:sz="0" w:space="0" w:color="auto"/>
        <w:bottom w:val="none" w:sz="0" w:space="0" w:color="auto"/>
        <w:right w:val="none" w:sz="0" w:space="0" w:color="auto"/>
      </w:divBdr>
    </w:div>
    <w:div w:id="1861234424">
      <w:bodyDiv w:val="1"/>
      <w:marLeft w:val="0"/>
      <w:marRight w:val="0"/>
      <w:marTop w:val="0"/>
      <w:marBottom w:val="0"/>
      <w:divBdr>
        <w:top w:val="none" w:sz="0" w:space="0" w:color="auto"/>
        <w:left w:val="none" w:sz="0" w:space="0" w:color="auto"/>
        <w:bottom w:val="none" w:sz="0" w:space="0" w:color="auto"/>
        <w:right w:val="none" w:sz="0" w:space="0" w:color="auto"/>
      </w:divBdr>
    </w:div>
    <w:div w:id="1876893489">
      <w:bodyDiv w:val="1"/>
      <w:marLeft w:val="0"/>
      <w:marRight w:val="0"/>
      <w:marTop w:val="0"/>
      <w:marBottom w:val="0"/>
      <w:divBdr>
        <w:top w:val="none" w:sz="0" w:space="0" w:color="auto"/>
        <w:left w:val="none" w:sz="0" w:space="0" w:color="auto"/>
        <w:bottom w:val="none" w:sz="0" w:space="0" w:color="auto"/>
        <w:right w:val="none" w:sz="0" w:space="0" w:color="auto"/>
      </w:divBdr>
    </w:div>
    <w:div w:id="1883056497">
      <w:bodyDiv w:val="1"/>
      <w:marLeft w:val="0"/>
      <w:marRight w:val="0"/>
      <w:marTop w:val="0"/>
      <w:marBottom w:val="0"/>
      <w:divBdr>
        <w:top w:val="none" w:sz="0" w:space="0" w:color="auto"/>
        <w:left w:val="none" w:sz="0" w:space="0" w:color="auto"/>
        <w:bottom w:val="none" w:sz="0" w:space="0" w:color="auto"/>
        <w:right w:val="none" w:sz="0" w:space="0" w:color="auto"/>
      </w:divBdr>
    </w:div>
    <w:div w:id="1899053473">
      <w:bodyDiv w:val="1"/>
      <w:marLeft w:val="0"/>
      <w:marRight w:val="0"/>
      <w:marTop w:val="0"/>
      <w:marBottom w:val="0"/>
      <w:divBdr>
        <w:top w:val="none" w:sz="0" w:space="0" w:color="auto"/>
        <w:left w:val="none" w:sz="0" w:space="0" w:color="auto"/>
        <w:bottom w:val="none" w:sz="0" w:space="0" w:color="auto"/>
        <w:right w:val="none" w:sz="0" w:space="0" w:color="auto"/>
      </w:divBdr>
    </w:div>
    <w:div w:id="1905524800">
      <w:bodyDiv w:val="1"/>
      <w:marLeft w:val="0"/>
      <w:marRight w:val="0"/>
      <w:marTop w:val="0"/>
      <w:marBottom w:val="0"/>
      <w:divBdr>
        <w:top w:val="none" w:sz="0" w:space="0" w:color="auto"/>
        <w:left w:val="none" w:sz="0" w:space="0" w:color="auto"/>
        <w:bottom w:val="none" w:sz="0" w:space="0" w:color="auto"/>
        <w:right w:val="none" w:sz="0" w:space="0" w:color="auto"/>
      </w:divBdr>
    </w:div>
    <w:div w:id="1905794311">
      <w:bodyDiv w:val="1"/>
      <w:marLeft w:val="0"/>
      <w:marRight w:val="0"/>
      <w:marTop w:val="0"/>
      <w:marBottom w:val="0"/>
      <w:divBdr>
        <w:top w:val="none" w:sz="0" w:space="0" w:color="auto"/>
        <w:left w:val="none" w:sz="0" w:space="0" w:color="auto"/>
        <w:bottom w:val="none" w:sz="0" w:space="0" w:color="auto"/>
        <w:right w:val="none" w:sz="0" w:space="0" w:color="auto"/>
      </w:divBdr>
    </w:div>
    <w:div w:id="1925257352">
      <w:bodyDiv w:val="1"/>
      <w:marLeft w:val="0"/>
      <w:marRight w:val="0"/>
      <w:marTop w:val="0"/>
      <w:marBottom w:val="0"/>
      <w:divBdr>
        <w:top w:val="none" w:sz="0" w:space="0" w:color="auto"/>
        <w:left w:val="none" w:sz="0" w:space="0" w:color="auto"/>
        <w:bottom w:val="none" w:sz="0" w:space="0" w:color="auto"/>
        <w:right w:val="none" w:sz="0" w:space="0" w:color="auto"/>
      </w:divBdr>
    </w:div>
    <w:div w:id="1952131605">
      <w:bodyDiv w:val="1"/>
      <w:marLeft w:val="0"/>
      <w:marRight w:val="0"/>
      <w:marTop w:val="0"/>
      <w:marBottom w:val="0"/>
      <w:divBdr>
        <w:top w:val="none" w:sz="0" w:space="0" w:color="auto"/>
        <w:left w:val="none" w:sz="0" w:space="0" w:color="auto"/>
        <w:bottom w:val="none" w:sz="0" w:space="0" w:color="auto"/>
        <w:right w:val="none" w:sz="0" w:space="0" w:color="auto"/>
      </w:divBdr>
    </w:div>
    <w:div w:id="1959098429">
      <w:bodyDiv w:val="1"/>
      <w:marLeft w:val="0"/>
      <w:marRight w:val="0"/>
      <w:marTop w:val="0"/>
      <w:marBottom w:val="0"/>
      <w:divBdr>
        <w:top w:val="none" w:sz="0" w:space="0" w:color="auto"/>
        <w:left w:val="none" w:sz="0" w:space="0" w:color="auto"/>
        <w:bottom w:val="none" w:sz="0" w:space="0" w:color="auto"/>
        <w:right w:val="none" w:sz="0" w:space="0" w:color="auto"/>
      </w:divBdr>
    </w:div>
    <w:div w:id="1968272258">
      <w:bodyDiv w:val="1"/>
      <w:marLeft w:val="0"/>
      <w:marRight w:val="0"/>
      <w:marTop w:val="0"/>
      <w:marBottom w:val="0"/>
      <w:divBdr>
        <w:top w:val="none" w:sz="0" w:space="0" w:color="auto"/>
        <w:left w:val="none" w:sz="0" w:space="0" w:color="auto"/>
        <w:bottom w:val="none" w:sz="0" w:space="0" w:color="auto"/>
        <w:right w:val="none" w:sz="0" w:space="0" w:color="auto"/>
      </w:divBdr>
    </w:div>
    <w:div w:id="1974217344">
      <w:bodyDiv w:val="1"/>
      <w:marLeft w:val="0"/>
      <w:marRight w:val="0"/>
      <w:marTop w:val="0"/>
      <w:marBottom w:val="0"/>
      <w:divBdr>
        <w:top w:val="none" w:sz="0" w:space="0" w:color="auto"/>
        <w:left w:val="none" w:sz="0" w:space="0" w:color="auto"/>
        <w:bottom w:val="none" w:sz="0" w:space="0" w:color="auto"/>
        <w:right w:val="none" w:sz="0" w:space="0" w:color="auto"/>
      </w:divBdr>
    </w:div>
    <w:div w:id="1983461586">
      <w:bodyDiv w:val="1"/>
      <w:marLeft w:val="0"/>
      <w:marRight w:val="0"/>
      <w:marTop w:val="0"/>
      <w:marBottom w:val="0"/>
      <w:divBdr>
        <w:top w:val="none" w:sz="0" w:space="0" w:color="auto"/>
        <w:left w:val="none" w:sz="0" w:space="0" w:color="auto"/>
        <w:bottom w:val="none" w:sz="0" w:space="0" w:color="auto"/>
        <w:right w:val="none" w:sz="0" w:space="0" w:color="auto"/>
      </w:divBdr>
    </w:div>
    <w:div w:id="2025395027">
      <w:bodyDiv w:val="1"/>
      <w:marLeft w:val="0"/>
      <w:marRight w:val="0"/>
      <w:marTop w:val="0"/>
      <w:marBottom w:val="0"/>
      <w:divBdr>
        <w:top w:val="none" w:sz="0" w:space="0" w:color="auto"/>
        <w:left w:val="none" w:sz="0" w:space="0" w:color="auto"/>
        <w:bottom w:val="none" w:sz="0" w:space="0" w:color="auto"/>
        <w:right w:val="none" w:sz="0" w:space="0" w:color="auto"/>
      </w:divBdr>
    </w:div>
    <w:div w:id="2035492622">
      <w:bodyDiv w:val="1"/>
      <w:marLeft w:val="0"/>
      <w:marRight w:val="0"/>
      <w:marTop w:val="0"/>
      <w:marBottom w:val="0"/>
      <w:divBdr>
        <w:top w:val="none" w:sz="0" w:space="0" w:color="auto"/>
        <w:left w:val="none" w:sz="0" w:space="0" w:color="auto"/>
        <w:bottom w:val="none" w:sz="0" w:space="0" w:color="auto"/>
        <w:right w:val="none" w:sz="0" w:space="0" w:color="auto"/>
      </w:divBdr>
    </w:div>
    <w:div w:id="2047758258">
      <w:bodyDiv w:val="1"/>
      <w:marLeft w:val="0"/>
      <w:marRight w:val="0"/>
      <w:marTop w:val="0"/>
      <w:marBottom w:val="0"/>
      <w:divBdr>
        <w:top w:val="none" w:sz="0" w:space="0" w:color="auto"/>
        <w:left w:val="none" w:sz="0" w:space="0" w:color="auto"/>
        <w:bottom w:val="none" w:sz="0" w:space="0" w:color="auto"/>
        <w:right w:val="none" w:sz="0" w:space="0" w:color="auto"/>
      </w:divBdr>
    </w:div>
    <w:div w:id="2051149401">
      <w:bodyDiv w:val="1"/>
      <w:marLeft w:val="0"/>
      <w:marRight w:val="0"/>
      <w:marTop w:val="0"/>
      <w:marBottom w:val="0"/>
      <w:divBdr>
        <w:top w:val="none" w:sz="0" w:space="0" w:color="auto"/>
        <w:left w:val="none" w:sz="0" w:space="0" w:color="auto"/>
        <w:bottom w:val="none" w:sz="0" w:space="0" w:color="auto"/>
        <w:right w:val="none" w:sz="0" w:space="0" w:color="auto"/>
      </w:divBdr>
    </w:div>
    <w:div w:id="2075157493">
      <w:bodyDiv w:val="1"/>
      <w:marLeft w:val="0"/>
      <w:marRight w:val="0"/>
      <w:marTop w:val="0"/>
      <w:marBottom w:val="0"/>
      <w:divBdr>
        <w:top w:val="none" w:sz="0" w:space="0" w:color="auto"/>
        <w:left w:val="none" w:sz="0" w:space="0" w:color="auto"/>
        <w:bottom w:val="none" w:sz="0" w:space="0" w:color="auto"/>
        <w:right w:val="none" w:sz="0" w:space="0" w:color="auto"/>
      </w:divBdr>
    </w:div>
    <w:div w:id="2084446285">
      <w:bodyDiv w:val="1"/>
      <w:marLeft w:val="0"/>
      <w:marRight w:val="0"/>
      <w:marTop w:val="0"/>
      <w:marBottom w:val="0"/>
      <w:divBdr>
        <w:top w:val="none" w:sz="0" w:space="0" w:color="auto"/>
        <w:left w:val="none" w:sz="0" w:space="0" w:color="auto"/>
        <w:bottom w:val="none" w:sz="0" w:space="0" w:color="auto"/>
        <w:right w:val="none" w:sz="0" w:space="0" w:color="auto"/>
      </w:divBdr>
    </w:div>
    <w:div w:id="2084833600">
      <w:bodyDiv w:val="1"/>
      <w:marLeft w:val="0"/>
      <w:marRight w:val="0"/>
      <w:marTop w:val="0"/>
      <w:marBottom w:val="0"/>
      <w:divBdr>
        <w:top w:val="none" w:sz="0" w:space="0" w:color="auto"/>
        <w:left w:val="none" w:sz="0" w:space="0" w:color="auto"/>
        <w:bottom w:val="none" w:sz="0" w:space="0" w:color="auto"/>
        <w:right w:val="none" w:sz="0" w:space="0" w:color="auto"/>
      </w:divBdr>
    </w:div>
    <w:div w:id="2096390529">
      <w:bodyDiv w:val="1"/>
      <w:marLeft w:val="0"/>
      <w:marRight w:val="0"/>
      <w:marTop w:val="0"/>
      <w:marBottom w:val="0"/>
      <w:divBdr>
        <w:top w:val="none" w:sz="0" w:space="0" w:color="auto"/>
        <w:left w:val="none" w:sz="0" w:space="0" w:color="auto"/>
        <w:bottom w:val="none" w:sz="0" w:space="0" w:color="auto"/>
        <w:right w:val="none" w:sz="0" w:space="0" w:color="auto"/>
      </w:divBdr>
    </w:div>
    <w:div w:id="2103453849">
      <w:bodyDiv w:val="1"/>
      <w:marLeft w:val="0"/>
      <w:marRight w:val="0"/>
      <w:marTop w:val="0"/>
      <w:marBottom w:val="0"/>
      <w:divBdr>
        <w:top w:val="none" w:sz="0" w:space="0" w:color="auto"/>
        <w:left w:val="none" w:sz="0" w:space="0" w:color="auto"/>
        <w:bottom w:val="none" w:sz="0" w:space="0" w:color="auto"/>
        <w:right w:val="none" w:sz="0" w:space="0" w:color="auto"/>
      </w:divBdr>
    </w:div>
    <w:div w:id="2122912254">
      <w:bodyDiv w:val="1"/>
      <w:marLeft w:val="0"/>
      <w:marRight w:val="0"/>
      <w:marTop w:val="0"/>
      <w:marBottom w:val="0"/>
      <w:divBdr>
        <w:top w:val="none" w:sz="0" w:space="0" w:color="auto"/>
        <w:left w:val="none" w:sz="0" w:space="0" w:color="auto"/>
        <w:bottom w:val="none" w:sz="0" w:space="0" w:color="auto"/>
        <w:right w:val="none" w:sz="0" w:space="0" w:color="auto"/>
      </w:divBdr>
    </w:div>
    <w:div w:id="2135637136">
      <w:bodyDiv w:val="1"/>
      <w:marLeft w:val="0"/>
      <w:marRight w:val="0"/>
      <w:marTop w:val="0"/>
      <w:marBottom w:val="0"/>
      <w:divBdr>
        <w:top w:val="none" w:sz="0" w:space="0" w:color="auto"/>
        <w:left w:val="none" w:sz="0" w:space="0" w:color="auto"/>
        <w:bottom w:val="none" w:sz="0" w:space="0" w:color="auto"/>
        <w:right w:val="none" w:sz="0" w:space="0" w:color="auto"/>
      </w:divBdr>
    </w:div>
    <w:div w:id="214264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sz="1200" b="1" i="0" u="none" strike="noStrike" cap="all" normalizeH="0" baseline="0"/>
              <a:t>Predicted boost speed vs Braking Speed (</a:t>
            </a:r>
            <a:r>
              <a:rPr lang="en-GB" sz="1200" b="1" i="0" u="none" strike="noStrike" cap="all" normalizeH="0" baseline="0">
                <a:effectLst/>
              </a:rPr>
              <a:t>𝜂 </a:t>
            </a:r>
            <a:r>
              <a:rPr lang="el-GR" sz="1200" b="1" i="0" u="none" strike="noStrike" cap="all" normalizeH="0" baseline="0"/>
              <a:t>= 0.8)</a:t>
            </a:r>
            <a:endParaRPr lang="en-US" sz="1200" b="1"/>
          </a:p>
        </c:rich>
      </c:tx>
      <c:layout>
        <c:manualLayout>
          <c:xMode val="edge"/>
          <c:yMode val="edge"/>
          <c:x val="0.1065161125692622"/>
          <c:y val="2.3809523809523808E-2"/>
        </c:manualLayout>
      </c:layout>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Y-Values</c:v>
                </c:pt>
              </c:strCache>
            </c:strRef>
          </c:tx>
          <c:spPr>
            <a:ln w="28575" cap="rnd">
              <a:solidFill>
                <a:schemeClr val="lt1">
                  <a:alpha val="50000"/>
                </a:schemeClr>
              </a:solidFill>
              <a:round/>
            </a:ln>
            <a:effectLst>
              <a:outerShdw dist="25400" dir="2700000" algn="tl" rotWithShape="0">
                <a:schemeClr val="accent1"/>
              </a:outerShdw>
            </a:effectLst>
          </c:spPr>
          <c:marker>
            <c:symbol val="circle"/>
            <c:size val="6"/>
            <c:spPr>
              <a:solidFill>
                <a:schemeClr val="accent1"/>
              </a:solidFill>
              <a:ln w="22225">
                <a:solidFill>
                  <a:schemeClr val="lt1"/>
                </a:solidFill>
                <a:round/>
              </a:ln>
              <a:effectLst/>
            </c:spPr>
          </c:marker>
          <c:trendline>
            <c:spPr>
              <a:ln w="28575" cap="rnd">
                <a:solidFill>
                  <a:schemeClr val="lt1">
                    <a:alpha val="50000"/>
                  </a:schemeClr>
                </a:solidFill>
                <a:round/>
              </a:ln>
              <a:effectLst/>
            </c:spPr>
            <c:trendlineType val="linear"/>
            <c:dispRSqr val="0"/>
            <c:dispEq val="0"/>
          </c:trendline>
          <c:trendline>
            <c:spPr>
              <a:ln w="28575" cap="rnd">
                <a:solidFill>
                  <a:schemeClr val="lt1">
                    <a:alpha val="50000"/>
                  </a:schemeClr>
                </a:solidFill>
                <a:round/>
              </a:ln>
              <a:effectLst/>
            </c:spPr>
            <c:trendlineType val="linear"/>
            <c:dispRSqr val="0"/>
            <c:dispEq val="0"/>
          </c:trendline>
          <c:trendline>
            <c:spPr>
              <a:ln w="28575" cap="rnd">
                <a:solidFill>
                  <a:schemeClr val="lt1">
                    <a:alpha val="50000"/>
                  </a:schemeClr>
                </a:solidFill>
                <a:round/>
              </a:ln>
              <a:effectLst/>
            </c:spPr>
            <c:trendlineType val="linear"/>
            <c:dispRSqr val="0"/>
            <c:dispEq val="0"/>
          </c:trendline>
          <c:trendline>
            <c:spPr>
              <a:ln w="28575" cap="rnd">
                <a:solidFill>
                  <a:schemeClr val="lt1">
                    <a:alpha val="50000"/>
                  </a:schemeClr>
                </a:solidFill>
                <a:round/>
              </a:ln>
              <a:effectLst/>
            </c:spPr>
            <c:trendlineType val="linear"/>
            <c:dispRSqr val="0"/>
            <c:dispEq val="0"/>
          </c:trendline>
          <c:trendline>
            <c:spPr>
              <a:ln w="28575" cap="rnd">
                <a:solidFill>
                  <a:schemeClr val="lt1">
                    <a:alpha val="50000"/>
                  </a:schemeClr>
                </a:solidFill>
                <a:round/>
              </a:ln>
              <a:effectLst/>
            </c:spPr>
            <c:trendlineType val="linear"/>
            <c:dispRSqr val="1"/>
            <c:dispEq val="1"/>
            <c:trendlineLbl>
              <c:layout>
                <c:manualLayout>
                  <c:x val="0.13588491542723827"/>
                  <c:y val="7.9760967379077619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trendlineLbl>
          </c:trendline>
          <c:xVal>
            <c:numRef>
              <c:f>Sheet1!$A$2:$A$10</c:f>
              <c:numCache>
                <c:formatCode>General</c:formatCode>
                <c:ptCount val="9"/>
                <c:pt idx="0">
                  <c:v>20</c:v>
                </c:pt>
                <c:pt idx="1">
                  <c:v>25</c:v>
                </c:pt>
                <c:pt idx="2">
                  <c:v>30</c:v>
                </c:pt>
                <c:pt idx="3">
                  <c:v>35</c:v>
                </c:pt>
                <c:pt idx="4">
                  <c:v>40</c:v>
                </c:pt>
                <c:pt idx="5">
                  <c:v>45</c:v>
                </c:pt>
                <c:pt idx="6">
                  <c:v>50</c:v>
                </c:pt>
                <c:pt idx="7">
                  <c:v>55</c:v>
                </c:pt>
                <c:pt idx="8">
                  <c:v>60</c:v>
                </c:pt>
              </c:numCache>
            </c:numRef>
          </c:xVal>
          <c:yVal>
            <c:numRef>
              <c:f>Sheet1!$B$2:$B$10</c:f>
              <c:numCache>
                <c:formatCode>General</c:formatCode>
                <c:ptCount val="9"/>
                <c:pt idx="0">
                  <c:v>17.89</c:v>
                </c:pt>
                <c:pt idx="1">
                  <c:v>22.36</c:v>
                </c:pt>
                <c:pt idx="2">
                  <c:v>26.83</c:v>
                </c:pt>
                <c:pt idx="3">
                  <c:v>31.3</c:v>
                </c:pt>
                <c:pt idx="4">
                  <c:v>35.78</c:v>
                </c:pt>
                <c:pt idx="5">
                  <c:v>40.25</c:v>
                </c:pt>
                <c:pt idx="6">
                  <c:v>44.72</c:v>
                </c:pt>
                <c:pt idx="7">
                  <c:v>49.19</c:v>
                </c:pt>
                <c:pt idx="8">
                  <c:v>53.67</c:v>
                </c:pt>
              </c:numCache>
            </c:numRef>
          </c:yVal>
          <c:smooth val="1"/>
          <c:extLst>
            <c:ext xmlns:c16="http://schemas.microsoft.com/office/drawing/2014/chart" uri="{C3380CC4-5D6E-409C-BE32-E72D297353CC}">
              <c16:uniqueId val="{00000000-BAC9-440F-B5E5-4130E1B42ADF}"/>
            </c:ext>
          </c:extLst>
        </c:ser>
        <c:dLbls>
          <c:showLegendKey val="0"/>
          <c:showVal val="0"/>
          <c:showCatName val="0"/>
          <c:showSerName val="0"/>
          <c:showPercent val="0"/>
          <c:showBubbleSize val="0"/>
        </c:dLbls>
        <c:axId val="317862912"/>
        <c:axId val="317860512"/>
      </c:scatterChart>
      <c:valAx>
        <c:axId val="317862912"/>
        <c:scaling>
          <c:orientation val="minMax"/>
        </c:scaling>
        <c:delete val="0"/>
        <c:axPos val="b"/>
        <c:majorGridlines>
          <c:spPr>
            <a:ln w="9525" cap="flat" cmpd="sng" algn="ctr">
              <a:solidFill>
                <a:schemeClr val="lt1">
                  <a:alpha val="2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US"/>
                  <a:t>Boost</a:t>
                </a:r>
                <a:r>
                  <a:rPr lang="en-US" baseline="0"/>
                  <a:t> Speed (mph)</a:t>
                </a:r>
                <a:endParaRPr lang="en-US"/>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alpha val="25000"/>
              </a:schemeClr>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317860512"/>
        <c:crosses val="autoZero"/>
        <c:crossBetween val="midCat"/>
      </c:valAx>
      <c:valAx>
        <c:axId val="317860512"/>
        <c:scaling>
          <c:orientation val="minMax"/>
        </c:scaling>
        <c:delete val="0"/>
        <c:axPos val="l"/>
        <c:majorGridlines>
          <c:spPr>
            <a:ln w="9525" cap="flat" cmpd="sng" algn="ctr">
              <a:solidFill>
                <a:schemeClr val="lt1">
                  <a:alpha val="2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US"/>
                  <a:t>Braking</a:t>
                </a:r>
                <a:r>
                  <a:rPr lang="en-US" baseline="0"/>
                  <a:t> SPeed (mph)</a:t>
                </a:r>
                <a:endParaRPr lang="en-US"/>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31786291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Effect of flywheel diameter on rotational speed</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scatterChart>
        <c:scatterStyle val="lineMarker"/>
        <c:varyColors val="0"/>
        <c:ser>
          <c:idx val="0"/>
          <c:order val="0"/>
          <c:spPr>
            <a:ln w="28575" cap="rnd">
              <a:solidFill>
                <a:schemeClr val="lt1">
                  <a:alpha val="50000"/>
                </a:schemeClr>
              </a:solidFill>
              <a:round/>
            </a:ln>
            <a:effectLst>
              <a:outerShdw dist="25400" dir="2700000" algn="tl" rotWithShape="0">
                <a:schemeClr val="accent1"/>
              </a:outerShdw>
            </a:effectLst>
          </c:spPr>
          <c:marker>
            <c:symbol val="circle"/>
            <c:size val="6"/>
            <c:spPr>
              <a:solidFill>
                <a:schemeClr val="accent1"/>
              </a:solidFill>
              <a:ln w="22225">
                <a:solidFill>
                  <a:schemeClr val="l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l"/>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trendline>
            <c:spPr>
              <a:ln w="28575" cap="rnd">
                <a:solidFill>
                  <a:schemeClr val="lt1">
                    <a:alpha val="50000"/>
                  </a:schemeClr>
                </a:solidFill>
                <a:round/>
              </a:ln>
              <a:effectLst/>
            </c:spPr>
            <c:trendlineType val="linear"/>
            <c:dispRSqr val="0"/>
            <c:dispEq val="0"/>
          </c:trendline>
          <c:trendline>
            <c:spPr>
              <a:ln w="28575" cap="rnd">
                <a:solidFill>
                  <a:schemeClr val="lt1">
                    <a:alpha val="50000"/>
                  </a:schemeClr>
                </a:solidFill>
                <a:round/>
              </a:ln>
              <a:effectLst/>
            </c:spPr>
            <c:trendlineType val="linear"/>
            <c:dispRSqr val="1"/>
            <c:dispEq val="1"/>
            <c:trendlineLbl>
              <c:layout>
                <c:manualLayout>
                  <c:x val="0.18284099652622085"/>
                  <c:y val="-0.4530388641178888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trendlineLbl>
          </c:trendline>
          <c:trendline>
            <c:spPr>
              <a:ln w="28575" cap="rnd">
                <a:solidFill>
                  <a:schemeClr val="lt1">
                    <a:alpha val="50000"/>
                  </a:schemeClr>
                </a:solidFill>
                <a:round/>
              </a:ln>
              <a:effectLst/>
            </c:spPr>
            <c:trendlineType val="linear"/>
            <c:forward val="2"/>
            <c:dispRSqr val="0"/>
            <c:dispEq val="0"/>
          </c:trendline>
          <c:trendline>
            <c:spPr>
              <a:ln w="28575" cap="rnd">
                <a:solidFill>
                  <a:schemeClr val="lt1">
                    <a:alpha val="50000"/>
                  </a:schemeClr>
                </a:solidFill>
                <a:round/>
              </a:ln>
              <a:effectLst/>
            </c:spPr>
            <c:trendlineType val="linear"/>
            <c:forward val="2"/>
            <c:dispRSqr val="0"/>
            <c:dispEq val="0"/>
          </c:trendline>
          <c:trendline>
            <c:spPr>
              <a:ln w="28575" cap="rnd">
                <a:solidFill>
                  <a:schemeClr val="lt1">
                    <a:alpha val="50000"/>
                  </a:schemeClr>
                </a:solidFill>
                <a:round/>
              </a:ln>
              <a:effectLst/>
            </c:spPr>
            <c:trendlineType val="linear"/>
            <c:dispRSqr val="0"/>
            <c:dispEq val="0"/>
          </c:trendline>
          <c:trendline>
            <c:spPr>
              <a:ln w="28575" cap="rnd">
                <a:solidFill>
                  <a:schemeClr val="lt1">
                    <a:alpha val="50000"/>
                  </a:schemeClr>
                </a:solidFill>
                <a:round/>
              </a:ln>
              <a:effectLst/>
            </c:spPr>
            <c:trendlineType val="linear"/>
            <c:dispRSqr val="0"/>
            <c:dispEq val="0"/>
          </c:trendline>
          <c:xVal>
            <c:numRef>
              <c:f>Sheet1!$B$3:$B$9</c:f>
              <c:numCache>
                <c:formatCode>General</c:formatCode>
                <c:ptCount val="7"/>
                <c:pt idx="0">
                  <c:v>120</c:v>
                </c:pt>
                <c:pt idx="1">
                  <c:v>140</c:v>
                </c:pt>
                <c:pt idx="2">
                  <c:v>160</c:v>
                </c:pt>
                <c:pt idx="3">
                  <c:v>180</c:v>
                </c:pt>
                <c:pt idx="4">
                  <c:v>200</c:v>
                </c:pt>
                <c:pt idx="5">
                  <c:v>220</c:v>
                </c:pt>
                <c:pt idx="6">
                  <c:v>240</c:v>
                </c:pt>
              </c:numCache>
            </c:numRef>
          </c:xVal>
          <c:yVal>
            <c:numRef>
              <c:f>Sheet1!$C$3:$C$9</c:f>
              <c:numCache>
                <c:formatCode>#,##0</c:formatCode>
                <c:ptCount val="7"/>
                <c:pt idx="0">
                  <c:v>69866</c:v>
                </c:pt>
                <c:pt idx="1">
                  <c:v>60124</c:v>
                </c:pt>
                <c:pt idx="2">
                  <c:v>52584</c:v>
                </c:pt>
                <c:pt idx="3">
                  <c:v>46902</c:v>
                </c:pt>
                <c:pt idx="4">
                  <c:v>41972</c:v>
                </c:pt>
                <c:pt idx="5">
                  <c:v>38556</c:v>
                </c:pt>
                <c:pt idx="6">
                  <c:v>35120</c:v>
                </c:pt>
              </c:numCache>
            </c:numRef>
          </c:yVal>
          <c:smooth val="0"/>
          <c:extLst>
            <c:ext xmlns:c16="http://schemas.microsoft.com/office/drawing/2014/chart" uri="{C3380CC4-5D6E-409C-BE32-E72D297353CC}">
              <c16:uniqueId val="{00000006-1C23-454F-9033-BF8419470503}"/>
            </c:ext>
          </c:extLst>
        </c:ser>
        <c:dLbls>
          <c:dLblPos val="l"/>
          <c:showLegendKey val="0"/>
          <c:showVal val="1"/>
          <c:showCatName val="0"/>
          <c:showSerName val="0"/>
          <c:showPercent val="0"/>
          <c:showBubbleSize val="0"/>
        </c:dLbls>
        <c:axId val="1167252303"/>
        <c:axId val="1167252783"/>
      </c:scatterChart>
      <c:valAx>
        <c:axId val="1167252303"/>
        <c:scaling>
          <c:orientation val="minMax"/>
        </c:scaling>
        <c:delete val="0"/>
        <c:axPos val="b"/>
        <c:majorGridlines>
          <c:spPr>
            <a:ln w="9525" cap="flat" cmpd="sng" algn="ctr">
              <a:solidFill>
                <a:schemeClr val="lt1">
                  <a:alpha val="2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US"/>
                  <a:t>External Diameter (mm)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alpha val="25000"/>
              </a:schemeClr>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1167252783"/>
        <c:crosses val="autoZero"/>
        <c:crossBetween val="midCat"/>
      </c:valAx>
      <c:valAx>
        <c:axId val="1167252783"/>
        <c:scaling>
          <c:orientation val="minMax"/>
        </c:scaling>
        <c:delete val="0"/>
        <c:axPos val="l"/>
        <c:majorGridlines>
          <c:spPr>
            <a:ln w="9525" cap="flat" cmpd="sng" algn="ctr">
              <a:solidFill>
                <a:schemeClr val="lt1">
                  <a:alpha val="2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Rotational Speed (rpm)</a:t>
                </a:r>
                <a:endParaRPr lang="en-US"/>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116725230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47">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alpha val="25000"/>
          </a:schemeClr>
        </a:solidFill>
        <a:round/>
      </a:ln>
    </cs:spPr>
    <cs:defRPr sz="900" b="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8575" cap="rnd">
        <a:solidFill>
          <a:schemeClr val="lt1">
            <a:alpha val="50000"/>
          </a:schemeClr>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cap="flat" cmpd="sng" algn="ctr">
        <a:gradFill>
          <a:gsLst>
            <a:gs pos="79000">
              <a:schemeClr val="phClr"/>
            </a:gs>
            <a:gs pos="0">
              <a:schemeClr val="lt1">
                <a:alpha val="6000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7">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alpha val="25000"/>
          </a:schemeClr>
        </a:solidFill>
        <a:round/>
      </a:ln>
    </cs:spPr>
    <cs:defRPr sz="900" b="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8575" cap="rnd">
        <a:solidFill>
          <a:schemeClr val="lt1">
            <a:alpha val="50000"/>
          </a:schemeClr>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cap="flat" cmpd="sng" algn="ctr">
        <a:gradFill>
          <a:gsLst>
            <a:gs pos="79000">
              <a:schemeClr val="phClr"/>
            </a:gs>
            <a:gs pos="0">
              <a:schemeClr val="lt1">
                <a:alpha val="6000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2BC06E216F4B4FADCDDA78CF4598BE"/>
        <w:category>
          <w:name w:val="General"/>
          <w:gallery w:val="placeholder"/>
        </w:category>
        <w:types>
          <w:type w:val="bbPlcHdr"/>
        </w:types>
        <w:behaviors>
          <w:behavior w:val="content"/>
        </w:behaviors>
        <w:guid w:val="{49FCB97B-789F-459A-86C0-55DC7E7B3844}"/>
      </w:docPartPr>
      <w:docPartBody>
        <w:p w:rsidR="00B80871" w:rsidRDefault="00B80871" w:rsidP="00B80871">
          <w:pPr>
            <w:pStyle w:val="422BC06E216F4B4FADCDDA78CF4598BE"/>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62E71"/>
    <w:rsid w:val="000E0BD6"/>
    <w:rsid w:val="000F0856"/>
    <w:rsid w:val="000F37F6"/>
    <w:rsid w:val="000F6CEB"/>
    <w:rsid w:val="00100277"/>
    <w:rsid w:val="001129A7"/>
    <w:rsid w:val="00134C24"/>
    <w:rsid w:val="00145AD8"/>
    <w:rsid w:val="0016016E"/>
    <w:rsid w:val="001922EC"/>
    <w:rsid w:val="001923D2"/>
    <w:rsid w:val="001A1A13"/>
    <w:rsid w:val="00233C8B"/>
    <w:rsid w:val="00235075"/>
    <w:rsid w:val="00242260"/>
    <w:rsid w:val="002450A7"/>
    <w:rsid w:val="00262237"/>
    <w:rsid w:val="0027280E"/>
    <w:rsid w:val="002B1181"/>
    <w:rsid w:val="003203C2"/>
    <w:rsid w:val="00333199"/>
    <w:rsid w:val="00383D65"/>
    <w:rsid w:val="003958C6"/>
    <w:rsid w:val="003B2E65"/>
    <w:rsid w:val="00436B87"/>
    <w:rsid w:val="00477A50"/>
    <w:rsid w:val="00483F5A"/>
    <w:rsid w:val="004C6EBD"/>
    <w:rsid w:val="004D25D2"/>
    <w:rsid w:val="00537E91"/>
    <w:rsid w:val="005B358F"/>
    <w:rsid w:val="005D0C0D"/>
    <w:rsid w:val="007529E6"/>
    <w:rsid w:val="00772AB5"/>
    <w:rsid w:val="007731A8"/>
    <w:rsid w:val="0078655A"/>
    <w:rsid w:val="00793B43"/>
    <w:rsid w:val="007D42F3"/>
    <w:rsid w:val="007E7F70"/>
    <w:rsid w:val="007F7059"/>
    <w:rsid w:val="0081051C"/>
    <w:rsid w:val="0085646C"/>
    <w:rsid w:val="00860DDC"/>
    <w:rsid w:val="008776B1"/>
    <w:rsid w:val="008920ED"/>
    <w:rsid w:val="008A09FA"/>
    <w:rsid w:val="008B501A"/>
    <w:rsid w:val="0098446E"/>
    <w:rsid w:val="009B6829"/>
    <w:rsid w:val="009D7389"/>
    <w:rsid w:val="00A34C42"/>
    <w:rsid w:val="00A34CD6"/>
    <w:rsid w:val="00AC1F0F"/>
    <w:rsid w:val="00B21C49"/>
    <w:rsid w:val="00B350A9"/>
    <w:rsid w:val="00B44A1B"/>
    <w:rsid w:val="00B52225"/>
    <w:rsid w:val="00B652B8"/>
    <w:rsid w:val="00B80871"/>
    <w:rsid w:val="00BB0AAC"/>
    <w:rsid w:val="00BC1251"/>
    <w:rsid w:val="00BC6131"/>
    <w:rsid w:val="00BD2BF8"/>
    <w:rsid w:val="00BE4572"/>
    <w:rsid w:val="00C64E7C"/>
    <w:rsid w:val="00C67429"/>
    <w:rsid w:val="00CC2E0F"/>
    <w:rsid w:val="00CD227E"/>
    <w:rsid w:val="00CE77E8"/>
    <w:rsid w:val="00D92F59"/>
    <w:rsid w:val="00DD5548"/>
    <w:rsid w:val="00DD70EF"/>
    <w:rsid w:val="00E07463"/>
    <w:rsid w:val="00EF5E6D"/>
    <w:rsid w:val="00F216DB"/>
    <w:rsid w:val="00F37FD8"/>
    <w:rsid w:val="00FA1773"/>
    <w:rsid w:val="00FA73E0"/>
    <w:rsid w:val="00FC0E7B"/>
    <w:rsid w:val="00FD4F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2BC06E216F4B4FADCDDA78CF4598BE">
    <w:name w:val="422BC06E216F4B4FADCDDA78CF4598BE"/>
    <w:rsid w:val="00B80871"/>
    <w:pPr>
      <w:spacing w:line="278" w:lineRule="auto"/>
    </w:pPr>
    <w:rPr>
      <w:kern w:val="2"/>
      <w:sz w:val="24"/>
      <w:szCs w:val="24"/>
      <w14:ligatures w14:val="standardContextual"/>
    </w:rPr>
  </w:style>
  <w:style w:type="character" w:styleId="PlaceholderText">
    <w:name w:val="Placeholder Text"/>
    <w:basedOn w:val="DefaultParagraphFont"/>
    <w:uiPriority w:val="99"/>
    <w:semiHidden/>
    <w:rsid w:val="0081051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2025-06-16T00:00:00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CF949F-001C-4262-ACA9-06817E602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32</Pages>
  <Words>4357</Words>
  <Characters>30669</Characters>
  <Application>Microsoft Office Word</Application>
  <DocSecurity>0</DocSecurity>
  <Lines>255</Lines>
  <Paragraphs>69</Paragraphs>
  <ScaleCrop>false</ScaleCrop>
  <HeadingPairs>
    <vt:vector size="2" baseType="variant">
      <vt:variant>
        <vt:lpstr>Title</vt:lpstr>
      </vt:variant>
      <vt:variant>
        <vt:i4>1</vt:i4>
      </vt:variant>
    </vt:vector>
  </HeadingPairs>
  <TitlesOfParts>
    <vt:vector size="1" baseType="lpstr">
      <vt:lpstr>ACMA5010 – Stress Analysis and Dynamics</vt:lpstr>
    </vt:vector>
  </TitlesOfParts>
  <Company>University of Wales Trinity Saint David</Company>
  <LinksUpToDate>false</LinksUpToDate>
  <CharactersWithSpaces>34957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ACMA5010 – Stress Analysis and Dynamics</dc:title>
  <dc:subject>Joseph James - 2320115</dc:subject>
  <dc:creator>Marie Pitson</dc:creator>
  <cp:keywords/>
  <dc:description/>
  <cp:lastModifiedBy>Joseph James (2320115)</cp:lastModifiedBy>
  <cp:revision>24</cp:revision>
  <dcterms:created xsi:type="dcterms:W3CDTF">2025-11-03T14:23:00Z</dcterms:created>
  <dcterms:modified xsi:type="dcterms:W3CDTF">2025-11-16T20:09:00Z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27ca2c2d7ecbe7691163f4ce4fb9aeb3598e2cf328e5aa2918a9b41d4eb6b0d6</vt:lpwstr>
  </property>
</Properties>
</file>