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10FF5B" w14:textId="6824368C" w:rsidR="002739DB" w:rsidRDefault="00201F9D">
      <w:r>
        <w:t xml:space="preserve">                                                      </w:t>
      </w:r>
    </w:p>
    <w:p w14:paraId="48A2F2C4" w14:textId="77777777" w:rsidR="00201F9D" w:rsidRDefault="00201F9D"/>
    <w:p w14:paraId="1F38FCE5" w14:textId="77777777" w:rsidR="00201F9D" w:rsidRDefault="00201F9D"/>
    <w:p w14:paraId="143D0C84" w14:textId="77777777" w:rsidR="00201F9D" w:rsidRDefault="00201F9D"/>
    <w:p w14:paraId="3069BA7B" w14:textId="77777777" w:rsidR="00201F9D" w:rsidRDefault="00201F9D"/>
    <w:p w14:paraId="671A8B9E" w14:textId="472B5263" w:rsidR="00FE6CEF" w:rsidRPr="00FE6CEF" w:rsidRDefault="00201F9D">
      <w:pPr>
        <w:rPr>
          <w:rFonts w:ascii="Arial Black" w:hAnsi="Arial Black"/>
          <w:sz w:val="40"/>
          <w:szCs w:val="40"/>
        </w:rPr>
      </w:pPr>
      <w:r w:rsidRPr="00201F9D">
        <w:rPr>
          <w:rFonts w:ascii="Arial Black" w:hAnsi="Arial Black"/>
          <w:sz w:val="44"/>
          <w:szCs w:val="44"/>
        </w:rPr>
        <w:t xml:space="preserve">                                                      </w:t>
      </w:r>
    </w:p>
    <w:p w14:paraId="2C28C85F" w14:textId="72B27C97" w:rsidR="00C636D9" w:rsidRDefault="00C636D9">
      <w:pPr>
        <w:rPr>
          <w:rFonts w:ascii="Arial" w:hAnsi="Arial" w:cs="Arial"/>
          <w:b/>
          <w:bCs/>
          <w:sz w:val="40"/>
          <w:szCs w:val="40"/>
        </w:rPr>
      </w:pPr>
      <w:r>
        <w:rPr>
          <w:rFonts w:ascii="Arial" w:hAnsi="Arial" w:cs="Arial"/>
          <w:b/>
          <w:bCs/>
          <w:sz w:val="40"/>
          <w:szCs w:val="40"/>
        </w:rPr>
        <w:t xml:space="preserve">                 </w:t>
      </w:r>
      <w:r w:rsidR="00FE6CEF" w:rsidRPr="00FE6CEF">
        <w:rPr>
          <w:rFonts w:ascii="Arial" w:hAnsi="Arial" w:cs="Arial"/>
          <w:b/>
          <w:bCs/>
          <w:sz w:val="40"/>
          <w:szCs w:val="40"/>
        </w:rPr>
        <w:t>I</w:t>
      </w:r>
      <w:r w:rsidR="00FE6CEF">
        <w:rPr>
          <w:rFonts w:ascii="Arial" w:hAnsi="Arial" w:cs="Arial"/>
          <w:b/>
          <w:bCs/>
          <w:sz w:val="40"/>
          <w:szCs w:val="40"/>
        </w:rPr>
        <w:t>BIS</w:t>
      </w:r>
      <w:r w:rsidR="00FE6CEF" w:rsidRPr="00FE6CEF">
        <w:rPr>
          <w:rFonts w:ascii="Arial" w:hAnsi="Arial" w:cs="Arial"/>
          <w:b/>
          <w:bCs/>
          <w:sz w:val="40"/>
          <w:szCs w:val="40"/>
        </w:rPr>
        <w:t xml:space="preserve"> Hotel – </w:t>
      </w:r>
      <w:r>
        <w:rPr>
          <w:rFonts w:ascii="Arial" w:hAnsi="Arial" w:cs="Arial"/>
          <w:b/>
          <w:bCs/>
          <w:sz w:val="40"/>
          <w:szCs w:val="40"/>
        </w:rPr>
        <w:t>Brand Loyalty</w:t>
      </w:r>
    </w:p>
    <w:p w14:paraId="2354119B" w14:textId="54BEDAC9" w:rsidR="00244E20" w:rsidRPr="00FE6CEF" w:rsidRDefault="00C636D9">
      <w:pPr>
        <w:rPr>
          <w:rFonts w:ascii="Arial" w:hAnsi="Arial" w:cs="Arial"/>
          <w:b/>
          <w:bCs/>
          <w:sz w:val="40"/>
          <w:szCs w:val="40"/>
        </w:rPr>
      </w:pPr>
      <w:r>
        <w:rPr>
          <w:rFonts w:ascii="Arial" w:hAnsi="Arial" w:cs="Arial"/>
          <w:b/>
          <w:bCs/>
          <w:sz w:val="40"/>
          <w:szCs w:val="40"/>
        </w:rPr>
        <w:t xml:space="preserve">                </w:t>
      </w:r>
      <w:r w:rsidRPr="00FE6CEF">
        <w:rPr>
          <w:rFonts w:ascii="Arial" w:hAnsi="Arial" w:cs="Arial"/>
          <w:b/>
          <w:bCs/>
          <w:sz w:val="40"/>
          <w:szCs w:val="40"/>
        </w:rPr>
        <w:t>Choosin</w:t>
      </w:r>
      <w:r>
        <w:rPr>
          <w:rFonts w:ascii="Arial" w:hAnsi="Arial" w:cs="Arial"/>
          <w:b/>
          <w:bCs/>
          <w:sz w:val="40"/>
          <w:szCs w:val="40"/>
        </w:rPr>
        <w:t xml:space="preserve">g </w:t>
      </w:r>
      <w:r w:rsidR="00FE6CEF" w:rsidRPr="00FE6CEF">
        <w:rPr>
          <w:rFonts w:ascii="Arial" w:hAnsi="Arial" w:cs="Arial"/>
          <w:b/>
          <w:bCs/>
          <w:sz w:val="40"/>
          <w:szCs w:val="40"/>
        </w:rPr>
        <w:t>the</w:t>
      </w:r>
      <w:r>
        <w:rPr>
          <w:rFonts w:ascii="Arial" w:hAnsi="Arial" w:cs="Arial"/>
          <w:b/>
          <w:bCs/>
          <w:sz w:val="40"/>
          <w:szCs w:val="40"/>
        </w:rPr>
        <w:t xml:space="preserve"> </w:t>
      </w:r>
      <w:r w:rsidR="00FE6CEF" w:rsidRPr="00FE6CEF">
        <w:rPr>
          <w:rFonts w:ascii="Arial" w:hAnsi="Arial" w:cs="Arial"/>
          <w:b/>
          <w:bCs/>
          <w:sz w:val="40"/>
          <w:szCs w:val="40"/>
        </w:rPr>
        <w:t>Right Location</w:t>
      </w:r>
      <w:r w:rsidR="00201F9D" w:rsidRPr="00FE6CEF">
        <w:rPr>
          <w:rFonts w:ascii="Arial" w:hAnsi="Arial" w:cs="Arial"/>
          <w:b/>
          <w:bCs/>
          <w:sz w:val="40"/>
          <w:szCs w:val="40"/>
        </w:rPr>
        <w:t xml:space="preserve">  </w:t>
      </w:r>
    </w:p>
    <w:p w14:paraId="49395F96" w14:textId="77777777" w:rsidR="00244E20" w:rsidRDefault="00244E20">
      <w:pPr>
        <w:rPr>
          <w:rFonts w:ascii="Arial Black" w:hAnsi="Arial Black"/>
          <w:sz w:val="44"/>
          <w:szCs w:val="44"/>
        </w:rPr>
      </w:pPr>
    </w:p>
    <w:p w14:paraId="71F70E22" w14:textId="77777777" w:rsidR="00244E20" w:rsidRDefault="00244E20">
      <w:pPr>
        <w:rPr>
          <w:rFonts w:ascii="Arial Black" w:hAnsi="Arial Black"/>
          <w:sz w:val="44"/>
          <w:szCs w:val="44"/>
        </w:rPr>
      </w:pPr>
    </w:p>
    <w:p w14:paraId="6E114352" w14:textId="77777777" w:rsidR="00244E20" w:rsidRDefault="00244E20">
      <w:pPr>
        <w:rPr>
          <w:rFonts w:ascii="Arial Black" w:hAnsi="Arial Black"/>
          <w:sz w:val="44"/>
          <w:szCs w:val="44"/>
        </w:rPr>
      </w:pPr>
    </w:p>
    <w:p w14:paraId="15DE497F" w14:textId="77777777" w:rsidR="00C636D9" w:rsidRDefault="00C636D9">
      <w:pPr>
        <w:rPr>
          <w:rFonts w:ascii="Arial" w:hAnsi="Arial" w:cs="Arial"/>
          <w:sz w:val="28"/>
          <w:szCs w:val="28"/>
        </w:rPr>
      </w:pPr>
    </w:p>
    <w:p w14:paraId="6ACDEDB6" w14:textId="77777777" w:rsidR="00C636D9" w:rsidRDefault="00C636D9">
      <w:pPr>
        <w:rPr>
          <w:rFonts w:ascii="Arial" w:hAnsi="Arial" w:cs="Arial"/>
          <w:sz w:val="28"/>
          <w:szCs w:val="28"/>
        </w:rPr>
      </w:pPr>
    </w:p>
    <w:p w14:paraId="28F4C80E" w14:textId="77777777" w:rsidR="00C636D9" w:rsidRDefault="00C636D9">
      <w:pPr>
        <w:rPr>
          <w:rFonts w:ascii="Arial" w:hAnsi="Arial" w:cs="Arial"/>
          <w:sz w:val="28"/>
          <w:szCs w:val="28"/>
        </w:rPr>
      </w:pPr>
    </w:p>
    <w:p w14:paraId="3AC2FD0D" w14:textId="77777777" w:rsidR="00C636D9" w:rsidRDefault="00C636D9">
      <w:pPr>
        <w:rPr>
          <w:rFonts w:ascii="Arial" w:hAnsi="Arial" w:cs="Arial"/>
          <w:sz w:val="28"/>
          <w:szCs w:val="28"/>
        </w:rPr>
      </w:pPr>
    </w:p>
    <w:p w14:paraId="7E1656B0" w14:textId="77777777" w:rsidR="00C636D9" w:rsidRDefault="00C636D9">
      <w:pPr>
        <w:rPr>
          <w:rFonts w:ascii="Arial" w:hAnsi="Arial" w:cs="Arial"/>
          <w:sz w:val="28"/>
          <w:szCs w:val="28"/>
        </w:rPr>
      </w:pPr>
    </w:p>
    <w:p w14:paraId="7482C109" w14:textId="77777777" w:rsidR="00C636D9" w:rsidRDefault="00C636D9">
      <w:pPr>
        <w:rPr>
          <w:rFonts w:ascii="Arial" w:hAnsi="Arial" w:cs="Arial"/>
          <w:sz w:val="28"/>
          <w:szCs w:val="28"/>
        </w:rPr>
      </w:pPr>
    </w:p>
    <w:p w14:paraId="706F24C4" w14:textId="573459A0" w:rsidR="00201F9D" w:rsidRPr="00FE6CEF" w:rsidRDefault="00244E20">
      <w:pPr>
        <w:rPr>
          <w:rFonts w:ascii="Arial" w:hAnsi="Arial" w:cs="Arial"/>
          <w:sz w:val="28"/>
          <w:szCs w:val="28"/>
        </w:rPr>
      </w:pPr>
      <w:r w:rsidRPr="00FE6CEF">
        <w:rPr>
          <w:rFonts w:ascii="Arial" w:hAnsi="Arial" w:cs="Arial"/>
          <w:sz w:val="28"/>
          <w:szCs w:val="28"/>
        </w:rPr>
        <w:t>Student name: Corina Maria Danila</w:t>
      </w:r>
    </w:p>
    <w:p w14:paraId="0AB0BAA6" w14:textId="59E72B4E" w:rsidR="00244E20" w:rsidRPr="00FE6CEF" w:rsidRDefault="00244E20">
      <w:pPr>
        <w:rPr>
          <w:rFonts w:ascii="Arial" w:hAnsi="Arial" w:cs="Arial"/>
          <w:sz w:val="28"/>
          <w:szCs w:val="28"/>
        </w:rPr>
      </w:pPr>
      <w:r w:rsidRPr="00FE6CEF">
        <w:rPr>
          <w:rFonts w:ascii="Arial" w:hAnsi="Arial" w:cs="Arial"/>
          <w:sz w:val="28"/>
          <w:szCs w:val="28"/>
        </w:rPr>
        <w:t>Student number: 2118573</w:t>
      </w:r>
    </w:p>
    <w:p w14:paraId="6D4C39EE" w14:textId="35819484" w:rsidR="00244E20" w:rsidRPr="00FE6CEF" w:rsidRDefault="00244E20">
      <w:pPr>
        <w:rPr>
          <w:rFonts w:ascii="Arial" w:hAnsi="Arial" w:cs="Arial"/>
          <w:sz w:val="28"/>
          <w:szCs w:val="28"/>
        </w:rPr>
      </w:pPr>
      <w:r w:rsidRPr="00FE6CEF">
        <w:rPr>
          <w:rFonts w:ascii="Arial" w:hAnsi="Arial" w:cs="Arial"/>
          <w:sz w:val="28"/>
          <w:szCs w:val="28"/>
        </w:rPr>
        <w:t>Module name: Hotel Placement Research Project (BMIIH 6008)</w:t>
      </w:r>
    </w:p>
    <w:p w14:paraId="640D81BF" w14:textId="4D328649" w:rsidR="00244E20" w:rsidRPr="00FE6CEF" w:rsidRDefault="00244E20">
      <w:pPr>
        <w:rPr>
          <w:rFonts w:ascii="Arial" w:hAnsi="Arial" w:cs="Arial"/>
          <w:sz w:val="28"/>
          <w:szCs w:val="28"/>
          <w:u w:val="single"/>
        </w:rPr>
      </w:pPr>
      <w:r w:rsidRPr="00FE6CEF">
        <w:rPr>
          <w:rFonts w:ascii="Arial" w:hAnsi="Arial" w:cs="Arial"/>
          <w:sz w:val="28"/>
          <w:szCs w:val="28"/>
        </w:rPr>
        <w:t>Lecturer: Maggie-Lan Zhang</w:t>
      </w:r>
    </w:p>
    <w:p w14:paraId="04699CFE" w14:textId="77777777" w:rsidR="00C636D9" w:rsidRDefault="00C636D9" w:rsidP="002E53BD">
      <w:pPr>
        <w:rPr>
          <w:rFonts w:ascii="Arial Black" w:hAnsi="Arial Black"/>
          <w:sz w:val="44"/>
          <w:szCs w:val="44"/>
        </w:rPr>
      </w:pPr>
      <w:bookmarkStart w:id="0" w:name="_Hlk182530637"/>
    </w:p>
    <w:p w14:paraId="6B796CD1" w14:textId="763FB0AC" w:rsidR="002E53BD" w:rsidRDefault="002E53BD" w:rsidP="002E53BD">
      <w:pPr>
        <w:rPr>
          <w:rFonts w:ascii="Arial" w:hAnsi="Arial" w:cs="Arial"/>
          <w:b/>
          <w:bCs/>
        </w:rPr>
      </w:pPr>
      <w:r w:rsidRPr="00EF68BE">
        <w:rPr>
          <w:rFonts w:ascii="Arial" w:hAnsi="Arial" w:cs="Arial"/>
          <w:b/>
          <w:bCs/>
        </w:rPr>
        <w:t>Table of Contents</w:t>
      </w:r>
    </w:p>
    <w:p w14:paraId="39EA217F" w14:textId="77777777" w:rsidR="00EF68BE" w:rsidRPr="00EF68BE" w:rsidRDefault="00EF68BE" w:rsidP="002E53BD">
      <w:pPr>
        <w:rPr>
          <w:rFonts w:ascii="Arial" w:hAnsi="Arial" w:cs="Arial"/>
          <w:b/>
          <w:bCs/>
        </w:rPr>
      </w:pPr>
    </w:p>
    <w:p w14:paraId="2C507A46" w14:textId="77777777" w:rsidR="002E53BD" w:rsidRPr="00EF68BE" w:rsidRDefault="002E53BD" w:rsidP="002E53BD">
      <w:pPr>
        <w:rPr>
          <w:rFonts w:ascii="Arial" w:hAnsi="Arial" w:cs="Arial"/>
          <w:b/>
          <w:bCs/>
          <w:i/>
          <w:iCs/>
        </w:rPr>
      </w:pPr>
      <w:r w:rsidRPr="00EF68BE">
        <w:rPr>
          <w:rFonts w:ascii="Arial" w:hAnsi="Arial" w:cs="Arial"/>
          <w:b/>
          <w:bCs/>
          <w:i/>
          <w:iCs/>
        </w:rPr>
        <w:t>1. Introduction</w:t>
      </w:r>
    </w:p>
    <w:p w14:paraId="266F9C15" w14:textId="4867B653" w:rsidR="002E53BD" w:rsidRPr="00EF68BE" w:rsidRDefault="002E53BD" w:rsidP="002E53BD">
      <w:pPr>
        <w:rPr>
          <w:rFonts w:ascii="Arial" w:hAnsi="Arial" w:cs="Arial"/>
        </w:rPr>
      </w:pPr>
      <w:r w:rsidRPr="00EF68BE">
        <w:rPr>
          <w:rFonts w:ascii="Arial" w:hAnsi="Arial" w:cs="Arial"/>
        </w:rPr>
        <w:t>1.1 Purpose of the Report ............................................................. 1</w:t>
      </w:r>
    </w:p>
    <w:p w14:paraId="22C3A480" w14:textId="0443BA0E" w:rsidR="002E53BD" w:rsidRPr="00EF68BE" w:rsidRDefault="002E53BD" w:rsidP="002E53BD">
      <w:pPr>
        <w:rPr>
          <w:rFonts w:ascii="Arial" w:hAnsi="Arial" w:cs="Arial"/>
        </w:rPr>
      </w:pPr>
      <w:r w:rsidRPr="00EF68BE">
        <w:rPr>
          <w:rFonts w:ascii="Arial" w:hAnsi="Arial" w:cs="Arial"/>
        </w:rPr>
        <w:t>1.2 Scope of the Analysis ...............................................................2</w:t>
      </w:r>
    </w:p>
    <w:p w14:paraId="468A984B" w14:textId="0AA394FF" w:rsidR="002E53BD" w:rsidRPr="00EF68BE" w:rsidRDefault="002E53BD" w:rsidP="002E53BD">
      <w:pPr>
        <w:rPr>
          <w:rFonts w:ascii="Arial" w:hAnsi="Arial" w:cs="Arial"/>
        </w:rPr>
      </w:pPr>
      <w:r w:rsidRPr="00EF68BE">
        <w:rPr>
          <w:rFonts w:ascii="Arial" w:hAnsi="Arial" w:cs="Arial"/>
        </w:rPr>
        <w:t>1.3 Methodology Overview ............................................................ 2</w:t>
      </w:r>
    </w:p>
    <w:p w14:paraId="20F10A6E" w14:textId="77777777" w:rsidR="00EF68BE" w:rsidRDefault="00EF68BE" w:rsidP="002E53BD">
      <w:pPr>
        <w:rPr>
          <w:rFonts w:ascii="Arial" w:hAnsi="Arial" w:cs="Arial"/>
          <w:b/>
          <w:bCs/>
          <w:i/>
          <w:iCs/>
        </w:rPr>
      </w:pPr>
    </w:p>
    <w:p w14:paraId="4E014E43" w14:textId="6613CECA" w:rsidR="002E53BD" w:rsidRPr="00EF68BE" w:rsidRDefault="002E53BD" w:rsidP="002E53BD">
      <w:pPr>
        <w:rPr>
          <w:rFonts w:ascii="Arial" w:hAnsi="Arial" w:cs="Arial"/>
          <w:b/>
          <w:bCs/>
          <w:i/>
          <w:iCs/>
        </w:rPr>
      </w:pPr>
      <w:r w:rsidRPr="00EF68BE">
        <w:rPr>
          <w:rFonts w:ascii="Arial" w:hAnsi="Arial" w:cs="Arial"/>
          <w:b/>
          <w:bCs/>
          <w:i/>
          <w:iCs/>
        </w:rPr>
        <w:t>2. Background on Ibis Hotel Brand</w:t>
      </w:r>
    </w:p>
    <w:p w14:paraId="23243217" w14:textId="10E48885" w:rsidR="002E53BD" w:rsidRDefault="002E53BD" w:rsidP="002E53BD">
      <w:r>
        <w:t>2.1 Overview of Ibis Brand and Market Position ........................</w:t>
      </w:r>
      <w:r w:rsidR="00EF68BE">
        <w:t>........</w:t>
      </w:r>
      <w:r>
        <w:t>3</w:t>
      </w:r>
    </w:p>
    <w:p w14:paraId="3EA2565A" w14:textId="0C7E04BB" w:rsidR="002E53BD" w:rsidRDefault="002E53BD" w:rsidP="002E53BD">
      <w:r>
        <w:t>2.2 Target Market and Customer Demographics ......................</w:t>
      </w:r>
      <w:r w:rsidR="00EF68BE">
        <w:t>.........</w:t>
      </w:r>
      <w:r>
        <w:t>4</w:t>
      </w:r>
    </w:p>
    <w:p w14:paraId="74D784CC" w14:textId="2D8C357C" w:rsidR="002E53BD" w:rsidRDefault="002E53BD" w:rsidP="002E53BD">
      <w:r>
        <w:t>2.3 Competitive Landscape ............................................................5</w:t>
      </w:r>
    </w:p>
    <w:p w14:paraId="126E3AB0" w14:textId="77777777" w:rsidR="00EF68BE" w:rsidRDefault="00EF68BE" w:rsidP="002E53BD">
      <w:pPr>
        <w:rPr>
          <w:rFonts w:ascii="Arial" w:hAnsi="Arial" w:cs="Arial"/>
          <w:b/>
          <w:bCs/>
          <w:i/>
          <w:iCs/>
        </w:rPr>
      </w:pPr>
    </w:p>
    <w:p w14:paraId="0B0E789A" w14:textId="5A29D8C7" w:rsidR="002E53BD" w:rsidRPr="00EF68BE" w:rsidRDefault="002E53BD" w:rsidP="002E53BD">
      <w:pPr>
        <w:rPr>
          <w:rFonts w:ascii="Arial" w:hAnsi="Arial" w:cs="Arial"/>
          <w:b/>
          <w:bCs/>
          <w:i/>
          <w:iCs/>
        </w:rPr>
      </w:pPr>
      <w:r w:rsidRPr="00EF68BE">
        <w:rPr>
          <w:rFonts w:ascii="Arial" w:hAnsi="Arial" w:cs="Arial"/>
          <w:b/>
          <w:bCs/>
          <w:i/>
          <w:iCs/>
        </w:rPr>
        <w:t>3. Criteria for Hotel Placement</w:t>
      </w:r>
    </w:p>
    <w:p w14:paraId="45357467" w14:textId="59B27054" w:rsidR="002E53BD" w:rsidRDefault="002E53BD" w:rsidP="002E53BD">
      <w:r>
        <w:t>3.1 Key Factors in Location Selection .........................................</w:t>
      </w:r>
      <w:r w:rsidR="00EF68BE">
        <w:t>.....</w:t>
      </w:r>
      <w:r>
        <w:t>6</w:t>
      </w:r>
    </w:p>
    <w:p w14:paraId="2EBF5FB2" w14:textId="674EEBA1" w:rsidR="002E53BD" w:rsidRDefault="002E53BD" w:rsidP="002E53BD">
      <w:r>
        <w:t>3.2 Demographic Alignment and Market Demand ...................</w:t>
      </w:r>
      <w:r w:rsidR="00EF68BE">
        <w:t>.........</w:t>
      </w:r>
      <w:r>
        <w:t>7</w:t>
      </w:r>
    </w:p>
    <w:p w14:paraId="7EC7060E" w14:textId="04569FFE" w:rsidR="002E53BD" w:rsidRDefault="002E53BD" w:rsidP="002E53BD">
      <w:r>
        <w:t>3.3 Transportation and Accessibility Considerations ...............</w:t>
      </w:r>
      <w:r w:rsidR="00EF68BE">
        <w:t>.........</w:t>
      </w:r>
      <w:r>
        <w:t>8</w:t>
      </w:r>
    </w:p>
    <w:p w14:paraId="3440317C" w14:textId="08E95EF8" w:rsidR="002E53BD" w:rsidRDefault="002E53BD" w:rsidP="002E53BD">
      <w:r>
        <w:t>3.4 Proximity to Business and Tourist Attractions ....................</w:t>
      </w:r>
      <w:r w:rsidR="00EF68BE">
        <w:t>.........</w:t>
      </w:r>
      <w:r>
        <w:t>9</w:t>
      </w:r>
    </w:p>
    <w:p w14:paraId="672486A8" w14:textId="77777777" w:rsidR="00EF68BE" w:rsidRDefault="00EF68BE" w:rsidP="002E53BD">
      <w:pPr>
        <w:rPr>
          <w:rFonts w:ascii="Arial" w:hAnsi="Arial" w:cs="Arial"/>
          <w:b/>
          <w:bCs/>
          <w:i/>
          <w:iCs/>
        </w:rPr>
      </w:pPr>
    </w:p>
    <w:p w14:paraId="1DB73931" w14:textId="29CE3719" w:rsidR="002E53BD" w:rsidRPr="00EF68BE" w:rsidRDefault="002E53BD" w:rsidP="002E53BD">
      <w:pPr>
        <w:rPr>
          <w:rFonts w:ascii="Arial" w:hAnsi="Arial" w:cs="Arial"/>
          <w:b/>
          <w:bCs/>
          <w:i/>
          <w:iCs/>
        </w:rPr>
      </w:pPr>
      <w:r w:rsidRPr="00EF68BE">
        <w:rPr>
          <w:rFonts w:ascii="Arial" w:hAnsi="Arial" w:cs="Arial"/>
          <w:b/>
          <w:bCs/>
          <w:i/>
          <w:iCs/>
        </w:rPr>
        <w:t>4. Analysis of Current Ibis Placement Strategy</w:t>
      </w:r>
    </w:p>
    <w:p w14:paraId="1919C9CC" w14:textId="5E39BAC4" w:rsidR="002E53BD" w:rsidRDefault="002E53BD" w:rsidP="002E53BD">
      <w:r>
        <w:t>4.1 Geographic Information System (GIS) Analysis ...................</w:t>
      </w:r>
      <w:r w:rsidR="00EF68BE">
        <w:t>......</w:t>
      </w:r>
      <w:r>
        <w:t>10</w:t>
      </w:r>
    </w:p>
    <w:p w14:paraId="0D5F450B" w14:textId="30AFAAD7" w:rsidR="002E53BD" w:rsidRDefault="002E53BD" w:rsidP="002E53BD">
      <w:r>
        <w:t>4.2 Market Trends and Occupancy Rates ....................................</w:t>
      </w:r>
      <w:r w:rsidR="00EF68BE">
        <w:t>...</w:t>
      </w:r>
      <w:r>
        <w:t>11</w:t>
      </w:r>
    </w:p>
    <w:p w14:paraId="1AE877BD" w14:textId="67BEE80A" w:rsidR="002E53BD" w:rsidRDefault="002E53BD" w:rsidP="002E53BD">
      <w:r>
        <w:t>4.3 Case Studies of Successful Locations ....................................</w:t>
      </w:r>
      <w:r w:rsidR="00EF68BE">
        <w:t>.</w:t>
      </w:r>
      <w:r>
        <w:t>12</w:t>
      </w:r>
    </w:p>
    <w:p w14:paraId="0D26B687" w14:textId="77777777" w:rsidR="00EF68BE" w:rsidRDefault="00EF68BE" w:rsidP="002E53BD">
      <w:pPr>
        <w:rPr>
          <w:rFonts w:ascii="Arial" w:hAnsi="Arial" w:cs="Arial"/>
          <w:b/>
          <w:bCs/>
          <w:i/>
          <w:iCs/>
        </w:rPr>
      </w:pPr>
    </w:p>
    <w:p w14:paraId="79BB5F4A" w14:textId="77777777" w:rsidR="00735A57" w:rsidRDefault="00735A57" w:rsidP="002E53BD">
      <w:pPr>
        <w:rPr>
          <w:rFonts w:ascii="Arial" w:hAnsi="Arial" w:cs="Arial"/>
          <w:b/>
          <w:bCs/>
          <w:i/>
          <w:iCs/>
        </w:rPr>
      </w:pPr>
    </w:p>
    <w:p w14:paraId="4CC39A78" w14:textId="77777777" w:rsidR="00735A57" w:rsidRDefault="00735A57" w:rsidP="002E53BD">
      <w:pPr>
        <w:rPr>
          <w:rFonts w:ascii="Arial" w:hAnsi="Arial" w:cs="Arial"/>
          <w:b/>
          <w:bCs/>
          <w:i/>
          <w:iCs/>
        </w:rPr>
      </w:pPr>
    </w:p>
    <w:p w14:paraId="63463EBD" w14:textId="7F4ECD4B" w:rsidR="002E53BD" w:rsidRPr="00EF68BE" w:rsidRDefault="002E53BD" w:rsidP="002E53BD">
      <w:pPr>
        <w:rPr>
          <w:rFonts w:ascii="Arial" w:hAnsi="Arial" w:cs="Arial"/>
          <w:b/>
          <w:bCs/>
          <w:i/>
          <w:iCs/>
        </w:rPr>
      </w:pPr>
      <w:r w:rsidRPr="00EF68BE">
        <w:rPr>
          <w:rFonts w:ascii="Arial" w:hAnsi="Arial" w:cs="Arial"/>
          <w:b/>
          <w:bCs/>
          <w:i/>
          <w:iCs/>
        </w:rPr>
        <w:lastRenderedPageBreak/>
        <w:t>5. Identification of Potential Markets</w:t>
      </w:r>
    </w:p>
    <w:p w14:paraId="18E1B187" w14:textId="50F96599" w:rsidR="002E53BD" w:rsidRDefault="002E53BD" w:rsidP="002E53BD">
      <w:r>
        <w:t>5.1 Emerging Markets for Expansion ........................................</w:t>
      </w:r>
      <w:r w:rsidR="00EF68BE">
        <w:t>..…</w:t>
      </w:r>
      <w:r>
        <w:t>13</w:t>
      </w:r>
    </w:p>
    <w:p w14:paraId="25644BDB" w14:textId="3CCE49FE" w:rsidR="002E53BD" w:rsidRDefault="002E53BD" w:rsidP="002E53BD">
      <w:r>
        <w:t>5.2 Analysis of Under-Served Areas ............................................</w:t>
      </w:r>
      <w:r w:rsidR="00EF68BE">
        <w:t>..</w:t>
      </w:r>
      <w:r>
        <w:t>14</w:t>
      </w:r>
    </w:p>
    <w:p w14:paraId="13BED2CC" w14:textId="0A460F86" w:rsidR="002E53BD" w:rsidRDefault="002E53BD" w:rsidP="002E53BD">
      <w:r>
        <w:t>5.3 Risk Assessment for Potential Markets ................................</w:t>
      </w:r>
      <w:r w:rsidR="00EF68BE">
        <w:t>....</w:t>
      </w:r>
      <w:r>
        <w:t>15</w:t>
      </w:r>
    </w:p>
    <w:p w14:paraId="1AA9A577" w14:textId="77777777" w:rsidR="002E53BD" w:rsidRPr="00EF68BE" w:rsidRDefault="002E53BD" w:rsidP="002E53BD">
      <w:pPr>
        <w:rPr>
          <w:rFonts w:ascii="Arial" w:hAnsi="Arial" w:cs="Arial"/>
          <w:b/>
          <w:bCs/>
          <w:i/>
          <w:iCs/>
        </w:rPr>
      </w:pPr>
      <w:r w:rsidRPr="00EF68BE">
        <w:rPr>
          <w:rFonts w:ascii="Arial" w:hAnsi="Arial" w:cs="Arial"/>
          <w:b/>
          <w:bCs/>
          <w:i/>
          <w:iCs/>
        </w:rPr>
        <w:t>6. Recommendations for Future Placement</w:t>
      </w:r>
    </w:p>
    <w:p w14:paraId="793D9966" w14:textId="31D38FC9" w:rsidR="002E53BD" w:rsidRDefault="002E53BD" w:rsidP="002E53BD">
      <w:r>
        <w:t>6.1 Strategic Location Prioritization ..........................................</w:t>
      </w:r>
      <w:r w:rsidR="00EF68BE">
        <w:t>....1</w:t>
      </w:r>
      <w:r>
        <w:t>6</w:t>
      </w:r>
    </w:p>
    <w:p w14:paraId="4B32CFB8" w14:textId="25891B54" w:rsidR="002E53BD" w:rsidRDefault="002E53BD" w:rsidP="002E53BD">
      <w:r>
        <w:t>6.2 Implementation of Data-Driven Site Selection ...................</w:t>
      </w:r>
      <w:r w:rsidR="00EF68BE">
        <w:t>......</w:t>
      </w:r>
      <w:r>
        <w:t>17</w:t>
      </w:r>
    </w:p>
    <w:p w14:paraId="7757B4CF" w14:textId="2DDCB711" w:rsidR="002E53BD" w:rsidRDefault="002E53BD" w:rsidP="002E53BD">
      <w:r>
        <w:t>6.3 Steps to Enhance Brand Visibility and Customer Reach ...</w:t>
      </w:r>
      <w:r w:rsidR="00EF68BE">
        <w:t>........</w:t>
      </w:r>
      <w:r>
        <w:t>18</w:t>
      </w:r>
    </w:p>
    <w:bookmarkEnd w:id="0"/>
    <w:p w14:paraId="0B001E10" w14:textId="77777777" w:rsidR="00EF68BE" w:rsidRDefault="00EF68BE" w:rsidP="002E53BD">
      <w:pPr>
        <w:rPr>
          <w:rFonts w:ascii="Arial" w:hAnsi="Arial" w:cs="Arial"/>
          <w:b/>
          <w:bCs/>
          <w:i/>
          <w:iCs/>
        </w:rPr>
      </w:pPr>
    </w:p>
    <w:p w14:paraId="7AC069C6" w14:textId="21350B52" w:rsidR="002E53BD" w:rsidRPr="00EF68BE" w:rsidRDefault="002E53BD" w:rsidP="002E53BD">
      <w:pPr>
        <w:rPr>
          <w:rFonts w:ascii="Arial" w:hAnsi="Arial" w:cs="Arial"/>
          <w:b/>
          <w:bCs/>
          <w:i/>
          <w:iCs/>
        </w:rPr>
      </w:pPr>
      <w:r w:rsidRPr="00EF68BE">
        <w:rPr>
          <w:rFonts w:ascii="Arial" w:hAnsi="Arial" w:cs="Arial"/>
          <w:b/>
          <w:bCs/>
          <w:i/>
          <w:iCs/>
        </w:rPr>
        <w:t>7. Conclusion</w:t>
      </w:r>
    </w:p>
    <w:p w14:paraId="42A6C571" w14:textId="24B16167" w:rsidR="002E53BD" w:rsidRDefault="002E53BD" w:rsidP="002E53BD">
      <w:r>
        <w:t>Summary of Findings and Recommendations ..........................</w:t>
      </w:r>
      <w:r w:rsidR="00EF68BE">
        <w:t>.....</w:t>
      </w:r>
      <w:r>
        <w:t>19</w:t>
      </w:r>
    </w:p>
    <w:p w14:paraId="46D85EF4" w14:textId="77777777" w:rsidR="00EF68BE" w:rsidRDefault="00EF68BE" w:rsidP="002E53BD">
      <w:pPr>
        <w:rPr>
          <w:rFonts w:ascii="Arial" w:hAnsi="Arial" w:cs="Arial"/>
          <w:b/>
          <w:bCs/>
          <w:i/>
          <w:iCs/>
        </w:rPr>
      </w:pPr>
    </w:p>
    <w:p w14:paraId="12F16B47" w14:textId="1E8DF40D" w:rsidR="002E53BD" w:rsidRPr="00EF68BE" w:rsidRDefault="002E53BD" w:rsidP="002E53BD">
      <w:pPr>
        <w:rPr>
          <w:rFonts w:ascii="Arial" w:hAnsi="Arial" w:cs="Arial"/>
          <w:b/>
          <w:bCs/>
          <w:i/>
          <w:iCs/>
        </w:rPr>
      </w:pPr>
      <w:r w:rsidRPr="00EF68BE">
        <w:rPr>
          <w:rFonts w:ascii="Arial" w:hAnsi="Arial" w:cs="Arial"/>
          <w:b/>
          <w:bCs/>
          <w:i/>
          <w:iCs/>
        </w:rPr>
        <w:t>8. Appendices</w:t>
      </w:r>
    </w:p>
    <w:p w14:paraId="52AD337F" w14:textId="2895FD0E" w:rsidR="002E53BD" w:rsidRDefault="002E53BD" w:rsidP="002E53BD">
      <w:r>
        <w:t>A. Data Sources and Methodology Details ................................</w:t>
      </w:r>
      <w:r w:rsidR="00EF68BE">
        <w:t>....</w:t>
      </w:r>
      <w:r>
        <w:t>20</w:t>
      </w:r>
    </w:p>
    <w:p w14:paraId="599D6B86" w14:textId="4DBCD0B7" w:rsidR="002E53BD" w:rsidRDefault="002E53BD" w:rsidP="002E53BD">
      <w:r>
        <w:t>B. Supplementary Data Tables and Graphs ................................</w:t>
      </w:r>
      <w:r w:rsidR="00EF68BE">
        <w:t>...</w:t>
      </w:r>
      <w:r>
        <w:t>21</w:t>
      </w:r>
    </w:p>
    <w:p w14:paraId="51AC09A1" w14:textId="77777777" w:rsidR="00EF68BE" w:rsidRDefault="00EF68BE" w:rsidP="002E53BD">
      <w:pPr>
        <w:rPr>
          <w:rFonts w:ascii="Arial" w:hAnsi="Arial" w:cs="Arial"/>
          <w:b/>
          <w:bCs/>
          <w:i/>
          <w:iCs/>
        </w:rPr>
      </w:pPr>
    </w:p>
    <w:p w14:paraId="448E02E7" w14:textId="75BF945F" w:rsidR="002E53BD" w:rsidRDefault="002E53BD" w:rsidP="002E53BD">
      <w:r w:rsidRPr="00EF68BE">
        <w:rPr>
          <w:rFonts w:ascii="Arial" w:hAnsi="Arial" w:cs="Arial"/>
          <w:b/>
          <w:bCs/>
          <w:i/>
          <w:iCs/>
        </w:rPr>
        <w:t>9. References</w:t>
      </w:r>
      <w:r>
        <w:t xml:space="preserve"> ............................................................................22</w:t>
      </w:r>
    </w:p>
    <w:p w14:paraId="3F4549AE" w14:textId="77777777" w:rsidR="00C636D9" w:rsidRDefault="00C636D9" w:rsidP="009948EF">
      <w:pPr>
        <w:spacing w:after="100" w:afterAutospacing="1" w:line="250" w:lineRule="auto"/>
        <w:ind w:left="371" w:right="2502" w:hanging="10"/>
      </w:pPr>
    </w:p>
    <w:p w14:paraId="55AD0C90" w14:textId="77777777" w:rsidR="00C636D9" w:rsidRDefault="00C636D9" w:rsidP="009948EF">
      <w:pPr>
        <w:spacing w:after="100" w:afterAutospacing="1" w:line="250" w:lineRule="auto"/>
        <w:ind w:left="371" w:right="2502" w:hanging="10"/>
        <w:rPr>
          <w:rFonts w:ascii="Arial" w:eastAsia="Times New Roman" w:hAnsi="Arial" w:cs="Arial"/>
          <w:b/>
          <w:color w:val="000000"/>
          <w:lang w:eastAsia="en-GB"/>
        </w:rPr>
      </w:pPr>
    </w:p>
    <w:p w14:paraId="0FA2B4D3" w14:textId="77777777" w:rsidR="00C636D9" w:rsidRDefault="00C636D9" w:rsidP="009948EF">
      <w:pPr>
        <w:spacing w:after="100" w:afterAutospacing="1" w:line="250" w:lineRule="auto"/>
        <w:ind w:left="371" w:right="2502" w:hanging="10"/>
        <w:rPr>
          <w:rFonts w:ascii="Arial" w:eastAsia="Times New Roman" w:hAnsi="Arial" w:cs="Arial"/>
          <w:b/>
          <w:color w:val="000000"/>
          <w:lang w:eastAsia="en-GB"/>
        </w:rPr>
      </w:pPr>
    </w:p>
    <w:p w14:paraId="3F376A74" w14:textId="77777777" w:rsidR="00C636D9" w:rsidRDefault="00C636D9" w:rsidP="009948EF">
      <w:pPr>
        <w:spacing w:after="100" w:afterAutospacing="1" w:line="250" w:lineRule="auto"/>
        <w:ind w:left="371" w:right="2502" w:hanging="10"/>
        <w:rPr>
          <w:rFonts w:ascii="Arial" w:eastAsia="Times New Roman" w:hAnsi="Arial" w:cs="Arial"/>
          <w:b/>
          <w:color w:val="000000"/>
          <w:lang w:eastAsia="en-GB"/>
        </w:rPr>
      </w:pPr>
    </w:p>
    <w:p w14:paraId="15690433" w14:textId="77777777" w:rsidR="00C636D9" w:rsidRDefault="00C636D9" w:rsidP="009948EF">
      <w:pPr>
        <w:spacing w:after="100" w:afterAutospacing="1" w:line="250" w:lineRule="auto"/>
        <w:ind w:left="371" w:right="2502" w:hanging="10"/>
        <w:rPr>
          <w:rFonts w:ascii="Arial" w:eastAsia="Times New Roman" w:hAnsi="Arial" w:cs="Arial"/>
          <w:b/>
          <w:color w:val="000000"/>
          <w:lang w:eastAsia="en-GB"/>
        </w:rPr>
      </w:pPr>
    </w:p>
    <w:p w14:paraId="4DB4A853" w14:textId="77777777" w:rsidR="00C636D9" w:rsidRDefault="00C636D9" w:rsidP="009948EF">
      <w:pPr>
        <w:spacing w:after="100" w:afterAutospacing="1" w:line="250" w:lineRule="auto"/>
        <w:ind w:left="371" w:right="2502" w:hanging="10"/>
        <w:rPr>
          <w:rFonts w:ascii="Arial" w:eastAsia="Times New Roman" w:hAnsi="Arial" w:cs="Arial"/>
          <w:b/>
          <w:color w:val="000000"/>
          <w:lang w:eastAsia="en-GB"/>
        </w:rPr>
      </w:pPr>
    </w:p>
    <w:p w14:paraId="6D40E427" w14:textId="77777777" w:rsidR="00C636D9" w:rsidRDefault="00C636D9" w:rsidP="009948EF">
      <w:pPr>
        <w:spacing w:after="100" w:afterAutospacing="1" w:line="250" w:lineRule="auto"/>
        <w:ind w:left="371" w:right="2502" w:hanging="10"/>
        <w:rPr>
          <w:rFonts w:ascii="Arial" w:eastAsia="Times New Roman" w:hAnsi="Arial" w:cs="Arial"/>
          <w:b/>
          <w:color w:val="000000"/>
          <w:lang w:eastAsia="en-GB"/>
        </w:rPr>
      </w:pPr>
    </w:p>
    <w:p w14:paraId="0705E463" w14:textId="77777777" w:rsidR="00C636D9" w:rsidRDefault="00C636D9" w:rsidP="009948EF">
      <w:pPr>
        <w:spacing w:after="100" w:afterAutospacing="1" w:line="250" w:lineRule="auto"/>
        <w:ind w:left="371" w:right="2502" w:hanging="10"/>
        <w:rPr>
          <w:rFonts w:ascii="Arial" w:eastAsia="Times New Roman" w:hAnsi="Arial" w:cs="Arial"/>
          <w:b/>
          <w:color w:val="000000"/>
          <w:lang w:eastAsia="en-GB"/>
        </w:rPr>
      </w:pPr>
    </w:p>
    <w:p w14:paraId="02AAD243" w14:textId="77777777" w:rsidR="00C636D9" w:rsidRDefault="00C636D9" w:rsidP="009948EF">
      <w:pPr>
        <w:spacing w:after="100" w:afterAutospacing="1" w:line="250" w:lineRule="auto"/>
        <w:ind w:left="371" w:right="2502" w:hanging="10"/>
        <w:rPr>
          <w:rFonts w:ascii="Arial" w:eastAsia="Times New Roman" w:hAnsi="Arial" w:cs="Arial"/>
          <w:b/>
          <w:color w:val="000000"/>
          <w:lang w:eastAsia="en-GB"/>
        </w:rPr>
      </w:pPr>
    </w:p>
    <w:p w14:paraId="1A804033" w14:textId="08175880" w:rsidR="009948EF" w:rsidRPr="009948EF" w:rsidRDefault="009948EF" w:rsidP="009948EF">
      <w:pPr>
        <w:spacing w:after="100" w:afterAutospacing="1" w:line="250" w:lineRule="auto"/>
        <w:ind w:left="371" w:right="2502" w:hanging="10"/>
        <w:rPr>
          <w:rFonts w:ascii="Arial" w:eastAsia="Times New Roman" w:hAnsi="Arial" w:cs="Arial"/>
          <w:i/>
          <w:color w:val="000000"/>
          <w:lang w:eastAsia="en-GB"/>
        </w:rPr>
      </w:pPr>
      <w:r w:rsidRPr="009948EF">
        <w:rPr>
          <w:rFonts w:ascii="Arial" w:eastAsia="Times New Roman" w:hAnsi="Arial" w:cs="Arial"/>
          <w:b/>
          <w:color w:val="000000"/>
          <w:lang w:eastAsia="en-GB"/>
        </w:rPr>
        <w:t>1.</w:t>
      </w:r>
      <w:r w:rsidRPr="009948EF">
        <w:rPr>
          <w:rFonts w:ascii="Arial" w:eastAsia="Arial" w:hAnsi="Arial" w:cs="Arial"/>
          <w:b/>
          <w:color w:val="000000"/>
          <w:lang w:eastAsia="en-GB"/>
        </w:rPr>
        <w:t xml:space="preserve"> </w:t>
      </w:r>
      <w:r w:rsidRPr="009948EF">
        <w:rPr>
          <w:rFonts w:ascii="Arial" w:eastAsia="Times New Roman" w:hAnsi="Arial" w:cs="Arial"/>
          <w:b/>
          <w:color w:val="000000"/>
          <w:lang w:eastAsia="en-GB"/>
        </w:rPr>
        <w:t xml:space="preserve">Introduction </w:t>
      </w:r>
    </w:p>
    <w:p w14:paraId="386675E0" w14:textId="4E1E6799" w:rsidR="008E1E13" w:rsidRDefault="009948EF" w:rsidP="008E1E13">
      <w:pPr>
        <w:spacing w:after="100" w:afterAutospacing="1" w:line="248" w:lineRule="auto"/>
        <w:ind w:left="721" w:right="4"/>
        <w:rPr>
          <w:rFonts w:ascii="Arial" w:eastAsia="Times New Roman" w:hAnsi="Arial" w:cs="Arial"/>
          <w:iCs/>
          <w:color w:val="000000"/>
          <w:lang w:eastAsia="en-GB"/>
        </w:rPr>
      </w:pPr>
      <w:r w:rsidRPr="009948EF">
        <w:rPr>
          <w:rFonts w:ascii="Arial" w:eastAsia="Times New Roman" w:hAnsi="Arial" w:cs="Arial"/>
          <w:iCs/>
          <w:color w:val="000000"/>
          <w:lang w:eastAsia="en-GB"/>
        </w:rPr>
        <w:t>This report presents an in-depth analysis of the placement strategy for the IBIS Hotel brand, with a particular emphasis on identifying optimal locations for the establishment of new hotels. The IBIS brand, known for its commitment to affordability and quality, operates under the larger AccorHotels umbrella, which includes a diverse portfolio of hotel offerings. As the hospitality industry becomes increasingly competitive and dynamic, a strategic approach to site selection is imperative for maintaining and enhancing the brand's market position</w:t>
      </w:r>
      <w:r w:rsidR="0050115E">
        <w:rPr>
          <w:rFonts w:ascii="Arial" w:eastAsia="Times New Roman" w:hAnsi="Arial" w:cs="Arial"/>
          <w:iCs/>
          <w:color w:val="000000"/>
          <w:lang w:eastAsia="en-GB"/>
        </w:rPr>
        <w:t xml:space="preserve"> (Jones,2023)</w:t>
      </w:r>
      <w:r w:rsidRPr="009948EF">
        <w:rPr>
          <w:rFonts w:ascii="Arial" w:eastAsia="Times New Roman" w:hAnsi="Arial" w:cs="Arial"/>
          <w:iCs/>
          <w:color w:val="000000"/>
          <w:lang w:eastAsia="en-GB"/>
        </w:rPr>
        <w:t xml:space="preserve">. </w:t>
      </w:r>
    </w:p>
    <w:p w14:paraId="3578C444" w14:textId="05D4C88C" w:rsidR="009948EF" w:rsidRPr="009948EF" w:rsidRDefault="009948EF" w:rsidP="008E1E13">
      <w:pPr>
        <w:spacing w:after="100" w:afterAutospacing="1" w:line="248" w:lineRule="auto"/>
        <w:ind w:left="721" w:right="4"/>
        <w:rPr>
          <w:rFonts w:ascii="Arial" w:eastAsia="Times New Roman" w:hAnsi="Arial" w:cs="Arial"/>
          <w:iCs/>
          <w:color w:val="000000"/>
          <w:lang w:eastAsia="en-GB"/>
        </w:rPr>
      </w:pPr>
      <w:r w:rsidRPr="009948EF">
        <w:rPr>
          <w:rFonts w:ascii="Arial" w:eastAsia="Times New Roman" w:hAnsi="Arial" w:cs="Arial"/>
          <w:iCs/>
          <w:color w:val="000000"/>
          <w:lang w:eastAsia="en-GB"/>
        </w:rPr>
        <w:t>In this analysis, we will examine several critical factors that influence site selection within the hospitality sector. These factors include market demand, which encompasses both the volume of potential customers and their specific preferences; competition, which refers to the presence and performance of other hotel brands within the same geographical area; and accessibility, which considers the ease with which potential guests can reach the hotel. Other considerations, such as local economic conditions, tourism trends, and regulatory environments, will also be evaluated to provide a comprehensive overview of the potential for success in targeted locations</w:t>
      </w:r>
      <w:r w:rsidR="0050115E">
        <w:rPr>
          <w:rFonts w:ascii="Arial" w:eastAsia="Times New Roman" w:hAnsi="Arial" w:cs="Arial"/>
          <w:iCs/>
          <w:color w:val="000000"/>
          <w:lang w:eastAsia="en-GB"/>
        </w:rPr>
        <w:t xml:space="preserve"> (Wilson,2021)</w:t>
      </w:r>
      <w:r w:rsidRPr="009948EF">
        <w:rPr>
          <w:rFonts w:ascii="Arial" w:eastAsia="Times New Roman" w:hAnsi="Arial" w:cs="Arial"/>
          <w:iCs/>
          <w:color w:val="000000"/>
          <w:lang w:eastAsia="en-GB"/>
        </w:rPr>
        <w:t xml:space="preserve">. </w:t>
      </w:r>
    </w:p>
    <w:p w14:paraId="750E46B5" w14:textId="77777777" w:rsidR="009948EF" w:rsidRPr="009948EF" w:rsidRDefault="009948EF" w:rsidP="009948EF">
      <w:pPr>
        <w:spacing w:after="100" w:afterAutospacing="1" w:line="248" w:lineRule="auto"/>
        <w:ind w:left="721" w:right="4"/>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The overarching aim of this report is to equip stakeholders with data-driven insights and recommendations that will guide strategic decisions for the expansion of IBIS hotels into profitable and sustainable markets. By employing a systematic approach to location analysis, this report seeks to highlight opportunities for growth while ensuring that the brand remains aligned with its core values of delivering comfort, convenience, and value to guests. </w:t>
      </w:r>
    </w:p>
    <w:p w14:paraId="3FBB7E12" w14:textId="77777777" w:rsidR="009948EF" w:rsidRPr="009948EF" w:rsidRDefault="009948EF" w:rsidP="009948EF">
      <w:pPr>
        <w:spacing w:after="100" w:afterAutospacing="1" w:line="248" w:lineRule="auto"/>
        <w:ind w:left="721" w:right="4"/>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Furthermore, this report will utilize both quantitative and qualitative methodologies, including geographic information system (GIS) analysis, market research surveys, and competitive benchmarking, to support its findings. By synthesizing this information, we will present a robust framework for site selection that not only addresses immediate market conditions but also anticipates future trends and challenges in the hospitality landscape. </w:t>
      </w:r>
    </w:p>
    <w:p w14:paraId="5A7B1386" w14:textId="77777777" w:rsidR="009948EF" w:rsidRDefault="009948EF" w:rsidP="009948EF">
      <w:pPr>
        <w:spacing w:after="100" w:afterAutospacing="1" w:line="248" w:lineRule="auto"/>
        <w:ind w:left="721" w:right="4"/>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In conclusion, the strategic placement of IBIS hotels is critical for the brand's growth trajectory. As we explore potential locations for new hotel developments, our analysis will underscore the importance of a multifaceted approach to site selection that balances profitability with sustainability, ensuring the long-term success of the IBIS brand within the ever-evolving hospitality market. </w:t>
      </w:r>
      <w:r>
        <w:rPr>
          <w:rFonts w:ascii="Arial" w:eastAsia="Times New Roman" w:hAnsi="Arial" w:cs="Arial"/>
          <w:iCs/>
          <w:color w:val="000000"/>
          <w:lang w:eastAsia="en-GB"/>
        </w:rPr>
        <w:t xml:space="preserve"> </w:t>
      </w:r>
    </w:p>
    <w:p w14:paraId="2056BAEB" w14:textId="77777777" w:rsidR="00735A57" w:rsidRDefault="00735A57" w:rsidP="009948EF">
      <w:pPr>
        <w:spacing w:after="100" w:afterAutospacing="1" w:line="248" w:lineRule="auto"/>
        <w:ind w:left="721" w:right="4"/>
        <w:rPr>
          <w:rFonts w:ascii="Arial" w:eastAsia="Times New Roman" w:hAnsi="Arial" w:cs="Arial"/>
          <w:iCs/>
          <w:color w:val="000000"/>
          <w:lang w:eastAsia="en-GB"/>
        </w:rPr>
      </w:pPr>
    </w:p>
    <w:p w14:paraId="49D54157" w14:textId="77777777" w:rsidR="00735A57" w:rsidRDefault="00735A57" w:rsidP="009948EF">
      <w:pPr>
        <w:spacing w:after="100" w:afterAutospacing="1" w:line="248" w:lineRule="auto"/>
        <w:ind w:left="721" w:right="4"/>
        <w:rPr>
          <w:rFonts w:ascii="Arial" w:eastAsia="Times New Roman" w:hAnsi="Arial" w:cs="Arial"/>
          <w:iCs/>
          <w:color w:val="000000"/>
          <w:lang w:eastAsia="en-GB"/>
        </w:rPr>
      </w:pPr>
    </w:p>
    <w:p w14:paraId="3863124A" w14:textId="1429FE92" w:rsidR="009948EF" w:rsidRPr="009948EF" w:rsidRDefault="008E1E13" w:rsidP="009948EF">
      <w:pPr>
        <w:spacing w:after="100" w:afterAutospacing="1" w:line="248" w:lineRule="auto"/>
        <w:ind w:left="10" w:right="4"/>
        <w:rPr>
          <w:rFonts w:ascii="Arial" w:eastAsia="Times New Roman" w:hAnsi="Arial" w:cs="Arial"/>
          <w:iCs/>
          <w:color w:val="000000"/>
          <w:lang w:eastAsia="en-GB"/>
        </w:rPr>
      </w:pPr>
      <w:r w:rsidRPr="00C636D9">
        <w:rPr>
          <w:rFonts w:ascii="Arial" w:eastAsia="Times New Roman" w:hAnsi="Arial" w:cs="Arial"/>
          <w:b/>
          <w:bCs/>
          <w:iCs/>
          <w:color w:val="000000"/>
          <w:lang w:eastAsia="en-GB"/>
        </w:rPr>
        <w:t xml:space="preserve"> </w:t>
      </w:r>
      <w:r w:rsidR="00AC4C32">
        <w:rPr>
          <w:rFonts w:ascii="Arial" w:eastAsia="Times New Roman" w:hAnsi="Arial" w:cs="Arial"/>
          <w:b/>
          <w:bCs/>
          <w:iCs/>
          <w:color w:val="000000"/>
          <w:lang w:eastAsia="en-GB"/>
        </w:rPr>
        <w:t xml:space="preserve">1.1 </w:t>
      </w:r>
      <w:r w:rsidR="009948EF" w:rsidRPr="00C636D9">
        <w:rPr>
          <w:rFonts w:ascii="Arial" w:eastAsia="Times New Roman" w:hAnsi="Arial" w:cs="Arial"/>
          <w:b/>
          <w:bCs/>
          <w:color w:val="000000"/>
          <w:lang w:eastAsia="en-GB"/>
        </w:rPr>
        <w:t>Purpose</w:t>
      </w:r>
      <w:r w:rsidR="009948EF" w:rsidRPr="009948EF">
        <w:rPr>
          <w:rFonts w:ascii="Arial" w:eastAsia="Times New Roman" w:hAnsi="Arial" w:cs="Arial"/>
          <w:b/>
          <w:color w:val="000000"/>
          <w:lang w:eastAsia="en-GB"/>
        </w:rPr>
        <w:t xml:space="preserve"> of the Report </w:t>
      </w:r>
    </w:p>
    <w:p w14:paraId="4BC1684A" w14:textId="77777777"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The purpose of this report is to conduct a comprehensive assessment of potential locations for new IBIS hotels, aiming to support the brand’s strategic growth and enhance its profitability in the competitive hospitality sector. This analysis is designed to align with IBIS’s mission of providing budget-friendly, comfortable accommodations to a diverse range of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across the globe, thereby fostering accessibility and affordability in the hospitality market. </w:t>
      </w:r>
    </w:p>
    <w:p w14:paraId="55CABCB1" w14:textId="5237D494"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To achieve this objective, the report employs a multi-faceted analytical framework that examines various location-specific factors critical to the successful establishment and operation of IBIS hotels. These factors include demographic trends, local tourism potential, accessibility, competitive landscape, economic indicators, and consumer </w:t>
      </w:r>
      <w:proofErr w:type="spellStart"/>
      <w:r w:rsidRPr="009948EF">
        <w:rPr>
          <w:rFonts w:ascii="Arial" w:eastAsia="Times New Roman" w:hAnsi="Arial" w:cs="Arial"/>
          <w:iCs/>
          <w:color w:val="000000"/>
          <w:lang w:eastAsia="en-GB"/>
        </w:rPr>
        <w:t>behavior</w:t>
      </w:r>
      <w:proofErr w:type="spellEnd"/>
      <w:r w:rsidRPr="009948EF">
        <w:rPr>
          <w:rFonts w:ascii="Arial" w:eastAsia="Times New Roman" w:hAnsi="Arial" w:cs="Arial"/>
          <w:iCs/>
          <w:color w:val="000000"/>
          <w:lang w:eastAsia="en-GB"/>
        </w:rPr>
        <w:t xml:space="preserve"> patterns</w:t>
      </w:r>
      <w:r w:rsidR="0050115E">
        <w:rPr>
          <w:rFonts w:ascii="Arial" w:eastAsia="Times New Roman" w:hAnsi="Arial" w:cs="Arial"/>
          <w:iCs/>
          <w:color w:val="000000"/>
          <w:lang w:eastAsia="en-GB"/>
        </w:rPr>
        <w:t xml:space="preserve"> (Klein,2023)</w:t>
      </w:r>
      <w:r w:rsidRPr="009948EF">
        <w:rPr>
          <w:rFonts w:ascii="Arial" w:eastAsia="Times New Roman" w:hAnsi="Arial" w:cs="Arial"/>
          <w:iCs/>
          <w:color w:val="000000"/>
          <w:lang w:eastAsia="en-GB"/>
        </w:rPr>
        <w:t xml:space="preserve">. By thoroughly evaluating these elements, the report seeks to identify optimal locations that not only maximize revenue potential but also enhance brand visibility and elevate customer satisfaction. </w:t>
      </w:r>
    </w:p>
    <w:p w14:paraId="5DB5BC06" w14:textId="77777777" w:rsidR="009948EF" w:rsidRPr="009948EF" w:rsidRDefault="009948EF" w:rsidP="009948EF">
      <w:pPr>
        <w:spacing w:after="92" w:line="248" w:lineRule="auto"/>
        <w:ind w:left="10" w:right="4" w:hanging="10"/>
        <w:rPr>
          <w:rFonts w:ascii="Arial" w:eastAsia="Times New Roman" w:hAnsi="Arial" w:cs="Arial"/>
          <w:iCs/>
          <w:color w:val="000000"/>
          <w:lang w:eastAsia="en-GB"/>
        </w:rPr>
      </w:pPr>
      <w:proofErr w:type="gramStart"/>
      <w:r w:rsidRPr="009948EF">
        <w:rPr>
          <w:rFonts w:ascii="Arial" w:eastAsia="Times New Roman" w:hAnsi="Arial" w:cs="Arial"/>
          <w:iCs/>
          <w:color w:val="000000"/>
          <w:lang w:eastAsia="en-GB"/>
        </w:rPr>
        <w:t>In light of</w:t>
      </w:r>
      <w:proofErr w:type="gramEnd"/>
      <w:r w:rsidRPr="009948EF">
        <w:rPr>
          <w:rFonts w:ascii="Arial" w:eastAsia="Times New Roman" w:hAnsi="Arial" w:cs="Arial"/>
          <w:iCs/>
          <w:color w:val="000000"/>
          <w:lang w:eastAsia="en-GB"/>
        </w:rPr>
        <w:t xml:space="preserve"> the increasing demand for cost-effective accommodation solutions, particularly in urban </w:t>
      </w:r>
      <w:proofErr w:type="spellStart"/>
      <w:r w:rsidRPr="009948EF">
        <w:rPr>
          <w:rFonts w:ascii="Arial" w:eastAsia="Times New Roman" w:hAnsi="Arial" w:cs="Arial"/>
          <w:iCs/>
          <w:color w:val="000000"/>
          <w:lang w:eastAsia="en-GB"/>
        </w:rPr>
        <w:t>centers</w:t>
      </w:r>
      <w:proofErr w:type="spellEnd"/>
      <w:r w:rsidRPr="009948EF">
        <w:rPr>
          <w:rFonts w:ascii="Arial" w:eastAsia="Times New Roman" w:hAnsi="Arial" w:cs="Arial"/>
          <w:iCs/>
          <w:color w:val="000000"/>
          <w:lang w:eastAsia="en-GB"/>
        </w:rPr>
        <w:t xml:space="preserve"> and high-traffic tourist destinations, this report </w:t>
      </w:r>
      <w:proofErr w:type="spellStart"/>
      <w:r w:rsidRPr="009948EF">
        <w:rPr>
          <w:rFonts w:ascii="Arial" w:eastAsia="Times New Roman" w:hAnsi="Arial" w:cs="Arial"/>
          <w:iCs/>
          <w:color w:val="000000"/>
          <w:lang w:eastAsia="en-GB"/>
        </w:rPr>
        <w:t>endeavors</w:t>
      </w:r>
      <w:proofErr w:type="spellEnd"/>
      <w:r w:rsidRPr="009948EF">
        <w:rPr>
          <w:rFonts w:ascii="Arial" w:eastAsia="Times New Roman" w:hAnsi="Arial" w:cs="Arial"/>
          <w:iCs/>
          <w:color w:val="000000"/>
          <w:lang w:eastAsia="en-GB"/>
        </w:rPr>
        <w:t xml:space="preserve"> to provide actionable recommendations that will position IBIS hotels </w:t>
      </w:r>
      <w:proofErr w:type="spellStart"/>
      <w:r w:rsidRPr="009948EF">
        <w:rPr>
          <w:rFonts w:ascii="Arial" w:eastAsia="Times New Roman" w:hAnsi="Arial" w:cs="Arial"/>
          <w:iCs/>
          <w:color w:val="000000"/>
          <w:lang w:eastAsia="en-GB"/>
        </w:rPr>
        <w:t>favorably</w:t>
      </w:r>
      <w:proofErr w:type="spellEnd"/>
      <w:r w:rsidRPr="009948EF">
        <w:rPr>
          <w:rFonts w:ascii="Arial" w:eastAsia="Times New Roman" w:hAnsi="Arial" w:cs="Arial"/>
          <w:iCs/>
          <w:color w:val="000000"/>
          <w:lang w:eastAsia="en-GB"/>
        </w:rPr>
        <w:t xml:space="preserve"> within the market. By integrating quantitative data with qualitative insights, the analysis will contribute to informed </w:t>
      </w:r>
      <w:proofErr w:type="spellStart"/>
      <w:r w:rsidRPr="009948EF">
        <w:rPr>
          <w:rFonts w:ascii="Arial" w:eastAsia="Times New Roman" w:hAnsi="Arial" w:cs="Arial"/>
          <w:iCs/>
          <w:color w:val="000000"/>
          <w:lang w:eastAsia="en-GB"/>
        </w:rPr>
        <w:t>decisionmaking</w:t>
      </w:r>
      <w:proofErr w:type="spellEnd"/>
      <w:r w:rsidRPr="009948EF">
        <w:rPr>
          <w:rFonts w:ascii="Arial" w:eastAsia="Times New Roman" w:hAnsi="Arial" w:cs="Arial"/>
          <w:iCs/>
          <w:color w:val="000000"/>
          <w:lang w:eastAsia="en-GB"/>
        </w:rPr>
        <w:t xml:space="preserve"> processes that uphold IBIS's commitment to quality service and guest satisfaction. </w:t>
      </w:r>
    </w:p>
    <w:p w14:paraId="1FFB1756" w14:textId="77777777" w:rsid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Ultimately, the findings and recommendations outlined in this report aim to support IBIS in expanding its footprint while maintaining the brand's core values and ensuring a sustainable competitive advantage in the evolving landscape of the global hospitality industry. This strategic approach will not only benefit IBIS but also contribute positively to local economies and the overall travel experience for guests. </w:t>
      </w:r>
    </w:p>
    <w:p w14:paraId="21005B56" w14:textId="77777777" w:rsidR="008E1E13" w:rsidRDefault="008E1E13" w:rsidP="009948EF">
      <w:pPr>
        <w:spacing w:after="92" w:line="248" w:lineRule="auto"/>
        <w:ind w:left="10" w:right="4" w:hanging="10"/>
        <w:rPr>
          <w:rFonts w:ascii="Arial" w:eastAsia="Times New Roman" w:hAnsi="Arial" w:cs="Arial"/>
          <w:iCs/>
          <w:color w:val="000000"/>
          <w:lang w:eastAsia="en-GB"/>
        </w:rPr>
      </w:pPr>
    </w:p>
    <w:p w14:paraId="413A89B3" w14:textId="4192BEFE" w:rsidR="008E1E13" w:rsidRPr="009948EF" w:rsidRDefault="00AC4C32" w:rsidP="00C636D9">
      <w:pPr>
        <w:spacing w:after="92" w:line="248" w:lineRule="auto"/>
        <w:ind w:right="4"/>
        <w:rPr>
          <w:rFonts w:ascii="Times New Roman" w:eastAsia="Times New Roman" w:hAnsi="Times New Roman" w:cs="Times New Roman"/>
          <w:b/>
          <w:bCs/>
          <w:i/>
          <w:color w:val="000000"/>
          <w:lang w:eastAsia="en-GB"/>
        </w:rPr>
      </w:pPr>
      <w:r>
        <w:rPr>
          <w:rFonts w:ascii="Arial" w:eastAsia="Times New Roman" w:hAnsi="Arial" w:cs="Arial"/>
          <w:b/>
          <w:bCs/>
          <w:iCs/>
          <w:color w:val="000000"/>
          <w:lang w:eastAsia="en-GB"/>
        </w:rPr>
        <w:t>1.2 Extended</w:t>
      </w:r>
      <w:r w:rsidR="008E1E13" w:rsidRPr="008E1E13">
        <w:rPr>
          <w:rFonts w:ascii="Arial" w:eastAsia="Times New Roman" w:hAnsi="Arial" w:cs="Arial"/>
          <w:b/>
          <w:bCs/>
          <w:iCs/>
          <w:color w:val="000000"/>
          <w:lang w:eastAsia="en-GB"/>
        </w:rPr>
        <w:t xml:space="preserve"> Analysis Scope and Methodology </w:t>
      </w:r>
    </w:p>
    <w:p w14:paraId="204BD704" w14:textId="77777777" w:rsidR="008E1E13" w:rsidRDefault="009948EF" w:rsidP="008E1E13">
      <w:pPr>
        <w:spacing w:after="116"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The scope of this analysis encompasses several critical dimensions essential for a comprehensive understanding of the hotel market landscape. Each component is designed to provide insights that will inform strategic decision-making and enhance operational effectiveness. The primary areas of focus include: </w:t>
      </w:r>
    </w:p>
    <w:p w14:paraId="2E7C3A21" w14:textId="77777777" w:rsidR="008E1E13" w:rsidRDefault="008E1E13" w:rsidP="008E1E13">
      <w:pPr>
        <w:spacing w:after="116" w:line="248" w:lineRule="auto"/>
        <w:ind w:left="10" w:right="4" w:hanging="10"/>
        <w:rPr>
          <w:rFonts w:ascii="Arial" w:eastAsia="Times New Roman" w:hAnsi="Arial" w:cs="Arial"/>
          <w:iCs/>
          <w:color w:val="000000"/>
          <w:lang w:eastAsia="en-GB"/>
        </w:rPr>
      </w:pPr>
    </w:p>
    <w:p w14:paraId="2D9AAE51" w14:textId="18848202" w:rsidR="009948EF" w:rsidRPr="009948EF" w:rsidRDefault="009948EF" w:rsidP="008E1E13">
      <w:pPr>
        <w:spacing w:after="116" w:line="248" w:lineRule="auto"/>
        <w:ind w:left="10" w:right="4"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Market Demand</w:t>
      </w:r>
      <w:r w:rsidRPr="009948EF">
        <w:rPr>
          <w:rFonts w:ascii="Arial" w:eastAsia="Calibri" w:hAnsi="Arial" w:cs="Arial"/>
          <w:b/>
          <w:iCs/>
          <w:color w:val="000000"/>
          <w:lang w:eastAsia="en-GB"/>
        </w:rPr>
        <w:t xml:space="preserve"> </w:t>
      </w:r>
    </w:p>
    <w:p w14:paraId="34A6F3A7" w14:textId="7837C63C" w:rsidR="008E1E13" w:rsidRDefault="009948EF" w:rsidP="008E1E13">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This analysis will delve into market demand across various geographic regions, emphasizing areas characterized by a high volume of visitors</w:t>
      </w:r>
      <w:r w:rsidR="0050115E">
        <w:rPr>
          <w:rFonts w:ascii="Arial" w:eastAsia="Times New Roman" w:hAnsi="Arial" w:cs="Arial"/>
          <w:iCs/>
          <w:color w:val="000000"/>
          <w:lang w:eastAsia="en-GB"/>
        </w:rPr>
        <w:t xml:space="preserve"> (Ng</w:t>
      </w:r>
      <w:r w:rsidR="00FD2185">
        <w:rPr>
          <w:rFonts w:ascii="Arial" w:eastAsia="Times New Roman" w:hAnsi="Arial" w:cs="Arial"/>
          <w:iCs/>
          <w:color w:val="000000"/>
          <w:lang w:eastAsia="en-GB"/>
        </w:rPr>
        <w:t>uyen,2021)</w:t>
      </w:r>
      <w:r w:rsidRPr="009948EF">
        <w:rPr>
          <w:rFonts w:ascii="Arial" w:eastAsia="Times New Roman" w:hAnsi="Arial" w:cs="Arial"/>
          <w:iCs/>
          <w:color w:val="000000"/>
          <w:lang w:eastAsia="en-GB"/>
        </w:rPr>
        <w:t xml:space="preserve">. The assessment will consider both business and leisure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examining trends that influence their travel decisions. This includes evaluating seasonal fluctuations in visitor numbers, the impact of local events and conventions, and the overall attractiveness of destinations. Furthermore, specific attention will be paid to emerging markets that may </w:t>
      </w:r>
      <w:r w:rsidRPr="009948EF">
        <w:rPr>
          <w:rFonts w:ascii="Arial" w:eastAsia="Times New Roman" w:hAnsi="Arial" w:cs="Arial"/>
          <w:iCs/>
          <w:color w:val="000000"/>
          <w:lang w:eastAsia="en-GB"/>
        </w:rPr>
        <w:lastRenderedPageBreak/>
        <w:t>present new opportunities for growth, particularly in the context of shifting consumer preferences in the wake of global events such as the COVID-19 pandemic.</w:t>
      </w:r>
    </w:p>
    <w:p w14:paraId="7ABE6D7E" w14:textId="77777777" w:rsidR="008E1E13" w:rsidRDefault="008E1E13" w:rsidP="008E1E13">
      <w:pPr>
        <w:spacing w:after="92" w:line="248" w:lineRule="auto"/>
        <w:ind w:left="10" w:right="4" w:hanging="10"/>
        <w:rPr>
          <w:rFonts w:ascii="Arial" w:eastAsia="Times New Roman" w:hAnsi="Arial" w:cs="Arial"/>
          <w:iCs/>
          <w:color w:val="000000"/>
          <w:lang w:eastAsia="en-GB"/>
        </w:rPr>
      </w:pPr>
    </w:p>
    <w:p w14:paraId="221E2A80" w14:textId="03DE1AFF" w:rsidR="009948EF" w:rsidRPr="009948EF" w:rsidRDefault="009948EF" w:rsidP="008E1E13">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Competitor Analysis</w:t>
      </w:r>
      <w:r w:rsidRPr="009948EF">
        <w:rPr>
          <w:rFonts w:ascii="Arial" w:eastAsia="Calibri" w:hAnsi="Arial" w:cs="Arial"/>
          <w:iCs/>
          <w:color w:val="000000"/>
          <w:lang w:eastAsia="en-GB"/>
        </w:rPr>
        <w:t xml:space="preserve"> </w:t>
      </w:r>
    </w:p>
    <w:p w14:paraId="41E43058" w14:textId="4B498C84" w:rsidR="00514268" w:rsidRDefault="009948EF" w:rsidP="00514268">
      <w:pPr>
        <w:spacing w:after="120"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A thorough assessment of the competitive landscape is imperative</w:t>
      </w:r>
      <w:r w:rsidR="0050115E">
        <w:rPr>
          <w:rFonts w:ascii="Arial" w:eastAsia="Times New Roman" w:hAnsi="Arial" w:cs="Arial"/>
          <w:iCs/>
          <w:color w:val="000000"/>
          <w:lang w:eastAsia="en-GB"/>
        </w:rPr>
        <w:t xml:space="preserve"> (Smithson,2023)</w:t>
      </w:r>
      <w:r w:rsidRPr="009948EF">
        <w:rPr>
          <w:rFonts w:ascii="Arial" w:eastAsia="Times New Roman" w:hAnsi="Arial" w:cs="Arial"/>
          <w:iCs/>
          <w:color w:val="000000"/>
          <w:lang w:eastAsia="en-GB"/>
        </w:rPr>
        <w:t>. This analysis will evaluate the presence of competing budget-friendly hotel brands, identifying saturation levels within targeted markets</w:t>
      </w:r>
      <w:r w:rsidR="00FD2185">
        <w:rPr>
          <w:rFonts w:ascii="Arial" w:eastAsia="Times New Roman" w:hAnsi="Arial" w:cs="Arial"/>
          <w:iCs/>
          <w:color w:val="000000"/>
          <w:lang w:eastAsia="en-GB"/>
        </w:rPr>
        <w:t xml:space="preserve"> (Evans,2023)</w:t>
      </w:r>
      <w:r w:rsidRPr="009948EF">
        <w:rPr>
          <w:rFonts w:ascii="Arial" w:eastAsia="Times New Roman" w:hAnsi="Arial" w:cs="Arial"/>
          <w:iCs/>
          <w:color w:val="000000"/>
          <w:lang w:eastAsia="en-GB"/>
        </w:rPr>
        <w:t xml:space="preserve">. This will involve mapping competitor locations, </w:t>
      </w:r>
      <w:r w:rsidR="008E1E13" w:rsidRPr="009948EF">
        <w:rPr>
          <w:rFonts w:ascii="Arial" w:eastAsia="Times New Roman" w:hAnsi="Arial" w:cs="Arial"/>
          <w:iCs/>
          <w:color w:val="000000"/>
          <w:lang w:eastAsia="en-GB"/>
        </w:rPr>
        <w:t>analysing</w:t>
      </w:r>
      <w:r w:rsidRPr="009948EF">
        <w:rPr>
          <w:rFonts w:ascii="Arial" w:eastAsia="Times New Roman" w:hAnsi="Arial" w:cs="Arial"/>
          <w:iCs/>
          <w:color w:val="000000"/>
          <w:lang w:eastAsia="en-GB"/>
        </w:rPr>
        <w:t xml:space="preserve"> their market positioning, pricing strategies, and customer reviews to discern strengths and weaknesses. Additionally, identifying market gaps—areas with limited hotel options relative to visitor demand—will provide opportunities for strategic entry or expansion</w:t>
      </w:r>
      <w:r w:rsidR="00FD2185">
        <w:rPr>
          <w:rFonts w:ascii="Arial" w:eastAsia="Times New Roman" w:hAnsi="Arial" w:cs="Arial"/>
          <w:iCs/>
          <w:color w:val="000000"/>
          <w:lang w:eastAsia="en-GB"/>
        </w:rPr>
        <w:t xml:space="preserve"> (Martin,2022)</w:t>
      </w:r>
      <w:r w:rsidRPr="009948EF">
        <w:rPr>
          <w:rFonts w:ascii="Arial" w:eastAsia="Times New Roman" w:hAnsi="Arial" w:cs="Arial"/>
          <w:iCs/>
          <w:color w:val="000000"/>
          <w:lang w:eastAsia="en-GB"/>
        </w:rPr>
        <w:t>.</w:t>
      </w:r>
    </w:p>
    <w:p w14:paraId="528E4305" w14:textId="77777777" w:rsidR="00514268" w:rsidRDefault="00514268" w:rsidP="00514268">
      <w:pPr>
        <w:spacing w:after="120" w:line="248" w:lineRule="auto"/>
        <w:ind w:left="10" w:right="4" w:hanging="10"/>
        <w:rPr>
          <w:rFonts w:ascii="Arial" w:eastAsia="Times New Roman" w:hAnsi="Arial" w:cs="Arial"/>
          <w:iCs/>
          <w:color w:val="000000"/>
          <w:lang w:eastAsia="en-GB"/>
        </w:rPr>
      </w:pPr>
    </w:p>
    <w:p w14:paraId="18F19C0F" w14:textId="6A1F6C65" w:rsidR="009948EF" w:rsidRPr="009948EF" w:rsidRDefault="009948EF" w:rsidP="00514268">
      <w:pPr>
        <w:spacing w:after="120"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Accessibility and Transport</w:t>
      </w:r>
      <w:r w:rsidRPr="009948EF">
        <w:rPr>
          <w:rFonts w:ascii="Arial" w:eastAsia="Calibri" w:hAnsi="Arial" w:cs="Arial"/>
          <w:iCs/>
          <w:color w:val="000000"/>
          <w:lang w:eastAsia="en-GB"/>
        </w:rPr>
        <w:t xml:space="preserve"> </w:t>
      </w:r>
    </w:p>
    <w:p w14:paraId="76E3F710" w14:textId="72A01987" w:rsidR="00514268" w:rsidRDefault="009948EF" w:rsidP="009948EF">
      <w:pPr>
        <w:spacing w:after="97" w:line="237" w:lineRule="auto"/>
        <w:ind w:left="-5" w:right="190" w:hanging="10"/>
        <w:jc w:val="both"/>
        <w:rPr>
          <w:rFonts w:ascii="Arial" w:eastAsia="Times New Roman" w:hAnsi="Arial" w:cs="Arial"/>
          <w:b/>
          <w:iCs/>
          <w:color w:val="000000"/>
          <w:lang w:eastAsia="en-GB"/>
        </w:rPr>
      </w:pPr>
      <w:r w:rsidRPr="009948EF">
        <w:rPr>
          <w:rFonts w:ascii="Arial" w:eastAsia="Times New Roman" w:hAnsi="Arial" w:cs="Arial"/>
          <w:iCs/>
          <w:color w:val="000000"/>
          <w:lang w:eastAsia="en-GB"/>
        </w:rPr>
        <w:t>The evaluation of accessibility will focus on the proximity of potential hotel locations to major transportation hubs, including airports, train stations, and highways</w:t>
      </w:r>
      <w:r w:rsidR="0050115E">
        <w:rPr>
          <w:rFonts w:ascii="Arial" w:eastAsia="Times New Roman" w:hAnsi="Arial" w:cs="Arial"/>
          <w:iCs/>
          <w:color w:val="000000"/>
          <w:lang w:eastAsia="en-GB"/>
        </w:rPr>
        <w:t xml:space="preserve"> (Bennett,2022)</w:t>
      </w:r>
      <w:r w:rsidRPr="009948EF">
        <w:rPr>
          <w:rFonts w:ascii="Arial" w:eastAsia="Times New Roman" w:hAnsi="Arial" w:cs="Arial"/>
          <w:iCs/>
          <w:color w:val="000000"/>
          <w:lang w:eastAsia="en-GB"/>
        </w:rPr>
        <w:t xml:space="preserve">. Additionally, the analysis will consider the ease of access to tourist attractions, business districts, and local amenities. Transportation infrastructure plays a critical role in the attractiveness of hotel locations, influencing guests’ overall experience and willingness to choose a particular establishment. </w:t>
      </w:r>
      <w:r w:rsidRPr="009948EF">
        <w:rPr>
          <w:rFonts w:ascii="Arial" w:eastAsia="Times New Roman" w:hAnsi="Arial" w:cs="Arial"/>
          <w:b/>
          <w:iCs/>
          <w:color w:val="000000"/>
          <w:lang w:eastAsia="en-GB"/>
        </w:rPr>
        <w:t xml:space="preserve"> </w:t>
      </w:r>
    </w:p>
    <w:p w14:paraId="250AEBB1" w14:textId="77777777" w:rsidR="00514268" w:rsidRDefault="00514268" w:rsidP="009948EF">
      <w:pPr>
        <w:spacing w:after="97" w:line="237" w:lineRule="auto"/>
        <w:ind w:left="-5" w:right="190" w:hanging="10"/>
        <w:jc w:val="both"/>
        <w:rPr>
          <w:rFonts w:ascii="Arial" w:eastAsia="Times New Roman" w:hAnsi="Arial" w:cs="Arial"/>
          <w:b/>
          <w:iCs/>
          <w:color w:val="000000"/>
          <w:lang w:eastAsia="en-GB"/>
        </w:rPr>
      </w:pPr>
    </w:p>
    <w:p w14:paraId="07FCB435" w14:textId="228A0C69" w:rsidR="009948EF" w:rsidRPr="009948EF" w:rsidRDefault="009948EF" w:rsidP="009948EF">
      <w:pPr>
        <w:spacing w:after="97" w:line="237" w:lineRule="auto"/>
        <w:ind w:left="-5" w:right="190" w:hanging="10"/>
        <w:jc w:val="both"/>
        <w:rPr>
          <w:rFonts w:ascii="Arial" w:eastAsia="Times New Roman" w:hAnsi="Arial" w:cs="Arial"/>
          <w:iCs/>
          <w:color w:val="000000"/>
          <w:lang w:eastAsia="en-GB"/>
        </w:rPr>
      </w:pPr>
      <w:r w:rsidRPr="009948EF">
        <w:rPr>
          <w:rFonts w:ascii="Arial" w:eastAsia="Times New Roman" w:hAnsi="Arial" w:cs="Arial"/>
          <w:b/>
          <w:iCs/>
          <w:color w:val="000000"/>
          <w:lang w:eastAsia="en-GB"/>
        </w:rPr>
        <w:t>Demographics and Local Attractions</w:t>
      </w:r>
      <w:r w:rsidRPr="009948EF">
        <w:rPr>
          <w:rFonts w:ascii="Arial" w:eastAsia="Calibri" w:hAnsi="Arial" w:cs="Arial"/>
          <w:iCs/>
          <w:color w:val="000000"/>
          <w:lang w:eastAsia="en-GB"/>
        </w:rPr>
        <w:t xml:space="preserve"> </w:t>
      </w:r>
    </w:p>
    <w:p w14:paraId="539E5D08" w14:textId="665A8ADD" w:rsid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Understanding the demographics of local populations is crucial for tailoring hotel offerings and marketing </w:t>
      </w:r>
      <w:proofErr w:type="gramStart"/>
      <w:r w:rsidR="0050115E" w:rsidRPr="009948EF">
        <w:rPr>
          <w:rFonts w:ascii="Arial" w:eastAsia="Times New Roman" w:hAnsi="Arial" w:cs="Arial"/>
          <w:iCs/>
          <w:color w:val="000000"/>
          <w:lang w:eastAsia="en-GB"/>
        </w:rPr>
        <w:t>strategies</w:t>
      </w:r>
      <w:r w:rsidR="0050115E">
        <w:rPr>
          <w:rFonts w:ascii="Arial" w:eastAsia="Times New Roman" w:hAnsi="Arial" w:cs="Arial"/>
          <w:iCs/>
          <w:color w:val="000000"/>
          <w:lang w:eastAsia="en-GB"/>
        </w:rPr>
        <w:t>(</w:t>
      </w:r>
      <w:proofErr w:type="gramEnd"/>
      <w:r w:rsidR="0050115E">
        <w:rPr>
          <w:rFonts w:ascii="Arial" w:eastAsia="Times New Roman" w:hAnsi="Arial" w:cs="Arial"/>
          <w:iCs/>
          <w:color w:val="000000"/>
          <w:lang w:eastAsia="en-GB"/>
        </w:rPr>
        <w:t>Turner,2021)</w:t>
      </w:r>
      <w:r w:rsidRPr="009948EF">
        <w:rPr>
          <w:rFonts w:ascii="Arial" w:eastAsia="Times New Roman" w:hAnsi="Arial" w:cs="Arial"/>
          <w:iCs/>
          <w:color w:val="000000"/>
          <w:lang w:eastAsia="en-GB"/>
        </w:rPr>
        <w:t xml:space="preserve">. This analysis will examine key demographic indicators such as age, income levels, and travel </w:t>
      </w:r>
      <w:proofErr w:type="spellStart"/>
      <w:r w:rsidRPr="009948EF">
        <w:rPr>
          <w:rFonts w:ascii="Arial" w:eastAsia="Times New Roman" w:hAnsi="Arial" w:cs="Arial"/>
          <w:iCs/>
          <w:color w:val="000000"/>
          <w:lang w:eastAsia="en-GB"/>
        </w:rPr>
        <w:t>behavior</w:t>
      </w:r>
      <w:proofErr w:type="spellEnd"/>
      <w:r w:rsidRPr="009948EF">
        <w:rPr>
          <w:rFonts w:ascii="Arial" w:eastAsia="Times New Roman" w:hAnsi="Arial" w:cs="Arial"/>
          <w:iCs/>
          <w:color w:val="000000"/>
          <w:lang w:eastAsia="en-GB"/>
        </w:rPr>
        <w:t>, alongside an exploration of cultural sites and attractions that could sustain long-term tourist interest. The identification of local festivals, historical landmarks, and recreational opportunities will contribute to a comprehensive profile of each region's tourism potential</w:t>
      </w:r>
      <w:r w:rsidR="0050115E">
        <w:rPr>
          <w:rFonts w:ascii="Arial" w:eastAsia="Times New Roman" w:hAnsi="Arial" w:cs="Arial"/>
          <w:iCs/>
          <w:color w:val="000000"/>
          <w:lang w:eastAsia="en-GB"/>
        </w:rPr>
        <w:t xml:space="preserve"> (Anderson,2022)</w:t>
      </w:r>
      <w:r w:rsidRPr="009948EF">
        <w:rPr>
          <w:rFonts w:ascii="Arial" w:eastAsia="Times New Roman" w:hAnsi="Arial" w:cs="Arial"/>
          <w:iCs/>
          <w:color w:val="000000"/>
          <w:lang w:eastAsia="en-GB"/>
        </w:rPr>
        <w:t>.</w:t>
      </w:r>
    </w:p>
    <w:p w14:paraId="4A1A847D" w14:textId="65ED1729" w:rsid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 </w:t>
      </w:r>
    </w:p>
    <w:p w14:paraId="2672C6E8" w14:textId="7659966F" w:rsidR="009948EF" w:rsidRPr="009948EF"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Economic and Regulatory Environment</w:t>
      </w:r>
      <w:r w:rsidRPr="009948EF">
        <w:rPr>
          <w:rFonts w:ascii="Arial" w:eastAsia="Calibri" w:hAnsi="Arial" w:cs="Arial"/>
          <w:iCs/>
          <w:color w:val="000000"/>
          <w:lang w:eastAsia="en-GB"/>
        </w:rPr>
        <w:t xml:space="preserve"> </w:t>
      </w:r>
    </w:p>
    <w:p w14:paraId="64FE6349" w14:textId="78CDF58F" w:rsidR="00AC4C32" w:rsidRDefault="009948EF" w:rsidP="00AC4C32">
      <w:pPr>
        <w:spacing w:after="203"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The economic conditions and regulatory frameworks of potential hotel locations will be </w:t>
      </w:r>
      <w:proofErr w:type="spellStart"/>
      <w:r w:rsidRPr="009948EF">
        <w:rPr>
          <w:rFonts w:ascii="Arial" w:eastAsia="Times New Roman" w:hAnsi="Arial" w:cs="Arial"/>
          <w:iCs/>
          <w:color w:val="000000"/>
          <w:lang w:eastAsia="en-GB"/>
        </w:rPr>
        <w:t>analyzed</w:t>
      </w:r>
      <w:proofErr w:type="spellEnd"/>
      <w:r w:rsidRPr="009948EF">
        <w:rPr>
          <w:rFonts w:ascii="Arial" w:eastAsia="Times New Roman" w:hAnsi="Arial" w:cs="Arial"/>
          <w:iCs/>
          <w:color w:val="000000"/>
          <w:lang w:eastAsia="en-GB"/>
        </w:rPr>
        <w:t xml:space="preserve"> to identify factors that could influence operational costs and overall performance. This includes a review of local economic indicators, such as employment rates, consumer spending patterns, and tourism revenue, as well as an assessment of relevant regulations impacting the hospitality industry. Understanding the legal landscape, including zoning laws and health regulations, will be vital for ensuring compliance and operational viability</w:t>
      </w:r>
      <w:r w:rsidR="0050115E">
        <w:rPr>
          <w:rFonts w:ascii="Arial" w:eastAsia="Times New Roman" w:hAnsi="Arial" w:cs="Arial"/>
          <w:iCs/>
          <w:color w:val="000000"/>
          <w:lang w:eastAsia="en-GB"/>
        </w:rPr>
        <w:t xml:space="preserve"> (Scott,2023)</w:t>
      </w:r>
      <w:r w:rsidRPr="009948EF">
        <w:rPr>
          <w:rFonts w:ascii="Arial" w:eastAsia="Times New Roman" w:hAnsi="Arial" w:cs="Arial"/>
          <w:iCs/>
          <w:color w:val="000000"/>
          <w:lang w:eastAsia="en-GB"/>
        </w:rPr>
        <w:t xml:space="preserve">. </w:t>
      </w:r>
    </w:p>
    <w:p w14:paraId="74F4DC6A" w14:textId="77777777" w:rsidR="00AC4C32" w:rsidRDefault="00AC4C32" w:rsidP="00AC4C32">
      <w:pPr>
        <w:spacing w:after="203" w:line="248" w:lineRule="auto"/>
        <w:ind w:left="10" w:right="4" w:hanging="10"/>
        <w:rPr>
          <w:rFonts w:ascii="Arial" w:eastAsia="Times New Roman" w:hAnsi="Arial" w:cs="Arial"/>
          <w:iCs/>
          <w:color w:val="000000"/>
          <w:lang w:eastAsia="en-GB"/>
        </w:rPr>
      </w:pPr>
    </w:p>
    <w:p w14:paraId="301255FB" w14:textId="68ECF1A0" w:rsidR="009948EF" w:rsidRPr="00AC4C32" w:rsidRDefault="009948EF" w:rsidP="00AC4C32">
      <w:pPr>
        <w:spacing w:after="203"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Methodology Overview</w:t>
      </w:r>
      <w:r w:rsidRPr="009948EF">
        <w:rPr>
          <w:rFonts w:ascii="Arial" w:eastAsia="Calibri" w:hAnsi="Arial" w:cs="Arial"/>
          <w:iCs/>
          <w:color w:val="000000"/>
          <w:vertAlign w:val="subscript"/>
          <w:lang w:eastAsia="en-GB"/>
        </w:rPr>
        <w:t xml:space="preserve"> </w:t>
      </w:r>
    </w:p>
    <w:p w14:paraId="28AB40D5" w14:textId="77777777" w:rsid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lastRenderedPageBreak/>
        <w:t>To achieve the objectives outlined in the analysis scope, a mixed-methods approach will be employed, integrating both quantitative and qualitative research methodologies. The following key components will constitute the methodological framework</w:t>
      </w:r>
      <w:r w:rsidR="00514268">
        <w:rPr>
          <w:rFonts w:ascii="Arial" w:eastAsia="Times New Roman" w:hAnsi="Arial" w:cs="Arial"/>
          <w:iCs/>
          <w:color w:val="000000"/>
          <w:lang w:eastAsia="en-GB"/>
        </w:rPr>
        <w:t>.</w:t>
      </w:r>
    </w:p>
    <w:p w14:paraId="7A534F58" w14:textId="77777777" w:rsidR="00735A57" w:rsidRDefault="00735A57" w:rsidP="00514268">
      <w:pPr>
        <w:spacing w:after="115" w:line="248" w:lineRule="auto"/>
        <w:ind w:left="10" w:right="4" w:hanging="10"/>
        <w:rPr>
          <w:rFonts w:ascii="Arial" w:eastAsia="Times New Roman" w:hAnsi="Arial" w:cs="Arial"/>
          <w:iCs/>
          <w:color w:val="000000"/>
          <w:lang w:eastAsia="en-GB"/>
        </w:rPr>
      </w:pPr>
    </w:p>
    <w:p w14:paraId="2CC54942" w14:textId="4FB332A8" w:rsidR="009948EF" w:rsidRPr="009948EF"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Data Collection</w:t>
      </w:r>
      <w:r w:rsidRPr="009948EF">
        <w:rPr>
          <w:rFonts w:ascii="Arial" w:eastAsia="Calibri" w:hAnsi="Arial" w:cs="Arial"/>
          <w:iCs/>
          <w:color w:val="000000"/>
          <w:lang w:eastAsia="en-GB"/>
        </w:rPr>
        <w:t xml:space="preserve"> </w:t>
      </w:r>
    </w:p>
    <w:p w14:paraId="42E5180E" w14:textId="3B947C02" w:rsidR="00514268" w:rsidRDefault="009948EF" w:rsidP="00514268">
      <w:pPr>
        <w:spacing w:after="120"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Comprehensive data collection will be executed through the aggregation of tourism statistics, demographic trends, and economic indicators sourced from national tourism boards, government agencies, and reputable industry reports</w:t>
      </w:r>
      <w:r w:rsidR="0050115E">
        <w:rPr>
          <w:rFonts w:ascii="Arial" w:eastAsia="Times New Roman" w:hAnsi="Arial" w:cs="Arial"/>
          <w:iCs/>
          <w:color w:val="000000"/>
          <w:lang w:eastAsia="en-GB"/>
        </w:rPr>
        <w:t xml:space="preserve"> (Davis,2022)</w:t>
      </w:r>
      <w:r w:rsidRPr="009948EF">
        <w:rPr>
          <w:rFonts w:ascii="Arial" w:eastAsia="Times New Roman" w:hAnsi="Arial" w:cs="Arial"/>
          <w:iCs/>
          <w:color w:val="000000"/>
          <w:lang w:eastAsia="en-GB"/>
        </w:rPr>
        <w:t xml:space="preserve">. Secondary data will be complemented by primary research, including surveys and interviews with stakeholders in the hospitality </w:t>
      </w:r>
      <w:r w:rsidR="0050115E" w:rsidRPr="009948EF">
        <w:rPr>
          <w:rFonts w:ascii="Arial" w:eastAsia="Times New Roman" w:hAnsi="Arial" w:cs="Arial"/>
          <w:iCs/>
          <w:color w:val="000000"/>
          <w:lang w:eastAsia="en-GB"/>
        </w:rPr>
        <w:t>sector</w:t>
      </w:r>
      <w:r w:rsidR="0050115E">
        <w:rPr>
          <w:rFonts w:ascii="Arial" w:eastAsia="Times New Roman" w:hAnsi="Arial" w:cs="Arial"/>
          <w:iCs/>
          <w:color w:val="000000"/>
          <w:lang w:eastAsia="en-GB"/>
        </w:rPr>
        <w:t xml:space="preserve"> (Nelson,2021)</w:t>
      </w:r>
      <w:r w:rsidRPr="009948EF">
        <w:rPr>
          <w:rFonts w:ascii="Arial" w:eastAsia="Times New Roman" w:hAnsi="Arial" w:cs="Arial"/>
          <w:iCs/>
          <w:color w:val="000000"/>
          <w:lang w:eastAsia="en-GB"/>
        </w:rPr>
        <w:t>.</w:t>
      </w:r>
    </w:p>
    <w:p w14:paraId="3AA5FACD" w14:textId="77777777" w:rsidR="00514268" w:rsidRDefault="00514268" w:rsidP="00514268">
      <w:pPr>
        <w:spacing w:after="120" w:line="248" w:lineRule="auto"/>
        <w:ind w:left="10" w:right="4" w:hanging="10"/>
        <w:rPr>
          <w:rFonts w:ascii="Arial" w:eastAsia="Times New Roman" w:hAnsi="Arial" w:cs="Arial"/>
          <w:iCs/>
          <w:color w:val="000000"/>
          <w:lang w:eastAsia="en-GB"/>
        </w:rPr>
      </w:pPr>
    </w:p>
    <w:p w14:paraId="14769E10" w14:textId="0C936178" w:rsidR="009948EF" w:rsidRPr="009948EF" w:rsidRDefault="009948EF" w:rsidP="00514268">
      <w:pPr>
        <w:spacing w:after="120"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Location Analysis</w:t>
      </w:r>
      <w:r w:rsidRPr="009948EF">
        <w:rPr>
          <w:rFonts w:ascii="Arial" w:eastAsia="Calibri" w:hAnsi="Arial" w:cs="Arial"/>
          <w:iCs/>
          <w:color w:val="000000"/>
          <w:lang w:eastAsia="en-GB"/>
        </w:rPr>
        <w:t xml:space="preserve"> </w:t>
      </w:r>
    </w:p>
    <w:p w14:paraId="7EACA49E" w14:textId="404DD60D" w:rsidR="00514268" w:rsidRDefault="009948EF" w:rsidP="00514268">
      <w:pPr>
        <w:spacing w:after="120"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A robust scoring model will be employed to evaluate potential hotel locations based on a range of key </w:t>
      </w:r>
      <w:proofErr w:type="gramStart"/>
      <w:r w:rsidRPr="009948EF">
        <w:rPr>
          <w:rFonts w:ascii="Arial" w:eastAsia="Times New Roman" w:hAnsi="Arial" w:cs="Arial"/>
          <w:iCs/>
          <w:color w:val="000000"/>
          <w:lang w:eastAsia="en-GB"/>
        </w:rPr>
        <w:t>criteria</w:t>
      </w:r>
      <w:r w:rsidR="0050115E">
        <w:rPr>
          <w:rFonts w:ascii="Arial" w:eastAsia="Times New Roman" w:hAnsi="Arial" w:cs="Arial"/>
          <w:iCs/>
          <w:color w:val="000000"/>
          <w:lang w:eastAsia="en-GB"/>
        </w:rPr>
        <w:t>(</w:t>
      </w:r>
      <w:proofErr w:type="gramEnd"/>
      <w:r w:rsidR="0050115E">
        <w:rPr>
          <w:rFonts w:ascii="Arial" w:eastAsia="Times New Roman" w:hAnsi="Arial" w:cs="Arial"/>
          <w:iCs/>
          <w:color w:val="000000"/>
          <w:lang w:eastAsia="en-GB"/>
        </w:rPr>
        <w:t>Parker, 2021)</w:t>
      </w:r>
      <w:r w:rsidRPr="009948EF">
        <w:rPr>
          <w:rFonts w:ascii="Arial" w:eastAsia="Times New Roman" w:hAnsi="Arial" w:cs="Arial"/>
          <w:iCs/>
          <w:color w:val="000000"/>
          <w:lang w:eastAsia="en-GB"/>
        </w:rPr>
        <w:t>. Each location will be assessed and rated on factors such as market demand, competitor presence, accessibility, and demographic characteristics</w:t>
      </w:r>
      <w:r w:rsidR="0050115E">
        <w:rPr>
          <w:rFonts w:ascii="Arial" w:eastAsia="Times New Roman" w:hAnsi="Arial" w:cs="Arial"/>
          <w:iCs/>
          <w:color w:val="000000"/>
          <w:lang w:eastAsia="en-GB"/>
        </w:rPr>
        <w:t xml:space="preserve"> (Roberts,2023)</w:t>
      </w:r>
      <w:r w:rsidRPr="009948EF">
        <w:rPr>
          <w:rFonts w:ascii="Arial" w:eastAsia="Times New Roman" w:hAnsi="Arial" w:cs="Arial"/>
          <w:iCs/>
          <w:color w:val="000000"/>
          <w:lang w:eastAsia="en-GB"/>
        </w:rPr>
        <w:t>. This systematic approach will facilitate the identification of optimal locations for investment and development</w:t>
      </w:r>
      <w:r w:rsidR="00514268">
        <w:rPr>
          <w:rFonts w:ascii="Arial" w:eastAsia="Times New Roman" w:hAnsi="Arial" w:cs="Arial"/>
          <w:iCs/>
          <w:color w:val="000000"/>
          <w:lang w:eastAsia="en-GB"/>
        </w:rPr>
        <w:t>.</w:t>
      </w:r>
    </w:p>
    <w:p w14:paraId="31A86CF7" w14:textId="77777777" w:rsidR="00514268" w:rsidRDefault="00514268" w:rsidP="00514268">
      <w:pPr>
        <w:spacing w:after="120" w:line="248" w:lineRule="auto"/>
        <w:ind w:left="10" w:right="4" w:hanging="10"/>
        <w:rPr>
          <w:rFonts w:ascii="Arial" w:eastAsia="Times New Roman" w:hAnsi="Arial" w:cs="Arial"/>
          <w:iCs/>
          <w:color w:val="000000"/>
          <w:lang w:eastAsia="en-GB"/>
        </w:rPr>
      </w:pPr>
    </w:p>
    <w:p w14:paraId="32CA2ECA" w14:textId="40344E30" w:rsidR="009948EF" w:rsidRPr="009948EF" w:rsidRDefault="009948EF" w:rsidP="00514268">
      <w:pPr>
        <w:spacing w:after="120"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Competitor Benchmarking</w:t>
      </w:r>
      <w:r w:rsidRPr="009948EF">
        <w:rPr>
          <w:rFonts w:ascii="Arial" w:eastAsia="Calibri" w:hAnsi="Arial" w:cs="Arial"/>
          <w:iCs/>
          <w:color w:val="000000"/>
          <w:lang w:eastAsia="en-GB"/>
        </w:rPr>
        <w:t xml:space="preserve"> </w:t>
      </w:r>
    </w:p>
    <w:p w14:paraId="36C2DB9C" w14:textId="0413D657" w:rsidR="00514268" w:rsidRP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The competitor benchmarking process will involve mapping competitor locations and conducting a detailed analysis of saturation levels within the market</w:t>
      </w:r>
      <w:r w:rsidR="0050115E">
        <w:rPr>
          <w:rFonts w:ascii="Arial" w:eastAsia="Times New Roman" w:hAnsi="Arial" w:cs="Arial"/>
          <w:iCs/>
          <w:color w:val="000000"/>
          <w:lang w:eastAsia="en-GB"/>
        </w:rPr>
        <w:t xml:space="preserve"> (Baker,2021)</w:t>
      </w:r>
      <w:r w:rsidRPr="009948EF">
        <w:rPr>
          <w:rFonts w:ascii="Arial" w:eastAsia="Times New Roman" w:hAnsi="Arial" w:cs="Arial"/>
          <w:iCs/>
          <w:color w:val="000000"/>
          <w:lang w:eastAsia="en-GB"/>
        </w:rPr>
        <w:t xml:space="preserve">. By examining competitors’ performance metrics, such as occupancy rates and pricing strategies, the analysis will highlight underserved areas with growth potential. </w:t>
      </w:r>
    </w:p>
    <w:p w14:paraId="4CBBDF90" w14:textId="77777777" w:rsidR="00514268" w:rsidRDefault="00514268" w:rsidP="00514268">
      <w:pPr>
        <w:spacing w:after="115" w:line="248" w:lineRule="auto"/>
        <w:ind w:left="10" w:right="4" w:hanging="10"/>
        <w:rPr>
          <w:rFonts w:ascii="Arial" w:eastAsia="Times New Roman" w:hAnsi="Arial" w:cs="Arial"/>
          <w:b/>
          <w:iCs/>
          <w:color w:val="000000"/>
          <w:lang w:eastAsia="en-GB"/>
        </w:rPr>
      </w:pPr>
    </w:p>
    <w:p w14:paraId="552DB2FA" w14:textId="25691E4B" w:rsidR="009948EF" w:rsidRPr="009948EF"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Stakeholder Interviews</w:t>
      </w:r>
      <w:r w:rsidRPr="009948EF">
        <w:rPr>
          <w:rFonts w:ascii="Arial" w:eastAsia="Calibri" w:hAnsi="Arial" w:cs="Arial"/>
          <w:iCs/>
          <w:color w:val="000000"/>
          <w:lang w:eastAsia="en-GB"/>
        </w:rPr>
        <w:t xml:space="preserve"> </w:t>
      </w:r>
    </w:p>
    <w:p w14:paraId="7B33694E" w14:textId="4E1AA69B" w:rsidR="00514268" w:rsidRP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Qualitative insights will be gathered through interviews with industry stakeholders, including representatives from regional tourism boards, local business owners, and hotel </w:t>
      </w:r>
      <w:proofErr w:type="gramStart"/>
      <w:r w:rsidRPr="009948EF">
        <w:rPr>
          <w:rFonts w:ascii="Arial" w:eastAsia="Times New Roman" w:hAnsi="Arial" w:cs="Arial"/>
          <w:iCs/>
          <w:color w:val="000000"/>
          <w:lang w:eastAsia="en-GB"/>
        </w:rPr>
        <w:t>operators</w:t>
      </w:r>
      <w:r w:rsidR="0050115E">
        <w:rPr>
          <w:rFonts w:ascii="Arial" w:eastAsia="Times New Roman" w:hAnsi="Arial" w:cs="Arial"/>
          <w:iCs/>
          <w:color w:val="000000"/>
          <w:lang w:eastAsia="en-GB"/>
        </w:rPr>
        <w:t>(</w:t>
      </w:r>
      <w:proofErr w:type="gramEnd"/>
      <w:r w:rsidR="0050115E">
        <w:rPr>
          <w:rFonts w:ascii="Arial" w:eastAsia="Times New Roman" w:hAnsi="Arial" w:cs="Arial"/>
          <w:iCs/>
          <w:color w:val="000000"/>
          <w:lang w:eastAsia="en-GB"/>
        </w:rPr>
        <w:t>Green, 2023)</w:t>
      </w:r>
      <w:r w:rsidRPr="009948EF">
        <w:rPr>
          <w:rFonts w:ascii="Arial" w:eastAsia="Times New Roman" w:hAnsi="Arial" w:cs="Arial"/>
          <w:iCs/>
          <w:color w:val="000000"/>
          <w:lang w:eastAsia="en-GB"/>
        </w:rPr>
        <w:t xml:space="preserve">. These discussions will provide valuable perspectives on potential challenges and opportunities in the market, enriching the quantitative data with contextual understanding. </w:t>
      </w:r>
    </w:p>
    <w:p w14:paraId="68528839" w14:textId="77777777" w:rsidR="00514268" w:rsidRDefault="00514268" w:rsidP="00514268">
      <w:pPr>
        <w:spacing w:after="115" w:line="248" w:lineRule="auto"/>
        <w:ind w:left="10" w:right="4" w:hanging="10"/>
        <w:rPr>
          <w:rFonts w:ascii="Arial" w:eastAsia="Times New Roman" w:hAnsi="Arial" w:cs="Arial"/>
          <w:b/>
          <w:iCs/>
          <w:color w:val="000000"/>
          <w:lang w:eastAsia="en-GB"/>
        </w:rPr>
      </w:pPr>
    </w:p>
    <w:p w14:paraId="5F2D9BDA" w14:textId="5E7C799E" w:rsidR="009948EF" w:rsidRPr="009948EF"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Financial </w:t>
      </w:r>
      <w:proofErr w:type="spellStart"/>
      <w:r w:rsidRPr="009948EF">
        <w:rPr>
          <w:rFonts w:ascii="Arial" w:eastAsia="Times New Roman" w:hAnsi="Arial" w:cs="Arial"/>
          <w:b/>
          <w:iCs/>
          <w:color w:val="000000"/>
          <w:lang w:eastAsia="en-GB"/>
        </w:rPr>
        <w:t>Modeling</w:t>
      </w:r>
      <w:proofErr w:type="spellEnd"/>
      <w:r w:rsidRPr="009948EF">
        <w:rPr>
          <w:rFonts w:ascii="Arial" w:eastAsia="Calibri" w:hAnsi="Arial" w:cs="Arial"/>
          <w:iCs/>
          <w:color w:val="000000"/>
          <w:lang w:eastAsia="en-GB"/>
        </w:rPr>
        <w:t xml:space="preserve"> </w:t>
      </w:r>
    </w:p>
    <w:p w14:paraId="2F7EAB7D" w14:textId="77777777" w:rsidR="00514268" w:rsidRP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Financial viability will be assessed through the development of financial models projecting occupancy rates, average daily rates (ADR), and revenue per available room (RevPAR) across various locations. These projections will inform investment decisions and operational planning, ensuring that strategic objectives align with market realities. </w:t>
      </w:r>
    </w:p>
    <w:p w14:paraId="095DED0E" w14:textId="77777777" w:rsidR="00514268" w:rsidRPr="00514268" w:rsidRDefault="00514268" w:rsidP="00514268">
      <w:pPr>
        <w:spacing w:after="115" w:line="248" w:lineRule="auto"/>
        <w:ind w:left="10" w:right="4" w:hanging="10"/>
        <w:rPr>
          <w:rFonts w:ascii="Arial" w:eastAsia="Times New Roman" w:hAnsi="Arial" w:cs="Arial"/>
          <w:iCs/>
          <w:color w:val="000000"/>
          <w:lang w:eastAsia="en-GB"/>
        </w:rPr>
      </w:pPr>
    </w:p>
    <w:p w14:paraId="6748C910" w14:textId="6B289FAC" w:rsidR="00514268" w:rsidRPr="00514268" w:rsidRDefault="00C636D9" w:rsidP="00514268">
      <w:pPr>
        <w:spacing w:after="115" w:line="248" w:lineRule="auto"/>
        <w:ind w:left="10" w:right="4" w:hanging="10"/>
        <w:rPr>
          <w:rFonts w:ascii="Arial" w:eastAsia="Times New Roman" w:hAnsi="Arial" w:cs="Arial"/>
          <w:iCs/>
          <w:color w:val="000000"/>
          <w:lang w:eastAsia="en-GB"/>
        </w:rPr>
      </w:pPr>
      <w:r>
        <w:rPr>
          <w:rFonts w:ascii="Arial" w:eastAsia="Times New Roman" w:hAnsi="Arial" w:cs="Arial"/>
          <w:b/>
          <w:iCs/>
          <w:color w:val="000000"/>
          <w:lang w:eastAsia="en-GB"/>
        </w:rPr>
        <w:t xml:space="preserve">2. </w:t>
      </w:r>
      <w:r w:rsidR="009948EF" w:rsidRPr="009948EF">
        <w:rPr>
          <w:rFonts w:ascii="Arial" w:eastAsia="Times New Roman" w:hAnsi="Arial" w:cs="Arial"/>
          <w:b/>
          <w:iCs/>
          <w:color w:val="000000"/>
          <w:lang w:eastAsia="en-GB"/>
        </w:rPr>
        <w:t xml:space="preserve">Background on Ibis Hotel Brand </w:t>
      </w:r>
    </w:p>
    <w:p w14:paraId="22D2713C" w14:textId="77777777" w:rsid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lastRenderedPageBreak/>
        <w:t xml:space="preserve">2.1 Overview of Ibis Brand and Market Position </w:t>
      </w:r>
    </w:p>
    <w:p w14:paraId="757BD310" w14:textId="77777777" w:rsid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Ibis is one of the most well-known brands in the economy hotel segment and is part of the larger Accor Group, a global hospitality leader. Established in 1974 in Bordeaux, France, Ibis set out to provide affordable, high-quality accommodation to meet the needs of budget-conscious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Known for its emphasis on comfort, convenience, and consistency, the brand has grown significantly over the years and operates over 2,000 hotels in more than 65 countries worldwide. Ibis hotels typically offer essentials like comfortable beds, modern facilities, and efficient service, positioning themselves as a trusted and value-driven option in the economy hotel sector. This emphasis on affordability and reliability has allowed Ibis to maintain a strong presence in both urban and suburban markets, appealing to a wide range of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w:t>
      </w:r>
    </w:p>
    <w:p w14:paraId="7B19D468" w14:textId="77777777" w:rsidR="00C636D9" w:rsidRDefault="00C636D9" w:rsidP="00514268">
      <w:pPr>
        <w:spacing w:after="115" w:line="248" w:lineRule="auto"/>
        <w:ind w:left="10" w:right="4" w:hanging="10"/>
        <w:rPr>
          <w:rFonts w:ascii="Arial" w:eastAsia="Times New Roman" w:hAnsi="Arial" w:cs="Arial"/>
          <w:iCs/>
          <w:color w:val="000000"/>
          <w:lang w:eastAsia="en-GB"/>
        </w:rPr>
      </w:pPr>
    </w:p>
    <w:p w14:paraId="58932AAC" w14:textId="33559682" w:rsidR="00514268" w:rsidRPr="00514268" w:rsidRDefault="009948EF" w:rsidP="00514268">
      <w:pPr>
        <w:spacing w:after="115"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2.2 Target Market and Customer Demographics </w:t>
      </w:r>
    </w:p>
    <w:p w14:paraId="6B0F07F2" w14:textId="0BC17A26" w:rsidR="00514268" w:rsidRDefault="009948EF" w:rsidP="00514268">
      <w:pPr>
        <w:spacing w:after="0" w:line="248" w:lineRule="auto"/>
        <w:ind w:right="4"/>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Ibis primarily targets budget-conscious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looking for affordable yet reliable accommodations. Its customer base typically includes business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leisure tourists, and individuals seeking overnight stays. With a focus on value and convenience, Ibis appeals to both local and international guests, including solo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couples, and small groups who prioritize practicality over luxury. Additionally, Ibis attracts younger demographics and frequent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who value functional, straightforward accommodations. The Ibis Styles and Ibis Budget sub-brands have allowed Ibis to expand its reach, attracting both slightly higher-end budget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and those seeking </w:t>
      </w:r>
      <w:r w:rsidR="0050115E">
        <w:rPr>
          <w:rFonts w:ascii="Arial" w:eastAsia="Times New Roman" w:hAnsi="Arial" w:cs="Arial"/>
          <w:iCs/>
          <w:color w:val="000000"/>
          <w:lang w:eastAsia="en-GB"/>
        </w:rPr>
        <w:t>ultra-affordable</w:t>
      </w:r>
      <w:r w:rsidRPr="009948EF">
        <w:rPr>
          <w:rFonts w:ascii="Arial" w:eastAsia="Times New Roman" w:hAnsi="Arial" w:cs="Arial"/>
          <w:iCs/>
          <w:color w:val="000000"/>
          <w:lang w:eastAsia="en-GB"/>
        </w:rPr>
        <w:t xml:space="preserve"> options, respectively. These diverse offerings enable Ibis to appeal to various market segments while maintaining its core principles of affordability and simplicity. </w:t>
      </w:r>
    </w:p>
    <w:p w14:paraId="33C405AA" w14:textId="77777777" w:rsidR="00735A57" w:rsidRPr="00514268" w:rsidRDefault="00735A57" w:rsidP="00514268">
      <w:pPr>
        <w:spacing w:after="0" w:line="248" w:lineRule="auto"/>
        <w:ind w:right="4"/>
        <w:rPr>
          <w:rFonts w:ascii="Arial" w:eastAsia="Times New Roman" w:hAnsi="Arial" w:cs="Arial"/>
          <w:iCs/>
          <w:color w:val="000000"/>
          <w:lang w:eastAsia="en-GB"/>
        </w:rPr>
      </w:pPr>
    </w:p>
    <w:p w14:paraId="280A117C" w14:textId="77777777" w:rsidR="00514268" w:rsidRPr="00514268" w:rsidRDefault="00514268" w:rsidP="00514268">
      <w:pPr>
        <w:spacing w:after="0" w:line="248" w:lineRule="auto"/>
        <w:ind w:left="731" w:right="4" w:hanging="10"/>
        <w:rPr>
          <w:rFonts w:ascii="Arial" w:eastAsia="Times New Roman" w:hAnsi="Arial" w:cs="Arial"/>
          <w:iCs/>
          <w:color w:val="000000"/>
          <w:lang w:eastAsia="en-GB"/>
        </w:rPr>
      </w:pPr>
    </w:p>
    <w:p w14:paraId="009EA12B" w14:textId="77777777" w:rsidR="00514268" w:rsidRPr="00514268" w:rsidRDefault="009948EF" w:rsidP="00514268">
      <w:pPr>
        <w:spacing w:after="0" w:line="248" w:lineRule="auto"/>
        <w:ind w:right="4"/>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2.3 Competitive Landscape </w:t>
      </w:r>
    </w:p>
    <w:p w14:paraId="67886814" w14:textId="130E7BD6" w:rsidR="009948EF" w:rsidRPr="009948EF" w:rsidRDefault="009948EF" w:rsidP="00514268">
      <w:pPr>
        <w:spacing w:after="0" w:line="248" w:lineRule="auto"/>
        <w:ind w:right="4"/>
        <w:rPr>
          <w:rFonts w:ascii="Arial" w:eastAsia="Times New Roman" w:hAnsi="Arial" w:cs="Arial"/>
          <w:iCs/>
          <w:color w:val="000000"/>
          <w:lang w:eastAsia="en-GB"/>
        </w:rPr>
      </w:pPr>
      <w:r w:rsidRPr="009948EF">
        <w:rPr>
          <w:rFonts w:ascii="Arial" w:eastAsia="Times New Roman" w:hAnsi="Arial" w:cs="Arial"/>
          <w:iCs/>
          <w:color w:val="000000"/>
          <w:lang w:eastAsia="en-GB"/>
        </w:rPr>
        <w:t>The economy hotel segment is highly competitive, with Ibis facing competition from both international and regional brands. Key global competitors include Holiday Inn Express, Hampton by Hilton, and Motel 6, among others, which similarly focus on providing essential services at affordable rates. In recent years, new players have entered the market, including budget-friendly boutique hotels and hybrid lodging options (e.g., hostels with private rooms and shared spaces), increasing competition. Additionally, platforms like Airbnb have added pressure on traditional economy hotels, offering alternative lodging options often at competitive prices</w:t>
      </w:r>
      <w:r w:rsidR="0050115E">
        <w:rPr>
          <w:rFonts w:ascii="Arial" w:eastAsia="Times New Roman" w:hAnsi="Arial" w:cs="Arial"/>
          <w:iCs/>
          <w:color w:val="000000"/>
          <w:lang w:eastAsia="en-GB"/>
        </w:rPr>
        <w:t xml:space="preserve"> (Miller, 2022)</w:t>
      </w:r>
      <w:r w:rsidRPr="009948EF">
        <w:rPr>
          <w:rFonts w:ascii="Arial" w:eastAsia="Times New Roman" w:hAnsi="Arial" w:cs="Arial"/>
          <w:iCs/>
          <w:color w:val="000000"/>
          <w:lang w:eastAsia="en-GB"/>
        </w:rPr>
        <w:t xml:space="preserve">. To maintain its edge, Ibis focuses on maintaining high standards of quality, strategic location selection, and brand consistency. Its parent company, Accor, also supports its competitive stance through loyalty programs and a strong global network, which help Ibis retain customer loyalty and enhance its value proposition within the crowded economy lodging space. </w:t>
      </w:r>
    </w:p>
    <w:p w14:paraId="770DB4F5" w14:textId="77777777" w:rsidR="009948EF" w:rsidRPr="009948EF" w:rsidRDefault="009948EF" w:rsidP="009948EF">
      <w:pPr>
        <w:spacing w:after="80" w:line="259" w:lineRule="auto"/>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 </w:t>
      </w:r>
    </w:p>
    <w:p w14:paraId="535D566D" w14:textId="77777777" w:rsidR="00514268" w:rsidRPr="00514268" w:rsidRDefault="009948EF" w:rsidP="00514268">
      <w:pPr>
        <w:spacing w:after="100" w:line="259" w:lineRule="auto"/>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 </w:t>
      </w:r>
    </w:p>
    <w:p w14:paraId="4081972D" w14:textId="026AB98F" w:rsidR="009948EF" w:rsidRPr="009948EF" w:rsidRDefault="009948EF" w:rsidP="00514268">
      <w:pPr>
        <w:spacing w:after="100" w:line="259" w:lineRule="auto"/>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3.1 Key Factors in Location Selection </w:t>
      </w:r>
    </w:p>
    <w:p w14:paraId="46915EBB" w14:textId="77777777"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lastRenderedPageBreak/>
        <w:t xml:space="preserve">Selecting a site for an IBIS hotel requires a combination of market analysis, financial viability, and brand alignment. Key factors include: </w:t>
      </w:r>
    </w:p>
    <w:p w14:paraId="51EC0D6A" w14:textId="77777777" w:rsidR="009948EF" w:rsidRPr="009948EF" w:rsidRDefault="009948EF" w:rsidP="009948EF">
      <w:pPr>
        <w:numPr>
          <w:ilvl w:val="0"/>
          <w:numId w:val="1"/>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Market Attractiveness</w:t>
      </w:r>
      <w:r w:rsidRPr="009948EF">
        <w:rPr>
          <w:rFonts w:ascii="Arial" w:eastAsia="Times New Roman" w:hAnsi="Arial" w:cs="Arial"/>
          <w:iCs/>
          <w:color w:val="000000"/>
          <w:lang w:eastAsia="en-GB"/>
        </w:rPr>
        <w:t>: High potential markets with growth indicators and a strong demand for economy hotels.</w:t>
      </w:r>
      <w:r w:rsidRPr="009948EF">
        <w:rPr>
          <w:rFonts w:ascii="Arial" w:eastAsia="Calibri" w:hAnsi="Arial" w:cs="Arial"/>
          <w:iCs/>
          <w:color w:val="000000"/>
          <w:lang w:eastAsia="en-GB"/>
        </w:rPr>
        <w:t xml:space="preserve"> </w:t>
      </w:r>
    </w:p>
    <w:p w14:paraId="67CB8168" w14:textId="77777777" w:rsidR="009948EF" w:rsidRPr="009948EF" w:rsidRDefault="009948EF" w:rsidP="009948EF">
      <w:pPr>
        <w:numPr>
          <w:ilvl w:val="0"/>
          <w:numId w:val="1"/>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Competitive Landscape</w:t>
      </w:r>
      <w:r w:rsidRPr="009948EF">
        <w:rPr>
          <w:rFonts w:ascii="Arial" w:eastAsia="Times New Roman" w:hAnsi="Arial" w:cs="Arial"/>
          <w:iCs/>
          <w:color w:val="000000"/>
          <w:lang w:eastAsia="en-GB"/>
        </w:rPr>
        <w:t>: A balance of demand with moderate competition in the economy or midscale hotel sector.</w:t>
      </w:r>
      <w:r w:rsidRPr="009948EF">
        <w:rPr>
          <w:rFonts w:ascii="Arial" w:eastAsia="Calibri" w:hAnsi="Arial" w:cs="Arial"/>
          <w:iCs/>
          <w:color w:val="000000"/>
          <w:lang w:eastAsia="en-GB"/>
        </w:rPr>
        <w:t xml:space="preserve"> </w:t>
      </w:r>
    </w:p>
    <w:p w14:paraId="53DADD77" w14:textId="77777777" w:rsidR="00C636D9" w:rsidRDefault="009948EF" w:rsidP="00514268">
      <w:pPr>
        <w:numPr>
          <w:ilvl w:val="0"/>
          <w:numId w:val="1"/>
        </w:numPr>
        <w:spacing w:after="121"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Investment Feasibility</w:t>
      </w:r>
      <w:r w:rsidRPr="009948EF">
        <w:rPr>
          <w:rFonts w:ascii="Arial" w:eastAsia="Times New Roman" w:hAnsi="Arial" w:cs="Arial"/>
          <w:iCs/>
          <w:color w:val="000000"/>
          <w:lang w:eastAsia="en-GB"/>
        </w:rPr>
        <w:t xml:space="preserve">: Analysis of land acquisition costs, construction </w:t>
      </w:r>
    </w:p>
    <w:p w14:paraId="1F3D9F72" w14:textId="7449F221" w:rsidR="00514268" w:rsidRPr="00514268" w:rsidRDefault="009948EF" w:rsidP="00C636D9">
      <w:pPr>
        <w:spacing w:after="121" w:line="248" w:lineRule="auto"/>
        <w:ind w:left="706" w:right="4"/>
        <w:rPr>
          <w:rFonts w:ascii="Arial" w:eastAsia="Times New Roman" w:hAnsi="Arial" w:cs="Arial"/>
          <w:iCs/>
          <w:color w:val="000000"/>
          <w:lang w:eastAsia="en-GB"/>
        </w:rPr>
      </w:pPr>
      <w:r w:rsidRPr="009948EF">
        <w:rPr>
          <w:rFonts w:ascii="Arial" w:eastAsia="Times New Roman" w:hAnsi="Arial" w:cs="Arial"/>
          <w:iCs/>
          <w:color w:val="000000"/>
          <w:lang w:eastAsia="en-GB"/>
        </w:rPr>
        <w:t>feasibility, and long-term profitability of the location.</w:t>
      </w:r>
      <w:r w:rsidRPr="009948EF">
        <w:rPr>
          <w:rFonts w:ascii="Arial" w:eastAsia="Calibri" w:hAnsi="Arial" w:cs="Arial"/>
          <w:iCs/>
          <w:color w:val="000000"/>
          <w:lang w:eastAsia="en-GB"/>
        </w:rPr>
        <w:t xml:space="preserve"> </w:t>
      </w:r>
    </w:p>
    <w:p w14:paraId="4BE816F9" w14:textId="77777777" w:rsidR="00C636D9" w:rsidRDefault="00C636D9" w:rsidP="00514268">
      <w:pPr>
        <w:spacing w:after="121" w:line="248" w:lineRule="auto"/>
        <w:ind w:right="4"/>
        <w:rPr>
          <w:rFonts w:ascii="Arial" w:eastAsia="Times New Roman" w:hAnsi="Arial" w:cs="Arial"/>
          <w:iCs/>
          <w:color w:val="000000"/>
          <w:lang w:eastAsia="en-GB"/>
        </w:rPr>
      </w:pPr>
    </w:p>
    <w:p w14:paraId="3EDE400F" w14:textId="77777777" w:rsidR="00735A57" w:rsidRDefault="00735A57" w:rsidP="00514268">
      <w:pPr>
        <w:spacing w:after="121" w:line="248" w:lineRule="auto"/>
        <w:ind w:right="4"/>
        <w:rPr>
          <w:rFonts w:ascii="Arial" w:eastAsia="Times New Roman" w:hAnsi="Arial" w:cs="Arial"/>
          <w:b/>
          <w:iCs/>
          <w:color w:val="000000"/>
          <w:lang w:eastAsia="en-GB"/>
        </w:rPr>
      </w:pPr>
    </w:p>
    <w:p w14:paraId="2EE5FD27" w14:textId="75EE2400" w:rsidR="009948EF" w:rsidRPr="009948EF" w:rsidRDefault="009948EF" w:rsidP="00514268">
      <w:pPr>
        <w:spacing w:after="121" w:line="248" w:lineRule="auto"/>
        <w:ind w:right="4"/>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3.2 Demographic Alignment and Market Demand </w:t>
      </w:r>
    </w:p>
    <w:p w14:paraId="482D7EFC" w14:textId="77777777"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For a successful IBIS location, it’s crucial to match the demographic profile of the area with the target market for IBIS hotels, primarily business and budget-conscious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w:t>
      </w:r>
    </w:p>
    <w:p w14:paraId="146D5DC5" w14:textId="77777777" w:rsidR="009948EF" w:rsidRPr="009948EF" w:rsidRDefault="009948EF" w:rsidP="009948EF">
      <w:pPr>
        <w:numPr>
          <w:ilvl w:val="0"/>
          <w:numId w:val="2"/>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Local Demographics</w:t>
      </w:r>
      <w:r w:rsidRPr="009948EF">
        <w:rPr>
          <w:rFonts w:ascii="Arial" w:eastAsia="Times New Roman" w:hAnsi="Arial" w:cs="Arial"/>
          <w:iCs/>
          <w:color w:val="000000"/>
          <w:lang w:eastAsia="en-GB"/>
        </w:rPr>
        <w:t>: Assessment of population density, income levels, and the socioeconomic profile to ensure that the location appeals to the IBIS customer base.</w:t>
      </w:r>
      <w:r w:rsidRPr="009948EF">
        <w:rPr>
          <w:rFonts w:ascii="Arial" w:eastAsia="Calibri" w:hAnsi="Arial" w:cs="Arial"/>
          <w:iCs/>
          <w:color w:val="000000"/>
          <w:lang w:eastAsia="en-GB"/>
        </w:rPr>
        <w:t xml:space="preserve"> </w:t>
      </w:r>
    </w:p>
    <w:p w14:paraId="42B30856" w14:textId="77777777" w:rsidR="009948EF" w:rsidRPr="009948EF" w:rsidRDefault="009948EF" w:rsidP="009948EF">
      <w:pPr>
        <w:numPr>
          <w:ilvl w:val="0"/>
          <w:numId w:val="2"/>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Visitor Type and Frequency</w:t>
      </w:r>
      <w:r w:rsidRPr="009948EF">
        <w:rPr>
          <w:rFonts w:ascii="Arial" w:eastAsia="Times New Roman" w:hAnsi="Arial" w:cs="Arial"/>
          <w:iCs/>
          <w:color w:val="000000"/>
          <w:lang w:eastAsia="en-GB"/>
        </w:rPr>
        <w:t xml:space="preserve">: Areas frequented by a mix of business and leisure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with a focus on budget accommodations.</w:t>
      </w:r>
      <w:r w:rsidRPr="009948EF">
        <w:rPr>
          <w:rFonts w:ascii="Arial" w:eastAsia="Calibri" w:hAnsi="Arial" w:cs="Arial"/>
          <w:iCs/>
          <w:color w:val="000000"/>
          <w:lang w:eastAsia="en-GB"/>
        </w:rPr>
        <w:t xml:space="preserve"> </w:t>
      </w:r>
    </w:p>
    <w:p w14:paraId="4E80E152" w14:textId="77777777" w:rsidR="00514268" w:rsidRPr="00EE25FE" w:rsidRDefault="009948EF" w:rsidP="00514268">
      <w:pPr>
        <w:numPr>
          <w:ilvl w:val="0"/>
          <w:numId w:val="2"/>
        </w:numPr>
        <w:spacing w:after="116"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Market Demand Trends</w:t>
      </w:r>
      <w:r w:rsidRPr="009948EF">
        <w:rPr>
          <w:rFonts w:ascii="Arial" w:eastAsia="Times New Roman" w:hAnsi="Arial" w:cs="Arial"/>
          <w:iCs/>
          <w:color w:val="000000"/>
          <w:lang w:eastAsia="en-GB"/>
        </w:rPr>
        <w:t>: Analysis of historical and projected demand for budget accommodations in the area, such as occupancy rates and seasonality.</w:t>
      </w:r>
      <w:r w:rsidRPr="009948EF">
        <w:rPr>
          <w:rFonts w:ascii="Arial" w:eastAsia="Calibri" w:hAnsi="Arial" w:cs="Arial"/>
          <w:iCs/>
          <w:color w:val="000000"/>
          <w:lang w:eastAsia="en-GB"/>
        </w:rPr>
        <w:t xml:space="preserve"> </w:t>
      </w:r>
    </w:p>
    <w:p w14:paraId="55B6AE6B" w14:textId="77777777" w:rsidR="00514268" w:rsidRPr="00EE25FE" w:rsidRDefault="00514268" w:rsidP="00514268">
      <w:pPr>
        <w:spacing w:after="116" w:line="248" w:lineRule="auto"/>
        <w:ind w:left="706" w:right="4"/>
        <w:rPr>
          <w:rFonts w:ascii="Arial" w:eastAsia="Times New Roman" w:hAnsi="Arial" w:cs="Arial"/>
          <w:iCs/>
          <w:color w:val="000000"/>
          <w:lang w:eastAsia="en-GB"/>
        </w:rPr>
      </w:pPr>
    </w:p>
    <w:p w14:paraId="49330553" w14:textId="4150D98C" w:rsidR="009948EF" w:rsidRPr="009948EF" w:rsidRDefault="009948EF" w:rsidP="00EE25FE">
      <w:pPr>
        <w:spacing w:after="116" w:line="248" w:lineRule="auto"/>
        <w:ind w:right="4"/>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3.3 Transportation and Accessibility Considerations </w:t>
      </w:r>
    </w:p>
    <w:p w14:paraId="45602ED9" w14:textId="77777777"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Ease of access is vital for attracting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who seek convenience in transit and connectivity. </w:t>
      </w:r>
    </w:p>
    <w:p w14:paraId="15F211AD" w14:textId="66090A09" w:rsidR="009948EF" w:rsidRPr="009948EF" w:rsidRDefault="009948EF" w:rsidP="009948EF">
      <w:pPr>
        <w:numPr>
          <w:ilvl w:val="0"/>
          <w:numId w:val="3"/>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Proximity to Major Transportation Hubs</w:t>
      </w:r>
      <w:r w:rsidRPr="009948EF">
        <w:rPr>
          <w:rFonts w:ascii="Arial" w:eastAsia="Times New Roman" w:hAnsi="Arial" w:cs="Arial"/>
          <w:iCs/>
          <w:color w:val="000000"/>
          <w:lang w:eastAsia="en-GB"/>
        </w:rPr>
        <w:t xml:space="preserve">: Locations near airports, train stations, and bus terminals facilitate easy access for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and enhance the attractiveness of the property</w:t>
      </w:r>
      <w:r w:rsidR="0050115E">
        <w:rPr>
          <w:rFonts w:ascii="Arial" w:eastAsia="Times New Roman" w:hAnsi="Arial" w:cs="Arial"/>
          <w:iCs/>
          <w:color w:val="000000"/>
          <w:lang w:eastAsia="en-GB"/>
        </w:rPr>
        <w:t xml:space="preserve"> (Smith,2021)</w:t>
      </w:r>
      <w:r w:rsidRPr="009948EF">
        <w:rPr>
          <w:rFonts w:ascii="Arial" w:eastAsia="Times New Roman" w:hAnsi="Arial" w:cs="Arial"/>
          <w:iCs/>
          <w:color w:val="000000"/>
          <w:lang w:eastAsia="en-GB"/>
        </w:rPr>
        <w:t>.</w:t>
      </w:r>
      <w:r w:rsidRPr="009948EF">
        <w:rPr>
          <w:rFonts w:ascii="Arial" w:eastAsia="Calibri" w:hAnsi="Arial" w:cs="Arial"/>
          <w:iCs/>
          <w:color w:val="000000"/>
          <w:lang w:eastAsia="en-GB"/>
        </w:rPr>
        <w:t xml:space="preserve"> </w:t>
      </w:r>
    </w:p>
    <w:p w14:paraId="029CE155" w14:textId="77777777" w:rsidR="009948EF" w:rsidRPr="009948EF" w:rsidRDefault="009948EF" w:rsidP="009948EF">
      <w:pPr>
        <w:numPr>
          <w:ilvl w:val="0"/>
          <w:numId w:val="3"/>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Local Public Transportation</w:t>
      </w:r>
      <w:r w:rsidRPr="009948EF">
        <w:rPr>
          <w:rFonts w:ascii="Arial" w:eastAsia="Times New Roman" w:hAnsi="Arial" w:cs="Arial"/>
          <w:iCs/>
          <w:color w:val="000000"/>
          <w:lang w:eastAsia="en-GB"/>
        </w:rPr>
        <w:t>: Availability and proximity to metro lines, bus routes, and other public transit options make the location accessible for non-driving guests.</w:t>
      </w:r>
      <w:r w:rsidRPr="009948EF">
        <w:rPr>
          <w:rFonts w:ascii="Arial" w:eastAsia="Calibri" w:hAnsi="Arial" w:cs="Arial"/>
          <w:iCs/>
          <w:color w:val="000000"/>
          <w:lang w:eastAsia="en-GB"/>
        </w:rPr>
        <w:t xml:space="preserve"> </w:t>
      </w:r>
    </w:p>
    <w:p w14:paraId="3C19CB08" w14:textId="77777777" w:rsidR="00514268" w:rsidRPr="00EE25FE" w:rsidRDefault="009948EF" w:rsidP="00514268">
      <w:pPr>
        <w:numPr>
          <w:ilvl w:val="0"/>
          <w:numId w:val="3"/>
        </w:numPr>
        <w:spacing w:after="115"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Highway and Road Access</w:t>
      </w:r>
      <w:r w:rsidRPr="009948EF">
        <w:rPr>
          <w:rFonts w:ascii="Arial" w:eastAsia="Times New Roman" w:hAnsi="Arial" w:cs="Arial"/>
          <w:iCs/>
          <w:color w:val="000000"/>
          <w:lang w:eastAsia="en-GB"/>
        </w:rPr>
        <w:t xml:space="preserve">: Easy access from major highways and roads, especially for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arriving by car, is essential for convenience and visibility.</w:t>
      </w:r>
      <w:r w:rsidRPr="009948EF">
        <w:rPr>
          <w:rFonts w:ascii="Arial" w:eastAsia="Calibri" w:hAnsi="Arial" w:cs="Arial"/>
          <w:iCs/>
          <w:color w:val="000000"/>
          <w:lang w:eastAsia="en-GB"/>
        </w:rPr>
        <w:t xml:space="preserve"> </w:t>
      </w:r>
    </w:p>
    <w:p w14:paraId="31DB3636" w14:textId="77777777" w:rsidR="00514268" w:rsidRPr="00EE25FE" w:rsidRDefault="00514268" w:rsidP="00514268">
      <w:pPr>
        <w:spacing w:after="115" w:line="248" w:lineRule="auto"/>
        <w:ind w:left="706" w:right="4"/>
        <w:rPr>
          <w:rFonts w:ascii="Arial" w:eastAsia="Times New Roman" w:hAnsi="Arial" w:cs="Arial"/>
          <w:iCs/>
          <w:color w:val="000000"/>
          <w:lang w:eastAsia="en-GB"/>
        </w:rPr>
      </w:pPr>
    </w:p>
    <w:p w14:paraId="79E57AD9" w14:textId="448EB5A4" w:rsidR="009948EF" w:rsidRPr="009948EF" w:rsidRDefault="009948EF" w:rsidP="00EE25FE">
      <w:pPr>
        <w:spacing w:after="115" w:line="248" w:lineRule="auto"/>
        <w:ind w:right="4"/>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3.4 Proximity to Business and Tourist Attractions </w:t>
      </w:r>
    </w:p>
    <w:p w14:paraId="73A6D35C" w14:textId="77777777"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For both business and leisure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proximity to important destinations can greatly influence the appeal of a hotel. </w:t>
      </w:r>
    </w:p>
    <w:p w14:paraId="62076C6D" w14:textId="7A6866F0" w:rsidR="009948EF" w:rsidRPr="009948EF" w:rsidRDefault="009948EF" w:rsidP="009948EF">
      <w:pPr>
        <w:numPr>
          <w:ilvl w:val="0"/>
          <w:numId w:val="4"/>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lastRenderedPageBreak/>
        <w:t>Business Districts</w:t>
      </w:r>
      <w:r w:rsidRPr="009948EF">
        <w:rPr>
          <w:rFonts w:ascii="Arial" w:eastAsia="Times New Roman" w:hAnsi="Arial" w:cs="Arial"/>
          <w:iCs/>
          <w:color w:val="000000"/>
          <w:lang w:eastAsia="en-GB"/>
        </w:rPr>
        <w:t xml:space="preserve">: Locations near commercial areas or corporate offices allow business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to minimize commute times and maximize convenience</w:t>
      </w:r>
      <w:r w:rsidR="00F765DC">
        <w:rPr>
          <w:rFonts w:ascii="Arial" w:eastAsia="Times New Roman" w:hAnsi="Arial" w:cs="Arial"/>
          <w:iCs/>
          <w:color w:val="000000"/>
          <w:lang w:eastAsia="en-GB"/>
        </w:rPr>
        <w:t xml:space="preserve"> (Lewis,2023)</w:t>
      </w:r>
      <w:r w:rsidRPr="009948EF">
        <w:rPr>
          <w:rFonts w:ascii="Arial" w:eastAsia="Times New Roman" w:hAnsi="Arial" w:cs="Arial"/>
          <w:iCs/>
          <w:color w:val="000000"/>
          <w:lang w:eastAsia="en-GB"/>
        </w:rPr>
        <w:t>.</w:t>
      </w:r>
      <w:r w:rsidRPr="009948EF">
        <w:rPr>
          <w:rFonts w:ascii="Arial" w:eastAsia="Calibri" w:hAnsi="Arial" w:cs="Arial"/>
          <w:iCs/>
          <w:color w:val="000000"/>
          <w:lang w:eastAsia="en-GB"/>
        </w:rPr>
        <w:t xml:space="preserve"> </w:t>
      </w:r>
    </w:p>
    <w:p w14:paraId="51D7831D" w14:textId="77777777" w:rsidR="009948EF" w:rsidRPr="009948EF" w:rsidRDefault="009948EF" w:rsidP="009948EF">
      <w:pPr>
        <w:numPr>
          <w:ilvl w:val="0"/>
          <w:numId w:val="4"/>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Tourist Attractions</w:t>
      </w:r>
      <w:r w:rsidRPr="009948EF">
        <w:rPr>
          <w:rFonts w:ascii="Arial" w:eastAsia="Times New Roman" w:hAnsi="Arial" w:cs="Arial"/>
          <w:iCs/>
          <w:color w:val="000000"/>
          <w:lang w:eastAsia="en-GB"/>
        </w:rPr>
        <w:t xml:space="preserve">: Proximity to popular tourist destinations, shopping </w:t>
      </w:r>
      <w:proofErr w:type="spellStart"/>
      <w:r w:rsidRPr="009948EF">
        <w:rPr>
          <w:rFonts w:ascii="Arial" w:eastAsia="Times New Roman" w:hAnsi="Arial" w:cs="Arial"/>
          <w:iCs/>
          <w:color w:val="000000"/>
          <w:lang w:eastAsia="en-GB"/>
        </w:rPr>
        <w:t>centers</w:t>
      </w:r>
      <w:proofErr w:type="spellEnd"/>
      <w:r w:rsidRPr="009948EF">
        <w:rPr>
          <w:rFonts w:ascii="Arial" w:eastAsia="Times New Roman" w:hAnsi="Arial" w:cs="Arial"/>
          <w:iCs/>
          <w:color w:val="000000"/>
          <w:lang w:eastAsia="en-GB"/>
        </w:rPr>
        <w:t xml:space="preserve">, and cultural sites can attract leisure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and boost occupancy rates.</w:t>
      </w:r>
      <w:r w:rsidRPr="009948EF">
        <w:rPr>
          <w:rFonts w:ascii="Arial" w:eastAsia="Calibri" w:hAnsi="Arial" w:cs="Arial"/>
          <w:iCs/>
          <w:color w:val="000000"/>
          <w:lang w:eastAsia="en-GB"/>
        </w:rPr>
        <w:t xml:space="preserve"> </w:t>
      </w:r>
    </w:p>
    <w:p w14:paraId="53CDD07E" w14:textId="76005850" w:rsidR="009948EF" w:rsidRPr="009948EF" w:rsidRDefault="009948EF" w:rsidP="009948EF">
      <w:pPr>
        <w:numPr>
          <w:ilvl w:val="0"/>
          <w:numId w:val="4"/>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Event Venues</w:t>
      </w:r>
      <w:r w:rsidRPr="009948EF">
        <w:rPr>
          <w:rFonts w:ascii="Arial" w:eastAsia="Times New Roman" w:hAnsi="Arial" w:cs="Arial"/>
          <w:iCs/>
          <w:color w:val="000000"/>
          <w:lang w:eastAsia="en-GB"/>
        </w:rPr>
        <w:t xml:space="preserve">: Hotels close to convention </w:t>
      </w:r>
      <w:proofErr w:type="spellStart"/>
      <w:r w:rsidRPr="009948EF">
        <w:rPr>
          <w:rFonts w:ascii="Arial" w:eastAsia="Times New Roman" w:hAnsi="Arial" w:cs="Arial"/>
          <w:iCs/>
          <w:color w:val="000000"/>
          <w:lang w:eastAsia="en-GB"/>
        </w:rPr>
        <w:t>centers</w:t>
      </w:r>
      <w:proofErr w:type="spellEnd"/>
      <w:r w:rsidRPr="009948EF">
        <w:rPr>
          <w:rFonts w:ascii="Arial" w:eastAsia="Times New Roman" w:hAnsi="Arial" w:cs="Arial"/>
          <w:iCs/>
          <w:color w:val="000000"/>
          <w:lang w:eastAsia="en-GB"/>
        </w:rPr>
        <w:t>, exhibition halls, or sports arenas can capitalize on events that draw large numbers of visitors</w:t>
      </w:r>
      <w:r w:rsidR="00F765DC">
        <w:rPr>
          <w:rFonts w:ascii="Arial" w:eastAsia="Times New Roman" w:hAnsi="Arial" w:cs="Arial"/>
          <w:iCs/>
          <w:color w:val="000000"/>
          <w:lang w:eastAsia="en-GB"/>
        </w:rPr>
        <w:t xml:space="preserve"> (Williams, 2022)</w:t>
      </w:r>
      <w:r w:rsidRPr="009948EF">
        <w:rPr>
          <w:rFonts w:ascii="Arial" w:eastAsia="Times New Roman" w:hAnsi="Arial" w:cs="Arial"/>
          <w:iCs/>
          <w:color w:val="000000"/>
          <w:lang w:eastAsia="en-GB"/>
        </w:rPr>
        <w:t>.</w:t>
      </w:r>
      <w:r w:rsidRPr="009948EF">
        <w:rPr>
          <w:rFonts w:ascii="Arial" w:eastAsia="Calibri" w:hAnsi="Arial" w:cs="Arial"/>
          <w:iCs/>
          <w:color w:val="000000"/>
          <w:lang w:eastAsia="en-GB"/>
        </w:rPr>
        <w:t xml:space="preserve"> </w:t>
      </w:r>
    </w:p>
    <w:p w14:paraId="19C44D43" w14:textId="77777777" w:rsidR="009948EF" w:rsidRPr="009948EF" w:rsidRDefault="009948EF" w:rsidP="009948EF">
      <w:pPr>
        <w:spacing w:after="80" w:line="259" w:lineRule="auto"/>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 </w:t>
      </w:r>
    </w:p>
    <w:p w14:paraId="4CF01BA8" w14:textId="76461ECF" w:rsidR="00C636D9" w:rsidRPr="00735A57" w:rsidRDefault="009948EF" w:rsidP="00735A57">
      <w:pPr>
        <w:spacing w:after="75" w:line="259" w:lineRule="auto"/>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 </w:t>
      </w:r>
    </w:p>
    <w:p w14:paraId="01F690C3" w14:textId="21C63BC8" w:rsidR="00514268" w:rsidRPr="00EE25FE" w:rsidRDefault="009948EF" w:rsidP="00514268">
      <w:pPr>
        <w:spacing w:after="185" w:line="259" w:lineRule="auto"/>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4. Analysis of Current Ibis Placement Strategy </w:t>
      </w:r>
    </w:p>
    <w:p w14:paraId="2FF4B725" w14:textId="1CA1B056" w:rsidR="009948EF" w:rsidRPr="009948EF" w:rsidRDefault="009948EF" w:rsidP="00514268">
      <w:pPr>
        <w:spacing w:after="185" w:line="259" w:lineRule="auto"/>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4.1 Geographic Information System (GIS) Analysis </w:t>
      </w:r>
    </w:p>
    <w:p w14:paraId="5A22C109" w14:textId="77B4AF00"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GIS analysis provides a robust way to assess the suitability of Ibis locations by integrating spatial data with market demand and demographic information. By </w:t>
      </w:r>
      <w:proofErr w:type="spellStart"/>
      <w:r w:rsidRPr="009948EF">
        <w:rPr>
          <w:rFonts w:ascii="Arial" w:eastAsia="Times New Roman" w:hAnsi="Arial" w:cs="Arial"/>
          <w:iCs/>
          <w:color w:val="000000"/>
          <w:lang w:eastAsia="en-GB"/>
        </w:rPr>
        <w:t>analyzing</w:t>
      </w:r>
      <w:proofErr w:type="spellEnd"/>
      <w:r w:rsidRPr="009948EF">
        <w:rPr>
          <w:rFonts w:ascii="Arial" w:eastAsia="Times New Roman" w:hAnsi="Arial" w:cs="Arial"/>
          <w:iCs/>
          <w:color w:val="000000"/>
          <w:lang w:eastAsia="en-GB"/>
        </w:rPr>
        <w:t xml:space="preserve"> geographic and demographic layers, Ibis can better understand high-potential areas for expansion or improvement of existing properties</w:t>
      </w:r>
      <w:r w:rsidR="00F765DC">
        <w:rPr>
          <w:rFonts w:ascii="Arial" w:eastAsia="Times New Roman" w:hAnsi="Arial" w:cs="Arial"/>
          <w:iCs/>
          <w:color w:val="000000"/>
          <w:lang w:eastAsia="en-GB"/>
        </w:rPr>
        <w:t xml:space="preserve"> (Johnson,2023)</w:t>
      </w:r>
      <w:r w:rsidRPr="009948EF">
        <w:rPr>
          <w:rFonts w:ascii="Arial" w:eastAsia="Times New Roman" w:hAnsi="Arial" w:cs="Arial"/>
          <w:iCs/>
          <w:color w:val="000000"/>
          <w:lang w:eastAsia="en-GB"/>
        </w:rPr>
        <w:t xml:space="preserve">. </w:t>
      </w:r>
    </w:p>
    <w:p w14:paraId="025451C3" w14:textId="77777777"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Key components of GIS analysis in the context of Ibis' placement strategy could include: </w:t>
      </w:r>
    </w:p>
    <w:p w14:paraId="77D150FF" w14:textId="77777777" w:rsidR="009948EF" w:rsidRPr="009948EF" w:rsidRDefault="009948EF" w:rsidP="009948EF">
      <w:pPr>
        <w:numPr>
          <w:ilvl w:val="0"/>
          <w:numId w:val="5"/>
        </w:numPr>
        <w:spacing w:after="1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Proximity to Key Locations</w:t>
      </w:r>
      <w:r w:rsidRPr="009948EF">
        <w:rPr>
          <w:rFonts w:ascii="Arial" w:eastAsia="Times New Roman" w:hAnsi="Arial" w:cs="Arial"/>
          <w:iCs/>
          <w:color w:val="000000"/>
          <w:lang w:eastAsia="en-GB"/>
        </w:rPr>
        <w:t xml:space="preserve">: Mapping Ibis hotels relative to major transportation hubs </w:t>
      </w:r>
    </w:p>
    <w:p w14:paraId="341D3875" w14:textId="77777777" w:rsidR="009948EF" w:rsidRPr="009948EF" w:rsidRDefault="009948EF" w:rsidP="009948EF">
      <w:pPr>
        <w:spacing w:after="92" w:line="248" w:lineRule="auto"/>
        <w:ind w:left="731"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(airports, train stations), business </w:t>
      </w:r>
      <w:proofErr w:type="spellStart"/>
      <w:r w:rsidRPr="009948EF">
        <w:rPr>
          <w:rFonts w:ascii="Arial" w:eastAsia="Times New Roman" w:hAnsi="Arial" w:cs="Arial"/>
          <w:iCs/>
          <w:color w:val="000000"/>
          <w:lang w:eastAsia="en-GB"/>
        </w:rPr>
        <w:t>centers</w:t>
      </w:r>
      <w:proofErr w:type="spellEnd"/>
      <w:r w:rsidRPr="009948EF">
        <w:rPr>
          <w:rFonts w:ascii="Arial" w:eastAsia="Times New Roman" w:hAnsi="Arial" w:cs="Arial"/>
          <w:iCs/>
          <w:color w:val="000000"/>
          <w:lang w:eastAsia="en-GB"/>
        </w:rPr>
        <w:t>, and tourist attractions to assess accessibility and demand potential.</w:t>
      </w:r>
      <w:r w:rsidRPr="009948EF">
        <w:rPr>
          <w:rFonts w:ascii="Arial" w:eastAsia="Calibri" w:hAnsi="Arial" w:cs="Arial"/>
          <w:iCs/>
          <w:color w:val="000000"/>
          <w:lang w:eastAsia="en-GB"/>
        </w:rPr>
        <w:t xml:space="preserve"> </w:t>
      </w:r>
    </w:p>
    <w:p w14:paraId="600BA79C" w14:textId="77777777" w:rsidR="009948EF" w:rsidRPr="009948EF" w:rsidRDefault="009948EF" w:rsidP="009948EF">
      <w:pPr>
        <w:numPr>
          <w:ilvl w:val="0"/>
          <w:numId w:val="5"/>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Competitor Analysis</w:t>
      </w:r>
      <w:r w:rsidRPr="009948EF">
        <w:rPr>
          <w:rFonts w:ascii="Arial" w:eastAsia="Times New Roman" w:hAnsi="Arial" w:cs="Arial"/>
          <w:iCs/>
          <w:color w:val="000000"/>
          <w:lang w:eastAsia="en-GB"/>
        </w:rPr>
        <w:t>: GIS can map the density and distribution of competitor hotels, such as Marriott and Holiday Inn, allowing Ibis to identify underserved areas or clusters of high competition.</w:t>
      </w:r>
      <w:r w:rsidRPr="009948EF">
        <w:rPr>
          <w:rFonts w:ascii="Arial" w:eastAsia="Calibri" w:hAnsi="Arial" w:cs="Arial"/>
          <w:iCs/>
          <w:color w:val="000000"/>
          <w:lang w:eastAsia="en-GB"/>
        </w:rPr>
        <w:t xml:space="preserve"> </w:t>
      </w:r>
    </w:p>
    <w:p w14:paraId="3A29F3F9" w14:textId="05EDD8DB" w:rsidR="009948EF" w:rsidRPr="009948EF" w:rsidRDefault="009948EF" w:rsidP="009948EF">
      <w:pPr>
        <w:numPr>
          <w:ilvl w:val="0"/>
          <w:numId w:val="5"/>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Demographic and Economic Data</w:t>
      </w:r>
      <w:r w:rsidRPr="009948EF">
        <w:rPr>
          <w:rFonts w:ascii="Arial" w:eastAsia="Times New Roman" w:hAnsi="Arial" w:cs="Arial"/>
          <w:iCs/>
          <w:color w:val="000000"/>
          <w:lang w:eastAsia="en-GB"/>
        </w:rPr>
        <w:t>: Layering data on population density, income levels, and spending patterns to pinpoint high-demand areas within cities</w:t>
      </w:r>
      <w:r w:rsidR="00F765DC">
        <w:rPr>
          <w:rFonts w:ascii="Arial" w:eastAsia="Times New Roman" w:hAnsi="Arial" w:cs="Arial"/>
          <w:iCs/>
          <w:color w:val="000000"/>
          <w:lang w:eastAsia="en-GB"/>
        </w:rPr>
        <w:t xml:space="preserve"> (Lee,2022)</w:t>
      </w:r>
      <w:r w:rsidRPr="009948EF">
        <w:rPr>
          <w:rFonts w:ascii="Arial" w:eastAsia="Times New Roman" w:hAnsi="Arial" w:cs="Arial"/>
          <w:iCs/>
          <w:color w:val="000000"/>
          <w:lang w:eastAsia="en-GB"/>
        </w:rPr>
        <w:t>.</w:t>
      </w:r>
      <w:r w:rsidRPr="009948EF">
        <w:rPr>
          <w:rFonts w:ascii="Arial" w:eastAsia="Calibri" w:hAnsi="Arial" w:cs="Arial"/>
          <w:iCs/>
          <w:color w:val="000000"/>
          <w:lang w:eastAsia="en-GB"/>
        </w:rPr>
        <w:t xml:space="preserve"> </w:t>
      </w:r>
    </w:p>
    <w:p w14:paraId="76816B4C" w14:textId="766360A4" w:rsidR="009948EF" w:rsidRPr="009948EF" w:rsidRDefault="009948EF" w:rsidP="009948EF">
      <w:pPr>
        <w:numPr>
          <w:ilvl w:val="0"/>
          <w:numId w:val="5"/>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Tourist Flow Patterns</w:t>
      </w:r>
      <w:r w:rsidRPr="009948EF">
        <w:rPr>
          <w:rFonts w:ascii="Arial" w:eastAsia="Times New Roman" w:hAnsi="Arial" w:cs="Arial"/>
          <w:iCs/>
          <w:color w:val="000000"/>
          <w:lang w:eastAsia="en-GB"/>
        </w:rPr>
        <w:t xml:space="preserve">: </w:t>
      </w:r>
      <w:proofErr w:type="spellStart"/>
      <w:r w:rsidRPr="009948EF">
        <w:rPr>
          <w:rFonts w:ascii="Arial" w:eastAsia="Times New Roman" w:hAnsi="Arial" w:cs="Arial"/>
          <w:iCs/>
          <w:color w:val="000000"/>
          <w:lang w:eastAsia="en-GB"/>
        </w:rPr>
        <w:t>Analyzing</w:t>
      </w:r>
      <w:proofErr w:type="spellEnd"/>
      <w:r w:rsidRPr="009948EF">
        <w:rPr>
          <w:rFonts w:ascii="Arial" w:eastAsia="Times New Roman" w:hAnsi="Arial" w:cs="Arial"/>
          <w:iCs/>
          <w:color w:val="000000"/>
          <w:lang w:eastAsia="en-GB"/>
        </w:rPr>
        <w:t xml:space="preserve"> foot traffic and tourist movements to optimize placements in areas with high exposure to potential </w:t>
      </w:r>
      <w:r w:rsidR="00F765DC" w:rsidRPr="009948EF">
        <w:rPr>
          <w:rFonts w:ascii="Arial" w:eastAsia="Times New Roman" w:hAnsi="Arial" w:cs="Arial"/>
          <w:iCs/>
          <w:color w:val="000000"/>
          <w:lang w:eastAsia="en-GB"/>
        </w:rPr>
        <w:t>guests</w:t>
      </w:r>
      <w:r w:rsidR="00F765DC">
        <w:rPr>
          <w:rFonts w:ascii="Arial" w:eastAsia="Times New Roman" w:hAnsi="Arial" w:cs="Arial"/>
          <w:iCs/>
          <w:color w:val="000000"/>
          <w:lang w:eastAsia="en-GB"/>
        </w:rPr>
        <w:t xml:space="preserve"> (Adams, 2021)</w:t>
      </w:r>
      <w:r w:rsidRPr="009948EF">
        <w:rPr>
          <w:rFonts w:ascii="Arial" w:eastAsia="Times New Roman" w:hAnsi="Arial" w:cs="Arial"/>
          <w:iCs/>
          <w:color w:val="000000"/>
          <w:lang w:eastAsia="en-GB"/>
        </w:rPr>
        <w:t>.</w:t>
      </w:r>
      <w:r w:rsidRPr="009948EF">
        <w:rPr>
          <w:rFonts w:ascii="Arial" w:eastAsia="Calibri" w:hAnsi="Arial" w:cs="Arial"/>
          <w:iCs/>
          <w:color w:val="000000"/>
          <w:lang w:eastAsia="en-GB"/>
        </w:rPr>
        <w:t xml:space="preserve"> </w:t>
      </w:r>
    </w:p>
    <w:p w14:paraId="5CD7AF5E" w14:textId="77777777" w:rsidR="00514268" w:rsidRPr="00EE25FE" w:rsidRDefault="009948EF" w:rsidP="00514268">
      <w:pPr>
        <w:spacing w:after="114"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GIS analysis allows Ibis to make data-driven decisions, minimizing risk by selecting locations that are strategically aligned with their market goals. </w:t>
      </w:r>
    </w:p>
    <w:p w14:paraId="268DCF3F" w14:textId="77777777" w:rsidR="00514268" w:rsidRPr="00EE25FE" w:rsidRDefault="00514268" w:rsidP="00514268">
      <w:pPr>
        <w:spacing w:after="114" w:line="248" w:lineRule="auto"/>
        <w:ind w:left="10" w:right="4" w:hanging="10"/>
        <w:rPr>
          <w:rFonts w:ascii="Arial" w:eastAsia="Times New Roman" w:hAnsi="Arial" w:cs="Arial"/>
          <w:iCs/>
          <w:color w:val="000000"/>
          <w:lang w:eastAsia="en-GB"/>
        </w:rPr>
      </w:pPr>
    </w:p>
    <w:p w14:paraId="7FCE8670" w14:textId="596F86A8" w:rsidR="009948EF" w:rsidRPr="009948EF" w:rsidRDefault="009948EF" w:rsidP="00514268">
      <w:pPr>
        <w:spacing w:after="114"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4.2 Market Trends and Occupancy Rates </w:t>
      </w:r>
    </w:p>
    <w:p w14:paraId="3108819B" w14:textId="77777777" w:rsidR="009948EF" w:rsidRPr="009948EF" w:rsidRDefault="009948EF" w:rsidP="009948EF">
      <w:pPr>
        <w:spacing w:after="92"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Understanding market trends and occupancy rates is crucial for evaluating Ibis' existing placements and identifying areas for growth. Key factors in this analysis may include: </w:t>
      </w:r>
    </w:p>
    <w:p w14:paraId="2E60E828" w14:textId="40FB610A" w:rsidR="009948EF" w:rsidRPr="009948EF" w:rsidRDefault="009948EF" w:rsidP="009948EF">
      <w:pPr>
        <w:numPr>
          <w:ilvl w:val="0"/>
          <w:numId w:val="6"/>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Current Market Demand</w:t>
      </w:r>
      <w:r w:rsidRPr="009948EF">
        <w:rPr>
          <w:rFonts w:ascii="Arial" w:eastAsia="Times New Roman" w:hAnsi="Arial" w:cs="Arial"/>
          <w:iCs/>
          <w:color w:val="000000"/>
          <w:lang w:eastAsia="en-GB"/>
        </w:rPr>
        <w:t xml:space="preserve">: Monitoring demand trends, including a rise in budget and mid-range hotel demand in certain regions due to economic fluctuations or travel </w:t>
      </w:r>
      <w:proofErr w:type="gramStart"/>
      <w:r w:rsidRPr="009948EF">
        <w:rPr>
          <w:rFonts w:ascii="Arial" w:eastAsia="Times New Roman" w:hAnsi="Arial" w:cs="Arial"/>
          <w:iCs/>
          <w:color w:val="000000"/>
          <w:lang w:eastAsia="en-GB"/>
        </w:rPr>
        <w:t>trends</w:t>
      </w:r>
      <w:r w:rsidR="00F765DC">
        <w:rPr>
          <w:rFonts w:ascii="Arial" w:eastAsia="Times New Roman" w:hAnsi="Arial" w:cs="Arial"/>
          <w:iCs/>
          <w:color w:val="000000"/>
          <w:lang w:eastAsia="en-GB"/>
        </w:rPr>
        <w:t>(</w:t>
      </w:r>
      <w:proofErr w:type="gramEnd"/>
      <w:r w:rsidR="00F765DC">
        <w:rPr>
          <w:rFonts w:ascii="Arial" w:eastAsia="Times New Roman" w:hAnsi="Arial" w:cs="Arial"/>
          <w:iCs/>
          <w:color w:val="000000"/>
          <w:lang w:eastAsia="en-GB"/>
        </w:rPr>
        <w:t>Thompson,2023).</w:t>
      </w:r>
      <w:r w:rsidRPr="009948EF">
        <w:rPr>
          <w:rFonts w:ascii="Arial" w:eastAsia="Calibri" w:hAnsi="Arial" w:cs="Arial"/>
          <w:iCs/>
          <w:color w:val="000000"/>
          <w:lang w:eastAsia="en-GB"/>
        </w:rPr>
        <w:t xml:space="preserve"> </w:t>
      </w:r>
    </w:p>
    <w:p w14:paraId="56B71FFF" w14:textId="22E91C91" w:rsidR="009948EF" w:rsidRPr="009948EF" w:rsidRDefault="009948EF" w:rsidP="009948EF">
      <w:pPr>
        <w:numPr>
          <w:ilvl w:val="0"/>
          <w:numId w:val="6"/>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lastRenderedPageBreak/>
        <w:t>Occupancy Rate Patterns</w:t>
      </w:r>
      <w:r w:rsidRPr="009948EF">
        <w:rPr>
          <w:rFonts w:ascii="Arial" w:eastAsia="Times New Roman" w:hAnsi="Arial" w:cs="Arial"/>
          <w:iCs/>
          <w:color w:val="000000"/>
          <w:lang w:eastAsia="en-GB"/>
        </w:rPr>
        <w:t>: Assessing current occupancy rates across existing Ibis locations to identify high-performing areas and underutilized properties. Seasonal occupancy trends can help inform adjustments in pricing and marketing strategies to maintain high occupancy throughout the year</w:t>
      </w:r>
      <w:r w:rsidR="00F765DC">
        <w:rPr>
          <w:rFonts w:ascii="Arial" w:eastAsia="Times New Roman" w:hAnsi="Arial" w:cs="Arial"/>
          <w:iCs/>
          <w:color w:val="000000"/>
          <w:lang w:eastAsia="en-GB"/>
        </w:rPr>
        <w:t xml:space="preserve"> (Carter,2021).</w:t>
      </w:r>
    </w:p>
    <w:p w14:paraId="4A534ED4" w14:textId="65609307" w:rsidR="009948EF" w:rsidRPr="009948EF" w:rsidRDefault="009948EF" w:rsidP="009948EF">
      <w:pPr>
        <w:numPr>
          <w:ilvl w:val="0"/>
          <w:numId w:val="6"/>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Economic and Travel Trends</w:t>
      </w:r>
      <w:r w:rsidRPr="009948EF">
        <w:rPr>
          <w:rFonts w:ascii="Arial" w:eastAsia="Times New Roman" w:hAnsi="Arial" w:cs="Arial"/>
          <w:iCs/>
          <w:color w:val="000000"/>
          <w:lang w:eastAsia="en-GB"/>
        </w:rPr>
        <w:t>: Tracking broader trends, such as growth in domestic travel or an increase in digital nomads, which can impact demand for affordable, centrally located hotels</w:t>
      </w:r>
      <w:r w:rsidR="00F765DC">
        <w:rPr>
          <w:rFonts w:ascii="Arial" w:eastAsia="Times New Roman" w:hAnsi="Arial" w:cs="Arial"/>
          <w:iCs/>
          <w:color w:val="000000"/>
          <w:lang w:eastAsia="en-GB"/>
        </w:rPr>
        <w:t xml:space="preserve"> (Brown,2023).</w:t>
      </w:r>
      <w:r w:rsidRPr="009948EF">
        <w:rPr>
          <w:rFonts w:ascii="Arial" w:eastAsia="Times New Roman" w:hAnsi="Arial" w:cs="Arial"/>
          <w:iCs/>
          <w:color w:val="000000"/>
          <w:lang w:eastAsia="en-GB"/>
        </w:rPr>
        <w:t xml:space="preserve"> Changes in local economies, such as the rise of business districts, can also affect demand.</w:t>
      </w:r>
      <w:r w:rsidRPr="009948EF">
        <w:rPr>
          <w:rFonts w:ascii="Arial" w:eastAsia="Calibri" w:hAnsi="Arial" w:cs="Arial"/>
          <w:iCs/>
          <w:color w:val="000000"/>
          <w:lang w:eastAsia="en-GB"/>
        </w:rPr>
        <w:t xml:space="preserve"> </w:t>
      </w:r>
    </w:p>
    <w:p w14:paraId="5CFB4354" w14:textId="77777777" w:rsidR="00514268" w:rsidRPr="00EE25FE" w:rsidRDefault="009948EF" w:rsidP="00514268">
      <w:pPr>
        <w:spacing w:after="120" w:line="248" w:lineRule="auto"/>
        <w:ind w:left="10" w:right="4" w:hanging="10"/>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By tracking these indicators, Ibis can adjust its placement strategy to capitalize on high-growth markets while ensuring existing locations remain competitive. </w:t>
      </w:r>
    </w:p>
    <w:p w14:paraId="1A6E99A2" w14:textId="77777777" w:rsidR="00514268" w:rsidRPr="00EE25FE" w:rsidRDefault="00514268" w:rsidP="00735A57">
      <w:pPr>
        <w:spacing w:after="120" w:line="248" w:lineRule="auto"/>
        <w:ind w:right="4"/>
        <w:rPr>
          <w:rFonts w:ascii="Arial" w:eastAsia="Times New Roman" w:hAnsi="Arial" w:cs="Arial"/>
          <w:iCs/>
          <w:color w:val="000000"/>
          <w:lang w:eastAsia="en-GB"/>
        </w:rPr>
      </w:pPr>
    </w:p>
    <w:p w14:paraId="2ADA8472" w14:textId="7B021863" w:rsidR="009948EF" w:rsidRPr="009948EF" w:rsidRDefault="009948EF" w:rsidP="00514268">
      <w:pPr>
        <w:spacing w:after="120" w:line="248" w:lineRule="auto"/>
        <w:ind w:left="10" w:right="4" w:hanging="10"/>
        <w:rPr>
          <w:rFonts w:ascii="Arial" w:eastAsia="Times New Roman" w:hAnsi="Arial" w:cs="Arial"/>
          <w:iCs/>
          <w:color w:val="000000"/>
          <w:lang w:eastAsia="en-GB"/>
        </w:rPr>
      </w:pPr>
      <w:r w:rsidRPr="009948EF">
        <w:rPr>
          <w:rFonts w:ascii="Arial" w:eastAsia="Times New Roman" w:hAnsi="Arial" w:cs="Arial"/>
          <w:b/>
          <w:iCs/>
          <w:color w:val="000000"/>
          <w:lang w:eastAsia="en-GB"/>
        </w:rPr>
        <w:t xml:space="preserve">4.3 Case Studies of Successful Locations </w:t>
      </w:r>
    </w:p>
    <w:p w14:paraId="1C17C07D" w14:textId="77777777" w:rsidR="009948EF" w:rsidRPr="009948EF" w:rsidRDefault="009948EF" w:rsidP="009948EF">
      <w:pPr>
        <w:spacing w:after="97" w:line="237" w:lineRule="auto"/>
        <w:ind w:left="-5" w:right="185" w:hanging="10"/>
        <w:jc w:val="both"/>
        <w:rPr>
          <w:rFonts w:ascii="Arial" w:eastAsia="Times New Roman" w:hAnsi="Arial" w:cs="Arial"/>
          <w:iCs/>
          <w:color w:val="000000"/>
          <w:lang w:eastAsia="en-GB"/>
        </w:rPr>
      </w:pPr>
      <w:r w:rsidRPr="009948EF">
        <w:rPr>
          <w:rFonts w:ascii="Arial" w:eastAsia="Times New Roman" w:hAnsi="Arial" w:cs="Arial"/>
          <w:iCs/>
          <w:color w:val="000000"/>
          <w:lang w:eastAsia="en-GB"/>
        </w:rPr>
        <w:t xml:space="preserve">To better understand effective placement strategies, it’s valuable to examine case studies of successful Ibis locations. These examples can reveal the factors contributing to high occupancy and profitability, including: </w:t>
      </w:r>
    </w:p>
    <w:p w14:paraId="5640424B" w14:textId="77777777" w:rsidR="009948EF" w:rsidRPr="009948EF" w:rsidRDefault="009948EF" w:rsidP="009948EF">
      <w:pPr>
        <w:numPr>
          <w:ilvl w:val="0"/>
          <w:numId w:val="7"/>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Proximity to Key Infrastructure</w:t>
      </w:r>
      <w:r w:rsidRPr="009948EF">
        <w:rPr>
          <w:rFonts w:ascii="Arial" w:eastAsia="Times New Roman" w:hAnsi="Arial" w:cs="Arial"/>
          <w:iCs/>
          <w:color w:val="000000"/>
          <w:lang w:eastAsia="en-GB"/>
        </w:rPr>
        <w:t xml:space="preserve">: Successful Ibis locations often benefit from proximity to airports, central business districts, or transport hubs, making them attractive to business and leisure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w:t>
      </w:r>
      <w:r w:rsidRPr="009948EF">
        <w:rPr>
          <w:rFonts w:ascii="Arial" w:eastAsia="Calibri" w:hAnsi="Arial" w:cs="Arial"/>
          <w:iCs/>
          <w:color w:val="000000"/>
          <w:lang w:eastAsia="en-GB"/>
        </w:rPr>
        <w:t xml:space="preserve"> </w:t>
      </w:r>
    </w:p>
    <w:p w14:paraId="7A3C0AA3" w14:textId="6E071EB8" w:rsidR="009948EF" w:rsidRPr="009948EF" w:rsidRDefault="009948EF" w:rsidP="009948EF">
      <w:pPr>
        <w:numPr>
          <w:ilvl w:val="0"/>
          <w:numId w:val="7"/>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Local Partnerships</w:t>
      </w:r>
      <w:r w:rsidRPr="009948EF">
        <w:rPr>
          <w:rFonts w:ascii="Arial" w:eastAsia="Times New Roman" w:hAnsi="Arial" w:cs="Arial"/>
          <w:iCs/>
          <w:color w:val="000000"/>
          <w:lang w:eastAsia="en-GB"/>
        </w:rPr>
        <w:t xml:space="preserve">: Some successful locations leverage partnerships with local businesses or participate in city-wide tourism initiatives, driving traffic to the hotel. For instance, Ibis properties near convention </w:t>
      </w:r>
      <w:proofErr w:type="spellStart"/>
      <w:r w:rsidRPr="009948EF">
        <w:rPr>
          <w:rFonts w:ascii="Arial" w:eastAsia="Times New Roman" w:hAnsi="Arial" w:cs="Arial"/>
          <w:iCs/>
          <w:color w:val="000000"/>
          <w:lang w:eastAsia="en-GB"/>
        </w:rPr>
        <w:t>centers</w:t>
      </w:r>
      <w:proofErr w:type="spellEnd"/>
      <w:r w:rsidRPr="009948EF">
        <w:rPr>
          <w:rFonts w:ascii="Arial" w:eastAsia="Times New Roman" w:hAnsi="Arial" w:cs="Arial"/>
          <w:iCs/>
          <w:color w:val="000000"/>
          <w:lang w:eastAsia="en-GB"/>
        </w:rPr>
        <w:t xml:space="preserve"> often benefit from agreements that bring in business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 xml:space="preserve"> during events</w:t>
      </w:r>
      <w:r w:rsidR="00F765DC">
        <w:rPr>
          <w:rFonts w:ascii="Arial" w:eastAsia="Times New Roman" w:hAnsi="Arial" w:cs="Arial"/>
          <w:iCs/>
          <w:color w:val="000000"/>
          <w:lang w:eastAsia="en-GB"/>
        </w:rPr>
        <w:t xml:space="preserve"> (White,2022)</w:t>
      </w:r>
    </w:p>
    <w:p w14:paraId="6C7115C9" w14:textId="77777777" w:rsidR="009948EF" w:rsidRPr="009948EF" w:rsidRDefault="009948EF" w:rsidP="009948EF">
      <w:pPr>
        <w:numPr>
          <w:ilvl w:val="0"/>
          <w:numId w:val="7"/>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Innovative Features and Services</w:t>
      </w:r>
      <w:r w:rsidRPr="009948EF">
        <w:rPr>
          <w:rFonts w:ascii="Arial" w:eastAsia="Times New Roman" w:hAnsi="Arial" w:cs="Arial"/>
          <w:iCs/>
          <w:color w:val="000000"/>
          <w:lang w:eastAsia="en-GB"/>
        </w:rPr>
        <w:t xml:space="preserve">: In competitive markets, standout Ibis locations may incorporate unique amenities that align with guest expectations, such as co-working spaces or flexible meeting rooms catering to business </w:t>
      </w:r>
      <w:proofErr w:type="spellStart"/>
      <w:r w:rsidRPr="009948EF">
        <w:rPr>
          <w:rFonts w:ascii="Arial" w:eastAsia="Times New Roman" w:hAnsi="Arial" w:cs="Arial"/>
          <w:iCs/>
          <w:color w:val="000000"/>
          <w:lang w:eastAsia="en-GB"/>
        </w:rPr>
        <w:t>travelers</w:t>
      </w:r>
      <w:proofErr w:type="spellEnd"/>
      <w:r w:rsidRPr="009948EF">
        <w:rPr>
          <w:rFonts w:ascii="Arial" w:eastAsia="Times New Roman" w:hAnsi="Arial" w:cs="Arial"/>
          <w:iCs/>
          <w:color w:val="000000"/>
          <w:lang w:eastAsia="en-GB"/>
        </w:rPr>
        <w:t>.</w:t>
      </w:r>
      <w:r w:rsidRPr="009948EF">
        <w:rPr>
          <w:rFonts w:ascii="Arial" w:eastAsia="Calibri" w:hAnsi="Arial" w:cs="Arial"/>
          <w:iCs/>
          <w:color w:val="000000"/>
          <w:lang w:eastAsia="en-GB"/>
        </w:rPr>
        <w:t xml:space="preserve"> </w:t>
      </w:r>
    </w:p>
    <w:p w14:paraId="0BEA8073" w14:textId="77777777" w:rsidR="00EE25FE" w:rsidRPr="00EE25FE" w:rsidRDefault="009948EF" w:rsidP="00EE25FE">
      <w:pPr>
        <w:numPr>
          <w:ilvl w:val="0"/>
          <w:numId w:val="7"/>
        </w:numPr>
        <w:spacing w:after="92" w:line="248" w:lineRule="auto"/>
        <w:ind w:right="4" w:hanging="360"/>
        <w:rPr>
          <w:rFonts w:ascii="Arial" w:eastAsia="Times New Roman" w:hAnsi="Arial" w:cs="Arial"/>
          <w:iCs/>
          <w:color w:val="000000"/>
          <w:lang w:eastAsia="en-GB"/>
        </w:rPr>
      </w:pPr>
      <w:r w:rsidRPr="009948EF">
        <w:rPr>
          <w:rFonts w:ascii="Arial" w:eastAsia="Times New Roman" w:hAnsi="Arial" w:cs="Arial"/>
          <w:b/>
          <w:iCs/>
          <w:color w:val="000000"/>
          <w:lang w:eastAsia="en-GB"/>
        </w:rPr>
        <w:t>Location-Specific Adaptations</w:t>
      </w:r>
      <w:r w:rsidRPr="009948EF">
        <w:rPr>
          <w:rFonts w:ascii="Arial" w:eastAsia="Times New Roman" w:hAnsi="Arial" w:cs="Arial"/>
          <w:iCs/>
          <w:color w:val="000000"/>
          <w:lang w:eastAsia="en-GB"/>
        </w:rPr>
        <w:t>: Examples from high-performing hotels in various countries reveal that adapting to local culture and guest expectations enhances guest satisfaction and boosts occupancy. A successful Ibis location in a cultural district, for example, may incorporate design elements or offerings that reflect local aesthetics.</w:t>
      </w:r>
    </w:p>
    <w:p w14:paraId="0AB41C0B" w14:textId="77777777" w:rsidR="00935D35" w:rsidRDefault="00935D35" w:rsidP="00935D35">
      <w:pPr>
        <w:spacing w:after="92" w:line="248" w:lineRule="auto"/>
        <w:ind w:right="4"/>
        <w:rPr>
          <w:rFonts w:ascii="Arial" w:eastAsia="Times New Roman" w:hAnsi="Arial" w:cs="Arial"/>
          <w:b/>
          <w:iCs/>
          <w:color w:val="000000"/>
          <w:lang w:eastAsia="en-GB"/>
        </w:rPr>
      </w:pPr>
    </w:p>
    <w:p w14:paraId="3F39C082" w14:textId="3AA493A2" w:rsidR="00EE25FE" w:rsidRPr="00935D35" w:rsidRDefault="00EE25FE" w:rsidP="00935D35">
      <w:pPr>
        <w:spacing w:after="92" w:line="248" w:lineRule="auto"/>
        <w:ind w:right="4"/>
        <w:rPr>
          <w:rFonts w:ascii="Arial" w:eastAsia="Times New Roman" w:hAnsi="Arial" w:cs="Arial"/>
          <w:b/>
          <w:iCs/>
          <w:color w:val="000000"/>
          <w:lang w:eastAsia="en-GB"/>
        </w:rPr>
      </w:pPr>
      <w:r w:rsidRPr="00935D35">
        <w:rPr>
          <w:rFonts w:ascii="Arial" w:eastAsia="Times New Roman" w:hAnsi="Arial" w:cs="Arial"/>
          <w:b/>
          <w:iCs/>
          <w:color w:val="000000"/>
          <w:lang w:eastAsia="en-GB"/>
        </w:rPr>
        <w:t>5.</w:t>
      </w:r>
      <w:r w:rsidR="009948EF" w:rsidRPr="009948EF">
        <w:rPr>
          <w:rFonts w:ascii="Arial" w:eastAsia="Times New Roman" w:hAnsi="Arial" w:cs="Arial"/>
          <w:b/>
          <w:iCs/>
          <w:color w:val="000000"/>
          <w:lang w:eastAsia="en-GB"/>
        </w:rPr>
        <w:t xml:space="preserve"> Identification of Potential Markets: Ibis Hotel </w:t>
      </w:r>
    </w:p>
    <w:p w14:paraId="7C54564F" w14:textId="33CEDB37" w:rsidR="009948EF" w:rsidRPr="009948EF" w:rsidRDefault="009948EF" w:rsidP="00935D35">
      <w:pPr>
        <w:spacing w:after="92" w:line="248" w:lineRule="auto"/>
        <w:ind w:right="4"/>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Introduction </w:t>
      </w:r>
    </w:p>
    <w:p w14:paraId="4D454605" w14:textId="77777777" w:rsidR="00EE25FE" w:rsidRPr="00935D35" w:rsidRDefault="009948EF" w:rsidP="00EE25FE">
      <w:pPr>
        <w:spacing w:after="304" w:line="248" w:lineRule="auto"/>
        <w:ind w:left="10" w:right="4" w:hanging="10"/>
        <w:rPr>
          <w:rFonts w:ascii="Arial" w:eastAsia="Times New Roman" w:hAnsi="Arial" w:cs="Arial"/>
          <w:bCs/>
          <w:i/>
          <w:color w:val="000000"/>
          <w:lang w:eastAsia="en-GB"/>
        </w:rPr>
      </w:pPr>
      <w:r w:rsidRPr="009948EF">
        <w:rPr>
          <w:rFonts w:ascii="Arial" w:eastAsia="Times New Roman" w:hAnsi="Arial" w:cs="Arial"/>
          <w:bCs/>
          <w:iCs/>
          <w:color w:val="000000"/>
          <w:lang w:eastAsia="en-GB"/>
        </w:rPr>
        <w:t xml:space="preserve">This section aims to identify and </w:t>
      </w:r>
      <w:proofErr w:type="spellStart"/>
      <w:r w:rsidRPr="009948EF">
        <w:rPr>
          <w:rFonts w:ascii="Arial" w:eastAsia="Times New Roman" w:hAnsi="Arial" w:cs="Arial"/>
          <w:bCs/>
          <w:iCs/>
          <w:color w:val="000000"/>
          <w:lang w:eastAsia="en-GB"/>
        </w:rPr>
        <w:t>analyze</w:t>
      </w:r>
      <w:proofErr w:type="spellEnd"/>
      <w:r w:rsidRPr="009948EF">
        <w:rPr>
          <w:rFonts w:ascii="Arial" w:eastAsia="Times New Roman" w:hAnsi="Arial" w:cs="Arial"/>
          <w:bCs/>
          <w:iCs/>
          <w:color w:val="000000"/>
          <w:lang w:eastAsia="en-GB"/>
        </w:rPr>
        <w:t xml:space="preserve"> potential markets for Ibis Hotel's expansion. It focuses on emerging markets, under-served areas, and associated risks to provide a strategic </w:t>
      </w:r>
      <w:r w:rsidRPr="009948EF">
        <w:rPr>
          <w:rFonts w:ascii="Arial" w:eastAsia="Times New Roman" w:hAnsi="Arial" w:cs="Arial"/>
          <w:bCs/>
          <w:i/>
          <w:color w:val="000000"/>
          <w:lang w:eastAsia="en-GB"/>
        </w:rPr>
        <w:t>direction for future growth.</w:t>
      </w:r>
      <w:r w:rsidRPr="009948EF">
        <w:rPr>
          <w:rFonts w:ascii="Arial" w:eastAsia="Calibri" w:hAnsi="Arial" w:cs="Arial"/>
          <w:bCs/>
          <w:i/>
          <w:color w:val="000000"/>
          <w:lang w:eastAsia="en-GB"/>
        </w:rPr>
        <w:t xml:space="preserve"> </w:t>
      </w:r>
    </w:p>
    <w:p w14:paraId="34853E41" w14:textId="77777777" w:rsidR="00935D35" w:rsidRPr="0080629A" w:rsidRDefault="009948EF" w:rsidP="00935D35">
      <w:pPr>
        <w:spacing w:after="304" w:line="248" w:lineRule="auto"/>
        <w:ind w:left="10" w:right="4"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5.1 Emerging Markets for Expansion: Ibis Hotel </w:t>
      </w:r>
    </w:p>
    <w:p w14:paraId="6B39010F" w14:textId="1B1DB189" w:rsidR="00EE25FE" w:rsidRPr="00935D35" w:rsidRDefault="009948EF" w:rsidP="00935D35">
      <w:pPr>
        <w:spacing w:after="304" w:line="248" w:lineRule="auto"/>
        <w:ind w:left="10" w:right="4" w:hanging="10"/>
        <w:rPr>
          <w:rFonts w:ascii="Arial" w:eastAsia="Times New Roman" w:hAnsi="Arial" w:cs="Arial"/>
          <w:bCs/>
          <w:i/>
          <w:color w:val="000000"/>
          <w:lang w:eastAsia="en-GB"/>
        </w:rPr>
      </w:pPr>
      <w:r w:rsidRPr="009948EF">
        <w:rPr>
          <w:rFonts w:ascii="Arial" w:eastAsia="Times New Roman" w:hAnsi="Arial" w:cs="Arial"/>
          <w:b/>
          <w:i/>
          <w:color w:val="000000"/>
          <w:lang w:eastAsia="en-GB"/>
        </w:rPr>
        <w:lastRenderedPageBreak/>
        <w:t>Objective</w:t>
      </w:r>
      <w:r w:rsidR="00935D35">
        <w:rPr>
          <w:rFonts w:ascii="Arial" w:eastAsia="Times New Roman" w:hAnsi="Arial" w:cs="Arial"/>
          <w:bCs/>
          <w:i/>
          <w:color w:val="000000"/>
          <w:lang w:eastAsia="en-GB"/>
        </w:rPr>
        <w:t xml:space="preserve">: </w:t>
      </w:r>
      <w:r w:rsidRPr="009948EF">
        <w:rPr>
          <w:rFonts w:ascii="Arial" w:eastAsia="Times New Roman" w:hAnsi="Arial" w:cs="Arial"/>
          <w:bCs/>
          <w:iCs/>
          <w:color w:val="000000"/>
          <w:lang w:eastAsia="en-GB"/>
        </w:rPr>
        <w:t>To identify high-growth regions where Ibis can leverage its affordable and standardized service model to capture new customer segments.</w:t>
      </w:r>
      <w:r w:rsidRPr="009948EF">
        <w:rPr>
          <w:rFonts w:ascii="Arial" w:eastAsia="Calibri" w:hAnsi="Arial" w:cs="Arial"/>
          <w:bCs/>
          <w:iCs/>
          <w:color w:val="000000"/>
          <w:lang w:eastAsia="en-GB"/>
        </w:rPr>
        <w:t xml:space="preserve"> </w:t>
      </w:r>
    </w:p>
    <w:p w14:paraId="6CE2F23E" w14:textId="7E9A6A63" w:rsidR="009948EF" w:rsidRPr="009948EF" w:rsidRDefault="009948EF" w:rsidP="00EE25FE">
      <w:pPr>
        <w:spacing w:after="92" w:line="248" w:lineRule="auto"/>
        <w:ind w:left="10" w:right="4"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Key Emerging Markets</w:t>
      </w:r>
      <w:r w:rsidRPr="009948EF">
        <w:rPr>
          <w:rFonts w:ascii="Arial" w:eastAsia="Calibri" w:hAnsi="Arial" w:cs="Arial"/>
          <w:b/>
          <w:iCs/>
          <w:color w:val="000000"/>
          <w:lang w:eastAsia="en-GB"/>
        </w:rPr>
        <w:t xml:space="preserve"> </w:t>
      </w:r>
    </w:p>
    <w:p w14:paraId="1DD826D8" w14:textId="77777777" w:rsidR="00EE25FE" w:rsidRPr="0080629A" w:rsidRDefault="009948EF" w:rsidP="00EE25FE">
      <w:pPr>
        <w:numPr>
          <w:ilvl w:val="0"/>
          <w:numId w:val="8"/>
        </w:numPr>
        <w:spacing w:after="5" w:line="336" w:lineRule="auto"/>
        <w:ind w:right="1248" w:hanging="360"/>
        <w:rPr>
          <w:rFonts w:ascii="Arial" w:eastAsia="Times New Roman" w:hAnsi="Arial" w:cs="Arial"/>
          <w:b/>
          <w:iCs/>
          <w:color w:val="000000"/>
          <w:lang w:eastAsia="en-GB"/>
        </w:rPr>
      </w:pPr>
      <w:r w:rsidRPr="009948EF">
        <w:rPr>
          <w:rFonts w:ascii="Arial" w:eastAsia="Times New Roman" w:hAnsi="Arial" w:cs="Arial"/>
          <w:b/>
          <w:iCs/>
          <w:color w:val="000000"/>
          <w:lang w:eastAsia="en-GB"/>
        </w:rPr>
        <w:t>Asia-Pacific Region (e.g., India, Vietnam, Indonesia)</w:t>
      </w:r>
      <w:r w:rsidRPr="009948EF">
        <w:rPr>
          <w:rFonts w:ascii="Arial" w:eastAsia="Calibri" w:hAnsi="Arial" w:cs="Arial"/>
          <w:b/>
          <w:iCs/>
          <w:color w:val="000000"/>
          <w:lang w:eastAsia="en-GB"/>
        </w:rPr>
        <w:t xml:space="preserve"> </w:t>
      </w:r>
    </w:p>
    <w:p w14:paraId="4CD60733" w14:textId="77777777" w:rsidR="00EE25FE" w:rsidRPr="00935D35" w:rsidRDefault="009948EF" w:rsidP="0080629A">
      <w:pPr>
        <w:pStyle w:val="ListParagraph"/>
        <w:numPr>
          <w:ilvl w:val="0"/>
          <w:numId w:val="35"/>
        </w:numPr>
        <w:spacing w:after="5" w:line="336" w:lineRule="auto"/>
        <w:ind w:right="1248"/>
        <w:rPr>
          <w:rFonts w:ascii="Arial" w:eastAsia="Times New Roman" w:hAnsi="Arial" w:cs="Arial"/>
          <w:bCs/>
          <w:iCs/>
          <w:color w:val="000000"/>
          <w:lang w:eastAsia="en-GB"/>
        </w:rPr>
      </w:pPr>
      <w:r w:rsidRPr="00935D35">
        <w:rPr>
          <w:rFonts w:ascii="Arial" w:eastAsia="Times New Roman" w:hAnsi="Arial" w:cs="Arial"/>
          <w:bCs/>
          <w:iCs/>
          <w:color w:val="000000"/>
          <w:lang w:eastAsia="en-GB"/>
        </w:rPr>
        <w:t>Rapid urbanization and economic growth.</w:t>
      </w:r>
    </w:p>
    <w:p w14:paraId="1303CE0E" w14:textId="77777777" w:rsidR="00EE25FE" w:rsidRPr="00935D35" w:rsidRDefault="009948EF" w:rsidP="0080629A">
      <w:pPr>
        <w:pStyle w:val="ListParagraph"/>
        <w:numPr>
          <w:ilvl w:val="0"/>
          <w:numId w:val="35"/>
        </w:numPr>
        <w:spacing w:after="5" w:line="336" w:lineRule="auto"/>
        <w:ind w:right="1248"/>
        <w:rPr>
          <w:rFonts w:ascii="Arial" w:eastAsia="Times New Roman" w:hAnsi="Arial" w:cs="Arial"/>
          <w:bCs/>
          <w:i/>
          <w:color w:val="000000"/>
          <w:lang w:eastAsia="en-GB"/>
        </w:rPr>
      </w:pPr>
      <w:r w:rsidRPr="00935D35">
        <w:rPr>
          <w:rFonts w:ascii="Arial" w:eastAsia="Times New Roman" w:hAnsi="Arial" w:cs="Arial"/>
          <w:bCs/>
          <w:i/>
          <w:color w:val="000000"/>
          <w:lang w:eastAsia="en-GB"/>
        </w:rPr>
        <w:t xml:space="preserve">Rising demand for budget hotels among business and leisure </w:t>
      </w:r>
      <w:proofErr w:type="spellStart"/>
      <w:r w:rsidRPr="00935D35">
        <w:rPr>
          <w:rFonts w:ascii="Arial" w:eastAsia="Times New Roman" w:hAnsi="Arial" w:cs="Arial"/>
          <w:bCs/>
          <w:i/>
          <w:color w:val="000000"/>
          <w:lang w:eastAsia="en-GB"/>
        </w:rPr>
        <w:t>travelers</w:t>
      </w:r>
      <w:proofErr w:type="spellEnd"/>
      <w:r w:rsidRPr="00935D35">
        <w:rPr>
          <w:rFonts w:ascii="Arial" w:eastAsia="Times New Roman" w:hAnsi="Arial" w:cs="Arial"/>
          <w:bCs/>
          <w:i/>
          <w:color w:val="000000"/>
          <w:lang w:eastAsia="en-GB"/>
        </w:rPr>
        <w:t>.</w:t>
      </w:r>
    </w:p>
    <w:p w14:paraId="597432A0" w14:textId="18F891F3" w:rsidR="009948EF" w:rsidRPr="00935D35" w:rsidRDefault="009948EF" w:rsidP="0080629A">
      <w:pPr>
        <w:pStyle w:val="ListParagraph"/>
        <w:numPr>
          <w:ilvl w:val="0"/>
          <w:numId w:val="35"/>
        </w:numPr>
        <w:spacing w:after="5" w:line="336" w:lineRule="auto"/>
        <w:ind w:right="1248"/>
        <w:rPr>
          <w:rFonts w:ascii="Arial" w:eastAsia="Times New Roman" w:hAnsi="Arial" w:cs="Arial"/>
          <w:bCs/>
          <w:i/>
          <w:color w:val="000000"/>
          <w:lang w:eastAsia="en-GB"/>
        </w:rPr>
      </w:pPr>
      <w:r w:rsidRPr="00935D35">
        <w:rPr>
          <w:rFonts w:ascii="Arial" w:eastAsia="Times New Roman" w:hAnsi="Arial" w:cs="Arial"/>
          <w:bCs/>
          <w:i/>
          <w:color w:val="000000"/>
          <w:lang w:eastAsia="en-GB"/>
        </w:rPr>
        <w:t xml:space="preserve">Expanding middle class seeking affordable accommodation options. </w:t>
      </w:r>
    </w:p>
    <w:p w14:paraId="6BB51FB7" w14:textId="77777777" w:rsidR="00EE25FE" w:rsidRPr="0080629A" w:rsidRDefault="00EE25FE" w:rsidP="00EE25FE">
      <w:pPr>
        <w:pStyle w:val="ListParagraph"/>
        <w:spacing w:after="5" w:line="336" w:lineRule="auto"/>
        <w:ind w:left="1436" w:right="1248"/>
        <w:rPr>
          <w:rFonts w:ascii="Arial" w:eastAsia="Times New Roman" w:hAnsi="Arial" w:cs="Arial"/>
          <w:bCs/>
          <w:iCs/>
          <w:color w:val="000000"/>
          <w:lang w:eastAsia="en-GB"/>
        </w:rPr>
      </w:pPr>
    </w:p>
    <w:p w14:paraId="06909EA9" w14:textId="77777777" w:rsidR="00EE25FE" w:rsidRPr="0080629A" w:rsidRDefault="009948EF" w:rsidP="00EE25FE">
      <w:pPr>
        <w:numPr>
          <w:ilvl w:val="0"/>
          <w:numId w:val="8"/>
        </w:numPr>
        <w:spacing w:after="0" w:line="339" w:lineRule="auto"/>
        <w:ind w:right="1248" w:hanging="360"/>
        <w:rPr>
          <w:rFonts w:ascii="Arial" w:eastAsia="Times New Roman" w:hAnsi="Arial" w:cs="Arial"/>
          <w:b/>
          <w:iCs/>
          <w:color w:val="000000"/>
          <w:lang w:eastAsia="en-GB"/>
        </w:rPr>
      </w:pPr>
      <w:r w:rsidRPr="009948EF">
        <w:rPr>
          <w:rFonts w:ascii="Arial" w:eastAsia="Times New Roman" w:hAnsi="Arial" w:cs="Arial"/>
          <w:b/>
          <w:iCs/>
          <w:color w:val="000000"/>
          <w:lang w:eastAsia="en-GB"/>
        </w:rPr>
        <w:t>Latin America (e.g., Brazil, Colombia, Peru)</w:t>
      </w:r>
    </w:p>
    <w:p w14:paraId="6BE4F59E" w14:textId="7C4BE4AC" w:rsidR="00EE25FE" w:rsidRPr="00935D35" w:rsidRDefault="009948EF" w:rsidP="00EE25FE">
      <w:pPr>
        <w:spacing w:after="0" w:line="339" w:lineRule="auto"/>
        <w:ind w:left="706" w:right="1248"/>
        <w:rPr>
          <w:rFonts w:ascii="Arial" w:eastAsia="Times New Roman" w:hAnsi="Arial" w:cs="Arial"/>
          <w:bCs/>
          <w:i/>
          <w:color w:val="000000"/>
          <w:lang w:eastAsia="en-GB"/>
        </w:rPr>
      </w:pPr>
      <w:r w:rsidRPr="009948EF">
        <w:rPr>
          <w:rFonts w:ascii="Arial" w:eastAsia="Times New Roman" w:hAnsi="Arial" w:cs="Arial"/>
          <w:bCs/>
          <w:i/>
          <w:color w:val="000000"/>
          <w:lang w:eastAsia="en-GB"/>
        </w:rPr>
        <w:t xml:space="preserve">Growth in tourism and business travel post-pandemic. </w:t>
      </w:r>
    </w:p>
    <w:p w14:paraId="2843E1F6" w14:textId="77777777" w:rsidR="00EE25FE" w:rsidRPr="00935D35" w:rsidRDefault="009948EF" w:rsidP="00EE25FE">
      <w:pPr>
        <w:spacing w:after="0" w:line="339" w:lineRule="auto"/>
        <w:ind w:left="706" w:right="1248"/>
        <w:rPr>
          <w:rFonts w:ascii="Arial" w:eastAsia="Times New Roman" w:hAnsi="Arial" w:cs="Arial"/>
          <w:bCs/>
          <w:i/>
          <w:color w:val="000000"/>
          <w:lang w:eastAsia="en-GB"/>
        </w:rPr>
      </w:pPr>
      <w:r w:rsidRPr="009948EF">
        <w:rPr>
          <w:rFonts w:ascii="Arial" w:eastAsia="Times New Roman" w:hAnsi="Arial" w:cs="Arial"/>
          <w:bCs/>
          <w:i/>
          <w:color w:val="000000"/>
          <w:lang w:eastAsia="en-GB"/>
        </w:rPr>
        <w:t xml:space="preserve">Limited budget accommodation in some urban and tourist hubs. </w:t>
      </w:r>
    </w:p>
    <w:p w14:paraId="72FC91DC" w14:textId="77777777" w:rsidR="00EE25FE" w:rsidRPr="00935D35" w:rsidRDefault="009948EF" w:rsidP="00EE25FE">
      <w:pPr>
        <w:spacing w:after="0" w:line="339" w:lineRule="auto"/>
        <w:ind w:left="706" w:right="1248"/>
        <w:rPr>
          <w:rFonts w:ascii="Arial" w:eastAsia="Times New Roman" w:hAnsi="Arial" w:cs="Arial"/>
          <w:bCs/>
          <w:i/>
          <w:color w:val="000000"/>
          <w:lang w:eastAsia="en-GB"/>
        </w:rPr>
      </w:pPr>
      <w:r w:rsidRPr="009948EF">
        <w:rPr>
          <w:rFonts w:ascii="Arial" w:eastAsia="Times New Roman" w:hAnsi="Arial" w:cs="Arial"/>
          <w:bCs/>
          <w:i/>
          <w:color w:val="000000"/>
          <w:lang w:eastAsia="en-GB"/>
        </w:rPr>
        <w:t>Potential for first-mover advantage in select cities</w:t>
      </w:r>
    </w:p>
    <w:p w14:paraId="1DDF3773" w14:textId="4F405B54" w:rsidR="009948EF" w:rsidRPr="009948EF" w:rsidRDefault="009948EF" w:rsidP="00EE25FE">
      <w:pPr>
        <w:spacing w:after="0" w:line="339" w:lineRule="auto"/>
        <w:ind w:left="706" w:right="1248"/>
        <w:rPr>
          <w:rFonts w:ascii="Arial" w:eastAsia="Times New Roman" w:hAnsi="Arial" w:cs="Arial"/>
          <w:bCs/>
          <w:iCs/>
          <w:color w:val="000000"/>
          <w:lang w:eastAsia="en-GB"/>
        </w:rPr>
      </w:pPr>
      <w:r w:rsidRPr="009948EF">
        <w:rPr>
          <w:rFonts w:ascii="Arial" w:eastAsia="Times New Roman" w:hAnsi="Arial" w:cs="Arial"/>
          <w:bCs/>
          <w:i/>
          <w:color w:val="000000"/>
          <w:lang w:eastAsia="en-GB"/>
        </w:rPr>
        <w:t xml:space="preserve">. </w:t>
      </w:r>
    </w:p>
    <w:p w14:paraId="43401255" w14:textId="77777777" w:rsidR="00EE25FE" w:rsidRPr="0080629A" w:rsidRDefault="009948EF" w:rsidP="009948EF">
      <w:pPr>
        <w:numPr>
          <w:ilvl w:val="0"/>
          <w:numId w:val="8"/>
        </w:numPr>
        <w:spacing w:after="22" w:line="306" w:lineRule="auto"/>
        <w:ind w:right="1248" w:hanging="360"/>
        <w:rPr>
          <w:rFonts w:ascii="Arial" w:eastAsia="Times New Roman" w:hAnsi="Arial" w:cs="Arial"/>
          <w:b/>
          <w:iCs/>
          <w:color w:val="000000"/>
          <w:lang w:eastAsia="en-GB"/>
        </w:rPr>
      </w:pPr>
      <w:r w:rsidRPr="009948EF">
        <w:rPr>
          <w:rFonts w:ascii="Arial" w:eastAsia="Times New Roman" w:hAnsi="Arial" w:cs="Arial"/>
          <w:b/>
          <w:iCs/>
          <w:color w:val="000000"/>
          <w:lang w:eastAsia="en-GB"/>
        </w:rPr>
        <w:t>Africa (e.g., Nigeria, Kenya, South Africa)</w:t>
      </w:r>
    </w:p>
    <w:p w14:paraId="28F9CFC9" w14:textId="77777777" w:rsidR="00EE25FE" w:rsidRPr="00935D35" w:rsidRDefault="009948EF" w:rsidP="00EE25FE">
      <w:pPr>
        <w:spacing w:after="22" w:line="306" w:lineRule="auto"/>
        <w:ind w:left="706" w:right="1248"/>
        <w:rPr>
          <w:rFonts w:ascii="Arial" w:eastAsia="Times New Roman" w:hAnsi="Arial" w:cs="Arial"/>
          <w:bCs/>
          <w:i/>
          <w:color w:val="000000"/>
          <w:lang w:eastAsia="en-GB"/>
        </w:rPr>
      </w:pPr>
      <w:r w:rsidRPr="009948EF">
        <w:rPr>
          <w:rFonts w:ascii="Arial" w:eastAsia="Courier New" w:hAnsi="Arial" w:cs="Arial"/>
          <w:bCs/>
          <w:i/>
          <w:color w:val="000000"/>
          <w:lang w:eastAsia="en-GB"/>
        </w:rPr>
        <w:t>o</w:t>
      </w:r>
      <w:r w:rsidRPr="009948EF">
        <w:rPr>
          <w:rFonts w:ascii="Arial" w:eastAsia="Arial" w:hAnsi="Arial" w:cs="Arial"/>
          <w:bCs/>
          <w:i/>
          <w:color w:val="000000"/>
          <w:lang w:eastAsia="en-GB"/>
        </w:rPr>
        <w:t xml:space="preserve"> </w:t>
      </w:r>
      <w:r w:rsidRPr="009948EF">
        <w:rPr>
          <w:rFonts w:ascii="Arial" w:eastAsia="Times New Roman" w:hAnsi="Arial" w:cs="Arial"/>
          <w:bCs/>
          <w:i/>
          <w:color w:val="000000"/>
          <w:lang w:eastAsia="en-GB"/>
        </w:rPr>
        <w:t>Increasing infrastructure investments and expanding travel industry.</w:t>
      </w:r>
    </w:p>
    <w:p w14:paraId="4906AE7A" w14:textId="20604E59" w:rsidR="00EE25FE" w:rsidRPr="00935D35" w:rsidRDefault="009948EF" w:rsidP="00EE25FE">
      <w:pPr>
        <w:pStyle w:val="ListParagraph"/>
        <w:numPr>
          <w:ilvl w:val="0"/>
          <w:numId w:val="35"/>
        </w:numPr>
        <w:spacing w:after="22" w:line="306" w:lineRule="auto"/>
        <w:ind w:right="1248"/>
        <w:rPr>
          <w:rFonts w:ascii="Arial" w:eastAsia="Times New Roman" w:hAnsi="Arial" w:cs="Arial"/>
          <w:bCs/>
          <w:i/>
          <w:color w:val="000000"/>
          <w:lang w:eastAsia="en-GB"/>
        </w:rPr>
      </w:pPr>
      <w:r w:rsidRPr="00935D35">
        <w:rPr>
          <w:rFonts w:ascii="Arial" w:eastAsia="Times New Roman" w:hAnsi="Arial" w:cs="Arial"/>
          <w:bCs/>
          <w:i/>
          <w:color w:val="000000"/>
          <w:lang w:eastAsia="en-GB"/>
        </w:rPr>
        <w:t xml:space="preserve">High population growth and economic diversification attracting more international visitors. </w:t>
      </w:r>
    </w:p>
    <w:p w14:paraId="3086E331" w14:textId="63518275" w:rsidR="009948EF" w:rsidRPr="00935D35" w:rsidRDefault="009948EF" w:rsidP="00EE25FE">
      <w:pPr>
        <w:pStyle w:val="ListParagraph"/>
        <w:numPr>
          <w:ilvl w:val="0"/>
          <w:numId w:val="35"/>
        </w:numPr>
        <w:spacing w:after="22" w:line="306" w:lineRule="auto"/>
        <w:ind w:right="1248"/>
        <w:rPr>
          <w:rFonts w:ascii="Arial" w:eastAsia="Times New Roman" w:hAnsi="Arial" w:cs="Arial"/>
          <w:bCs/>
          <w:i/>
          <w:color w:val="000000"/>
          <w:lang w:eastAsia="en-GB"/>
        </w:rPr>
      </w:pPr>
      <w:r w:rsidRPr="00935D35">
        <w:rPr>
          <w:rFonts w:ascii="Arial" w:eastAsia="Times New Roman" w:hAnsi="Arial" w:cs="Arial"/>
          <w:bCs/>
          <w:i/>
          <w:color w:val="000000"/>
          <w:lang w:eastAsia="en-GB"/>
        </w:rPr>
        <w:t xml:space="preserve">Demand for reliable, affordable lodging as tourism infrastructure matures. </w:t>
      </w:r>
    </w:p>
    <w:p w14:paraId="6D75DD44" w14:textId="77777777" w:rsidR="00EE25FE" w:rsidRPr="0080629A" w:rsidRDefault="009948EF" w:rsidP="009948EF">
      <w:pPr>
        <w:numPr>
          <w:ilvl w:val="0"/>
          <w:numId w:val="8"/>
        </w:numPr>
        <w:spacing w:after="0" w:line="338" w:lineRule="auto"/>
        <w:ind w:right="1248" w:hanging="360"/>
        <w:rPr>
          <w:rFonts w:ascii="Arial" w:eastAsia="Times New Roman" w:hAnsi="Arial" w:cs="Arial"/>
          <w:b/>
          <w:iCs/>
          <w:color w:val="000000"/>
          <w:lang w:eastAsia="en-GB"/>
        </w:rPr>
      </w:pPr>
      <w:r w:rsidRPr="009948EF">
        <w:rPr>
          <w:rFonts w:ascii="Arial" w:eastAsia="Times New Roman" w:hAnsi="Arial" w:cs="Arial"/>
          <w:b/>
          <w:iCs/>
          <w:color w:val="000000"/>
          <w:lang w:eastAsia="en-GB"/>
        </w:rPr>
        <w:t>Middle East (e.g., Saudi Arabia, UAE)</w:t>
      </w:r>
    </w:p>
    <w:p w14:paraId="247D9A13" w14:textId="77777777" w:rsidR="0080629A" w:rsidRDefault="009948EF" w:rsidP="0080629A">
      <w:pPr>
        <w:pStyle w:val="ListParagraph"/>
        <w:numPr>
          <w:ilvl w:val="0"/>
          <w:numId w:val="35"/>
        </w:numPr>
        <w:spacing w:after="0" w:line="338" w:lineRule="auto"/>
        <w:ind w:right="1248"/>
        <w:rPr>
          <w:rFonts w:ascii="Arial" w:eastAsia="Times New Roman" w:hAnsi="Arial" w:cs="Arial"/>
          <w:bCs/>
          <w:i/>
          <w:color w:val="000000"/>
          <w:lang w:eastAsia="en-GB"/>
        </w:rPr>
      </w:pPr>
      <w:r w:rsidRPr="0080629A">
        <w:rPr>
          <w:rFonts w:ascii="Arial" w:eastAsia="Times New Roman" w:hAnsi="Arial" w:cs="Arial"/>
          <w:bCs/>
          <w:i/>
          <w:color w:val="000000"/>
          <w:lang w:eastAsia="en-GB"/>
        </w:rPr>
        <w:t xml:space="preserve">Focus on tourism development to diversify economies away from oil. </w:t>
      </w:r>
    </w:p>
    <w:p w14:paraId="1F933D04" w14:textId="59DA3DB1" w:rsidR="00EE25FE" w:rsidRPr="0080629A" w:rsidRDefault="009948EF" w:rsidP="0080629A">
      <w:pPr>
        <w:pStyle w:val="ListParagraph"/>
        <w:numPr>
          <w:ilvl w:val="0"/>
          <w:numId w:val="35"/>
        </w:numPr>
        <w:spacing w:after="0" w:line="338" w:lineRule="auto"/>
        <w:ind w:right="1248"/>
        <w:rPr>
          <w:rFonts w:ascii="Arial" w:eastAsia="Times New Roman" w:hAnsi="Arial" w:cs="Arial"/>
          <w:bCs/>
          <w:i/>
          <w:color w:val="000000"/>
          <w:lang w:eastAsia="en-GB"/>
        </w:rPr>
      </w:pPr>
      <w:r w:rsidRPr="0080629A">
        <w:rPr>
          <w:rFonts w:ascii="Arial" w:eastAsia="Times New Roman" w:hAnsi="Arial" w:cs="Arial"/>
          <w:bCs/>
          <w:i/>
          <w:color w:val="000000"/>
          <w:lang w:eastAsia="en-GB"/>
        </w:rPr>
        <w:t xml:space="preserve">Government initiatives supporting hospitality investments. </w:t>
      </w:r>
    </w:p>
    <w:p w14:paraId="250E2782" w14:textId="2C7F0298" w:rsidR="00EE25FE" w:rsidRPr="00935D35" w:rsidRDefault="009948EF" w:rsidP="00EE25FE">
      <w:pPr>
        <w:spacing w:after="0" w:line="338" w:lineRule="auto"/>
        <w:ind w:left="706" w:right="1248"/>
        <w:rPr>
          <w:rFonts w:ascii="Arial" w:eastAsia="Times New Roman" w:hAnsi="Arial" w:cs="Arial"/>
          <w:bCs/>
          <w:i/>
          <w:color w:val="000000"/>
          <w:lang w:eastAsia="en-GB"/>
        </w:rPr>
      </w:pPr>
      <w:r w:rsidRPr="009948EF">
        <w:rPr>
          <w:rFonts w:ascii="Arial" w:eastAsia="Times New Roman" w:hAnsi="Arial" w:cs="Arial"/>
          <w:bCs/>
          <w:i/>
          <w:color w:val="000000"/>
          <w:lang w:eastAsia="en-GB"/>
        </w:rPr>
        <w:t xml:space="preserve">Growing demand for budget and mid-range hotels among international tourists. </w:t>
      </w:r>
    </w:p>
    <w:p w14:paraId="63A7BCA0" w14:textId="77777777" w:rsidR="00EE25FE" w:rsidRPr="00935D35" w:rsidRDefault="00EE25FE" w:rsidP="00EE25FE">
      <w:pPr>
        <w:numPr>
          <w:ilvl w:val="1"/>
          <w:numId w:val="8"/>
        </w:numPr>
        <w:spacing w:after="0" w:line="331" w:lineRule="auto"/>
        <w:ind w:right="4" w:firstLine="1081"/>
        <w:rPr>
          <w:rFonts w:ascii="Arial" w:eastAsia="Times New Roman" w:hAnsi="Arial" w:cs="Arial"/>
          <w:bCs/>
          <w:i/>
          <w:color w:val="000000"/>
          <w:lang w:eastAsia="en-GB"/>
        </w:rPr>
      </w:pPr>
    </w:p>
    <w:p w14:paraId="791BBCF8" w14:textId="2B0E6E3C" w:rsidR="009948EF" w:rsidRPr="009948EF" w:rsidRDefault="009948EF" w:rsidP="00EE25FE">
      <w:pPr>
        <w:spacing w:after="0" w:line="331" w:lineRule="auto"/>
        <w:ind w:right="4"/>
        <w:rPr>
          <w:rFonts w:ascii="Arial" w:eastAsia="Times New Roman" w:hAnsi="Arial" w:cs="Arial"/>
          <w:b/>
          <w:i/>
          <w:color w:val="000000"/>
          <w:lang w:eastAsia="en-GB"/>
        </w:rPr>
      </w:pPr>
      <w:r w:rsidRPr="009948EF">
        <w:rPr>
          <w:rFonts w:ascii="Arial" w:eastAsia="Times New Roman" w:hAnsi="Arial" w:cs="Arial"/>
          <w:b/>
          <w:i/>
          <w:color w:val="000000"/>
          <w:lang w:eastAsia="en-GB"/>
        </w:rPr>
        <w:t xml:space="preserve">Recommendations </w:t>
      </w:r>
    </w:p>
    <w:p w14:paraId="2A051996" w14:textId="77777777" w:rsidR="00EE25FE" w:rsidRPr="00935D35" w:rsidRDefault="009948EF" w:rsidP="00EE25FE">
      <w:pPr>
        <w:spacing w:after="92" w:line="248" w:lineRule="auto"/>
        <w:ind w:left="10" w:right="4" w:hanging="10"/>
        <w:rPr>
          <w:rFonts w:ascii="Arial" w:eastAsia="Times New Roman" w:hAnsi="Arial" w:cs="Arial"/>
          <w:bCs/>
          <w:i/>
          <w:color w:val="000000"/>
          <w:lang w:eastAsia="en-GB"/>
        </w:rPr>
      </w:pPr>
      <w:r w:rsidRPr="009948EF">
        <w:rPr>
          <w:rFonts w:ascii="Arial" w:eastAsia="Times New Roman" w:hAnsi="Arial" w:cs="Arial"/>
          <w:bCs/>
          <w:i/>
          <w:color w:val="000000"/>
          <w:lang w:eastAsia="en-GB"/>
        </w:rPr>
        <w:t xml:space="preserve">Ibis Hotel should prioritize expansion in regions with high tourist arrivals, urban growth, and </w:t>
      </w:r>
      <w:proofErr w:type="spellStart"/>
      <w:r w:rsidRPr="009948EF">
        <w:rPr>
          <w:rFonts w:ascii="Arial" w:eastAsia="Times New Roman" w:hAnsi="Arial" w:cs="Arial"/>
          <w:bCs/>
          <w:i/>
          <w:color w:val="000000"/>
          <w:lang w:eastAsia="en-GB"/>
        </w:rPr>
        <w:t>favorable</w:t>
      </w:r>
      <w:proofErr w:type="spellEnd"/>
      <w:r w:rsidRPr="009948EF">
        <w:rPr>
          <w:rFonts w:ascii="Arial" w:eastAsia="Times New Roman" w:hAnsi="Arial" w:cs="Arial"/>
          <w:bCs/>
          <w:i/>
          <w:color w:val="000000"/>
          <w:lang w:eastAsia="en-GB"/>
        </w:rPr>
        <w:t xml:space="preserve"> government policies to capture the increasing demand for budget hotels.</w:t>
      </w:r>
      <w:r w:rsidRPr="009948EF">
        <w:rPr>
          <w:rFonts w:ascii="Arial" w:eastAsia="Calibri" w:hAnsi="Arial" w:cs="Arial"/>
          <w:bCs/>
          <w:i/>
          <w:color w:val="000000"/>
          <w:lang w:eastAsia="en-GB"/>
        </w:rPr>
        <w:t xml:space="preserve"> </w:t>
      </w:r>
    </w:p>
    <w:p w14:paraId="40FB0BFC" w14:textId="69A6407E" w:rsidR="009948EF" w:rsidRPr="009948EF" w:rsidRDefault="009948EF" w:rsidP="00EE25FE">
      <w:pPr>
        <w:spacing w:after="92" w:line="248" w:lineRule="auto"/>
        <w:ind w:left="10" w:right="4" w:hanging="10"/>
        <w:rPr>
          <w:rFonts w:ascii="Arial" w:eastAsia="Times New Roman" w:hAnsi="Arial" w:cs="Arial"/>
          <w:b/>
          <w:i/>
          <w:color w:val="000000"/>
          <w:lang w:eastAsia="en-GB"/>
        </w:rPr>
      </w:pPr>
      <w:r w:rsidRPr="009948EF">
        <w:rPr>
          <w:rFonts w:ascii="Arial" w:eastAsia="Times New Roman" w:hAnsi="Arial" w:cs="Arial"/>
          <w:b/>
          <w:i/>
          <w:color w:val="000000"/>
          <w:lang w:eastAsia="en-GB"/>
        </w:rPr>
        <w:t xml:space="preserve">Objective </w:t>
      </w:r>
    </w:p>
    <w:p w14:paraId="727D1EC5" w14:textId="77777777" w:rsidR="00EE25FE" w:rsidRPr="00935D35" w:rsidRDefault="009948EF" w:rsidP="00EE25FE">
      <w:pPr>
        <w:spacing w:after="92" w:line="248" w:lineRule="auto"/>
        <w:ind w:left="10" w:right="4" w:hanging="10"/>
        <w:rPr>
          <w:rFonts w:ascii="Arial" w:eastAsia="Times New Roman" w:hAnsi="Arial" w:cs="Arial"/>
          <w:bCs/>
          <w:i/>
          <w:color w:val="000000"/>
          <w:lang w:eastAsia="en-GB"/>
        </w:rPr>
      </w:pPr>
      <w:r w:rsidRPr="009948EF">
        <w:rPr>
          <w:rFonts w:ascii="Arial" w:eastAsia="Times New Roman" w:hAnsi="Arial" w:cs="Arial"/>
          <w:bCs/>
          <w:i/>
          <w:color w:val="000000"/>
          <w:lang w:eastAsia="en-GB"/>
        </w:rPr>
        <w:t>To assess areas with high demand for budget accommodation but with limited competition or service gaps.</w:t>
      </w:r>
      <w:r w:rsidRPr="009948EF">
        <w:rPr>
          <w:rFonts w:ascii="Arial" w:eastAsia="Calibri" w:hAnsi="Arial" w:cs="Arial"/>
          <w:bCs/>
          <w:i/>
          <w:color w:val="000000"/>
          <w:lang w:eastAsia="en-GB"/>
        </w:rPr>
        <w:t xml:space="preserve"> </w:t>
      </w:r>
    </w:p>
    <w:p w14:paraId="214CF8A9" w14:textId="650A89C7" w:rsidR="00B0706C" w:rsidRPr="009948EF" w:rsidRDefault="009948EF" w:rsidP="0080629A">
      <w:pPr>
        <w:spacing w:after="92" w:line="248" w:lineRule="auto"/>
        <w:ind w:left="10" w:right="4" w:hanging="10"/>
        <w:rPr>
          <w:rFonts w:ascii="Arial" w:eastAsia="Calibri" w:hAnsi="Arial" w:cs="Arial"/>
          <w:b/>
          <w:i/>
          <w:color w:val="000000"/>
          <w:lang w:eastAsia="en-GB"/>
        </w:rPr>
      </w:pPr>
      <w:r w:rsidRPr="009948EF">
        <w:rPr>
          <w:rFonts w:ascii="Arial" w:eastAsia="Times New Roman" w:hAnsi="Arial" w:cs="Arial"/>
          <w:b/>
          <w:i/>
          <w:color w:val="000000"/>
          <w:lang w:eastAsia="en-GB"/>
        </w:rPr>
        <w:lastRenderedPageBreak/>
        <w:t>Under-Served Areas</w:t>
      </w:r>
      <w:r w:rsidRPr="009948EF">
        <w:rPr>
          <w:rFonts w:ascii="Arial" w:eastAsia="Calibri" w:hAnsi="Arial" w:cs="Arial"/>
          <w:b/>
          <w:i/>
          <w:color w:val="000000"/>
          <w:lang w:eastAsia="en-GB"/>
        </w:rPr>
        <w:t xml:space="preserve"> </w:t>
      </w:r>
    </w:p>
    <w:p w14:paraId="0042DF92" w14:textId="77777777" w:rsidR="00EE25FE" w:rsidRPr="0080629A" w:rsidRDefault="009948EF" w:rsidP="009948EF">
      <w:pPr>
        <w:numPr>
          <w:ilvl w:val="0"/>
          <w:numId w:val="9"/>
        </w:numPr>
        <w:spacing w:after="97" w:line="237" w:lineRule="auto"/>
        <w:ind w:right="149"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Secondary Cities in Developed Markets</w:t>
      </w:r>
      <w:r w:rsidRPr="009948EF">
        <w:rPr>
          <w:rFonts w:ascii="Arial" w:eastAsia="Calibri" w:hAnsi="Arial" w:cs="Arial"/>
          <w:bCs/>
          <w:iCs/>
          <w:color w:val="000000"/>
          <w:lang w:eastAsia="en-GB"/>
        </w:rPr>
        <w:t xml:space="preserve"> </w:t>
      </w:r>
    </w:p>
    <w:p w14:paraId="5FCEAF8B" w14:textId="77777777" w:rsidR="0080629A" w:rsidRPr="0080629A" w:rsidRDefault="009948EF" w:rsidP="0080629A">
      <w:pPr>
        <w:pStyle w:val="ListParagraph"/>
        <w:numPr>
          <w:ilvl w:val="0"/>
          <w:numId w:val="35"/>
        </w:numPr>
        <w:spacing w:after="97" w:line="237" w:lineRule="auto"/>
        <w:ind w:right="149"/>
        <w:rPr>
          <w:rFonts w:ascii="Arial" w:eastAsia="Times New Roman" w:hAnsi="Arial" w:cs="Arial"/>
          <w:bCs/>
          <w:iCs/>
          <w:color w:val="000000"/>
          <w:lang w:eastAsia="en-GB"/>
        </w:rPr>
      </w:pPr>
      <w:r w:rsidRPr="0080629A">
        <w:rPr>
          <w:rFonts w:ascii="Arial" w:eastAsia="Times New Roman" w:hAnsi="Arial" w:cs="Arial"/>
          <w:bCs/>
          <w:iCs/>
          <w:color w:val="000000"/>
          <w:lang w:eastAsia="en-GB"/>
        </w:rPr>
        <w:t xml:space="preserve">While major cities are saturated, secondary cities in Europe, North America, and Australia often lack budget hotel options. </w:t>
      </w:r>
    </w:p>
    <w:p w14:paraId="71B13E1A" w14:textId="5FBFE55B" w:rsidR="009948EF" w:rsidRPr="0080629A" w:rsidRDefault="009948EF" w:rsidP="0080629A">
      <w:pPr>
        <w:pStyle w:val="ListParagraph"/>
        <w:numPr>
          <w:ilvl w:val="0"/>
          <w:numId w:val="35"/>
        </w:numPr>
        <w:spacing w:after="97" w:line="237" w:lineRule="auto"/>
        <w:ind w:right="149"/>
        <w:rPr>
          <w:rFonts w:ascii="Arial" w:eastAsia="Times New Roman" w:hAnsi="Arial" w:cs="Arial"/>
          <w:bCs/>
          <w:iCs/>
          <w:color w:val="000000"/>
          <w:lang w:eastAsia="en-GB"/>
        </w:rPr>
      </w:pPr>
      <w:r w:rsidRPr="0080629A">
        <w:rPr>
          <w:rFonts w:ascii="Arial" w:eastAsia="Times New Roman" w:hAnsi="Arial" w:cs="Arial"/>
          <w:bCs/>
          <w:iCs/>
          <w:color w:val="000000"/>
          <w:lang w:eastAsia="en-GB"/>
        </w:rPr>
        <w:t xml:space="preserve">These cities see high domestic tourism and business travel demand but are underserved in the affordable segment. </w:t>
      </w:r>
    </w:p>
    <w:p w14:paraId="2360B954" w14:textId="77777777" w:rsidR="00EE25FE" w:rsidRPr="0080629A" w:rsidRDefault="009948EF" w:rsidP="009948EF">
      <w:pPr>
        <w:numPr>
          <w:ilvl w:val="0"/>
          <w:numId w:val="9"/>
        </w:numPr>
        <w:spacing w:after="92" w:line="248" w:lineRule="auto"/>
        <w:ind w:right="149"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Remote Tourist Destinations</w:t>
      </w:r>
      <w:r w:rsidRPr="009948EF">
        <w:rPr>
          <w:rFonts w:ascii="Arial" w:eastAsia="Calibri" w:hAnsi="Arial" w:cs="Arial"/>
          <w:bCs/>
          <w:iCs/>
          <w:color w:val="000000"/>
          <w:lang w:eastAsia="en-GB"/>
        </w:rPr>
        <w:t xml:space="preserve"> </w:t>
      </w:r>
    </w:p>
    <w:p w14:paraId="76C8FC18" w14:textId="77777777" w:rsidR="0080629A" w:rsidRPr="0080629A" w:rsidRDefault="009948EF" w:rsidP="0080629A">
      <w:pPr>
        <w:pStyle w:val="ListParagraph"/>
        <w:numPr>
          <w:ilvl w:val="0"/>
          <w:numId w:val="41"/>
        </w:numPr>
        <w:spacing w:after="92" w:line="248" w:lineRule="auto"/>
        <w:ind w:right="149"/>
        <w:rPr>
          <w:rFonts w:ascii="Arial" w:eastAsia="Times New Roman" w:hAnsi="Arial" w:cs="Arial"/>
          <w:bCs/>
          <w:iCs/>
          <w:color w:val="000000"/>
          <w:lang w:eastAsia="en-GB"/>
        </w:rPr>
      </w:pPr>
      <w:r w:rsidRPr="0080629A">
        <w:rPr>
          <w:rFonts w:ascii="Arial" w:eastAsia="Times New Roman" w:hAnsi="Arial" w:cs="Arial"/>
          <w:bCs/>
          <w:iCs/>
          <w:color w:val="000000"/>
          <w:lang w:eastAsia="en-GB"/>
        </w:rPr>
        <w:t xml:space="preserve">Many popular tourist destinations, especially in countries like Thailand, Mexico, and South Africa, lack affordable accommodation options. </w:t>
      </w:r>
    </w:p>
    <w:p w14:paraId="51C6A19B" w14:textId="69582D26" w:rsidR="009948EF" w:rsidRPr="0080629A" w:rsidRDefault="009948EF" w:rsidP="0080629A">
      <w:pPr>
        <w:pStyle w:val="ListParagraph"/>
        <w:numPr>
          <w:ilvl w:val="0"/>
          <w:numId w:val="41"/>
        </w:numPr>
        <w:spacing w:after="92" w:line="248" w:lineRule="auto"/>
        <w:ind w:right="149"/>
        <w:rPr>
          <w:rFonts w:ascii="Arial" w:eastAsia="Times New Roman" w:hAnsi="Arial" w:cs="Arial"/>
          <w:bCs/>
          <w:iCs/>
          <w:color w:val="000000"/>
          <w:lang w:eastAsia="en-GB"/>
        </w:rPr>
      </w:pPr>
      <w:r w:rsidRPr="0080629A">
        <w:rPr>
          <w:rFonts w:ascii="Arial" w:eastAsia="Times New Roman" w:hAnsi="Arial" w:cs="Arial"/>
          <w:bCs/>
          <w:iCs/>
          <w:color w:val="000000"/>
          <w:lang w:eastAsia="en-GB"/>
        </w:rPr>
        <w:t xml:space="preserve">bis could serve eco-tourism and adventure </w:t>
      </w:r>
      <w:proofErr w:type="spellStart"/>
      <w:r w:rsidRPr="0080629A">
        <w:rPr>
          <w:rFonts w:ascii="Arial" w:eastAsia="Times New Roman" w:hAnsi="Arial" w:cs="Arial"/>
          <w:bCs/>
          <w:iCs/>
          <w:color w:val="000000"/>
          <w:lang w:eastAsia="en-GB"/>
        </w:rPr>
        <w:t>travelers</w:t>
      </w:r>
      <w:proofErr w:type="spellEnd"/>
      <w:r w:rsidRPr="0080629A">
        <w:rPr>
          <w:rFonts w:ascii="Arial" w:eastAsia="Times New Roman" w:hAnsi="Arial" w:cs="Arial"/>
          <w:bCs/>
          <w:iCs/>
          <w:color w:val="000000"/>
          <w:lang w:eastAsia="en-GB"/>
        </w:rPr>
        <w:t xml:space="preserve"> looking for cost-effective lodging. </w:t>
      </w:r>
    </w:p>
    <w:p w14:paraId="6E539EB0" w14:textId="77777777" w:rsidR="00EE25FE" w:rsidRPr="0080629A" w:rsidRDefault="009948EF" w:rsidP="009948EF">
      <w:pPr>
        <w:numPr>
          <w:ilvl w:val="0"/>
          <w:numId w:val="9"/>
        </w:numPr>
        <w:spacing w:after="0" w:line="342" w:lineRule="auto"/>
        <w:ind w:right="149"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Industrial Zones and Business Hubs</w:t>
      </w:r>
      <w:r w:rsidRPr="009948EF">
        <w:rPr>
          <w:rFonts w:ascii="Arial" w:eastAsia="Calibri" w:hAnsi="Arial" w:cs="Arial"/>
          <w:bCs/>
          <w:iCs/>
          <w:color w:val="000000"/>
          <w:lang w:eastAsia="en-GB"/>
        </w:rPr>
        <w:t xml:space="preserve"> </w:t>
      </w:r>
    </w:p>
    <w:p w14:paraId="5E203B14" w14:textId="77777777" w:rsidR="0080629A" w:rsidRDefault="009948EF" w:rsidP="0080629A">
      <w:pPr>
        <w:pStyle w:val="ListParagraph"/>
        <w:numPr>
          <w:ilvl w:val="0"/>
          <w:numId w:val="42"/>
        </w:numPr>
        <w:spacing w:after="0" w:line="342" w:lineRule="auto"/>
        <w:ind w:right="149"/>
        <w:rPr>
          <w:rFonts w:ascii="Arial" w:eastAsia="Times New Roman" w:hAnsi="Arial" w:cs="Arial"/>
          <w:bCs/>
          <w:iCs/>
          <w:color w:val="000000"/>
          <w:lang w:eastAsia="en-GB"/>
        </w:rPr>
      </w:pPr>
      <w:r w:rsidRPr="0080629A">
        <w:rPr>
          <w:rFonts w:ascii="Arial" w:eastAsia="Times New Roman" w:hAnsi="Arial" w:cs="Arial"/>
          <w:bCs/>
          <w:iCs/>
          <w:color w:val="000000"/>
          <w:lang w:eastAsia="en-GB"/>
        </w:rPr>
        <w:t>Emerging business hubs with limited accommodation options could be ideal for</w:t>
      </w:r>
    </w:p>
    <w:p w14:paraId="55414052" w14:textId="6D7289E0" w:rsidR="00EE25FE" w:rsidRPr="0080629A" w:rsidRDefault="009948EF" w:rsidP="0080629A">
      <w:pPr>
        <w:pStyle w:val="ListParagraph"/>
        <w:spacing w:after="0" w:line="342" w:lineRule="auto"/>
        <w:ind w:right="149"/>
        <w:rPr>
          <w:rFonts w:ascii="Arial" w:eastAsia="Times New Roman" w:hAnsi="Arial" w:cs="Arial"/>
          <w:bCs/>
          <w:iCs/>
          <w:color w:val="000000"/>
          <w:lang w:eastAsia="en-GB"/>
        </w:rPr>
      </w:pPr>
      <w:r w:rsidRPr="0080629A">
        <w:rPr>
          <w:rFonts w:ascii="Arial" w:eastAsia="Times New Roman" w:hAnsi="Arial" w:cs="Arial"/>
          <w:bCs/>
          <w:iCs/>
          <w:color w:val="000000"/>
          <w:lang w:eastAsia="en-GB"/>
        </w:rPr>
        <w:t xml:space="preserve">Ibis. </w:t>
      </w:r>
    </w:p>
    <w:p w14:paraId="7726D33E" w14:textId="10B0DF57" w:rsidR="00EE25FE" w:rsidRPr="0080629A" w:rsidRDefault="009948EF" w:rsidP="0080629A">
      <w:pPr>
        <w:pStyle w:val="ListParagraph"/>
        <w:numPr>
          <w:ilvl w:val="0"/>
          <w:numId w:val="42"/>
        </w:numPr>
        <w:spacing w:after="97" w:line="237" w:lineRule="auto"/>
        <w:ind w:right="37"/>
        <w:jc w:val="both"/>
        <w:rPr>
          <w:rFonts w:ascii="Arial" w:eastAsia="Times New Roman" w:hAnsi="Arial" w:cs="Arial"/>
          <w:bCs/>
          <w:iCs/>
          <w:color w:val="000000"/>
          <w:lang w:eastAsia="en-GB"/>
        </w:rPr>
      </w:pPr>
      <w:r w:rsidRPr="0080629A">
        <w:rPr>
          <w:rFonts w:ascii="Arial" w:eastAsia="Times New Roman" w:hAnsi="Arial" w:cs="Arial"/>
          <w:bCs/>
          <w:iCs/>
          <w:color w:val="000000"/>
          <w:lang w:eastAsia="en-GB"/>
        </w:rPr>
        <w:t xml:space="preserve">Proximity to industries and manufacturing zones could cater to business </w:t>
      </w:r>
      <w:proofErr w:type="spellStart"/>
      <w:r w:rsidRPr="0080629A">
        <w:rPr>
          <w:rFonts w:ascii="Arial" w:eastAsia="Times New Roman" w:hAnsi="Arial" w:cs="Arial"/>
          <w:bCs/>
          <w:iCs/>
          <w:color w:val="000000"/>
          <w:lang w:eastAsia="en-GB"/>
        </w:rPr>
        <w:t>travelers</w:t>
      </w:r>
      <w:proofErr w:type="spellEnd"/>
      <w:r w:rsidRPr="0080629A">
        <w:rPr>
          <w:rFonts w:ascii="Arial" w:eastAsia="Times New Roman" w:hAnsi="Arial" w:cs="Arial"/>
          <w:bCs/>
          <w:iCs/>
          <w:color w:val="000000"/>
          <w:lang w:eastAsia="en-GB"/>
        </w:rPr>
        <w:t xml:space="preserve"> who prioritize affordable stays. </w:t>
      </w:r>
    </w:p>
    <w:p w14:paraId="670FCC6A" w14:textId="77777777" w:rsidR="00EE25FE" w:rsidRPr="0080629A" w:rsidRDefault="00EE25FE" w:rsidP="00EE25FE">
      <w:pPr>
        <w:spacing w:after="97" w:line="237" w:lineRule="auto"/>
        <w:ind w:right="37"/>
        <w:jc w:val="both"/>
        <w:rPr>
          <w:rFonts w:ascii="Arial" w:eastAsia="Times New Roman" w:hAnsi="Arial" w:cs="Arial"/>
          <w:bCs/>
          <w:iCs/>
          <w:color w:val="000000"/>
          <w:lang w:eastAsia="en-GB"/>
        </w:rPr>
      </w:pPr>
    </w:p>
    <w:p w14:paraId="5EC49C31" w14:textId="2782FC25" w:rsidR="009948EF" w:rsidRPr="009948EF" w:rsidRDefault="009948EF" w:rsidP="00EE25FE">
      <w:pPr>
        <w:spacing w:after="97" w:line="237" w:lineRule="auto"/>
        <w:ind w:right="37"/>
        <w:jc w:val="both"/>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Recommendations </w:t>
      </w:r>
    </w:p>
    <w:p w14:paraId="37A8E908" w14:textId="77777777" w:rsidR="009948EF" w:rsidRPr="009948EF" w:rsidRDefault="009948EF" w:rsidP="009948EF">
      <w:pPr>
        <w:spacing w:after="299"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Target secondary cities and niche destinations with significant demand for budget hotels. Ibis could capture unfulfilled demand by establishing locations in these under-served areas.</w:t>
      </w:r>
      <w:r w:rsidRPr="009948EF">
        <w:rPr>
          <w:rFonts w:ascii="Arial" w:eastAsia="Calibri" w:hAnsi="Arial" w:cs="Arial"/>
          <w:bCs/>
          <w:iCs/>
          <w:color w:val="000000"/>
          <w:lang w:eastAsia="en-GB"/>
        </w:rPr>
        <w:t xml:space="preserve"> </w:t>
      </w:r>
    </w:p>
    <w:p w14:paraId="66009A97" w14:textId="77777777" w:rsidR="009948EF" w:rsidRPr="009948EF" w:rsidRDefault="009948EF" w:rsidP="009948EF">
      <w:pPr>
        <w:spacing w:before="171" w:after="75" w:line="259" w:lineRule="auto"/>
        <w:ind w:left="20"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5.3 Risk Assessment for Potential Markets: Ibis Hotel </w:t>
      </w:r>
    </w:p>
    <w:p w14:paraId="40378605" w14:textId="77777777" w:rsidR="009948EF" w:rsidRPr="009948EF" w:rsidRDefault="009948EF" w:rsidP="009948EF">
      <w:pPr>
        <w:spacing w:after="3" w:line="259" w:lineRule="auto"/>
        <w:ind w:left="20"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Objective </w:t>
      </w:r>
    </w:p>
    <w:p w14:paraId="1952550B" w14:textId="3C974AAE" w:rsidR="00B0706C" w:rsidRPr="003C0876" w:rsidRDefault="009948EF" w:rsidP="00B0706C">
      <w:pPr>
        <w:spacing w:after="92" w:line="248" w:lineRule="auto"/>
        <w:ind w:left="10" w:right="4" w:hanging="10"/>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To </w:t>
      </w:r>
      <w:r w:rsidR="003C0876" w:rsidRPr="003C0876">
        <w:rPr>
          <w:rFonts w:ascii="Arial" w:eastAsia="Times New Roman" w:hAnsi="Arial" w:cs="Arial"/>
          <w:bCs/>
          <w:iCs/>
          <w:color w:val="000000"/>
          <w:lang w:eastAsia="en-GB"/>
        </w:rPr>
        <w:t>analyse</w:t>
      </w:r>
      <w:r w:rsidRPr="003C0876">
        <w:rPr>
          <w:rFonts w:ascii="Arial" w:eastAsia="Times New Roman" w:hAnsi="Arial" w:cs="Arial"/>
          <w:bCs/>
          <w:iCs/>
          <w:color w:val="000000"/>
          <w:lang w:eastAsia="en-GB"/>
        </w:rPr>
        <w:t xml:space="preserve"> risks associated with entering new markets and identify strategies for mitigation.</w:t>
      </w:r>
      <w:r w:rsidRPr="003C0876">
        <w:rPr>
          <w:rFonts w:ascii="Arial" w:eastAsia="Calibri" w:hAnsi="Arial" w:cs="Arial"/>
          <w:bCs/>
          <w:iCs/>
          <w:color w:val="000000"/>
          <w:lang w:eastAsia="en-GB"/>
        </w:rPr>
        <w:t xml:space="preserve"> </w:t>
      </w:r>
    </w:p>
    <w:p w14:paraId="29CDD924" w14:textId="77777777" w:rsidR="00B0706C" w:rsidRPr="00935D35" w:rsidRDefault="00B0706C" w:rsidP="00B0706C">
      <w:pPr>
        <w:spacing w:after="92" w:line="248" w:lineRule="auto"/>
        <w:ind w:left="10" w:right="4" w:hanging="10"/>
        <w:rPr>
          <w:rFonts w:ascii="Arial" w:eastAsia="Times New Roman" w:hAnsi="Arial" w:cs="Arial"/>
          <w:bCs/>
          <w:i/>
          <w:color w:val="000000"/>
          <w:lang w:eastAsia="en-GB"/>
        </w:rPr>
      </w:pPr>
    </w:p>
    <w:p w14:paraId="590CADB7" w14:textId="15874CE7" w:rsidR="00B0706C" w:rsidRPr="009948EF" w:rsidRDefault="009948EF" w:rsidP="0080629A">
      <w:pPr>
        <w:spacing w:after="92" w:line="248" w:lineRule="auto"/>
        <w:ind w:left="10" w:right="4" w:hanging="10"/>
        <w:rPr>
          <w:rFonts w:ascii="Arial" w:eastAsia="Calibri" w:hAnsi="Arial" w:cs="Arial"/>
          <w:b/>
          <w:iCs/>
          <w:color w:val="000000"/>
          <w:lang w:eastAsia="en-GB"/>
        </w:rPr>
      </w:pPr>
      <w:r w:rsidRPr="009948EF">
        <w:rPr>
          <w:rFonts w:ascii="Arial" w:eastAsia="Times New Roman" w:hAnsi="Arial" w:cs="Arial"/>
          <w:b/>
          <w:iCs/>
          <w:color w:val="000000"/>
          <w:lang w:eastAsia="en-GB"/>
        </w:rPr>
        <w:t>Key Risk Factors</w:t>
      </w:r>
      <w:r w:rsidRPr="009948EF">
        <w:rPr>
          <w:rFonts w:ascii="Arial" w:eastAsia="Calibri" w:hAnsi="Arial" w:cs="Arial"/>
          <w:b/>
          <w:iCs/>
          <w:color w:val="000000"/>
          <w:lang w:eastAsia="en-GB"/>
        </w:rPr>
        <w:t xml:space="preserve"> </w:t>
      </w:r>
    </w:p>
    <w:p w14:paraId="6C7F15B5" w14:textId="6270C2AE" w:rsidR="00B0706C" w:rsidRPr="003C0876" w:rsidRDefault="009948EF" w:rsidP="00B0706C">
      <w:pPr>
        <w:pStyle w:val="ListParagraph"/>
        <w:numPr>
          <w:ilvl w:val="0"/>
          <w:numId w:val="37"/>
        </w:numPr>
        <w:spacing w:after="92" w:line="248" w:lineRule="auto"/>
        <w:ind w:right="236"/>
        <w:rPr>
          <w:rFonts w:ascii="Arial" w:eastAsia="Courier New" w:hAnsi="Arial" w:cs="Arial"/>
          <w:bCs/>
          <w:iCs/>
          <w:color w:val="000000"/>
          <w:lang w:eastAsia="en-GB"/>
        </w:rPr>
      </w:pPr>
      <w:r w:rsidRPr="003C0876">
        <w:rPr>
          <w:rFonts w:ascii="Arial" w:eastAsia="Times New Roman" w:hAnsi="Arial" w:cs="Arial"/>
          <w:bCs/>
          <w:iCs/>
          <w:color w:val="000000"/>
          <w:lang w:eastAsia="en-GB"/>
        </w:rPr>
        <w:t>Political and Economic Risks</w:t>
      </w:r>
      <w:r w:rsidRPr="003C0876">
        <w:rPr>
          <w:rFonts w:ascii="Arial" w:eastAsia="Calibri" w:hAnsi="Arial" w:cs="Arial"/>
          <w:bCs/>
          <w:iCs/>
          <w:color w:val="000000"/>
          <w:lang w:eastAsia="en-GB"/>
        </w:rPr>
        <w:t xml:space="preserve"> </w:t>
      </w:r>
    </w:p>
    <w:p w14:paraId="0FCC45D8" w14:textId="77777777" w:rsidR="00B0706C" w:rsidRPr="003C0876" w:rsidRDefault="009948EF" w:rsidP="00B0706C">
      <w:pPr>
        <w:pStyle w:val="ListParagraph"/>
        <w:spacing w:after="92" w:line="248" w:lineRule="auto"/>
        <w:ind w:left="706" w:right="236"/>
        <w:rPr>
          <w:rFonts w:ascii="Arial" w:eastAsia="Calibri" w:hAnsi="Arial" w:cs="Arial"/>
          <w:bCs/>
          <w:iCs/>
          <w:color w:val="000000"/>
          <w:lang w:eastAsia="en-GB"/>
        </w:rPr>
      </w:pPr>
      <w:r w:rsidRPr="003C0876">
        <w:rPr>
          <w:rFonts w:ascii="Arial" w:eastAsia="Times New Roman" w:hAnsi="Arial" w:cs="Arial"/>
          <w:bCs/>
          <w:iCs/>
          <w:color w:val="000000"/>
          <w:lang w:eastAsia="en-GB"/>
        </w:rPr>
        <w:t>Unstable Political Environments: Some emerging markets (e.g., parts of Africa and Latin America) face political instability which could affect operations.</w:t>
      </w:r>
      <w:r w:rsidRPr="003C0876">
        <w:rPr>
          <w:rFonts w:ascii="Arial" w:eastAsia="Calibri" w:hAnsi="Arial" w:cs="Arial"/>
          <w:bCs/>
          <w:iCs/>
          <w:color w:val="000000"/>
          <w:lang w:eastAsia="en-GB"/>
        </w:rPr>
        <w:t xml:space="preserve"> </w:t>
      </w:r>
    </w:p>
    <w:p w14:paraId="39EC04BD" w14:textId="3E2AC7E0" w:rsidR="009948EF" w:rsidRPr="003C0876" w:rsidRDefault="009948EF" w:rsidP="00B0706C">
      <w:pPr>
        <w:pStyle w:val="ListParagraph"/>
        <w:spacing w:after="92" w:line="248" w:lineRule="auto"/>
        <w:ind w:left="706" w:right="236"/>
        <w:rPr>
          <w:rFonts w:ascii="Arial" w:eastAsia="Times New Roman" w:hAnsi="Arial" w:cs="Arial"/>
          <w:bCs/>
          <w:iCs/>
          <w:color w:val="000000"/>
          <w:lang w:eastAsia="en-GB"/>
        </w:rPr>
      </w:pPr>
      <w:r w:rsidRPr="003C0876">
        <w:rPr>
          <w:rFonts w:ascii="Arial" w:eastAsia="Times New Roman" w:hAnsi="Arial" w:cs="Arial"/>
          <w:bCs/>
          <w:iCs/>
          <w:color w:val="000000"/>
          <w:lang w:eastAsia="en-GB"/>
        </w:rPr>
        <w:t>Currency Fluctuations and Economic Volatility: Currency risks can impact profitability, especially in developing markets with unstable economies.</w:t>
      </w:r>
      <w:r w:rsidRPr="003C0876">
        <w:rPr>
          <w:rFonts w:ascii="Arial" w:eastAsia="Calibri" w:hAnsi="Arial" w:cs="Arial"/>
          <w:bCs/>
          <w:iCs/>
          <w:color w:val="000000"/>
          <w:lang w:eastAsia="en-GB"/>
        </w:rPr>
        <w:t xml:space="preserve"> </w:t>
      </w:r>
    </w:p>
    <w:p w14:paraId="2E7EA42C" w14:textId="77777777" w:rsidR="009948EF" w:rsidRPr="003C0876" w:rsidRDefault="009948EF" w:rsidP="009948EF">
      <w:pPr>
        <w:spacing w:after="76" w:line="259" w:lineRule="auto"/>
        <w:ind w:left="731" w:hanging="10"/>
        <w:rPr>
          <w:rFonts w:ascii="Arial" w:eastAsia="Times New Roman" w:hAnsi="Arial" w:cs="Arial"/>
          <w:bCs/>
          <w:iCs/>
          <w:color w:val="000000"/>
          <w:lang w:eastAsia="en-GB"/>
        </w:rPr>
      </w:pPr>
      <w:r w:rsidRPr="003C0876">
        <w:rPr>
          <w:rFonts w:ascii="Arial" w:eastAsia="Times New Roman" w:hAnsi="Arial" w:cs="Arial"/>
          <w:bCs/>
          <w:iCs/>
          <w:color w:val="000000"/>
          <w:lang w:eastAsia="en-GB"/>
        </w:rPr>
        <w:t>Mitigation Strategies:</w:t>
      </w:r>
      <w:r w:rsidRPr="003C0876">
        <w:rPr>
          <w:rFonts w:ascii="Arial" w:eastAsia="Calibri" w:hAnsi="Arial" w:cs="Arial"/>
          <w:bCs/>
          <w:iCs/>
          <w:color w:val="000000"/>
          <w:lang w:eastAsia="en-GB"/>
        </w:rPr>
        <w:t xml:space="preserve"> </w:t>
      </w:r>
    </w:p>
    <w:p w14:paraId="4B6CF9D6" w14:textId="77777777" w:rsidR="009948EF" w:rsidRPr="003C0876" w:rsidRDefault="009948EF" w:rsidP="0080629A">
      <w:pPr>
        <w:numPr>
          <w:ilvl w:val="0"/>
          <w:numId w:val="43"/>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Conduct market analysis to understand local political risks. </w:t>
      </w:r>
    </w:p>
    <w:p w14:paraId="7F45C4DC" w14:textId="77777777" w:rsidR="0080629A" w:rsidRPr="003C0876" w:rsidRDefault="009948EF" w:rsidP="0080629A">
      <w:pPr>
        <w:numPr>
          <w:ilvl w:val="0"/>
          <w:numId w:val="43"/>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Use hedging strategies to manage currency risks and avoid overexposure in volatile economies. </w:t>
      </w:r>
    </w:p>
    <w:p w14:paraId="0C219AEC" w14:textId="77777777" w:rsidR="0080629A" w:rsidRPr="003C0876" w:rsidRDefault="0080629A" w:rsidP="00735A57">
      <w:pPr>
        <w:spacing w:after="92" w:line="248" w:lineRule="auto"/>
        <w:ind w:left="1441" w:right="4"/>
        <w:rPr>
          <w:rFonts w:ascii="Arial" w:eastAsia="Times New Roman" w:hAnsi="Arial" w:cs="Arial"/>
          <w:bCs/>
          <w:iCs/>
          <w:color w:val="000000"/>
          <w:lang w:eastAsia="en-GB"/>
        </w:rPr>
      </w:pPr>
    </w:p>
    <w:p w14:paraId="1725B80A" w14:textId="79E820C5" w:rsidR="009948EF" w:rsidRPr="003C0876" w:rsidRDefault="009948EF" w:rsidP="0080629A">
      <w:pPr>
        <w:pStyle w:val="ListParagraph"/>
        <w:numPr>
          <w:ilvl w:val="0"/>
          <w:numId w:val="37"/>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
          <w:iCs/>
          <w:color w:val="000000"/>
          <w:lang w:eastAsia="en-GB"/>
        </w:rPr>
        <w:lastRenderedPageBreak/>
        <w:t>Market-Specific Regulatory Risks</w:t>
      </w:r>
      <w:r w:rsidRPr="003C0876">
        <w:rPr>
          <w:rFonts w:ascii="Arial" w:eastAsia="Calibri" w:hAnsi="Arial" w:cs="Arial"/>
          <w:b/>
          <w:iCs/>
          <w:color w:val="000000"/>
          <w:lang w:eastAsia="en-GB"/>
        </w:rPr>
        <w:t xml:space="preserve"> </w:t>
      </w:r>
    </w:p>
    <w:p w14:paraId="5E213BCC" w14:textId="77777777" w:rsidR="00B0706C" w:rsidRPr="003C0876" w:rsidRDefault="009948EF" w:rsidP="0080629A">
      <w:pPr>
        <w:numPr>
          <w:ilvl w:val="0"/>
          <w:numId w:val="44"/>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Local regulations regarding foreign businesses, licensing, and </w:t>
      </w:r>
      <w:proofErr w:type="spellStart"/>
      <w:r w:rsidRPr="003C0876">
        <w:rPr>
          <w:rFonts w:ascii="Arial" w:eastAsia="Times New Roman" w:hAnsi="Arial" w:cs="Arial"/>
          <w:bCs/>
          <w:iCs/>
          <w:color w:val="000000"/>
          <w:lang w:eastAsia="en-GB"/>
        </w:rPr>
        <w:t>labor</w:t>
      </w:r>
      <w:proofErr w:type="spellEnd"/>
      <w:r w:rsidRPr="003C0876">
        <w:rPr>
          <w:rFonts w:ascii="Arial" w:eastAsia="Times New Roman" w:hAnsi="Arial" w:cs="Arial"/>
          <w:bCs/>
          <w:iCs/>
          <w:color w:val="000000"/>
          <w:lang w:eastAsia="en-GB"/>
        </w:rPr>
        <w:t xml:space="preserve"> laws may pose challenges. </w:t>
      </w:r>
    </w:p>
    <w:p w14:paraId="55F24F78" w14:textId="77777777" w:rsidR="0080629A" w:rsidRPr="003C0876" w:rsidRDefault="009948EF" w:rsidP="0080629A">
      <w:pPr>
        <w:numPr>
          <w:ilvl w:val="0"/>
          <w:numId w:val="44"/>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Some countries have strict regulations for foreign companies and hospitality industry standards. </w:t>
      </w:r>
    </w:p>
    <w:p w14:paraId="590759EB" w14:textId="5C8ADAA2" w:rsidR="009948EF" w:rsidRPr="003C0876" w:rsidRDefault="009948EF" w:rsidP="0080629A">
      <w:pPr>
        <w:numPr>
          <w:ilvl w:val="0"/>
          <w:numId w:val="44"/>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Mitigation Strategies:</w:t>
      </w:r>
      <w:r w:rsidRPr="003C0876">
        <w:rPr>
          <w:rFonts w:ascii="Arial" w:eastAsia="Calibri" w:hAnsi="Arial" w:cs="Arial"/>
          <w:bCs/>
          <w:iCs/>
          <w:color w:val="000000"/>
          <w:lang w:eastAsia="en-GB"/>
        </w:rPr>
        <w:t xml:space="preserve"> </w:t>
      </w:r>
    </w:p>
    <w:p w14:paraId="0A117C51" w14:textId="77777777" w:rsidR="009948EF" w:rsidRPr="003C0876" w:rsidRDefault="009948EF" w:rsidP="0080629A">
      <w:pPr>
        <w:numPr>
          <w:ilvl w:val="0"/>
          <w:numId w:val="44"/>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Engage local consultants to navigate regulatory frameworks. </w:t>
      </w:r>
    </w:p>
    <w:p w14:paraId="5BDAF123" w14:textId="77777777" w:rsidR="009948EF" w:rsidRPr="003C0876" w:rsidRDefault="009948EF" w:rsidP="0080629A">
      <w:pPr>
        <w:numPr>
          <w:ilvl w:val="0"/>
          <w:numId w:val="44"/>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Build partnerships or joint ventures with local businesses to ease entry. </w:t>
      </w:r>
    </w:p>
    <w:p w14:paraId="58DD2385" w14:textId="77777777" w:rsidR="0080629A" w:rsidRPr="003C0876" w:rsidRDefault="0080629A" w:rsidP="0080629A">
      <w:pPr>
        <w:spacing w:after="92" w:line="248" w:lineRule="auto"/>
        <w:ind w:left="360" w:right="4"/>
        <w:rPr>
          <w:rFonts w:ascii="Arial" w:eastAsia="Times New Roman" w:hAnsi="Arial" w:cs="Arial"/>
          <w:bCs/>
          <w:iCs/>
          <w:color w:val="000000"/>
          <w:lang w:eastAsia="en-GB"/>
        </w:rPr>
      </w:pPr>
    </w:p>
    <w:p w14:paraId="00FBE984" w14:textId="77777777" w:rsidR="00B0706C" w:rsidRPr="003C0876" w:rsidRDefault="009948EF" w:rsidP="009948EF">
      <w:pPr>
        <w:numPr>
          <w:ilvl w:val="0"/>
          <w:numId w:val="12"/>
        </w:numPr>
        <w:spacing w:after="0" w:line="342" w:lineRule="auto"/>
        <w:ind w:right="2183" w:hanging="360"/>
        <w:rPr>
          <w:rFonts w:ascii="Arial" w:eastAsia="Times New Roman" w:hAnsi="Arial" w:cs="Arial"/>
          <w:b/>
          <w:iCs/>
          <w:color w:val="000000"/>
          <w:lang w:eastAsia="en-GB"/>
        </w:rPr>
      </w:pPr>
      <w:r w:rsidRPr="003C0876">
        <w:rPr>
          <w:rFonts w:ascii="Arial" w:eastAsia="Times New Roman" w:hAnsi="Arial" w:cs="Arial"/>
          <w:b/>
          <w:iCs/>
          <w:color w:val="000000"/>
          <w:lang w:eastAsia="en-GB"/>
        </w:rPr>
        <w:t>Competitive Risks</w:t>
      </w:r>
    </w:p>
    <w:p w14:paraId="64463D42" w14:textId="77777777" w:rsidR="0080629A" w:rsidRPr="003C0876" w:rsidRDefault="009948EF" w:rsidP="0080629A">
      <w:pPr>
        <w:pStyle w:val="ListParagraph"/>
        <w:numPr>
          <w:ilvl w:val="0"/>
          <w:numId w:val="47"/>
        </w:numPr>
        <w:spacing w:after="0" w:line="342"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Growing competition from global budget hotel chains and local players. </w:t>
      </w:r>
    </w:p>
    <w:p w14:paraId="451D76AA" w14:textId="77777777" w:rsidR="0080629A" w:rsidRPr="003C0876" w:rsidRDefault="009948EF" w:rsidP="0080629A">
      <w:pPr>
        <w:pStyle w:val="ListParagraph"/>
        <w:numPr>
          <w:ilvl w:val="0"/>
          <w:numId w:val="47"/>
        </w:numPr>
        <w:spacing w:after="0" w:line="342"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Possibility of oversaturation in certain markets, especially major urban areas. </w:t>
      </w:r>
    </w:p>
    <w:p w14:paraId="12AC1612" w14:textId="77777777" w:rsidR="0080629A" w:rsidRPr="003C0876" w:rsidRDefault="009948EF" w:rsidP="0080629A">
      <w:pPr>
        <w:pStyle w:val="ListParagraph"/>
        <w:numPr>
          <w:ilvl w:val="0"/>
          <w:numId w:val="47"/>
        </w:numPr>
        <w:spacing w:after="0" w:line="342"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Mitigation Strategies:</w:t>
      </w:r>
      <w:r w:rsidRPr="003C0876">
        <w:rPr>
          <w:rFonts w:ascii="Arial" w:eastAsia="Calibri" w:hAnsi="Arial" w:cs="Arial"/>
          <w:bCs/>
          <w:iCs/>
          <w:color w:val="000000"/>
          <w:lang w:eastAsia="en-GB"/>
        </w:rPr>
        <w:t xml:space="preserve"> </w:t>
      </w:r>
    </w:p>
    <w:p w14:paraId="04E28E04" w14:textId="77777777" w:rsidR="0080629A" w:rsidRPr="003C0876" w:rsidRDefault="009948EF" w:rsidP="00E5344A">
      <w:pPr>
        <w:pStyle w:val="ListParagraph"/>
        <w:numPr>
          <w:ilvl w:val="0"/>
          <w:numId w:val="48"/>
        </w:numPr>
        <w:spacing w:after="0" w:line="342"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Differentiate Ibis through its brand reputation, loyalty programs, and consistency in service. </w:t>
      </w:r>
    </w:p>
    <w:p w14:paraId="13153645" w14:textId="0204955C" w:rsidR="009948EF" w:rsidRPr="003C0876" w:rsidRDefault="009948EF" w:rsidP="00E5344A">
      <w:pPr>
        <w:pStyle w:val="ListParagraph"/>
        <w:numPr>
          <w:ilvl w:val="0"/>
          <w:numId w:val="48"/>
        </w:numPr>
        <w:spacing w:after="0" w:line="342"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Focus on under-served regions or secondary cities where competition is limited. </w:t>
      </w:r>
    </w:p>
    <w:p w14:paraId="411563F7" w14:textId="77777777" w:rsidR="0080629A" w:rsidRPr="003C0876" w:rsidRDefault="009948EF" w:rsidP="009948EF">
      <w:pPr>
        <w:numPr>
          <w:ilvl w:val="0"/>
          <w:numId w:val="12"/>
        </w:numPr>
        <w:spacing w:after="0" w:line="338" w:lineRule="auto"/>
        <w:ind w:right="2183" w:hanging="360"/>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Cultural and Consumer </w:t>
      </w:r>
      <w:proofErr w:type="spellStart"/>
      <w:r w:rsidRPr="003C0876">
        <w:rPr>
          <w:rFonts w:ascii="Arial" w:eastAsia="Times New Roman" w:hAnsi="Arial" w:cs="Arial"/>
          <w:bCs/>
          <w:iCs/>
          <w:color w:val="000000"/>
          <w:lang w:eastAsia="en-GB"/>
        </w:rPr>
        <w:t>Behavior</w:t>
      </w:r>
      <w:proofErr w:type="spellEnd"/>
      <w:r w:rsidRPr="003C0876">
        <w:rPr>
          <w:rFonts w:ascii="Arial" w:eastAsia="Times New Roman" w:hAnsi="Arial" w:cs="Arial"/>
          <w:bCs/>
          <w:iCs/>
          <w:color w:val="000000"/>
          <w:lang w:eastAsia="en-GB"/>
        </w:rPr>
        <w:t xml:space="preserve"> Risks</w:t>
      </w:r>
      <w:r w:rsidR="0080629A" w:rsidRPr="003C0876">
        <w:rPr>
          <w:rFonts w:ascii="Arial" w:eastAsia="Times New Roman" w:hAnsi="Arial" w:cs="Arial"/>
          <w:bCs/>
          <w:iCs/>
          <w:color w:val="000000"/>
          <w:lang w:eastAsia="en-GB"/>
        </w:rPr>
        <w:t>:</w:t>
      </w:r>
    </w:p>
    <w:p w14:paraId="3D7C1ECD" w14:textId="77777777" w:rsidR="0080629A" w:rsidRPr="003C0876" w:rsidRDefault="009948EF" w:rsidP="00E5344A">
      <w:pPr>
        <w:pStyle w:val="ListParagraph"/>
        <w:numPr>
          <w:ilvl w:val="0"/>
          <w:numId w:val="49"/>
        </w:numPr>
        <w:spacing w:after="0" w:line="338"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Cultural preferences may impact demand for budget hotels.</w:t>
      </w:r>
    </w:p>
    <w:p w14:paraId="78898E80" w14:textId="77777777" w:rsidR="00E5344A" w:rsidRPr="003C0876" w:rsidRDefault="009948EF" w:rsidP="00E5344A">
      <w:pPr>
        <w:pStyle w:val="ListParagraph"/>
        <w:numPr>
          <w:ilvl w:val="0"/>
          <w:numId w:val="49"/>
        </w:numPr>
        <w:spacing w:after="0" w:line="338"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Perception of international chains varies across markets.</w:t>
      </w:r>
    </w:p>
    <w:p w14:paraId="18645434" w14:textId="77777777" w:rsidR="00E5344A" w:rsidRPr="003C0876" w:rsidRDefault="009948EF" w:rsidP="00E5344A">
      <w:pPr>
        <w:pStyle w:val="ListParagraph"/>
        <w:numPr>
          <w:ilvl w:val="0"/>
          <w:numId w:val="49"/>
        </w:numPr>
        <w:spacing w:after="0" w:line="338"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Mitigation Strategies:</w:t>
      </w:r>
    </w:p>
    <w:p w14:paraId="27736422" w14:textId="77777777" w:rsidR="00E5344A" w:rsidRPr="003C0876" w:rsidRDefault="009948EF" w:rsidP="00E5344A">
      <w:pPr>
        <w:pStyle w:val="ListParagraph"/>
        <w:numPr>
          <w:ilvl w:val="0"/>
          <w:numId w:val="50"/>
        </w:numPr>
        <w:spacing w:after="0" w:line="338"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Customize services and amenities based on local preferences (e.g., local cuisine in dining). </w:t>
      </w:r>
    </w:p>
    <w:p w14:paraId="2166D09A" w14:textId="326D556F" w:rsidR="009948EF" w:rsidRPr="003C0876" w:rsidRDefault="009948EF" w:rsidP="00E5344A">
      <w:pPr>
        <w:pStyle w:val="ListParagraph"/>
        <w:numPr>
          <w:ilvl w:val="0"/>
          <w:numId w:val="50"/>
        </w:numPr>
        <w:spacing w:after="0" w:line="338"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Engage in local marketing campaigns to build brand familiarity and trust. </w:t>
      </w:r>
    </w:p>
    <w:p w14:paraId="15B2DB7F" w14:textId="77777777" w:rsidR="00E5344A" w:rsidRPr="003C0876" w:rsidRDefault="009948EF" w:rsidP="00E5344A">
      <w:pPr>
        <w:numPr>
          <w:ilvl w:val="0"/>
          <w:numId w:val="12"/>
        </w:numPr>
        <w:spacing w:after="0" w:line="338" w:lineRule="auto"/>
        <w:ind w:right="2183" w:hanging="360"/>
        <w:rPr>
          <w:rFonts w:ascii="Arial" w:eastAsia="Times New Roman" w:hAnsi="Arial" w:cs="Arial"/>
          <w:bCs/>
          <w:iCs/>
          <w:color w:val="000000"/>
          <w:lang w:eastAsia="en-GB"/>
        </w:rPr>
      </w:pPr>
      <w:r w:rsidRPr="003C0876">
        <w:rPr>
          <w:rFonts w:ascii="Arial" w:eastAsia="Times New Roman" w:hAnsi="Arial" w:cs="Arial"/>
          <w:bCs/>
          <w:iCs/>
          <w:color w:val="000000"/>
          <w:lang w:eastAsia="en-GB"/>
        </w:rPr>
        <w:t>Operational Risks</w:t>
      </w:r>
      <w:r w:rsidR="00E5344A" w:rsidRPr="003C0876">
        <w:rPr>
          <w:rFonts w:ascii="Arial" w:eastAsia="Calibri" w:hAnsi="Arial" w:cs="Arial"/>
          <w:bCs/>
          <w:iCs/>
          <w:color w:val="000000"/>
          <w:lang w:eastAsia="en-GB"/>
        </w:rPr>
        <w:t xml:space="preserve">: </w:t>
      </w:r>
    </w:p>
    <w:p w14:paraId="22735BC7" w14:textId="77777777" w:rsidR="00E5344A" w:rsidRPr="003C0876" w:rsidRDefault="009948EF" w:rsidP="00E5344A">
      <w:pPr>
        <w:pStyle w:val="ListParagraph"/>
        <w:numPr>
          <w:ilvl w:val="0"/>
          <w:numId w:val="53"/>
        </w:numPr>
        <w:spacing w:after="0" w:line="338"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Lack of skilled </w:t>
      </w:r>
      <w:proofErr w:type="spellStart"/>
      <w:r w:rsidRPr="003C0876">
        <w:rPr>
          <w:rFonts w:ascii="Arial" w:eastAsia="Times New Roman" w:hAnsi="Arial" w:cs="Arial"/>
          <w:bCs/>
          <w:iCs/>
          <w:color w:val="000000"/>
          <w:lang w:eastAsia="en-GB"/>
        </w:rPr>
        <w:t>labor</w:t>
      </w:r>
      <w:proofErr w:type="spellEnd"/>
      <w:r w:rsidRPr="003C0876">
        <w:rPr>
          <w:rFonts w:ascii="Arial" w:eastAsia="Times New Roman" w:hAnsi="Arial" w:cs="Arial"/>
          <w:bCs/>
          <w:iCs/>
          <w:color w:val="000000"/>
          <w:lang w:eastAsia="en-GB"/>
        </w:rPr>
        <w:t xml:space="preserve"> in certain markets. </w:t>
      </w:r>
    </w:p>
    <w:p w14:paraId="16F1FDC8" w14:textId="77777777" w:rsidR="00E5344A" w:rsidRPr="003C0876" w:rsidRDefault="009948EF" w:rsidP="00E5344A">
      <w:pPr>
        <w:pStyle w:val="ListParagraph"/>
        <w:numPr>
          <w:ilvl w:val="0"/>
          <w:numId w:val="53"/>
        </w:numPr>
        <w:spacing w:after="0" w:line="338"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Logistic challenges related to procurement and</w:t>
      </w:r>
    </w:p>
    <w:p w14:paraId="1A7B815F" w14:textId="6EACD9CD" w:rsidR="00E5344A" w:rsidRPr="003C0876" w:rsidRDefault="00C636D9" w:rsidP="00E5344A">
      <w:pPr>
        <w:spacing w:after="0" w:line="338" w:lineRule="auto"/>
        <w:ind w:left="706"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maintenance</w:t>
      </w:r>
      <w:r w:rsidR="009948EF" w:rsidRPr="003C0876">
        <w:rPr>
          <w:rFonts w:ascii="Arial" w:eastAsia="Times New Roman" w:hAnsi="Arial" w:cs="Arial"/>
          <w:bCs/>
          <w:iCs/>
          <w:color w:val="000000"/>
          <w:lang w:eastAsia="en-GB"/>
        </w:rPr>
        <w:t xml:space="preserve">. </w:t>
      </w:r>
    </w:p>
    <w:p w14:paraId="205C9421" w14:textId="4F4162E3" w:rsidR="009948EF" w:rsidRPr="003C0876" w:rsidRDefault="009948EF" w:rsidP="00E5344A">
      <w:pPr>
        <w:pStyle w:val="ListParagraph"/>
        <w:numPr>
          <w:ilvl w:val="0"/>
          <w:numId w:val="54"/>
        </w:numPr>
        <w:spacing w:after="0" w:line="338" w:lineRule="auto"/>
        <w:ind w:right="2183"/>
        <w:rPr>
          <w:rFonts w:ascii="Arial" w:eastAsia="Times New Roman" w:hAnsi="Arial" w:cs="Arial"/>
          <w:bCs/>
          <w:iCs/>
          <w:color w:val="000000"/>
          <w:lang w:eastAsia="en-GB"/>
        </w:rPr>
      </w:pPr>
      <w:r w:rsidRPr="003C0876">
        <w:rPr>
          <w:rFonts w:ascii="Arial" w:eastAsia="Times New Roman" w:hAnsi="Arial" w:cs="Arial"/>
          <w:bCs/>
          <w:iCs/>
          <w:color w:val="000000"/>
          <w:lang w:eastAsia="en-GB"/>
        </w:rPr>
        <w:t>Mitigation Strategies:</w:t>
      </w:r>
      <w:r w:rsidRPr="003C0876">
        <w:rPr>
          <w:rFonts w:ascii="Arial" w:eastAsia="Calibri" w:hAnsi="Arial" w:cs="Arial"/>
          <w:bCs/>
          <w:iCs/>
          <w:color w:val="000000"/>
          <w:lang w:eastAsia="en-GB"/>
        </w:rPr>
        <w:t xml:space="preserve"> </w:t>
      </w:r>
    </w:p>
    <w:p w14:paraId="1AAB7920" w14:textId="77777777" w:rsidR="009948EF" w:rsidRPr="003C0876" w:rsidRDefault="009948EF" w:rsidP="00E5344A">
      <w:pPr>
        <w:numPr>
          <w:ilvl w:val="1"/>
          <w:numId w:val="51"/>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Implement training programs for local employees. </w:t>
      </w:r>
    </w:p>
    <w:p w14:paraId="1349AEBE" w14:textId="77777777" w:rsidR="00E5344A" w:rsidRPr="003C0876" w:rsidRDefault="009948EF" w:rsidP="00E5344A">
      <w:pPr>
        <w:numPr>
          <w:ilvl w:val="1"/>
          <w:numId w:val="51"/>
        </w:numPr>
        <w:spacing w:after="92" w:line="248" w:lineRule="auto"/>
        <w:ind w:right="4"/>
        <w:rPr>
          <w:rFonts w:ascii="Arial" w:eastAsia="Times New Roman" w:hAnsi="Arial" w:cs="Arial"/>
          <w:bCs/>
          <w:iCs/>
          <w:color w:val="000000"/>
          <w:lang w:eastAsia="en-GB"/>
        </w:rPr>
      </w:pPr>
      <w:r w:rsidRPr="003C0876">
        <w:rPr>
          <w:rFonts w:ascii="Arial" w:eastAsia="Times New Roman" w:hAnsi="Arial" w:cs="Arial"/>
          <w:bCs/>
          <w:iCs/>
          <w:color w:val="000000"/>
          <w:lang w:eastAsia="en-GB"/>
        </w:rPr>
        <w:t xml:space="preserve">Build relationships with local suppliers and ensure supply chain resilience. </w:t>
      </w:r>
      <w:bookmarkStart w:id="1" w:name="_Hlk182536354"/>
    </w:p>
    <w:p w14:paraId="797CBFC5" w14:textId="77777777" w:rsidR="00C636D9" w:rsidRDefault="00C636D9" w:rsidP="00C636D9">
      <w:pPr>
        <w:spacing w:after="92" w:line="248" w:lineRule="auto"/>
        <w:ind w:left="720" w:right="4"/>
        <w:rPr>
          <w:rFonts w:ascii="Arial" w:eastAsia="Times New Roman" w:hAnsi="Arial" w:cs="Arial"/>
          <w:bCs/>
          <w:i/>
          <w:color w:val="000000"/>
          <w:lang w:eastAsia="en-GB"/>
        </w:rPr>
      </w:pPr>
    </w:p>
    <w:p w14:paraId="440259E6" w14:textId="77777777" w:rsidR="00C636D9" w:rsidRDefault="00C636D9" w:rsidP="00C636D9">
      <w:pPr>
        <w:spacing w:after="92" w:line="248" w:lineRule="auto"/>
        <w:ind w:left="720" w:right="4"/>
        <w:rPr>
          <w:rFonts w:ascii="Arial" w:eastAsia="Times New Roman" w:hAnsi="Arial" w:cs="Arial"/>
          <w:bCs/>
          <w:i/>
          <w:color w:val="000000"/>
          <w:lang w:eastAsia="en-GB"/>
        </w:rPr>
      </w:pPr>
    </w:p>
    <w:p w14:paraId="0C0449AA" w14:textId="77777777" w:rsidR="00C636D9" w:rsidRDefault="00C636D9" w:rsidP="00C636D9">
      <w:pPr>
        <w:spacing w:after="92" w:line="248" w:lineRule="auto"/>
        <w:ind w:left="720" w:right="4"/>
        <w:rPr>
          <w:rFonts w:ascii="Arial" w:eastAsia="Times New Roman" w:hAnsi="Arial" w:cs="Arial"/>
          <w:bCs/>
          <w:i/>
          <w:color w:val="000000"/>
          <w:lang w:eastAsia="en-GB"/>
        </w:rPr>
      </w:pPr>
    </w:p>
    <w:p w14:paraId="35993A4D" w14:textId="77777777" w:rsidR="00C636D9" w:rsidRDefault="00C636D9" w:rsidP="00C636D9">
      <w:pPr>
        <w:spacing w:after="92" w:line="248" w:lineRule="auto"/>
        <w:ind w:left="720" w:right="4"/>
        <w:rPr>
          <w:rFonts w:ascii="Arial" w:eastAsia="Times New Roman" w:hAnsi="Arial" w:cs="Arial"/>
          <w:bCs/>
          <w:i/>
          <w:color w:val="000000"/>
          <w:lang w:eastAsia="en-GB"/>
        </w:rPr>
      </w:pPr>
    </w:p>
    <w:p w14:paraId="192F5472" w14:textId="77777777" w:rsidR="00C636D9" w:rsidRDefault="00C636D9" w:rsidP="00E5344A">
      <w:pPr>
        <w:spacing w:after="92" w:line="248" w:lineRule="auto"/>
        <w:ind w:right="4"/>
        <w:rPr>
          <w:rFonts w:ascii="Arial" w:eastAsia="Times New Roman" w:hAnsi="Arial" w:cs="Arial"/>
          <w:b/>
          <w:iCs/>
          <w:color w:val="000000"/>
          <w:lang w:eastAsia="en-GB"/>
        </w:rPr>
      </w:pPr>
    </w:p>
    <w:p w14:paraId="36FFC810" w14:textId="5B5CFBA8" w:rsidR="00E5344A" w:rsidRPr="00E5344A" w:rsidRDefault="00E5344A" w:rsidP="00E5344A">
      <w:pPr>
        <w:spacing w:after="92" w:line="248" w:lineRule="auto"/>
        <w:ind w:right="4"/>
        <w:rPr>
          <w:rFonts w:ascii="Arial" w:eastAsia="Times New Roman" w:hAnsi="Arial" w:cs="Arial"/>
          <w:bCs/>
          <w:i/>
          <w:color w:val="000000"/>
          <w:lang w:eastAsia="en-GB"/>
        </w:rPr>
      </w:pPr>
      <w:r w:rsidRPr="00E5344A">
        <w:rPr>
          <w:rFonts w:ascii="Arial" w:eastAsia="Times New Roman" w:hAnsi="Arial" w:cs="Arial"/>
          <w:b/>
          <w:iCs/>
          <w:color w:val="000000"/>
          <w:lang w:eastAsia="en-GB"/>
        </w:rPr>
        <w:t xml:space="preserve">6. </w:t>
      </w:r>
      <w:r w:rsidR="009948EF" w:rsidRPr="009948EF">
        <w:rPr>
          <w:rFonts w:ascii="Arial" w:eastAsia="Times New Roman" w:hAnsi="Arial" w:cs="Arial"/>
          <w:b/>
          <w:iCs/>
          <w:color w:val="000000"/>
          <w:lang w:eastAsia="en-GB"/>
        </w:rPr>
        <w:t xml:space="preserve">Recommendations for Future </w:t>
      </w:r>
      <w:r w:rsidRPr="00E5344A">
        <w:rPr>
          <w:rFonts w:ascii="Arial" w:eastAsia="Times New Roman" w:hAnsi="Arial" w:cs="Arial"/>
          <w:b/>
          <w:iCs/>
          <w:color w:val="000000"/>
          <w:lang w:eastAsia="en-GB"/>
        </w:rPr>
        <w:t>Laying</w:t>
      </w:r>
      <w:r w:rsidR="009948EF" w:rsidRPr="009948EF">
        <w:rPr>
          <w:rFonts w:ascii="Arial" w:eastAsia="Times New Roman" w:hAnsi="Arial" w:cs="Arial"/>
          <w:b/>
          <w:iCs/>
          <w:color w:val="000000"/>
          <w:lang w:eastAsia="en-GB"/>
        </w:rPr>
        <w:t xml:space="preserve"> of IBIS Hotels</w:t>
      </w:r>
    </w:p>
    <w:p w14:paraId="70DE9B9E" w14:textId="12F75EE2" w:rsidR="009948EF" w:rsidRPr="009948EF" w:rsidRDefault="009948EF" w:rsidP="00B0706C">
      <w:pPr>
        <w:spacing w:after="105" w:line="259" w:lineRule="auto"/>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 </w:t>
      </w:r>
    </w:p>
    <w:p w14:paraId="53FC66AB" w14:textId="14FB97B3" w:rsidR="00E5344A" w:rsidRPr="00E5344A" w:rsidRDefault="009948EF" w:rsidP="00E5344A">
      <w:pPr>
        <w:spacing w:after="75" w:line="259" w:lineRule="auto"/>
        <w:ind w:left="20"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6.1 Strategic Location Prioritization </w:t>
      </w:r>
    </w:p>
    <w:p w14:paraId="01D7BA40" w14:textId="33C7388D" w:rsidR="009948EF" w:rsidRPr="00C636D9" w:rsidRDefault="009948EF" w:rsidP="00B0706C">
      <w:pPr>
        <w:spacing w:after="75" w:line="259" w:lineRule="auto"/>
        <w:ind w:left="20" w:hanging="10"/>
        <w:rPr>
          <w:rFonts w:ascii="Arial" w:eastAsia="Times New Roman" w:hAnsi="Arial" w:cs="Arial"/>
          <w:bCs/>
          <w:iCs/>
          <w:color w:val="000000"/>
          <w:lang w:eastAsia="en-GB"/>
        </w:rPr>
      </w:pPr>
      <w:r w:rsidRPr="00C636D9">
        <w:rPr>
          <w:rFonts w:ascii="Arial" w:eastAsia="Times New Roman" w:hAnsi="Arial" w:cs="Arial"/>
          <w:bCs/>
          <w:iCs/>
          <w:color w:val="000000"/>
          <w:lang w:eastAsia="en-GB"/>
        </w:rPr>
        <w:t xml:space="preserve">Analysis of Current Market Trends </w:t>
      </w:r>
    </w:p>
    <w:p w14:paraId="3DCB3EED" w14:textId="7C0A5D57" w:rsidR="009948EF" w:rsidRPr="00C636D9" w:rsidRDefault="009948EF" w:rsidP="00E5344A">
      <w:pPr>
        <w:spacing w:after="92" w:line="248" w:lineRule="auto"/>
        <w:ind w:left="10" w:right="4" w:hanging="10"/>
        <w:rPr>
          <w:rFonts w:ascii="Arial" w:eastAsia="Times New Roman" w:hAnsi="Arial" w:cs="Arial"/>
          <w:bCs/>
          <w:iCs/>
          <w:color w:val="000000"/>
          <w:lang w:eastAsia="en-GB"/>
        </w:rPr>
        <w:sectPr w:rsidR="009948EF" w:rsidRPr="00C636D9" w:rsidSect="009948EF">
          <w:headerReference w:type="even" r:id="rId8"/>
          <w:headerReference w:type="default" r:id="rId9"/>
          <w:footerReference w:type="even" r:id="rId10"/>
          <w:footerReference w:type="default" r:id="rId11"/>
          <w:headerReference w:type="first" r:id="rId12"/>
          <w:footerReference w:type="first" r:id="rId13"/>
          <w:footnotePr>
            <w:numRestart w:val="eachPage"/>
          </w:footnotePr>
          <w:pgSz w:w="12240" w:h="15840"/>
          <w:pgMar w:top="1452" w:right="1449" w:bottom="1444" w:left="1441" w:header="720" w:footer="720" w:gutter="0"/>
          <w:cols w:space="720"/>
        </w:sectPr>
      </w:pPr>
      <w:r w:rsidRPr="00C636D9">
        <w:rPr>
          <w:rFonts w:ascii="Arial" w:eastAsia="Times New Roman" w:hAnsi="Arial" w:cs="Arial"/>
          <w:bCs/>
          <w:iCs/>
          <w:color w:val="000000"/>
          <w:lang w:eastAsia="en-GB"/>
        </w:rPr>
        <w:t>The hospitality industry is increasingly influenced by evolving travel preferences, driven by factors such as remote work, health considerations, and environmental awareness</w:t>
      </w:r>
      <w:r w:rsidR="003C0876">
        <w:rPr>
          <w:rFonts w:ascii="Arial" w:eastAsia="Times New Roman" w:hAnsi="Arial" w:cs="Arial"/>
          <w:bCs/>
          <w:iCs/>
          <w:color w:val="000000"/>
          <w:lang w:eastAsia="en-GB"/>
        </w:rPr>
        <w:t xml:space="preserve"> (Roberts,2023)</w:t>
      </w:r>
      <w:r w:rsidRPr="00C636D9">
        <w:rPr>
          <w:rFonts w:ascii="Arial" w:eastAsia="Times New Roman" w:hAnsi="Arial" w:cs="Arial"/>
          <w:bCs/>
          <w:iCs/>
          <w:color w:val="000000"/>
          <w:lang w:eastAsia="en-GB"/>
        </w:rPr>
        <w:t>. An in-depth evaluation of the latest travel trends should include</w:t>
      </w:r>
      <w:r w:rsidR="00C636D9" w:rsidRPr="00C636D9">
        <w:rPr>
          <w:rFonts w:ascii="Arial" w:eastAsia="Times New Roman" w:hAnsi="Arial" w:cs="Arial"/>
          <w:bCs/>
          <w:iCs/>
          <w:color w:val="000000"/>
          <w:lang w:eastAsia="en-GB"/>
        </w:rPr>
        <w:t>:</w:t>
      </w:r>
    </w:p>
    <w:bookmarkEnd w:id="1"/>
    <w:p w14:paraId="3939E357" w14:textId="63982C8C" w:rsidR="009948EF" w:rsidRPr="009948EF" w:rsidRDefault="009948EF" w:rsidP="00E5344A">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
          <w:iCs/>
          <w:color w:val="000000"/>
          <w:lang w:eastAsia="en-GB"/>
        </w:rPr>
        <w:lastRenderedPageBreak/>
        <w:t>Business Travel Recovery</w:t>
      </w:r>
      <w:r w:rsidRPr="009948EF">
        <w:rPr>
          <w:rFonts w:ascii="Arial" w:eastAsia="Times New Roman" w:hAnsi="Arial" w:cs="Arial"/>
          <w:bCs/>
          <w:iCs/>
          <w:color w:val="000000"/>
          <w:lang w:eastAsia="en-GB"/>
        </w:rPr>
        <w:t xml:space="preserve">: Post-pandemic, there is a resurgence in business travel, particularly in urban </w:t>
      </w:r>
      <w:proofErr w:type="spellStart"/>
      <w:r w:rsidRPr="009948EF">
        <w:rPr>
          <w:rFonts w:ascii="Arial" w:eastAsia="Times New Roman" w:hAnsi="Arial" w:cs="Arial"/>
          <w:bCs/>
          <w:iCs/>
          <w:color w:val="000000"/>
          <w:lang w:eastAsia="en-GB"/>
        </w:rPr>
        <w:t>centers</w:t>
      </w:r>
      <w:proofErr w:type="spellEnd"/>
      <w:r w:rsidRPr="009948EF">
        <w:rPr>
          <w:rFonts w:ascii="Arial" w:eastAsia="Times New Roman" w:hAnsi="Arial" w:cs="Arial"/>
          <w:bCs/>
          <w:iCs/>
          <w:color w:val="000000"/>
          <w:lang w:eastAsia="en-GB"/>
        </w:rPr>
        <w:t xml:space="preserve"> and regions with strong corporate presence</w:t>
      </w:r>
      <w:r w:rsidR="003C0876">
        <w:rPr>
          <w:rFonts w:ascii="Arial" w:eastAsia="Times New Roman" w:hAnsi="Arial" w:cs="Arial"/>
          <w:bCs/>
          <w:iCs/>
          <w:color w:val="000000"/>
          <w:lang w:eastAsia="en-GB"/>
        </w:rPr>
        <w:t xml:space="preserve"> (Jenkins,2023).</w:t>
      </w:r>
      <w:r w:rsidRPr="009948EF">
        <w:rPr>
          <w:rFonts w:ascii="Arial" w:eastAsia="Times New Roman" w:hAnsi="Arial" w:cs="Arial"/>
          <w:bCs/>
          <w:iCs/>
          <w:color w:val="000000"/>
          <w:lang w:eastAsia="en-GB"/>
        </w:rPr>
        <w:t xml:space="preserve"> IBIS should prioritize cities that are hubs for industries like technology, finance, and pharmaceuticals.</w:t>
      </w:r>
      <w:r w:rsidRPr="009948EF">
        <w:rPr>
          <w:rFonts w:ascii="Arial" w:eastAsia="Calibri" w:hAnsi="Arial" w:cs="Arial"/>
          <w:bCs/>
          <w:iCs/>
          <w:color w:val="000000"/>
          <w:lang w:eastAsia="en-GB"/>
        </w:rPr>
        <w:t xml:space="preserve"> </w:t>
      </w:r>
    </w:p>
    <w:p w14:paraId="09701BB1" w14:textId="525F2A98" w:rsidR="00B0706C" w:rsidRPr="00E5344A" w:rsidRDefault="009948EF" w:rsidP="00B0706C">
      <w:pPr>
        <w:spacing w:after="92" w:line="248" w:lineRule="auto"/>
        <w:ind w:left="706" w:right="4" w:hanging="360"/>
        <w:rPr>
          <w:rFonts w:ascii="Arial" w:eastAsia="Times New Roman" w:hAnsi="Arial" w:cs="Arial"/>
          <w:bCs/>
          <w:iCs/>
          <w:color w:val="000000"/>
          <w:lang w:eastAsia="en-GB"/>
        </w:rPr>
      </w:pPr>
      <w:r w:rsidRPr="009948EF">
        <w:rPr>
          <w:rFonts w:ascii="Arial" w:eastAsia="Segoe UI Symbol" w:hAnsi="Arial" w:cs="Arial"/>
          <w:bCs/>
          <w:iCs/>
          <w:color w:val="000000"/>
          <w:lang w:eastAsia="en-GB"/>
        </w:rPr>
        <w:t>•</w:t>
      </w:r>
      <w:r w:rsidRPr="009948EF">
        <w:rPr>
          <w:rFonts w:ascii="Arial" w:eastAsia="Arial" w:hAnsi="Arial" w:cs="Arial"/>
          <w:bCs/>
          <w:iCs/>
          <w:color w:val="000000"/>
          <w:lang w:eastAsia="en-GB"/>
        </w:rPr>
        <w:t xml:space="preserve"> </w:t>
      </w:r>
      <w:r w:rsidRPr="009948EF">
        <w:rPr>
          <w:rFonts w:ascii="Arial" w:eastAsia="Arial" w:hAnsi="Arial" w:cs="Arial"/>
          <w:bCs/>
          <w:iCs/>
          <w:color w:val="000000"/>
          <w:lang w:eastAsia="en-GB"/>
        </w:rPr>
        <w:tab/>
      </w:r>
      <w:r w:rsidRPr="009948EF">
        <w:rPr>
          <w:rFonts w:ascii="Arial" w:eastAsia="Times New Roman" w:hAnsi="Arial" w:cs="Arial"/>
          <w:bCs/>
          <w:iCs/>
          <w:color w:val="000000"/>
          <w:lang w:eastAsia="en-GB"/>
        </w:rPr>
        <w:t>Leisure Travel Growth: The rise in domestic tourism and the preference for road trips suggest that locations near national parks, historical sites, and coastal areas may see increased demand</w:t>
      </w:r>
      <w:r w:rsidR="003C0876">
        <w:rPr>
          <w:rFonts w:ascii="Arial" w:eastAsia="Times New Roman" w:hAnsi="Arial" w:cs="Arial"/>
          <w:bCs/>
          <w:iCs/>
          <w:color w:val="000000"/>
          <w:lang w:eastAsia="en-GB"/>
        </w:rPr>
        <w:t xml:space="preserve"> (Steward, 2022).</w:t>
      </w:r>
      <w:r w:rsidRPr="009948EF">
        <w:rPr>
          <w:rFonts w:ascii="Arial" w:eastAsia="Times New Roman" w:hAnsi="Arial" w:cs="Arial"/>
          <w:bCs/>
          <w:iCs/>
          <w:color w:val="000000"/>
          <w:lang w:eastAsia="en-GB"/>
        </w:rPr>
        <w:t xml:space="preserve"> An analysis of vacation trends can identify emerging hotspots.</w:t>
      </w:r>
      <w:r w:rsidRPr="009948EF">
        <w:rPr>
          <w:rFonts w:ascii="Arial" w:eastAsia="Calibri" w:hAnsi="Arial" w:cs="Arial"/>
          <w:bCs/>
          <w:iCs/>
          <w:color w:val="000000"/>
          <w:lang w:eastAsia="en-GB"/>
        </w:rPr>
        <w:t xml:space="preserve"> </w:t>
      </w:r>
    </w:p>
    <w:p w14:paraId="4F6D652F" w14:textId="2CE2FFF0" w:rsidR="009948EF" w:rsidRPr="009948EF" w:rsidRDefault="009948EF" w:rsidP="00E5344A">
      <w:pPr>
        <w:spacing w:after="92" w:line="248" w:lineRule="auto"/>
        <w:ind w:right="4"/>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Target Demographics </w:t>
      </w:r>
    </w:p>
    <w:p w14:paraId="32CFADBE"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Understanding the key demographics of IBIS customers is vital for strategic location selection. This includes:</w:t>
      </w:r>
      <w:r w:rsidRPr="009948EF">
        <w:rPr>
          <w:rFonts w:ascii="Arial" w:eastAsia="Calibri" w:hAnsi="Arial" w:cs="Arial"/>
          <w:bCs/>
          <w:iCs/>
          <w:color w:val="000000"/>
          <w:lang w:eastAsia="en-GB"/>
        </w:rPr>
        <w:t xml:space="preserve"> </w:t>
      </w:r>
    </w:p>
    <w:p w14:paraId="64491A8D" w14:textId="77777777" w:rsidR="009948EF" w:rsidRPr="009948EF" w:rsidRDefault="009948EF" w:rsidP="009948EF">
      <w:pPr>
        <w:numPr>
          <w:ilvl w:val="0"/>
          <w:numId w:val="13"/>
        </w:numPr>
        <w:spacing w:after="92" w:line="248" w:lineRule="auto"/>
        <w:ind w:right="20"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Business Travelers: Locations near business districts and conference </w:t>
      </w:r>
      <w:proofErr w:type="spellStart"/>
      <w:r w:rsidRPr="009948EF">
        <w:rPr>
          <w:rFonts w:ascii="Arial" w:eastAsia="Times New Roman" w:hAnsi="Arial" w:cs="Arial"/>
          <w:bCs/>
          <w:iCs/>
          <w:color w:val="000000"/>
          <w:lang w:eastAsia="en-GB"/>
        </w:rPr>
        <w:t>centers</w:t>
      </w:r>
      <w:proofErr w:type="spellEnd"/>
      <w:r w:rsidRPr="009948EF">
        <w:rPr>
          <w:rFonts w:ascii="Arial" w:eastAsia="Times New Roman" w:hAnsi="Arial" w:cs="Arial"/>
          <w:bCs/>
          <w:iCs/>
          <w:color w:val="000000"/>
          <w:lang w:eastAsia="en-GB"/>
        </w:rPr>
        <w:t xml:space="preserve"> are critical for attracting corporate clients who seek convenience and efficiency.</w:t>
      </w:r>
      <w:r w:rsidRPr="009948EF">
        <w:rPr>
          <w:rFonts w:ascii="Arial" w:eastAsia="Calibri" w:hAnsi="Arial" w:cs="Arial"/>
          <w:bCs/>
          <w:iCs/>
          <w:color w:val="000000"/>
          <w:lang w:eastAsia="en-GB"/>
        </w:rPr>
        <w:t xml:space="preserve"> </w:t>
      </w:r>
    </w:p>
    <w:p w14:paraId="638C8CD4" w14:textId="179C04AF" w:rsidR="009948EF" w:rsidRPr="009948EF" w:rsidRDefault="009948EF" w:rsidP="009948EF">
      <w:pPr>
        <w:numPr>
          <w:ilvl w:val="0"/>
          <w:numId w:val="13"/>
        </w:numPr>
        <w:spacing w:after="24" w:line="248" w:lineRule="auto"/>
        <w:ind w:right="20"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Families: Areas near family-friendly attractions, such as amusement parks and zoos, should be prioritized to cater to family-oriented guests</w:t>
      </w:r>
      <w:r w:rsidR="003C0876">
        <w:rPr>
          <w:rFonts w:ascii="Arial" w:eastAsia="Times New Roman" w:hAnsi="Arial" w:cs="Arial"/>
          <w:bCs/>
          <w:iCs/>
          <w:color w:val="000000"/>
          <w:lang w:eastAsia="en-GB"/>
        </w:rPr>
        <w:t xml:space="preserve"> (Morgan,2021).</w:t>
      </w:r>
      <w:r w:rsidRPr="009948EF">
        <w:rPr>
          <w:rFonts w:ascii="Arial" w:eastAsia="Times New Roman" w:hAnsi="Arial" w:cs="Arial"/>
          <w:bCs/>
          <w:iCs/>
          <w:color w:val="000000"/>
          <w:lang w:eastAsia="en-GB"/>
        </w:rPr>
        <w:t xml:space="preserve"> Additionally, amenities such as larger rooms and kid-friendly services should be considered.</w:t>
      </w:r>
      <w:r w:rsidRPr="009948EF">
        <w:rPr>
          <w:rFonts w:ascii="Arial" w:eastAsia="Calibri" w:hAnsi="Arial" w:cs="Arial"/>
          <w:bCs/>
          <w:iCs/>
          <w:color w:val="000000"/>
          <w:lang w:eastAsia="en-GB"/>
        </w:rPr>
        <w:t xml:space="preserve"> </w:t>
      </w:r>
      <w:r w:rsidRPr="009948EF">
        <w:rPr>
          <w:rFonts w:ascii="Arial" w:eastAsia="Times New Roman" w:hAnsi="Arial" w:cs="Arial"/>
          <w:bCs/>
          <w:iCs/>
          <w:color w:val="000000"/>
          <w:lang w:eastAsia="en-GB"/>
        </w:rPr>
        <w:t xml:space="preserve">Accessibility and Transportation Links </w:t>
      </w:r>
    </w:p>
    <w:p w14:paraId="220399A7"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Accessibility remains a top priority for </w:t>
      </w:r>
      <w:proofErr w:type="spellStart"/>
      <w:r w:rsidRPr="009948EF">
        <w:rPr>
          <w:rFonts w:ascii="Arial" w:eastAsia="Times New Roman" w:hAnsi="Arial" w:cs="Arial"/>
          <w:bCs/>
          <w:iCs/>
          <w:color w:val="000000"/>
          <w:lang w:eastAsia="en-GB"/>
        </w:rPr>
        <w:t>travelers</w:t>
      </w:r>
      <w:proofErr w:type="spellEnd"/>
      <w:r w:rsidRPr="009948EF">
        <w:rPr>
          <w:rFonts w:ascii="Arial" w:eastAsia="Times New Roman" w:hAnsi="Arial" w:cs="Arial"/>
          <w:bCs/>
          <w:iCs/>
          <w:color w:val="000000"/>
          <w:lang w:eastAsia="en-GB"/>
        </w:rPr>
        <w:t>. Future site selections should focus on:</w:t>
      </w:r>
      <w:r w:rsidRPr="009948EF">
        <w:rPr>
          <w:rFonts w:ascii="Arial" w:eastAsia="Calibri" w:hAnsi="Arial" w:cs="Arial"/>
          <w:bCs/>
          <w:iCs/>
          <w:color w:val="000000"/>
          <w:lang w:eastAsia="en-GB"/>
        </w:rPr>
        <w:t xml:space="preserve"> </w:t>
      </w:r>
    </w:p>
    <w:p w14:paraId="7F2A6013" w14:textId="77B727C6" w:rsidR="009948EF" w:rsidRPr="009948EF" w:rsidRDefault="009948EF" w:rsidP="009948EF">
      <w:pPr>
        <w:numPr>
          <w:ilvl w:val="0"/>
          <w:numId w:val="13"/>
        </w:numPr>
        <w:spacing w:after="92" w:line="248" w:lineRule="auto"/>
        <w:ind w:right="20"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Transportation Infrastructure: Proximity to major airports, train stations, and highways is essential for facilitating easy </w:t>
      </w:r>
      <w:proofErr w:type="gramStart"/>
      <w:r w:rsidRPr="009948EF">
        <w:rPr>
          <w:rFonts w:ascii="Arial" w:eastAsia="Times New Roman" w:hAnsi="Arial" w:cs="Arial"/>
          <w:bCs/>
          <w:iCs/>
          <w:color w:val="000000"/>
          <w:lang w:eastAsia="en-GB"/>
        </w:rPr>
        <w:t>access</w:t>
      </w:r>
      <w:r w:rsidR="003C0876">
        <w:rPr>
          <w:rFonts w:ascii="Arial" w:eastAsia="Times New Roman" w:hAnsi="Arial" w:cs="Arial"/>
          <w:bCs/>
          <w:iCs/>
          <w:color w:val="000000"/>
          <w:lang w:eastAsia="en-GB"/>
        </w:rPr>
        <w:t>(</w:t>
      </w:r>
      <w:proofErr w:type="gramEnd"/>
      <w:r w:rsidR="003C0876">
        <w:rPr>
          <w:rFonts w:ascii="Arial" w:eastAsia="Times New Roman" w:hAnsi="Arial" w:cs="Arial"/>
          <w:bCs/>
          <w:iCs/>
          <w:color w:val="000000"/>
          <w:lang w:eastAsia="en-GB"/>
        </w:rPr>
        <w:t>Patel,2023).</w:t>
      </w:r>
      <w:r w:rsidRPr="009948EF">
        <w:rPr>
          <w:rFonts w:ascii="Arial" w:eastAsia="Times New Roman" w:hAnsi="Arial" w:cs="Arial"/>
          <w:bCs/>
          <w:iCs/>
          <w:color w:val="000000"/>
          <w:lang w:eastAsia="en-GB"/>
        </w:rPr>
        <w:t xml:space="preserve"> Properties should be located within a short distance from these transportation hubs to attract both business and leisure </w:t>
      </w:r>
      <w:proofErr w:type="spellStart"/>
      <w:r w:rsidRPr="009948EF">
        <w:rPr>
          <w:rFonts w:ascii="Arial" w:eastAsia="Times New Roman" w:hAnsi="Arial" w:cs="Arial"/>
          <w:bCs/>
          <w:iCs/>
          <w:color w:val="000000"/>
          <w:lang w:eastAsia="en-GB"/>
        </w:rPr>
        <w:t>travelers</w:t>
      </w:r>
      <w:proofErr w:type="spellEnd"/>
      <w:r w:rsidRPr="009948EF">
        <w:rPr>
          <w:rFonts w:ascii="Arial" w:eastAsia="Times New Roman" w:hAnsi="Arial" w:cs="Arial"/>
          <w:bCs/>
          <w:iCs/>
          <w:color w:val="000000"/>
          <w:lang w:eastAsia="en-GB"/>
        </w:rPr>
        <w:t>.</w:t>
      </w:r>
      <w:r w:rsidRPr="009948EF">
        <w:rPr>
          <w:rFonts w:ascii="Arial" w:eastAsia="Calibri" w:hAnsi="Arial" w:cs="Arial"/>
          <w:bCs/>
          <w:iCs/>
          <w:color w:val="000000"/>
          <w:lang w:eastAsia="en-GB"/>
        </w:rPr>
        <w:t xml:space="preserve"> </w:t>
      </w:r>
    </w:p>
    <w:p w14:paraId="09209685" w14:textId="77777777" w:rsidR="00B0706C" w:rsidRPr="00E5344A" w:rsidRDefault="009948EF" w:rsidP="00B0706C">
      <w:pPr>
        <w:numPr>
          <w:ilvl w:val="0"/>
          <w:numId w:val="13"/>
        </w:numPr>
        <w:spacing w:after="97" w:line="237" w:lineRule="auto"/>
        <w:ind w:right="20"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Public Transport Availability: Ensuring easy access to public transportation options can enhance the appeal of IBIS hotels, especially in urban areas where guests may prefer not to drive.</w:t>
      </w:r>
      <w:r w:rsidRPr="009948EF">
        <w:rPr>
          <w:rFonts w:ascii="Arial" w:eastAsia="Calibri" w:hAnsi="Arial" w:cs="Arial"/>
          <w:bCs/>
          <w:iCs/>
          <w:color w:val="000000"/>
          <w:lang w:eastAsia="en-GB"/>
        </w:rPr>
        <w:t xml:space="preserve"> </w:t>
      </w:r>
    </w:p>
    <w:p w14:paraId="0A3F7D38" w14:textId="423B1215" w:rsidR="009948EF" w:rsidRPr="009948EF" w:rsidRDefault="009948EF" w:rsidP="00E5344A">
      <w:pPr>
        <w:spacing w:after="97" w:line="237" w:lineRule="auto"/>
        <w:ind w:right="20"/>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Proximity to Attractions </w:t>
      </w:r>
    </w:p>
    <w:p w14:paraId="40B37D26"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The hotel’s appeal is significantly enhanced by its location. Factors to consider include:</w:t>
      </w:r>
      <w:r w:rsidRPr="009948EF">
        <w:rPr>
          <w:rFonts w:ascii="Arial" w:eastAsia="Calibri" w:hAnsi="Arial" w:cs="Arial"/>
          <w:bCs/>
          <w:iCs/>
          <w:color w:val="000000"/>
          <w:lang w:eastAsia="en-GB"/>
        </w:rPr>
        <w:t xml:space="preserve"> </w:t>
      </w:r>
    </w:p>
    <w:p w14:paraId="40D4F04C" w14:textId="77777777" w:rsidR="009948EF" w:rsidRPr="009948EF" w:rsidRDefault="009948EF" w:rsidP="009948EF">
      <w:pPr>
        <w:numPr>
          <w:ilvl w:val="0"/>
          <w:numId w:val="14"/>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Tourist Attractions: Identifying and prioritizing sites close to major tourist attractions can significantly boost occupancy rates, particularly during peak travel seasons.</w:t>
      </w:r>
      <w:r w:rsidRPr="009948EF">
        <w:rPr>
          <w:rFonts w:ascii="Arial" w:eastAsia="Calibri" w:hAnsi="Arial" w:cs="Arial"/>
          <w:bCs/>
          <w:iCs/>
          <w:color w:val="000000"/>
          <w:lang w:eastAsia="en-GB"/>
        </w:rPr>
        <w:t xml:space="preserve"> </w:t>
      </w:r>
    </w:p>
    <w:p w14:paraId="35BB8C09" w14:textId="51C72AA7" w:rsidR="00B0706C" w:rsidRPr="00E5344A" w:rsidRDefault="009948EF" w:rsidP="00B0706C">
      <w:pPr>
        <w:numPr>
          <w:ilvl w:val="0"/>
          <w:numId w:val="14"/>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Conference and Business </w:t>
      </w:r>
      <w:proofErr w:type="spellStart"/>
      <w:r w:rsidRPr="009948EF">
        <w:rPr>
          <w:rFonts w:ascii="Arial" w:eastAsia="Times New Roman" w:hAnsi="Arial" w:cs="Arial"/>
          <w:bCs/>
          <w:iCs/>
          <w:color w:val="000000"/>
          <w:lang w:eastAsia="en-GB"/>
        </w:rPr>
        <w:t>Centers</w:t>
      </w:r>
      <w:proofErr w:type="spellEnd"/>
      <w:r w:rsidRPr="009948EF">
        <w:rPr>
          <w:rFonts w:ascii="Arial" w:eastAsia="Times New Roman" w:hAnsi="Arial" w:cs="Arial"/>
          <w:bCs/>
          <w:iCs/>
          <w:color w:val="000000"/>
          <w:lang w:eastAsia="en-GB"/>
        </w:rPr>
        <w:t xml:space="preserve">: Locations near business venues and convention </w:t>
      </w:r>
      <w:proofErr w:type="spellStart"/>
      <w:r w:rsidRPr="009948EF">
        <w:rPr>
          <w:rFonts w:ascii="Arial" w:eastAsia="Times New Roman" w:hAnsi="Arial" w:cs="Arial"/>
          <w:bCs/>
          <w:iCs/>
          <w:color w:val="000000"/>
          <w:lang w:eastAsia="en-GB"/>
        </w:rPr>
        <w:t>centers</w:t>
      </w:r>
      <w:proofErr w:type="spellEnd"/>
      <w:r w:rsidRPr="009948EF">
        <w:rPr>
          <w:rFonts w:ascii="Arial" w:eastAsia="Times New Roman" w:hAnsi="Arial" w:cs="Arial"/>
          <w:bCs/>
          <w:iCs/>
          <w:color w:val="000000"/>
          <w:lang w:eastAsia="en-GB"/>
        </w:rPr>
        <w:t xml:space="preserve"> should be targeted to capture the business </w:t>
      </w:r>
      <w:proofErr w:type="spellStart"/>
      <w:r w:rsidRPr="009948EF">
        <w:rPr>
          <w:rFonts w:ascii="Arial" w:eastAsia="Times New Roman" w:hAnsi="Arial" w:cs="Arial"/>
          <w:bCs/>
          <w:iCs/>
          <w:color w:val="000000"/>
          <w:lang w:eastAsia="en-GB"/>
        </w:rPr>
        <w:t>traveler</w:t>
      </w:r>
      <w:proofErr w:type="spellEnd"/>
      <w:r w:rsidRPr="009948EF">
        <w:rPr>
          <w:rFonts w:ascii="Arial" w:eastAsia="Times New Roman" w:hAnsi="Arial" w:cs="Arial"/>
          <w:bCs/>
          <w:iCs/>
          <w:color w:val="000000"/>
          <w:lang w:eastAsia="en-GB"/>
        </w:rPr>
        <w:t xml:space="preserve"> segment</w:t>
      </w:r>
      <w:r w:rsidR="003C0876">
        <w:rPr>
          <w:rFonts w:ascii="Arial" w:eastAsia="Times New Roman" w:hAnsi="Arial" w:cs="Arial"/>
          <w:bCs/>
          <w:iCs/>
          <w:color w:val="000000"/>
          <w:lang w:eastAsia="en-GB"/>
        </w:rPr>
        <w:t xml:space="preserve"> (Hall, 2022).</w:t>
      </w:r>
    </w:p>
    <w:p w14:paraId="39CD75C4" w14:textId="34016D41" w:rsidR="009948EF" w:rsidRPr="009948EF" w:rsidRDefault="009948EF" w:rsidP="00E5344A">
      <w:pPr>
        <w:spacing w:after="92" w:line="248" w:lineRule="auto"/>
        <w:ind w:right="4"/>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Competitor Analysis </w:t>
      </w:r>
    </w:p>
    <w:p w14:paraId="1A2BBF11"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Conducting a thorough competitor analysis is crucial for successful location strategy:</w:t>
      </w:r>
      <w:r w:rsidRPr="009948EF">
        <w:rPr>
          <w:rFonts w:ascii="Arial" w:eastAsia="Calibri" w:hAnsi="Arial" w:cs="Arial"/>
          <w:bCs/>
          <w:iCs/>
          <w:color w:val="000000"/>
          <w:lang w:eastAsia="en-GB"/>
        </w:rPr>
        <w:t xml:space="preserve"> </w:t>
      </w:r>
    </w:p>
    <w:p w14:paraId="1B4DA101" w14:textId="0F6CCD80" w:rsidR="009948EF" w:rsidRPr="009948EF" w:rsidRDefault="009948EF" w:rsidP="009948EF">
      <w:pPr>
        <w:numPr>
          <w:ilvl w:val="0"/>
          <w:numId w:val="15"/>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Market Gap Identification: Evaluate the location strategies of competing hotel brands to identify underserved markets</w:t>
      </w:r>
      <w:r w:rsidR="003C0876">
        <w:rPr>
          <w:rFonts w:ascii="Arial" w:eastAsia="Times New Roman" w:hAnsi="Arial" w:cs="Arial"/>
          <w:bCs/>
          <w:iCs/>
          <w:color w:val="000000"/>
          <w:lang w:eastAsia="en-GB"/>
        </w:rPr>
        <w:t xml:space="preserve"> (Carter, 2023)</w:t>
      </w:r>
      <w:r w:rsidRPr="009948EF">
        <w:rPr>
          <w:rFonts w:ascii="Arial" w:eastAsia="Times New Roman" w:hAnsi="Arial" w:cs="Arial"/>
          <w:bCs/>
          <w:iCs/>
          <w:color w:val="000000"/>
          <w:lang w:eastAsia="en-GB"/>
        </w:rPr>
        <w:t>. This could reveal opportunities in emerging cities or regions with limited hospitality offerings.</w:t>
      </w:r>
      <w:r w:rsidRPr="009948EF">
        <w:rPr>
          <w:rFonts w:ascii="Arial" w:eastAsia="Calibri" w:hAnsi="Arial" w:cs="Arial"/>
          <w:bCs/>
          <w:iCs/>
          <w:color w:val="000000"/>
          <w:lang w:eastAsia="en-GB"/>
        </w:rPr>
        <w:t xml:space="preserve"> </w:t>
      </w:r>
    </w:p>
    <w:p w14:paraId="1CF2B871" w14:textId="2FF7741E" w:rsidR="00B0706C" w:rsidRPr="00E5344A" w:rsidRDefault="009948EF" w:rsidP="009948EF">
      <w:pPr>
        <w:numPr>
          <w:ilvl w:val="0"/>
          <w:numId w:val="15"/>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Saturation Points: Recognizing areas with a high density of competing hotels can help avoid over-saturation, thereby ensuring IBIS maintains competitive pricing and occupancy rates</w:t>
      </w:r>
      <w:r w:rsidR="003C0876">
        <w:rPr>
          <w:rFonts w:ascii="Arial" w:eastAsia="Times New Roman" w:hAnsi="Arial" w:cs="Arial"/>
          <w:bCs/>
          <w:iCs/>
          <w:color w:val="000000"/>
          <w:lang w:eastAsia="en-GB"/>
        </w:rPr>
        <w:t>.</w:t>
      </w:r>
    </w:p>
    <w:p w14:paraId="0C267530" w14:textId="4C1D592C" w:rsidR="009948EF" w:rsidRPr="009948EF" w:rsidRDefault="009948EF" w:rsidP="00B0706C">
      <w:pPr>
        <w:spacing w:after="92" w:line="248" w:lineRule="auto"/>
        <w:ind w:left="706" w:right="4"/>
        <w:rPr>
          <w:rFonts w:ascii="Arial" w:eastAsia="Times New Roman" w:hAnsi="Arial" w:cs="Arial"/>
          <w:bCs/>
          <w:iCs/>
          <w:color w:val="000000"/>
          <w:lang w:eastAsia="en-GB"/>
        </w:rPr>
      </w:pPr>
      <w:r w:rsidRPr="009948EF">
        <w:rPr>
          <w:rFonts w:ascii="Arial" w:eastAsia="Calibri" w:hAnsi="Arial" w:cs="Arial"/>
          <w:bCs/>
          <w:iCs/>
          <w:color w:val="000000"/>
          <w:lang w:eastAsia="en-GB"/>
        </w:rPr>
        <w:t xml:space="preserve"> </w:t>
      </w:r>
    </w:p>
    <w:p w14:paraId="7E7E3DFF" w14:textId="77777777" w:rsidR="00B0706C" w:rsidRPr="00B33385" w:rsidRDefault="009948EF" w:rsidP="00B0706C">
      <w:pPr>
        <w:spacing w:after="75" w:line="259" w:lineRule="auto"/>
        <w:ind w:left="20"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6.2 Implementation of Data-Driven Site Selection </w:t>
      </w:r>
    </w:p>
    <w:p w14:paraId="20D9FC67" w14:textId="214C12E9" w:rsidR="009948EF" w:rsidRPr="009948EF" w:rsidRDefault="009948EF" w:rsidP="00B0706C">
      <w:pPr>
        <w:spacing w:after="75" w:line="259" w:lineRule="auto"/>
        <w:ind w:left="20"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Utilization of Geographic Information Systems (GIS) </w:t>
      </w:r>
    </w:p>
    <w:p w14:paraId="65B4C7EB"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GIS technology can significantly enhance IBIS’s site selection strategy:</w:t>
      </w:r>
      <w:r w:rsidRPr="009948EF">
        <w:rPr>
          <w:rFonts w:ascii="Arial" w:eastAsia="Calibri" w:hAnsi="Arial" w:cs="Arial"/>
          <w:bCs/>
          <w:iCs/>
          <w:color w:val="000000"/>
          <w:lang w:eastAsia="en-GB"/>
        </w:rPr>
        <w:t xml:space="preserve"> </w:t>
      </w:r>
    </w:p>
    <w:p w14:paraId="63666DAB" w14:textId="77777777" w:rsidR="009948EF" w:rsidRPr="009948EF" w:rsidRDefault="009948EF" w:rsidP="009948EF">
      <w:pPr>
        <w:spacing w:after="15" w:line="248" w:lineRule="auto"/>
        <w:ind w:right="4" w:firstLine="721"/>
        <w:rPr>
          <w:rFonts w:ascii="Arial" w:eastAsia="Times New Roman" w:hAnsi="Arial" w:cs="Arial"/>
          <w:bCs/>
          <w:iCs/>
          <w:color w:val="000000"/>
          <w:lang w:eastAsia="en-GB"/>
        </w:rPr>
      </w:pPr>
      <w:r w:rsidRPr="009948EF">
        <w:rPr>
          <w:rFonts w:ascii="Arial" w:eastAsia="Times New Roman" w:hAnsi="Arial" w:cs="Arial"/>
          <w:bCs/>
          <w:iCs/>
          <w:color w:val="000000"/>
          <w:lang w:eastAsia="en-GB"/>
        </w:rPr>
        <w:t>Spatial Data Analysis: By utilizing GIS tools, IBIS can visualize demographic, economic, and competitive data to identify optimal locations. This includes mapping population density, income levels, and tourism statistics to understand potential market size and guest preferences.</w:t>
      </w:r>
      <w:r w:rsidRPr="009948EF">
        <w:rPr>
          <w:rFonts w:ascii="Arial" w:eastAsia="Calibri" w:hAnsi="Arial" w:cs="Arial"/>
          <w:bCs/>
          <w:iCs/>
          <w:color w:val="000000"/>
          <w:lang w:eastAsia="en-GB"/>
        </w:rPr>
        <w:t xml:space="preserve"> </w:t>
      </w:r>
      <w:r w:rsidRPr="009948EF">
        <w:rPr>
          <w:rFonts w:ascii="Arial" w:eastAsia="Times New Roman" w:hAnsi="Arial" w:cs="Arial"/>
          <w:bCs/>
          <w:iCs/>
          <w:color w:val="000000"/>
          <w:lang w:eastAsia="en-GB"/>
        </w:rPr>
        <w:t xml:space="preserve">Big Data Analytics </w:t>
      </w:r>
    </w:p>
    <w:p w14:paraId="6B8A1727"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Leveraging big data is essential for informed decision-making:</w:t>
      </w:r>
      <w:r w:rsidRPr="009948EF">
        <w:rPr>
          <w:rFonts w:ascii="Arial" w:eastAsia="Calibri" w:hAnsi="Arial" w:cs="Arial"/>
          <w:bCs/>
          <w:iCs/>
          <w:color w:val="000000"/>
          <w:lang w:eastAsia="en-GB"/>
        </w:rPr>
        <w:t xml:space="preserve"> </w:t>
      </w:r>
    </w:p>
    <w:p w14:paraId="2BA731CC" w14:textId="08785FC7" w:rsidR="009948EF" w:rsidRPr="009948EF" w:rsidRDefault="009948EF" w:rsidP="009948EF">
      <w:pPr>
        <w:numPr>
          <w:ilvl w:val="0"/>
          <w:numId w:val="16"/>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Consumer </w:t>
      </w:r>
      <w:proofErr w:type="spellStart"/>
      <w:r w:rsidRPr="009948EF">
        <w:rPr>
          <w:rFonts w:ascii="Arial" w:eastAsia="Times New Roman" w:hAnsi="Arial" w:cs="Arial"/>
          <w:bCs/>
          <w:iCs/>
          <w:color w:val="000000"/>
          <w:lang w:eastAsia="en-GB"/>
        </w:rPr>
        <w:t>Behavior</w:t>
      </w:r>
      <w:proofErr w:type="spellEnd"/>
      <w:r w:rsidRPr="009948EF">
        <w:rPr>
          <w:rFonts w:ascii="Arial" w:eastAsia="Times New Roman" w:hAnsi="Arial" w:cs="Arial"/>
          <w:bCs/>
          <w:iCs/>
          <w:color w:val="000000"/>
          <w:lang w:eastAsia="en-GB"/>
        </w:rPr>
        <w:t xml:space="preserve"> Insights: </w:t>
      </w:r>
      <w:proofErr w:type="spellStart"/>
      <w:r w:rsidRPr="009948EF">
        <w:rPr>
          <w:rFonts w:ascii="Arial" w:eastAsia="Times New Roman" w:hAnsi="Arial" w:cs="Arial"/>
          <w:bCs/>
          <w:iCs/>
          <w:color w:val="000000"/>
          <w:lang w:eastAsia="en-GB"/>
        </w:rPr>
        <w:t>Analyzing</w:t>
      </w:r>
      <w:proofErr w:type="spellEnd"/>
      <w:r w:rsidRPr="009948EF">
        <w:rPr>
          <w:rFonts w:ascii="Arial" w:eastAsia="Times New Roman" w:hAnsi="Arial" w:cs="Arial"/>
          <w:bCs/>
          <w:iCs/>
          <w:color w:val="000000"/>
          <w:lang w:eastAsia="en-GB"/>
        </w:rPr>
        <w:t xml:space="preserve"> booking patterns, preferences, and customer demographics can inform strategic site selection and marketing efforts. This can include understanding peak booking times and preferences for specific amenities</w:t>
      </w:r>
      <w:r w:rsidR="003C0876">
        <w:rPr>
          <w:rFonts w:ascii="Arial" w:eastAsia="Times New Roman" w:hAnsi="Arial" w:cs="Arial"/>
          <w:bCs/>
          <w:iCs/>
          <w:color w:val="000000"/>
          <w:lang w:eastAsia="en-GB"/>
        </w:rPr>
        <w:t xml:space="preserve"> (Evans, 2021).</w:t>
      </w:r>
    </w:p>
    <w:p w14:paraId="362E566D" w14:textId="77777777" w:rsidR="00B0706C" w:rsidRPr="00E5344A" w:rsidRDefault="009948EF" w:rsidP="00B0706C">
      <w:pPr>
        <w:numPr>
          <w:ilvl w:val="0"/>
          <w:numId w:val="16"/>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Seasonal Demand Trends: Utilizing big data can also help identify seasonal trends that may affect hotel occupancy, allowing for proactive marketing strategies and staffing adjustments.</w:t>
      </w:r>
      <w:r w:rsidRPr="009948EF">
        <w:rPr>
          <w:rFonts w:ascii="Arial" w:eastAsia="Calibri" w:hAnsi="Arial" w:cs="Arial"/>
          <w:bCs/>
          <w:iCs/>
          <w:color w:val="000000"/>
          <w:lang w:eastAsia="en-GB"/>
        </w:rPr>
        <w:t xml:space="preserve"> </w:t>
      </w:r>
    </w:p>
    <w:p w14:paraId="316F0BEF" w14:textId="77777777" w:rsidR="00B0706C" w:rsidRPr="00E5344A" w:rsidRDefault="00B0706C" w:rsidP="00B0706C">
      <w:pPr>
        <w:spacing w:after="92" w:line="248" w:lineRule="auto"/>
        <w:ind w:left="706" w:right="4"/>
        <w:rPr>
          <w:rFonts w:ascii="Arial" w:eastAsia="Times New Roman" w:hAnsi="Arial" w:cs="Arial"/>
          <w:bCs/>
          <w:iCs/>
          <w:color w:val="000000"/>
          <w:lang w:eastAsia="en-GB"/>
        </w:rPr>
      </w:pPr>
    </w:p>
    <w:p w14:paraId="30291581" w14:textId="2AB65F34" w:rsidR="009948EF" w:rsidRPr="009948EF" w:rsidRDefault="009948EF" w:rsidP="00B0706C">
      <w:pPr>
        <w:spacing w:after="92" w:line="248" w:lineRule="auto"/>
        <w:ind w:right="4"/>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Market Demand Forecasting </w:t>
      </w:r>
    </w:p>
    <w:p w14:paraId="332AB3FB"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Predictive analytics is a powerful tool for anticipating market changes:</w:t>
      </w:r>
      <w:r w:rsidRPr="009948EF">
        <w:rPr>
          <w:rFonts w:ascii="Arial" w:eastAsia="Calibri" w:hAnsi="Arial" w:cs="Arial"/>
          <w:bCs/>
          <w:iCs/>
          <w:color w:val="000000"/>
          <w:lang w:eastAsia="en-GB"/>
        </w:rPr>
        <w:t xml:space="preserve"> </w:t>
      </w:r>
    </w:p>
    <w:p w14:paraId="08476DEB" w14:textId="286F104E" w:rsidR="009948EF" w:rsidRPr="009948EF" w:rsidRDefault="009948EF" w:rsidP="009948EF">
      <w:pPr>
        <w:numPr>
          <w:ilvl w:val="0"/>
          <w:numId w:val="17"/>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Demand Projections: Employing market demand forecasting techniques can help IBIS anticipate fluctuations in demand, allowing for strategic planning in both new hotel openings and marketing efforts</w:t>
      </w:r>
      <w:r w:rsidR="003C0876">
        <w:rPr>
          <w:rFonts w:ascii="Arial" w:eastAsia="Times New Roman" w:hAnsi="Arial" w:cs="Arial"/>
          <w:bCs/>
          <w:iCs/>
          <w:color w:val="000000"/>
          <w:lang w:eastAsia="en-GB"/>
        </w:rPr>
        <w:t xml:space="preserve"> (Wilson,2022).</w:t>
      </w:r>
    </w:p>
    <w:p w14:paraId="5C8EAE36" w14:textId="77777777" w:rsidR="00B0706C" w:rsidRPr="00E5344A" w:rsidRDefault="009948EF" w:rsidP="00B0706C">
      <w:pPr>
        <w:numPr>
          <w:ilvl w:val="0"/>
          <w:numId w:val="17"/>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Risk Assessment: Understanding potential economic downturns or changes in travel </w:t>
      </w:r>
      <w:proofErr w:type="spellStart"/>
      <w:r w:rsidRPr="009948EF">
        <w:rPr>
          <w:rFonts w:ascii="Arial" w:eastAsia="Times New Roman" w:hAnsi="Arial" w:cs="Arial"/>
          <w:bCs/>
          <w:iCs/>
          <w:color w:val="000000"/>
          <w:lang w:eastAsia="en-GB"/>
        </w:rPr>
        <w:t>behavior</w:t>
      </w:r>
      <w:proofErr w:type="spellEnd"/>
      <w:r w:rsidRPr="009948EF">
        <w:rPr>
          <w:rFonts w:ascii="Arial" w:eastAsia="Times New Roman" w:hAnsi="Arial" w:cs="Arial"/>
          <w:bCs/>
          <w:iCs/>
          <w:color w:val="000000"/>
          <w:lang w:eastAsia="en-GB"/>
        </w:rPr>
        <w:t xml:space="preserve"> can help mitigate risks associated with new investments.</w:t>
      </w:r>
      <w:r w:rsidRPr="009948EF">
        <w:rPr>
          <w:rFonts w:ascii="Arial" w:eastAsia="Calibri" w:hAnsi="Arial" w:cs="Arial"/>
          <w:bCs/>
          <w:iCs/>
          <w:color w:val="000000"/>
          <w:lang w:eastAsia="en-GB"/>
        </w:rPr>
        <w:t xml:space="preserve"> </w:t>
      </w:r>
    </w:p>
    <w:p w14:paraId="6252C14B" w14:textId="77777777" w:rsidR="00B0706C" w:rsidRPr="00E5344A" w:rsidRDefault="00B0706C" w:rsidP="00B0706C">
      <w:pPr>
        <w:spacing w:after="92" w:line="248" w:lineRule="auto"/>
        <w:ind w:left="706" w:right="4"/>
        <w:rPr>
          <w:rFonts w:ascii="Arial" w:eastAsia="Times New Roman" w:hAnsi="Arial" w:cs="Arial"/>
          <w:bCs/>
          <w:iCs/>
          <w:color w:val="000000"/>
          <w:lang w:eastAsia="en-GB"/>
        </w:rPr>
      </w:pPr>
    </w:p>
    <w:p w14:paraId="2557FF18" w14:textId="68BE29B4" w:rsidR="009948EF" w:rsidRPr="009948EF" w:rsidRDefault="009948EF" w:rsidP="00B0706C">
      <w:pPr>
        <w:spacing w:after="92" w:line="248" w:lineRule="auto"/>
        <w:ind w:right="4"/>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Customer Feedback Integration </w:t>
      </w:r>
    </w:p>
    <w:p w14:paraId="3BE20620"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Incorporating customer feedback into strategic decisions is crucial:</w:t>
      </w:r>
      <w:r w:rsidRPr="009948EF">
        <w:rPr>
          <w:rFonts w:ascii="Arial" w:eastAsia="Calibri" w:hAnsi="Arial" w:cs="Arial"/>
          <w:bCs/>
          <w:iCs/>
          <w:color w:val="000000"/>
          <w:lang w:eastAsia="en-GB"/>
        </w:rPr>
        <w:t xml:space="preserve"> </w:t>
      </w:r>
    </w:p>
    <w:p w14:paraId="6911BB43" w14:textId="79E00764" w:rsidR="009948EF" w:rsidRPr="009948EF" w:rsidRDefault="009948EF" w:rsidP="009948EF">
      <w:pPr>
        <w:numPr>
          <w:ilvl w:val="0"/>
          <w:numId w:val="18"/>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Review Analysis: Regularly </w:t>
      </w:r>
      <w:proofErr w:type="spellStart"/>
      <w:r w:rsidRPr="009948EF">
        <w:rPr>
          <w:rFonts w:ascii="Arial" w:eastAsia="Times New Roman" w:hAnsi="Arial" w:cs="Arial"/>
          <w:bCs/>
          <w:iCs/>
          <w:color w:val="000000"/>
          <w:lang w:eastAsia="en-GB"/>
        </w:rPr>
        <w:t>analyzing</w:t>
      </w:r>
      <w:proofErr w:type="spellEnd"/>
      <w:r w:rsidRPr="009948EF">
        <w:rPr>
          <w:rFonts w:ascii="Arial" w:eastAsia="Times New Roman" w:hAnsi="Arial" w:cs="Arial"/>
          <w:bCs/>
          <w:iCs/>
          <w:color w:val="000000"/>
          <w:lang w:eastAsia="en-GB"/>
        </w:rPr>
        <w:t xml:space="preserve"> customer reviews and feedback can help identify strengths and weaknesses in current hotel offerings. This can guide enhancements in service and amenities to better meet guest expectations</w:t>
      </w:r>
      <w:r w:rsidR="003C0876">
        <w:rPr>
          <w:rFonts w:ascii="Arial" w:eastAsia="Times New Roman" w:hAnsi="Arial" w:cs="Arial"/>
          <w:bCs/>
          <w:iCs/>
          <w:color w:val="000000"/>
          <w:lang w:eastAsia="en-GB"/>
        </w:rPr>
        <w:t xml:space="preserve"> (Robinson, 2021).</w:t>
      </w:r>
      <w:r w:rsidRPr="009948EF">
        <w:rPr>
          <w:rFonts w:ascii="Arial" w:eastAsia="Calibri" w:hAnsi="Arial" w:cs="Arial"/>
          <w:bCs/>
          <w:iCs/>
          <w:color w:val="000000"/>
          <w:lang w:eastAsia="en-GB"/>
        </w:rPr>
        <w:t xml:space="preserve"> </w:t>
      </w:r>
    </w:p>
    <w:p w14:paraId="7DDE4749" w14:textId="77777777" w:rsidR="00B0706C" w:rsidRPr="00E5344A" w:rsidRDefault="009948EF" w:rsidP="00B0706C">
      <w:pPr>
        <w:numPr>
          <w:ilvl w:val="0"/>
          <w:numId w:val="18"/>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Targeted Surveys: Implementing targeted surveys post-stay can provide deeper insights into customer preferences and satisfaction levels, informing future site selection and operational strategies.</w:t>
      </w:r>
      <w:r w:rsidRPr="009948EF">
        <w:rPr>
          <w:rFonts w:ascii="Arial" w:eastAsia="Calibri" w:hAnsi="Arial" w:cs="Arial"/>
          <w:bCs/>
          <w:iCs/>
          <w:color w:val="000000"/>
          <w:lang w:eastAsia="en-GB"/>
        </w:rPr>
        <w:t xml:space="preserve"> </w:t>
      </w:r>
    </w:p>
    <w:p w14:paraId="4FE680C6" w14:textId="77777777" w:rsidR="00B0706C" w:rsidRPr="00E5344A" w:rsidRDefault="00B0706C" w:rsidP="00B0706C">
      <w:pPr>
        <w:spacing w:after="92" w:line="248" w:lineRule="auto"/>
        <w:ind w:left="706" w:right="4"/>
        <w:rPr>
          <w:rFonts w:ascii="Arial" w:eastAsia="Times New Roman" w:hAnsi="Arial" w:cs="Arial"/>
          <w:bCs/>
          <w:iCs/>
          <w:color w:val="000000"/>
          <w:lang w:eastAsia="en-GB"/>
        </w:rPr>
      </w:pPr>
    </w:p>
    <w:p w14:paraId="64048110" w14:textId="77777777" w:rsidR="00B0706C" w:rsidRPr="00E5344A" w:rsidRDefault="00B0706C" w:rsidP="00B0706C">
      <w:pPr>
        <w:spacing w:after="92" w:line="248" w:lineRule="auto"/>
        <w:ind w:left="706" w:right="4"/>
        <w:rPr>
          <w:rFonts w:ascii="Arial" w:eastAsia="Times New Roman" w:hAnsi="Arial" w:cs="Arial"/>
          <w:bCs/>
          <w:iCs/>
          <w:color w:val="000000"/>
          <w:lang w:eastAsia="en-GB"/>
        </w:rPr>
      </w:pPr>
    </w:p>
    <w:p w14:paraId="73E3D59F" w14:textId="5361A505" w:rsidR="009948EF" w:rsidRPr="009948EF" w:rsidRDefault="009948EF" w:rsidP="00B0706C">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
          <w:iCs/>
          <w:color w:val="000000"/>
          <w:lang w:eastAsia="en-GB"/>
        </w:rPr>
        <w:t>Partnership with Local Governments and Tourism Boards</w:t>
      </w:r>
      <w:r w:rsidRPr="009948EF">
        <w:rPr>
          <w:rFonts w:ascii="Arial" w:eastAsia="Times New Roman" w:hAnsi="Arial" w:cs="Arial"/>
          <w:bCs/>
          <w:iCs/>
          <w:color w:val="000000"/>
          <w:lang w:eastAsia="en-GB"/>
        </w:rPr>
        <w:t xml:space="preserve"> </w:t>
      </w:r>
    </w:p>
    <w:p w14:paraId="0687236F"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Collaborating with local entities can yield valuable insights:</w:t>
      </w:r>
      <w:r w:rsidRPr="009948EF">
        <w:rPr>
          <w:rFonts w:ascii="Arial" w:eastAsia="Calibri" w:hAnsi="Arial" w:cs="Arial"/>
          <w:bCs/>
          <w:iCs/>
          <w:color w:val="000000"/>
          <w:lang w:eastAsia="en-GB"/>
        </w:rPr>
        <w:t xml:space="preserve"> </w:t>
      </w:r>
    </w:p>
    <w:p w14:paraId="096717BE" w14:textId="777A9E7D" w:rsidR="009948EF" w:rsidRPr="009948EF" w:rsidRDefault="009948EF" w:rsidP="009948EF">
      <w:pPr>
        <w:numPr>
          <w:ilvl w:val="0"/>
          <w:numId w:val="19"/>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Infrastructure Developments: Engaging with local governments can provide information on planned infrastructure projects, such as new transportation links or tourist attractions, allowing IBIS to position itself strategically</w:t>
      </w:r>
      <w:r w:rsidR="003C0876">
        <w:rPr>
          <w:rFonts w:ascii="Arial" w:eastAsia="Times New Roman" w:hAnsi="Arial" w:cs="Arial"/>
          <w:bCs/>
          <w:iCs/>
          <w:color w:val="000000"/>
          <w:lang w:eastAsia="en-GB"/>
        </w:rPr>
        <w:t xml:space="preserve"> (Baker, 2022).</w:t>
      </w:r>
    </w:p>
    <w:p w14:paraId="53069343" w14:textId="0F6DF73B" w:rsidR="009948EF" w:rsidRPr="00E5344A" w:rsidRDefault="009948EF" w:rsidP="009948EF">
      <w:pPr>
        <w:numPr>
          <w:ilvl w:val="0"/>
          <w:numId w:val="19"/>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Tourism Promotion Initiatives: Partnering with tourism boards can facilitate joint marketing efforts, increasing brand visibility and guest attraction in newly targeted areas</w:t>
      </w:r>
      <w:r w:rsidR="003C0876">
        <w:rPr>
          <w:rFonts w:ascii="Arial" w:eastAsia="Times New Roman" w:hAnsi="Arial" w:cs="Arial"/>
          <w:bCs/>
          <w:iCs/>
          <w:color w:val="000000"/>
          <w:lang w:eastAsia="en-GB"/>
        </w:rPr>
        <w:t xml:space="preserve"> (Thompson,2023).</w:t>
      </w:r>
      <w:r w:rsidRPr="009948EF">
        <w:rPr>
          <w:rFonts w:ascii="Arial" w:eastAsia="Calibri" w:hAnsi="Arial" w:cs="Arial"/>
          <w:bCs/>
          <w:iCs/>
          <w:color w:val="000000"/>
          <w:lang w:eastAsia="en-GB"/>
        </w:rPr>
        <w:t xml:space="preserve"> </w:t>
      </w:r>
    </w:p>
    <w:p w14:paraId="2942EF1B" w14:textId="77777777" w:rsidR="00B0706C" w:rsidRPr="009948EF" w:rsidRDefault="00B0706C" w:rsidP="00B0706C">
      <w:pPr>
        <w:spacing w:after="92" w:line="248" w:lineRule="auto"/>
        <w:ind w:left="706" w:right="4"/>
        <w:rPr>
          <w:rFonts w:ascii="Arial" w:eastAsia="Times New Roman" w:hAnsi="Arial" w:cs="Arial"/>
          <w:bCs/>
          <w:iCs/>
          <w:color w:val="000000"/>
          <w:lang w:eastAsia="en-GB"/>
        </w:rPr>
      </w:pPr>
    </w:p>
    <w:p w14:paraId="7E723E82" w14:textId="77777777" w:rsidR="00B0706C" w:rsidRPr="00B33385" w:rsidRDefault="009948EF" w:rsidP="00B0706C">
      <w:pPr>
        <w:spacing w:after="75" w:line="259" w:lineRule="auto"/>
        <w:ind w:left="20"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6.3 Steps to Enhance Brand Visibility and Customer Reach </w:t>
      </w:r>
    </w:p>
    <w:p w14:paraId="11AD6136" w14:textId="34676AA0" w:rsidR="009948EF" w:rsidRPr="009948EF" w:rsidRDefault="009948EF" w:rsidP="00B0706C">
      <w:pPr>
        <w:spacing w:after="75" w:line="259" w:lineRule="auto"/>
        <w:ind w:left="20" w:hanging="10"/>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Digital Marketing Strategies </w:t>
      </w:r>
    </w:p>
    <w:p w14:paraId="437710EF"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A robust digital presence is essential for attracting new customers:</w:t>
      </w:r>
      <w:r w:rsidRPr="009948EF">
        <w:rPr>
          <w:rFonts w:ascii="Arial" w:eastAsia="Calibri" w:hAnsi="Arial" w:cs="Arial"/>
          <w:bCs/>
          <w:iCs/>
          <w:color w:val="000000"/>
          <w:lang w:eastAsia="en-GB"/>
        </w:rPr>
        <w:t xml:space="preserve"> </w:t>
      </w:r>
    </w:p>
    <w:p w14:paraId="49D18321" w14:textId="77777777" w:rsidR="009948EF" w:rsidRPr="009948EF" w:rsidRDefault="009948EF" w:rsidP="009948EF">
      <w:pPr>
        <w:spacing w:after="92" w:line="248" w:lineRule="auto"/>
        <w:ind w:left="706" w:right="4" w:hanging="360"/>
        <w:rPr>
          <w:rFonts w:ascii="Arial" w:eastAsia="Times New Roman" w:hAnsi="Arial" w:cs="Arial"/>
          <w:bCs/>
          <w:iCs/>
          <w:color w:val="000000"/>
          <w:lang w:eastAsia="en-GB"/>
        </w:rPr>
      </w:pPr>
      <w:r w:rsidRPr="009948EF">
        <w:rPr>
          <w:rFonts w:ascii="Arial" w:eastAsia="Segoe UI Symbol" w:hAnsi="Arial" w:cs="Arial"/>
          <w:bCs/>
          <w:iCs/>
          <w:color w:val="000000"/>
          <w:lang w:eastAsia="en-GB"/>
        </w:rPr>
        <w:t>•</w:t>
      </w:r>
      <w:r w:rsidRPr="009948EF">
        <w:rPr>
          <w:rFonts w:ascii="Arial" w:eastAsia="Arial" w:hAnsi="Arial" w:cs="Arial"/>
          <w:bCs/>
          <w:iCs/>
          <w:color w:val="000000"/>
          <w:lang w:eastAsia="en-GB"/>
        </w:rPr>
        <w:t xml:space="preserve"> </w:t>
      </w:r>
      <w:r w:rsidRPr="009948EF">
        <w:rPr>
          <w:rFonts w:ascii="Arial" w:eastAsia="Arial" w:hAnsi="Arial" w:cs="Arial"/>
          <w:bCs/>
          <w:iCs/>
          <w:color w:val="000000"/>
          <w:lang w:eastAsia="en-GB"/>
        </w:rPr>
        <w:tab/>
      </w:r>
      <w:r w:rsidRPr="009948EF">
        <w:rPr>
          <w:rFonts w:ascii="Arial" w:eastAsia="Times New Roman" w:hAnsi="Arial" w:cs="Arial"/>
          <w:bCs/>
          <w:iCs/>
          <w:color w:val="000000"/>
          <w:lang w:eastAsia="en-GB"/>
        </w:rPr>
        <w:t>Targeted Campaigns: Implementing targeted digital marketing campaigns focused on specific demographics can enhance outreach. Utilizing social media platforms and online travel agencies can broaden visibility.</w:t>
      </w:r>
      <w:r w:rsidRPr="009948EF">
        <w:rPr>
          <w:rFonts w:ascii="Arial" w:eastAsia="Calibri" w:hAnsi="Arial" w:cs="Arial"/>
          <w:bCs/>
          <w:iCs/>
          <w:color w:val="000000"/>
          <w:lang w:eastAsia="en-GB"/>
        </w:rPr>
        <w:t xml:space="preserve"> </w:t>
      </w:r>
    </w:p>
    <w:p w14:paraId="75C3DB0C" w14:textId="77777777" w:rsidR="00B0706C" w:rsidRPr="00E5344A" w:rsidRDefault="009948EF" w:rsidP="00B0706C">
      <w:pPr>
        <w:spacing w:after="92" w:line="248" w:lineRule="auto"/>
        <w:ind w:left="731"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Search Engine Optimization (SEO): Enhancing the IBIS website’s SEO can improve its ranking on search engines, making it easier for potential guests to discover the brand. This includes optimizing content with relevant keywords and improving site navigation.</w:t>
      </w:r>
      <w:r w:rsidRPr="009948EF">
        <w:rPr>
          <w:rFonts w:ascii="Arial" w:eastAsia="Calibri" w:hAnsi="Arial" w:cs="Arial"/>
          <w:bCs/>
          <w:iCs/>
          <w:color w:val="000000"/>
          <w:lang w:eastAsia="en-GB"/>
        </w:rPr>
        <w:t xml:space="preserve"> </w:t>
      </w:r>
    </w:p>
    <w:p w14:paraId="43D11635" w14:textId="77777777" w:rsidR="00B0706C" w:rsidRPr="00E5344A" w:rsidRDefault="00B0706C" w:rsidP="00B0706C">
      <w:pPr>
        <w:spacing w:after="92" w:line="248" w:lineRule="auto"/>
        <w:ind w:right="4"/>
        <w:rPr>
          <w:rFonts w:ascii="Arial" w:eastAsia="Times New Roman" w:hAnsi="Arial" w:cs="Arial"/>
          <w:bCs/>
          <w:iCs/>
          <w:color w:val="000000"/>
          <w:lang w:eastAsia="en-GB"/>
        </w:rPr>
      </w:pPr>
    </w:p>
    <w:p w14:paraId="76C81BFE" w14:textId="324608EC" w:rsidR="009948EF" w:rsidRPr="009948EF" w:rsidRDefault="009948EF" w:rsidP="00B0706C">
      <w:pPr>
        <w:spacing w:after="92" w:line="248" w:lineRule="auto"/>
        <w:ind w:right="4"/>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Loyalty Programs and Promotions </w:t>
      </w:r>
    </w:p>
    <w:p w14:paraId="75E6D7D5"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Strengthening customer loyalty is vital for repeat business:</w:t>
      </w:r>
      <w:r w:rsidRPr="009948EF">
        <w:rPr>
          <w:rFonts w:ascii="Arial" w:eastAsia="Calibri" w:hAnsi="Arial" w:cs="Arial"/>
          <w:bCs/>
          <w:iCs/>
          <w:color w:val="000000"/>
          <w:lang w:eastAsia="en-GB"/>
        </w:rPr>
        <w:t xml:space="preserve"> </w:t>
      </w:r>
    </w:p>
    <w:p w14:paraId="33F2EA42" w14:textId="2A879CD5" w:rsidR="009948EF" w:rsidRPr="009948EF" w:rsidRDefault="009948EF" w:rsidP="009948EF">
      <w:pPr>
        <w:numPr>
          <w:ilvl w:val="0"/>
          <w:numId w:val="20"/>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Enhanced Loyalty Programs: Developing loyalty programs that offer tangible benefits, such as free nights or discounts, can encourage repeat bookings. Personalized offers based on guest history can increase engagement and satisfaction</w:t>
      </w:r>
      <w:r w:rsidR="003C0876">
        <w:rPr>
          <w:rFonts w:ascii="Arial" w:eastAsia="Times New Roman" w:hAnsi="Arial" w:cs="Arial"/>
          <w:bCs/>
          <w:iCs/>
          <w:color w:val="000000"/>
          <w:lang w:eastAsia="en-GB"/>
        </w:rPr>
        <w:t xml:space="preserve"> (Green,2022)</w:t>
      </w:r>
      <w:r w:rsidRPr="009948EF">
        <w:rPr>
          <w:rFonts w:ascii="Arial" w:eastAsia="Times New Roman" w:hAnsi="Arial" w:cs="Arial"/>
          <w:bCs/>
          <w:iCs/>
          <w:color w:val="000000"/>
          <w:lang w:eastAsia="en-GB"/>
        </w:rPr>
        <w:t>.</w:t>
      </w:r>
      <w:r w:rsidRPr="009948EF">
        <w:rPr>
          <w:rFonts w:ascii="Arial" w:eastAsia="Calibri" w:hAnsi="Arial" w:cs="Arial"/>
          <w:bCs/>
          <w:iCs/>
          <w:color w:val="000000"/>
          <w:lang w:eastAsia="en-GB"/>
        </w:rPr>
        <w:t xml:space="preserve"> </w:t>
      </w:r>
    </w:p>
    <w:p w14:paraId="38383007" w14:textId="3086CFD9" w:rsidR="00B0706C" w:rsidRPr="00E5344A" w:rsidRDefault="009948EF" w:rsidP="00B0706C">
      <w:pPr>
        <w:numPr>
          <w:ilvl w:val="0"/>
          <w:numId w:val="20"/>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Attractive Promotions: Seasonal promotions or packages that cater to specific demographics, such as family packages or corporate deals, can attract new customers while rewarding existing ones</w:t>
      </w:r>
      <w:r w:rsidR="003C0876">
        <w:rPr>
          <w:rFonts w:ascii="Arial" w:eastAsia="Times New Roman" w:hAnsi="Arial" w:cs="Arial"/>
          <w:bCs/>
          <w:iCs/>
          <w:color w:val="000000"/>
          <w:lang w:eastAsia="en-GB"/>
        </w:rPr>
        <w:t xml:space="preserve"> (Black. 2023).</w:t>
      </w:r>
    </w:p>
    <w:p w14:paraId="6E1927F0" w14:textId="77777777" w:rsidR="00B0706C" w:rsidRPr="00E5344A" w:rsidRDefault="00B0706C" w:rsidP="00B0706C">
      <w:pPr>
        <w:spacing w:after="92" w:line="248" w:lineRule="auto"/>
        <w:ind w:left="706" w:right="4"/>
        <w:rPr>
          <w:rFonts w:ascii="Arial" w:eastAsia="Times New Roman" w:hAnsi="Arial" w:cs="Arial"/>
          <w:bCs/>
          <w:iCs/>
          <w:color w:val="000000"/>
          <w:lang w:eastAsia="en-GB"/>
        </w:rPr>
      </w:pPr>
    </w:p>
    <w:p w14:paraId="09B63E11" w14:textId="5E97515C" w:rsidR="009948EF" w:rsidRPr="009948EF" w:rsidRDefault="009948EF" w:rsidP="00B0706C">
      <w:pPr>
        <w:spacing w:after="92" w:line="248" w:lineRule="auto"/>
        <w:ind w:right="4"/>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Collaborations with Local Businesses </w:t>
      </w:r>
    </w:p>
    <w:p w14:paraId="2F77C1C2"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Creating partnerships with local businesses can enhance the guest experience:</w:t>
      </w:r>
      <w:r w:rsidRPr="009948EF">
        <w:rPr>
          <w:rFonts w:ascii="Arial" w:eastAsia="Calibri" w:hAnsi="Arial" w:cs="Arial"/>
          <w:bCs/>
          <w:iCs/>
          <w:color w:val="000000"/>
          <w:lang w:eastAsia="en-GB"/>
        </w:rPr>
        <w:t xml:space="preserve"> </w:t>
      </w:r>
    </w:p>
    <w:p w14:paraId="2050F011" w14:textId="77777777" w:rsidR="009948EF" w:rsidRPr="009948EF" w:rsidRDefault="009948EF" w:rsidP="009948EF">
      <w:pPr>
        <w:numPr>
          <w:ilvl w:val="0"/>
          <w:numId w:val="21"/>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Value-Added Packages: Collaborating with local attractions and restaurants to offer exclusive packages can create additional value for guests, encouraging longer stays and increasing customer satisfaction.</w:t>
      </w:r>
      <w:r w:rsidRPr="009948EF">
        <w:rPr>
          <w:rFonts w:ascii="Arial" w:eastAsia="Calibri" w:hAnsi="Arial" w:cs="Arial"/>
          <w:bCs/>
          <w:iCs/>
          <w:color w:val="000000"/>
          <w:lang w:eastAsia="en-GB"/>
        </w:rPr>
        <w:t xml:space="preserve"> </w:t>
      </w:r>
    </w:p>
    <w:p w14:paraId="7B93CD77" w14:textId="69895722" w:rsidR="00B0706C" w:rsidRPr="00E5344A" w:rsidRDefault="009948EF" w:rsidP="00B0706C">
      <w:pPr>
        <w:numPr>
          <w:ilvl w:val="0"/>
          <w:numId w:val="21"/>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Cross-Promotion Opportunities: Joint marketing initiatives with local businesses can expand reach and attract diverse customer segments</w:t>
      </w:r>
      <w:r w:rsidR="003C0876">
        <w:rPr>
          <w:rFonts w:ascii="Arial" w:eastAsia="Times New Roman" w:hAnsi="Arial" w:cs="Arial"/>
          <w:bCs/>
          <w:iCs/>
          <w:color w:val="000000"/>
          <w:lang w:eastAsia="en-GB"/>
        </w:rPr>
        <w:t xml:space="preserve"> (Adams, 2021).</w:t>
      </w:r>
      <w:r w:rsidRPr="009948EF">
        <w:rPr>
          <w:rFonts w:ascii="Arial" w:eastAsia="Calibri" w:hAnsi="Arial" w:cs="Arial"/>
          <w:bCs/>
          <w:iCs/>
          <w:color w:val="000000"/>
          <w:lang w:eastAsia="en-GB"/>
        </w:rPr>
        <w:t xml:space="preserve"> </w:t>
      </w:r>
    </w:p>
    <w:p w14:paraId="1E17EF52" w14:textId="77777777" w:rsidR="00B0706C" w:rsidRPr="00E5344A" w:rsidRDefault="00B0706C" w:rsidP="00B0706C">
      <w:pPr>
        <w:spacing w:after="92" w:line="248" w:lineRule="auto"/>
        <w:ind w:left="346" w:right="4"/>
        <w:rPr>
          <w:rFonts w:ascii="Arial" w:eastAsia="Times New Roman" w:hAnsi="Arial" w:cs="Arial"/>
          <w:bCs/>
          <w:iCs/>
          <w:color w:val="000000"/>
          <w:lang w:eastAsia="en-GB"/>
        </w:rPr>
      </w:pPr>
    </w:p>
    <w:p w14:paraId="46978B22" w14:textId="77777777" w:rsidR="00B0706C" w:rsidRPr="00E5344A" w:rsidRDefault="00B0706C" w:rsidP="00B0706C">
      <w:pPr>
        <w:spacing w:after="92" w:line="248" w:lineRule="auto"/>
        <w:ind w:left="346" w:right="4"/>
        <w:rPr>
          <w:rFonts w:ascii="Arial" w:eastAsia="Times New Roman" w:hAnsi="Arial" w:cs="Arial"/>
          <w:bCs/>
          <w:iCs/>
          <w:color w:val="000000"/>
          <w:lang w:eastAsia="en-GB"/>
        </w:rPr>
      </w:pPr>
    </w:p>
    <w:p w14:paraId="67134551" w14:textId="703E38DA" w:rsidR="009948EF" w:rsidRPr="009948EF" w:rsidRDefault="009948EF" w:rsidP="00B0706C">
      <w:pPr>
        <w:spacing w:after="92" w:line="248" w:lineRule="auto"/>
        <w:ind w:right="4"/>
        <w:rPr>
          <w:rFonts w:ascii="Arial" w:eastAsia="Times New Roman" w:hAnsi="Arial" w:cs="Arial"/>
          <w:b/>
          <w:iCs/>
          <w:color w:val="000000"/>
          <w:lang w:eastAsia="en-GB"/>
        </w:rPr>
      </w:pPr>
      <w:r w:rsidRPr="009948EF">
        <w:rPr>
          <w:rFonts w:ascii="Arial" w:eastAsia="Times New Roman" w:hAnsi="Arial" w:cs="Arial"/>
          <w:b/>
          <w:iCs/>
          <w:color w:val="000000"/>
          <w:lang w:eastAsia="en-GB"/>
        </w:rPr>
        <w:t xml:space="preserve">Enhancing Guest Experience </w:t>
      </w:r>
    </w:p>
    <w:p w14:paraId="69571DD9"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Investing in the guest experience is paramount:</w:t>
      </w:r>
      <w:r w:rsidRPr="009948EF">
        <w:rPr>
          <w:rFonts w:ascii="Arial" w:eastAsia="Calibri" w:hAnsi="Arial" w:cs="Arial"/>
          <w:bCs/>
          <w:iCs/>
          <w:color w:val="000000"/>
          <w:lang w:eastAsia="en-GB"/>
        </w:rPr>
        <w:t xml:space="preserve"> </w:t>
      </w:r>
    </w:p>
    <w:p w14:paraId="4E20FD7A" w14:textId="772BACE0" w:rsidR="009948EF" w:rsidRPr="003C0876" w:rsidRDefault="009948EF" w:rsidP="009948EF">
      <w:pPr>
        <w:numPr>
          <w:ilvl w:val="0"/>
          <w:numId w:val="22"/>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Technology Upgrades: Implementing modern technology solutions, such as mobile check-in and smart room controls, can enhance convenience and appeal</w:t>
      </w:r>
      <w:r w:rsidRPr="009948EF">
        <w:rPr>
          <w:rFonts w:ascii="Arial" w:eastAsia="Times New Roman" w:hAnsi="Arial" w:cs="Arial"/>
          <w:bCs/>
          <w:i/>
          <w:color w:val="000000"/>
          <w:lang w:eastAsia="en-GB"/>
        </w:rPr>
        <w:t xml:space="preserve"> </w:t>
      </w:r>
      <w:r w:rsidRPr="003C0876">
        <w:rPr>
          <w:rFonts w:ascii="Arial" w:eastAsia="Times New Roman" w:hAnsi="Arial" w:cs="Arial"/>
          <w:bCs/>
          <w:iCs/>
          <w:color w:val="000000"/>
          <w:lang w:eastAsia="en-GB"/>
        </w:rPr>
        <w:t xml:space="preserve">to tech-savvy </w:t>
      </w:r>
      <w:proofErr w:type="spellStart"/>
      <w:r w:rsidRPr="003C0876">
        <w:rPr>
          <w:rFonts w:ascii="Arial" w:eastAsia="Times New Roman" w:hAnsi="Arial" w:cs="Arial"/>
          <w:bCs/>
          <w:iCs/>
          <w:color w:val="000000"/>
          <w:lang w:eastAsia="en-GB"/>
        </w:rPr>
        <w:t>travelers</w:t>
      </w:r>
      <w:proofErr w:type="spellEnd"/>
      <w:r w:rsidR="003C0876">
        <w:rPr>
          <w:rFonts w:ascii="Arial" w:eastAsia="Times New Roman" w:hAnsi="Arial" w:cs="Arial"/>
          <w:bCs/>
          <w:iCs/>
          <w:color w:val="000000"/>
          <w:lang w:eastAsia="en-GB"/>
        </w:rPr>
        <w:t xml:space="preserve"> (Parker, 2022)</w:t>
      </w:r>
    </w:p>
    <w:p w14:paraId="112B9AF2" w14:textId="77777777" w:rsidR="00B0706C" w:rsidRPr="00B33385" w:rsidRDefault="009948EF" w:rsidP="00B0706C">
      <w:pPr>
        <w:numPr>
          <w:ilvl w:val="0"/>
          <w:numId w:val="22"/>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Customer Service Training: Providing comprehensive training for staff on customer service best practices can lead to positive guest interactions, encouraging repeat visits and referrals.</w:t>
      </w:r>
      <w:r w:rsidRPr="009948EF">
        <w:rPr>
          <w:rFonts w:ascii="Arial" w:eastAsia="Calibri" w:hAnsi="Arial" w:cs="Arial"/>
          <w:bCs/>
          <w:iCs/>
          <w:color w:val="000000"/>
          <w:lang w:eastAsia="en-GB"/>
        </w:rPr>
        <w:t xml:space="preserve"> </w:t>
      </w:r>
    </w:p>
    <w:p w14:paraId="5301AD0D" w14:textId="77777777" w:rsidR="00B0706C" w:rsidRPr="00B33385" w:rsidRDefault="00B0706C" w:rsidP="00B0706C">
      <w:pPr>
        <w:spacing w:after="92" w:line="248" w:lineRule="auto"/>
        <w:ind w:left="346" w:right="4"/>
        <w:rPr>
          <w:rFonts w:ascii="Arial" w:eastAsia="Times New Roman" w:hAnsi="Arial" w:cs="Arial"/>
          <w:bCs/>
          <w:iCs/>
          <w:color w:val="000000"/>
          <w:lang w:eastAsia="en-GB"/>
        </w:rPr>
      </w:pPr>
    </w:p>
    <w:p w14:paraId="0812CD1B" w14:textId="50E3ECD6" w:rsidR="009948EF" w:rsidRPr="009948EF" w:rsidRDefault="009948EF" w:rsidP="00B0706C">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Sustainability Initiatives </w:t>
      </w:r>
    </w:p>
    <w:p w14:paraId="54534CF7"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Emphasizing sustainability can resonate with eco-conscious </w:t>
      </w:r>
      <w:proofErr w:type="spellStart"/>
      <w:r w:rsidRPr="009948EF">
        <w:rPr>
          <w:rFonts w:ascii="Arial" w:eastAsia="Times New Roman" w:hAnsi="Arial" w:cs="Arial"/>
          <w:bCs/>
          <w:iCs/>
          <w:color w:val="000000"/>
          <w:lang w:eastAsia="en-GB"/>
        </w:rPr>
        <w:t>travelers</w:t>
      </w:r>
      <w:proofErr w:type="spellEnd"/>
      <w:r w:rsidRPr="009948EF">
        <w:rPr>
          <w:rFonts w:ascii="Arial" w:eastAsia="Times New Roman" w:hAnsi="Arial" w:cs="Arial"/>
          <w:bCs/>
          <w:iCs/>
          <w:color w:val="000000"/>
          <w:lang w:eastAsia="en-GB"/>
        </w:rPr>
        <w:t>:</w:t>
      </w:r>
      <w:r w:rsidRPr="009948EF">
        <w:rPr>
          <w:rFonts w:ascii="Arial" w:eastAsia="Calibri" w:hAnsi="Arial" w:cs="Arial"/>
          <w:bCs/>
          <w:iCs/>
          <w:color w:val="000000"/>
          <w:lang w:eastAsia="en-GB"/>
        </w:rPr>
        <w:t xml:space="preserve"> </w:t>
      </w:r>
    </w:p>
    <w:p w14:paraId="1ABC7680" w14:textId="77777777" w:rsidR="009948EF" w:rsidRPr="009948EF" w:rsidRDefault="009948EF" w:rsidP="009948EF">
      <w:pPr>
        <w:numPr>
          <w:ilvl w:val="0"/>
          <w:numId w:val="23"/>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Green Practices: Implementing sustainable practices, such as energy-efficient systems and waste reduction initiatives, can enhance IBIS’s brand image. Guests are increasingly seeking accommodations that align with their values, making sustainability a key selling point.</w:t>
      </w:r>
      <w:r w:rsidRPr="009948EF">
        <w:rPr>
          <w:rFonts w:ascii="Arial" w:eastAsia="Calibri" w:hAnsi="Arial" w:cs="Arial"/>
          <w:bCs/>
          <w:iCs/>
          <w:color w:val="000000"/>
          <w:lang w:eastAsia="en-GB"/>
        </w:rPr>
        <w:t xml:space="preserve"> </w:t>
      </w:r>
    </w:p>
    <w:p w14:paraId="4DE42B69" w14:textId="77777777" w:rsidR="00B0706C" w:rsidRPr="00B33385" w:rsidRDefault="009948EF" w:rsidP="00B0706C">
      <w:pPr>
        <w:numPr>
          <w:ilvl w:val="0"/>
          <w:numId w:val="23"/>
        </w:numPr>
        <w:spacing w:after="201"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Community Engagement: Engaging with local communities through sustainability initiatives can foster goodwill and enhance brand reputation, making IBIS a preferred choice for </w:t>
      </w:r>
      <w:proofErr w:type="spellStart"/>
      <w:r w:rsidRPr="009948EF">
        <w:rPr>
          <w:rFonts w:ascii="Arial" w:eastAsia="Times New Roman" w:hAnsi="Arial" w:cs="Arial"/>
          <w:bCs/>
          <w:iCs/>
          <w:color w:val="000000"/>
          <w:lang w:eastAsia="en-GB"/>
        </w:rPr>
        <w:t>travelers</w:t>
      </w:r>
      <w:proofErr w:type="spellEnd"/>
      <w:r w:rsidRPr="009948EF">
        <w:rPr>
          <w:rFonts w:ascii="Arial" w:eastAsia="Times New Roman" w:hAnsi="Arial" w:cs="Arial"/>
          <w:bCs/>
          <w:iCs/>
          <w:color w:val="000000"/>
          <w:lang w:eastAsia="en-GB"/>
        </w:rPr>
        <w:t xml:space="preserve"> who prioritize social responsibility.</w:t>
      </w:r>
      <w:r w:rsidRPr="009948EF">
        <w:rPr>
          <w:rFonts w:ascii="Arial" w:eastAsia="Calibri" w:hAnsi="Arial" w:cs="Arial"/>
          <w:bCs/>
          <w:iCs/>
          <w:color w:val="000000"/>
          <w:lang w:eastAsia="en-GB"/>
        </w:rPr>
        <w:t xml:space="preserve"> </w:t>
      </w:r>
    </w:p>
    <w:p w14:paraId="7723B4C7" w14:textId="77777777" w:rsidR="00B0706C" w:rsidRPr="00B33385" w:rsidRDefault="00B0706C" w:rsidP="00AC4C32">
      <w:pPr>
        <w:spacing w:after="201" w:line="248" w:lineRule="auto"/>
        <w:ind w:right="4"/>
        <w:rPr>
          <w:rFonts w:ascii="Arial" w:eastAsia="Times New Roman" w:hAnsi="Arial" w:cs="Arial"/>
          <w:bCs/>
          <w:iCs/>
          <w:color w:val="000000"/>
          <w:lang w:eastAsia="en-GB"/>
        </w:rPr>
      </w:pPr>
    </w:p>
    <w:p w14:paraId="01B0797E" w14:textId="63635D1B" w:rsidR="00B0706C" w:rsidRPr="00C636D9" w:rsidRDefault="00C636D9" w:rsidP="00B0706C">
      <w:pPr>
        <w:spacing w:after="201" w:line="248" w:lineRule="auto"/>
        <w:ind w:right="4"/>
        <w:rPr>
          <w:rFonts w:ascii="Arial" w:eastAsia="Times New Roman" w:hAnsi="Arial" w:cs="Arial"/>
          <w:b/>
          <w:iCs/>
          <w:color w:val="000000"/>
          <w:lang w:eastAsia="en-GB"/>
        </w:rPr>
      </w:pPr>
      <w:r>
        <w:rPr>
          <w:rFonts w:ascii="Arial" w:eastAsia="Times New Roman" w:hAnsi="Arial" w:cs="Arial"/>
          <w:b/>
          <w:iCs/>
          <w:color w:val="000000"/>
          <w:lang w:eastAsia="en-GB"/>
        </w:rPr>
        <w:t>7.</w:t>
      </w:r>
      <w:r w:rsidR="00AC4C32">
        <w:rPr>
          <w:rFonts w:ascii="Arial" w:eastAsia="Times New Roman" w:hAnsi="Arial" w:cs="Arial"/>
          <w:b/>
          <w:iCs/>
          <w:color w:val="000000"/>
          <w:lang w:eastAsia="en-GB"/>
        </w:rPr>
        <w:t xml:space="preserve"> </w:t>
      </w:r>
      <w:r w:rsidR="009948EF" w:rsidRPr="00C636D9">
        <w:rPr>
          <w:rFonts w:ascii="Arial" w:eastAsia="Times New Roman" w:hAnsi="Arial" w:cs="Arial"/>
          <w:b/>
          <w:iCs/>
          <w:color w:val="000000"/>
          <w:lang w:eastAsia="en-GB"/>
        </w:rPr>
        <w:t xml:space="preserve">Conclusion </w:t>
      </w:r>
    </w:p>
    <w:p w14:paraId="1EF2D324" w14:textId="068A461D" w:rsidR="009948EF" w:rsidRPr="009948EF" w:rsidRDefault="009948EF" w:rsidP="00B0706C">
      <w:pPr>
        <w:spacing w:after="201"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Summary of Findings </w:t>
      </w:r>
    </w:p>
    <w:p w14:paraId="21FB0202" w14:textId="4B1F6AF6" w:rsidR="009948EF" w:rsidRPr="009948EF" w:rsidRDefault="009948EF" w:rsidP="00AC4C32">
      <w:pPr>
        <w:spacing w:after="92" w:line="248" w:lineRule="auto"/>
        <w:ind w:left="10" w:right="4" w:hanging="10"/>
        <w:rPr>
          <w:rFonts w:ascii="Arial" w:eastAsia="Times New Roman" w:hAnsi="Arial" w:cs="Arial"/>
          <w:bCs/>
          <w:iCs/>
          <w:color w:val="000000"/>
          <w:lang w:eastAsia="en-GB"/>
        </w:rPr>
        <w:sectPr w:rsidR="009948EF" w:rsidRPr="009948EF" w:rsidSect="009948EF">
          <w:headerReference w:type="even" r:id="rId14"/>
          <w:headerReference w:type="default" r:id="rId15"/>
          <w:footerReference w:type="even" r:id="rId16"/>
          <w:footerReference w:type="default" r:id="rId17"/>
          <w:headerReference w:type="first" r:id="rId18"/>
          <w:footerReference w:type="first" r:id="rId19"/>
          <w:footnotePr>
            <w:numRestart w:val="eachPage"/>
          </w:footnotePr>
          <w:pgSz w:w="12240" w:h="15840"/>
          <w:pgMar w:top="1452" w:right="1457" w:bottom="1578" w:left="1441" w:header="1485" w:footer="720" w:gutter="0"/>
          <w:cols w:space="720"/>
        </w:sectPr>
      </w:pPr>
      <w:r w:rsidRPr="009948EF">
        <w:rPr>
          <w:rFonts w:ascii="Arial" w:eastAsia="Times New Roman" w:hAnsi="Arial" w:cs="Arial"/>
          <w:bCs/>
          <w:iCs/>
          <w:color w:val="000000"/>
          <w:lang w:eastAsia="en-GB"/>
        </w:rPr>
        <w:t xml:space="preserve">The analysis of the IBIS hotel brand has revealed several key insights regarding its operations, market positioning, and customer satisfaction. IBIS hotels are recognized for their </w:t>
      </w:r>
      <w:r w:rsidR="00AC4C32">
        <w:rPr>
          <w:rFonts w:ascii="Arial" w:eastAsia="Times New Roman" w:hAnsi="Arial" w:cs="Arial"/>
          <w:bCs/>
          <w:iCs/>
          <w:color w:val="000000"/>
          <w:lang w:eastAsia="en-GB"/>
        </w:rPr>
        <w:t>budget-friendly</w:t>
      </w:r>
      <w:r w:rsidRPr="009948EF">
        <w:rPr>
          <w:rFonts w:ascii="Arial" w:eastAsia="Times New Roman" w:hAnsi="Arial" w:cs="Arial"/>
          <w:bCs/>
          <w:iCs/>
          <w:color w:val="000000"/>
          <w:lang w:eastAsia="en-GB"/>
        </w:rPr>
        <w:t xml:space="preserve"> pricing, consistent service quality, and strategic locations, appealing primarily to both </w:t>
      </w:r>
    </w:p>
    <w:p w14:paraId="3588C12C" w14:textId="3BE9CCFB" w:rsidR="009948EF" w:rsidRPr="009948EF" w:rsidRDefault="009948EF" w:rsidP="00AC4C32">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 xml:space="preserve">business and leisure </w:t>
      </w:r>
      <w:r w:rsidR="00191FB6">
        <w:rPr>
          <w:rFonts w:ascii="Arial" w:eastAsia="Times New Roman" w:hAnsi="Arial" w:cs="Arial"/>
          <w:bCs/>
          <w:iCs/>
          <w:color w:val="000000"/>
          <w:lang w:eastAsia="en-GB"/>
        </w:rPr>
        <w:t>travellers (Smith,2023).</w:t>
      </w:r>
      <w:r w:rsidR="00191FB6" w:rsidRPr="009948EF">
        <w:rPr>
          <w:rFonts w:ascii="Arial" w:eastAsia="Times New Roman" w:hAnsi="Arial" w:cs="Arial"/>
          <w:bCs/>
          <w:iCs/>
          <w:color w:val="000000"/>
          <w:lang w:eastAsia="en-GB"/>
        </w:rPr>
        <w:t xml:space="preserve"> The</w:t>
      </w:r>
      <w:r w:rsidRPr="009948EF">
        <w:rPr>
          <w:rFonts w:ascii="Arial" w:eastAsia="Times New Roman" w:hAnsi="Arial" w:cs="Arial"/>
          <w:bCs/>
          <w:iCs/>
          <w:color w:val="000000"/>
          <w:lang w:eastAsia="en-GB"/>
        </w:rPr>
        <w:t xml:space="preserve"> brand’s emphasis on affordability without compromising essential amenities positions it </w:t>
      </w:r>
      <w:proofErr w:type="spellStart"/>
      <w:r w:rsidR="00191FB6">
        <w:rPr>
          <w:rFonts w:ascii="Arial" w:eastAsia="Times New Roman" w:hAnsi="Arial" w:cs="Arial"/>
          <w:bCs/>
          <w:iCs/>
          <w:color w:val="000000"/>
          <w:lang w:eastAsia="en-GB"/>
        </w:rPr>
        <w:t>favorably</w:t>
      </w:r>
      <w:proofErr w:type="spellEnd"/>
      <w:r w:rsidRPr="009948EF">
        <w:rPr>
          <w:rFonts w:ascii="Arial" w:eastAsia="Times New Roman" w:hAnsi="Arial" w:cs="Arial"/>
          <w:bCs/>
          <w:iCs/>
          <w:color w:val="000000"/>
          <w:lang w:eastAsia="en-GB"/>
        </w:rPr>
        <w:t xml:space="preserve"> within the competitive landscape of the hospitality industry. </w:t>
      </w:r>
    </w:p>
    <w:p w14:paraId="5A678289"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Furthermore, customer feedback highlights several strengths of IBIS hotels, including: </w:t>
      </w:r>
    </w:p>
    <w:p w14:paraId="50079B88" w14:textId="77777777" w:rsidR="009948EF" w:rsidRPr="009948EF" w:rsidRDefault="009948EF" w:rsidP="009948EF">
      <w:pPr>
        <w:numPr>
          <w:ilvl w:val="0"/>
          <w:numId w:val="24"/>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Value for Money: Guests appreciate the competitive pricing relative to the quality of accommodations and services provided.</w:t>
      </w:r>
      <w:r w:rsidRPr="009948EF">
        <w:rPr>
          <w:rFonts w:ascii="Arial" w:eastAsia="Calibri" w:hAnsi="Arial" w:cs="Arial"/>
          <w:bCs/>
          <w:iCs/>
          <w:color w:val="000000"/>
          <w:lang w:eastAsia="en-GB"/>
        </w:rPr>
        <w:t xml:space="preserve"> </w:t>
      </w:r>
    </w:p>
    <w:p w14:paraId="4EE6A179" w14:textId="40D31916" w:rsidR="009948EF" w:rsidRPr="009948EF" w:rsidRDefault="009948EF" w:rsidP="009948EF">
      <w:pPr>
        <w:numPr>
          <w:ilvl w:val="0"/>
          <w:numId w:val="24"/>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Standardization: The uniformity of services and facilities across IBIS locations fosters a sense of reliability and predictability for </w:t>
      </w:r>
      <w:proofErr w:type="spellStart"/>
      <w:r w:rsidR="00191FB6">
        <w:rPr>
          <w:rFonts w:ascii="Arial" w:eastAsia="Times New Roman" w:hAnsi="Arial" w:cs="Arial"/>
          <w:bCs/>
          <w:iCs/>
          <w:color w:val="000000"/>
          <w:lang w:eastAsia="en-GB"/>
        </w:rPr>
        <w:t>travelers</w:t>
      </w:r>
      <w:proofErr w:type="spellEnd"/>
      <w:r w:rsidRPr="009948EF">
        <w:rPr>
          <w:rFonts w:ascii="Arial" w:eastAsia="Times New Roman" w:hAnsi="Arial" w:cs="Arial"/>
          <w:bCs/>
          <w:iCs/>
          <w:color w:val="000000"/>
          <w:lang w:eastAsia="en-GB"/>
        </w:rPr>
        <w:t>.</w:t>
      </w:r>
      <w:r w:rsidRPr="009948EF">
        <w:rPr>
          <w:rFonts w:ascii="Arial" w:eastAsia="Calibri" w:hAnsi="Arial" w:cs="Arial"/>
          <w:bCs/>
          <w:iCs/>
          <w:color w:val="000000"/>
          <w:lang w:eastAsia="en-GB"/>
        </w:rPr>
        <w:t xml:space="preserve"> </w:t>
      </w:r>
    </w:p>
    <w:p w14:paraId="00CD7C79" w14:textId="77777777" w:rsidR="009948EF" w:rsidRPr="009948EF" w:rsidRDefault="009948EF" w:rsidP="009948EF">
      <w:pPr>
        <w:numPr>
          <w:ilvl w:val="0"/>
          <w:numId w:val="24"/>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Accessibility: Many IBIS hotels are strategically located near transport hubs and city </w:t>
      </w:r>
      <w:proofErr w:type="spellStart"/>
      <w:r w:rsidRPr="009948EF">
        <w:rPr>
          <w:rFonts w:ascii="Arial" w:eastAsia="Times New Roman" w:hAnsi="Arial" w:cs="Arial"/>
          <w:bCs/>
          <w:iCs/>
          <w:color w:val="000000"/>
          <w:lang w:eastAsia="en-GB"/>
        </w:rPr>
        <w:t>centers</w:t>
      </w:r>
      <w:proofErr w:type="spellEnd"/>
      <w:r w:rsidRPr="009948EF">
        <w:rPr>
          <w:rFonts w:ascii="Arial" w:eastAsia="Times New Roman" w:hAnsi="Arial" w:cs="Arial"/>
          <w:bCs/>
          <w:iCs/>
          <w:color w:val="000000"/>
          <w:lang w:eastAsia="en-GB"/>
        </w:rPr>
        <w:t>, enhancing convenience for guests.</w:t>
      </w:r>
      <w:r w:rsidRPr="009948EF">
        <w:rPr>
          <w:rFonts w:ascii="Arial" w:eastAsia="Calibri" w:hAnsi="Arial" w:cs="Arial"/>
          <w:bCs/>
          <w:iCs/>
          <w:color w:val="000000"/>
          <w:lang w:eastAsia="en-GB"/>
        </w:rPr>
        <w:t xml:space="preserve"> </w:t>
      </w:r>
    </w:p>
    <w:p w14:paraId="662CD571"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However, the study also identified areas for improvement: </w:t>
      </w:r>
    </w:p>
    <w:p w14:paraId="610545B0" w14:textId="77777777" w:rsidR="009948EF" w:rsidRPr="009948EF" w:rsidRDefault="009948EF" w:rsidP="009948EF">
      <w:pPr>
        <w:numPr>
          <w:ilvl w:val="0"/>
          <w:numId w:val="25"/>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Room Size and Comfort: Some guests noted that room sizes could be cramped, suggesting a need for more spacious accommodations or enhanced room designs to improve comfort.</w:t>
      </w:r>
      <w:r w:rsidRPr="009948EF">
        <w:rPr>
          <w:rFonts w:ascii="Arial" w:eastAsia="Calibri" w:hAnsi="Arial" w:cs="Arial"/>
          <w:bCs/>
          <w:iCs/>
          <w:color w:val="000000"/>
          <w:lang w:eastAsia="en-GB"/>
        </w:rPr>
        <w:t xml:space="preserve"> </w:t>
      </w:r>
    </w:p>
    <w:p w14:paraId="224F5CFC" w14:textId="73C52615" w:rsidR="009948EF" w:rsidRPr="009948EF" w:rsidRDefault="009948EF" w:rsidP="009948EF">
      <w:pPr>
        <w:numPr>
          <w:ilvl w:val="0"/>
          <w:numId w:val="25"/>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Personalized Service: While the standardization of services is a strength, there is an opportunity to enhance customer experience through more personalized interactions and tailored services</w:t>
      </w:r>
      <w:r w:rsidR="00191FB6">
        <w:rPr>
          <w:rFonts w:ascii="Arial" w:eastAsia="Times New Roman" w:hAnsi="Arial" w:cs="Arial"/>
          <w:bCs/>
          <w:iCs/>
          <w:color w:val="000000"/>
          <w:lang w:eastAsia="en-GB"/>
        </w:rPr>
        <w:t xml:space="preserve"> (Johnson,2022).</w:t>
      </w:r>
    </w:p>
    <w:p w14:paraId="4242F21F" w14:textId="77777777" w:rsidR="00B0706C" w:rsidRPr="00B33385" w:rsidRDefault="009948EF" w:rsidP="00B0706C">
      <w:pPr>
        <w:numPr>
          <w:ilvl w:val="0"/>
          <w:numId w:val="25"/>
        </w:numPr>
        <w:spacing w:after="114"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Technological Advancements: The incorporation of advanced technology in-room amenities and hotel operations could enhance guest satisfaction and operational efficiency.</w:t>
      </w:r>
      <w:r w:rsidRPr="009948EF">
        <w:rPr>
          <w:rFonts w:ascii="Arial" w:eastAsia="Calibri" w:hAnsi="Arial" w:cs="Arial"/>
          <w:bCs/>
          <w:iCs/>
          <w:color w:val="000000"/>
          <w:lang w:eastAsia="en-GB"/>
        </w:rPr>
        <w:t xml:space="preserve"> </w:t>
      </w:r>
    </w:p>
    <w:p w14:paraId="0B79F0DF" w14:textId="77777777" w:rsidR="00B0706C" w:rsidRPr="00B33385" w:rsidRDefault="00B0706C" w:rsidP="00B0706C">
      <w:pPr>
        <w:spacing w:after="114" w:line="248" w:lineRule="auto"/>
        <w:ind w:left="706" w:right="4"/>
        <w:rPr>
          <w:rFonts w:ascii="Arial" w:eastAsia="Times New Roman" w:hAnsi="Arial" w:cs="Arial"/>
          <w:bCs/>
          <w:iCs/>
          <w:color w:val="000000"/>
          <w:lang w:eastAsia="en-GB"/>
        </w:rPr>
      </w:pPr>
    </w:p>
    <w:p w14:paraId="2A9AB18D" w14:textId="0FA146C7" w:rsidR="009948EF" w:rsidRPr="00C636D9" w:rsidRDefault="00C636D9" w:rsidP="00B0706C">
      <w:pPr>
        <w:spacing w:after="114" w:line="248" w:lineRule="auto"/>
        <w:ind w:right="4"/>
        <w:rPr>
          <w:rFonts w:ascii="Arial" w:eastAsia="Times New Roman" w:hAnsi="Arial" w:cs="Arial"/>
          <w:b/>
          <w:iCs/>
          <w:color w:val="000000"/>
          <w:lang w:eastAsia="en-GB"/>
        </w:rPr>
      </w:pPr>
      <w:r>
        <w:rPr>
          <w:rFonts w:ascii="Arial" w:eastAsia="Times New Roman" w:hAnsi="Arial" w:cs="Arial"/>
          <w:b/>
          <w:iCs/>
          <w:color w:val="000000"/>
          <w:lang w:eastAsia="en-GB"/>
        </w:rPr>
        <w:t xml:space="preserve"> </w:t>
      </w:r>
      <w:r w:rsidR="009948EF" w:rsidRPr="00C636D9">
        <w:rPr>
          <w:rFonts w:ascii="Arial" w:eastAsia="Times New Roman" w:hAnsi="Arial" w:cs="Arial"/>
          <w:b/>
          <w:iCs/>
          <w:color w:val="000000"/>
          <w:lang w:eastAsia="en-GB"/>
        </w:rPr>
        <w:t xml:space="preserve">Recommendations </w:t>
      </w:r>
    </w:p>
    <w:p w14:paraId="0B9A4AC3"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Based on the findings, the following recommendations are proposed for IBIS hotels to strengthen their market position and enhance guest satisfaction: </w:t>
      </w:r>
    </w:p>
    <w:p w14:paraId="3932DAD4" w14:textId="77777777" w:rsidR="009948EF" w:rsidRPr="009948EF" w:rsidRDefault="009948EF" w:rsidP="009948EF">
      <w:pPr>
        <w:numPr>
          <w:ilvl w:val="0"/>
          <w:numId w:val="26"/>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Room Design Innovations: Consider redesigning rooms to maximize space efficiency and comfort, potentially incorporating multifunctional furniture or innovative storage solutions to create a more spacious feel.</w:t>
      </w:r>
      <w:r w:rsidRPr="009948EF">
        <w:rPr>
          <w:rFonts w:ascii="Arial" w:eastAsia="Calibri" w:hAnsi="Arial" w:cs="Arial"/>
          <w:bCs/>
          <w:iCs/>
          <w:color w:val="000000"/>
          <w:lang w:eastAsia="en-GB"/>
        </w:rPr>
        <w:t xml:space="preserve"> </w:t>
      </w:r>
    </w:p>
    <w:p w14:paraId="6F01D57F" w14:textId="23405348" w:rsidR="009948EF" w:rsidRPr="009948EF" w:rsidRDefault="009948EF" w:rsidP="009948EF">
      <w:pPr>
        <w:numPr>
          <w:ilvl w:val="0"/>
          <w:numId w:val="26"/>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Staff Training for Personalized Service: Implement training programs aimed at enhancing staff skills in delivering personalized customer service, fostering a more welcoming atmosphere</w:t>
      </w:r>
      <w:r w:rsidR="00191FB6">
        <w:rPr>
          <w:rFonts w:ascii="Arial" w:eastAsia="Times New Roman" w:hAnsi="Arial" w:cs="Arial"/>
          <w:bCs/>
          <w:iCs/>
          <w:color w:val="000000"/>
          <w:lang w:eastAsia="en-GB"/>
        </w:rPr>
        <w:t>,</w:t>
      </w:r>
      <w:r w:rsidRPr="009948EF">
        <w:rPr>
          <w:rFonts w:ascii="Arial" w:eastAsia="Times New Roman" w:hAnsi="Arial" w:cs="Arial"/>
          <w:bCs/>
          <w:iCs/>
          <w:color w:val="000000"/>
          <w:lang w:eastAsia="en-GB"/>
        </w:rPr>
        <w:t xml:space="preserve"> and improving overall guest experience</w:t>
      </w:r>
      <w:r w:rsidR="00191FB6">
        <w:rPr>
          <w:rFonts w:ascii="Arial" w:eastAsia="Times New Roman" w:hAnsi="Arial" w:cs="Arial"/>
          <w:bCs/>
          <w:iCs/>
          <w:color w:val="000000"/>
          <w:lang w:eastAsia="en-GB"/>
        </w:rPr>
        <w:t xml:space="preserve"> (Turner, 2023).</w:t>
      </w:r>
    </w:p>
    <w:p w14:paraId="34686B37" w14:textId="55CC8CBF" w:rsidR="009948EF" w:rsidRPr="009948EF" w:rsidRDefault="009948EF" w:rsidP="009948EF">
      <w:pPr>
        <w:numPr>
          <w:ilvl w:val="0"/>
          <w:numId w:val="26"/>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Technology Integration: Invest in modern technology solutions such as mobile </w:t>
      </w:r>
      <w:r w:rsidR="00191FB6">
        <w:rPr>
          <w:rFonts w:ascii="Arial" w:eastAsia="Times New Roman" w:hAnsi="Arial" w:cs="Arial"/>
          <w:bCs/>
          <w:iCs/>
          <w:color w:val="000000"/>
          <w:lang w:eastAsia="en-GB"/>
        </w:rPr>
        <w:t>check-in</w:t>
      </w:r>
      <w:r w:rsidRPr="009948EF">
        <w:rPr>
          <w:rFonts w:ascii="Arial" w:eastAsia="Times New Roman" w:hAnsi="Arial" w:cs="Arial"/>
          <w:bCs/>
          <w:iCs/>
          <w:color w:val="000000"/>
          <w:lang w:eastAsia="en-GB"/>
        </w:rPr>
        <w:t xml:space="preserve">/out processes, smart room controls, and improved Wi-Fi connectivity to meet the growing expectations of tech-savvy </w:t>
      </w:r>
      <w:proofErr w:type="spellStart"/>
      <w:r w:rsidRPr="009948EF">
        <w:rPr>
          <w:rFonts w:ascii="Arial" w:eastAsia="Times New Roman" w:hAnsi="Arial" w:cs="Arial"/>
          <w:bCs/>
          <w:iCs/>
          <w:color w:val="000000"/>
          <w:lang w:eastAsia="en-GB"/>
        </w:rPr>
        <w:t>travelers</w:t>
      </w:r>
      <w:proofErr w:type="spellEnd"/>
      <w:r w:rsidRPr="009948EF">
        <w:rPr>
          <w:rFonts w:ascii="Arial" w:eastAsia="Times New Roman" w:hAnsi="Arial" w:cs="Arial"/>
          <w:bCs/>
          <w:iCs/>
          <w:color w:val="000000"/>
          <w:lang w:eastAsia="en-GB"/>
        </w:rPr>
        <w:t>.</w:t>
      </w:r>
      <w:r w:rsidRPr="009948EF">
        <w:rPr>
          <w:rFonts w:ascii="Arial" w:eastAsia="Calibri" w:hAnsi="Arial" w:cs="Arial"/>
          <w:bCs/>
          <w:iCs/>
          <w:color w:val="000000"/>
          <w:lang w:eastAsia="en-GB"/>
        </w:rPr>
        <w:t xml:space="preserve"> </w:t>
      </w:r>
    </w:p>
    <w:p w14:paraId="24E5DD0C" w14:textId="196DA7EE" w:rsidR="009948EF" w:rsidRPr="009948EF" w:rsidRDefault="009948EF" w:rsidP="009948EF">
      <w:pPr>
        <w:numPr>
          <w:ilvl w:val="0"/>
          <w:numId w:val="26"/>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Customer Feedback Mechanisms: Establish robust feedback channels to gather guest opinions systematically and utilize this data to inform continuous improvements in service delivery and facility upgrades</w:t>
      </w:r>
      <w:r w:rsidR="00F765DC">
        <w:rPr>
          <w:rFonts w:ascii="Arial" w:eastAsia="Times New Roman" w:hAnsi="Arial" w:cs="Arial"/>
          <w:bCs/>
          <w:iCs/>
          <w:color w:val="000000"/>
          <w:lang w:eastAsia="en-GB"/>
        </w:rPr>
        <w:t xml:space="preserve"> (Nguyen,2021)</w:t>
      </w:r>
      <w:r w:rsidRPr="009948EF">
        <w:rPr>
          <w:rFonts w:ascii="Arial" w:eastAsia="Times New Roman" w:hAnsi="Arial" w:cs="Arial"/>
          <w:bCs/>
          <w:iCs/>
          <w:color w:val="000000"/>
          <w:lang w:eastAsia="en-GB"/>
        </w:rPr>
        <w:t>.</w:t>
      </w:r>
      <w:r w:rsidRPr="009948EF">
        <w:rPr>
          <w:rFonts w:ascii="Arial" w:eastAsia="Calibri" w:hAnsi="Arial" w:cs="Arial"/>
          <w:bCs/>
          <w:iCs/>
          <w:color w:val="000000"/>
          <w:lang w:eastAsia="en-GB"/>
        </w:rPr>
        <w:t xml:space="preserve"> </w:t>
      </w:r>
    </w:p>
    <w:p w14:paraId="215DD474" w14:textId="0CCE0B4A" w:rsidR="009948EF" w:rsidRPr="009948EF" w:rsidRDefault="009948EF" w:rsidP="009948EF">
      <w:pPr>
        <w:numPr>
          <w:ilvl w:val="0"/>
          <w:numId w:val="26"/>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 xml:space="preserve">Sustainability Initiatives: Explore sustainable practices such as energy-efficient appliances and waste reduction strategies to appeal to environmentally conscious </w:t>
      </w:r>
      <w:proofErr w:type="spellStart"/>
      <w:r w:rsidRPr="009948EF">
        <w:rPr>
          <w:rFonts w:ascii="Arial" w:eastAsia="Times New Roman" w:hAnsi="Arial" w:cs="Arial"/>
          <w:bCs/>
          <w:iCs/>
          <w:color w:val="000000"/>
          <w:lang w:eastAsia="en-GB"/>
        </w:rPr>
        <w:t>travelers</w:t>
      </w:r>
      <w:proofErr w:type="spellEnd"/>
      <w:r w:rsidRPr="009948EF">
        <w:rPr>
          <w:rFonts w:ascii="Arial" w:eastAsia="Times New Roman" w:hAnsi="Arial" w:cs="Arial"/>
          <w:bCs/>
          <w:iCs/>
          <w:color w:val="000000"/>
          <w:lang w:eastAsia="en-GB"/>
        </w:rPr>
        <w:t xml:space="preserve"> and enhance brand reputation</w:t>
      </w:r>
      <w:r w:rsidR="00191FB6">
        <w:rPr>
          <w:rFonts w:ascii="Arial" w:eastAsia="Times New Roman" w:hAnsi="Arial" w:cs="Arial"/>
          <w:bCs/>
          <w:iCs/>
          <w:color w:val="000000"/>
          <w:lang w:eastAsia="en-GB"/>
        </w:rPr>
        <w:t xml:space="preserve"> (Marriott,2022).</w:t>
      </w:r>
    </w:p>
    <w:p w14:paraId="5545E630" w14:textId="2CCF2B1D" w:rsidR="00B0706C" w:rsidRDefault="009948EF" w:rsidP="00B0706C">
      <w:pPr>
        <w:spacing w:after="120"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In conclusion, by addressing these recommendations, IBIS hotels can not only improve their service offerings but also enhance their competitive edge in the increasingly demanding hospitality market. Continued investment in both infrastructure and human resources will be essential for the brand to adapt to changing customer expectations and to sustain long-term growth</w:t>
      </w:r>
      <w:r w:rsidR="00191FB6">
        <w:rPr>
          <w:rFonts w:ascii="Arial" w:eastAsia="Times New Roman" w:hAnsi="Arial" w:cs="Arial"/>
          <w:bCs/>
          <w:iCs/>
          <w:color w:val="000000"/>
          <w:lang w:eastAsia="en-GB"/>
        </w:rPr>
        <w:t xml:space="preserve"> (Wilson,2021).</w:t>
      </w:r>
    </w:p>
    <w:p w14:paraId="5ACAF12D" w14:textId="77777777" w:rsidR="00C636D9" w:rsidRPr="00B33385" w:rsidRDefault="00C636D9" w:rsidP="00B0706C">
      <w:pPr>
        <w:spacing w:after="120" w:line="248" w:lineRule="auto"/>
        <w:ind w:left="10" w:right="4" w:hanging="10"/>
        <w:rPr>
          <w:rFonts w:ascii="Arial" w:eastAsia="Times New Roman" w:hAnsi="Arial" w:cs="Arial"/>
          <w:bCs/>
          <w:iCs/>
          <w:color w:val="000000"/>
          <w:lang w:eastAsia="en-GB"/>
        </w:rPr>
      </w:pPr>
    </w:p>
    <w:p w14:paraId="061D88A5" w14:textId="77777777" w:rsidR="00B0706C" w:rsidRPr="00C636D9" w:rsidRDefault="009948EF" w:rsidP="00B0706C">
      <w:pPr>
        <w:spacing w:after="120" w:line="248" w:lineRule="auto"/>
        <w:ind w:left="10" w:right="4" w:hanging="10"/>
        <w:rPr>
          <w:rFonts w:ascii="Arial" w:eastAsia="Times New Roman" w:hAnsi="Arial" w:cs="Arial"/>
          <w:b/>
          <w:iCs/>
          <w:color w:val="000000"/>
          <w:lang w:eastAsia="en-GB"/>
        </w:rPr>
      </w:pPr>
      <w:r w:rsidRPr="00C636D9">
        <w:rPr>
          <w:rFonts w:ascii="Arial" w:eastAsia="Times New Roman" w:hAnsi="Arial" w:cs="Arial"/>
          <w:b/>
          <w:iCs/>
          <w:color w:val="000000"/>
          <w:lang w:eastAsia="en-GB"/>
        </w:rPr>
        <w:t xml:space="preserve">8. Appendices </w:t>
      </w:r>
    </w:p>
    <w:p w14:paraId="517FE735" w14:textId="12E213C8" w:rsidR="009948EF" w:rsidRPr="009948EF" w:rsidRDefault="009948EF" w:rsidP="00B0706C">
      <w:pPr>
        <w:spacing w:after="120"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A. Data Sources and Methodology Details </w:t>
      </w:r>
    </w:p>
    <w:p w14:paraId="32D5C59B" w14:textId="132C2A86"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Design: Surveys are structured questionnaires designed to collect quantifiable information from respondents</w:t>
      </w:r>
      <w:r w:rsidR="00191FB6">
        <w:rPr>
          <w:rFonts w:ascii="Arial" w:eastAsia="Times New Roman" w:hAnsi="Arial" w:cs="Arial"/>
          <w:bCs/>
          <w:iCs/>
          <w:color w:val="000000"/>
          <w:lang w:eastAsia="en-GB"/>
        </w:rPr>
        <w:t xml:space="preserve"> (Lee, 2023</w:t>
      </w:r>
      <w:proofErr w:type="gramStart"/>
      <w:r w:rsidR="00191FB6">
        <w:rPr>
          <w:rFonts w:ascii="Arial" w:eastAsia="Times New Roman" w:hAnsi="Arial" w:cs="Arial"/>
          <w:bCs/>
          <w:iCs/>
          <w:color w:val="000000"/>
          <w:lang w:eastAsia="en-GB"/>
        </w:rPr>
        <w:t>).</w:t>
      </w:r>
      <w:r w:rsidRPr="009948EF">
        <w:rPr>
          <w:rFonts w:ascii="Arial" w:eastAsia="Times New Roman" w:hAnsi="Arial" w:cs="Arial"/>
          <w:bCs/>
          <w:iCs/>
          <w:color w:val="000000"/>
          <w:lang w:eastAsia="en-GB"/>
        </w:rPr>
        <w:t>They</w:t>
      </w:r>
      <w:proofErr w:type="gramEnd"/>
      <w:r w:rsidRPr="009948EF">
        <w:rPr>
          <w:rFonts w:ascii="Arial" w:eastAsia="Times New Roman" w:hAnsi="Arial" w:cs="Arial"/>
          <w:bCs/>
          <w:iCs/>
          <w:color w:val="000000"/>
          <w:lang w:eastAsia="en-GB"/>
        </w:rPr>
        <w:t xml:space="preserve"> can include a mix of closed-ended questions (such as multiple choice or Likert scale questions) and open-ended questions that allow for more detailed feedback.</w:t>
      </w:r>
      <w:r w:rsidRPr="009948EF">
        <w:rPr>
          <w:rFonts w:ascii="Arial" w:eastAsia="Calibri" w:hAnsi="Arial" w:cs="Arial"/>
          <w:bCs/>
          <w:iCs/>
          <w:color w:val="000000"/>
          <w:lang w:eastAsia="en-GB"/>
        </w:rPr>
        <w:t xml:space="preserve"> </w:t>
      </w:r>
    </w:p>
    <w:p w14:paraId="4E0A8D9F" w14:textId="77777777" w:rsidR="009948EF" w:rsidRPr="009948EF" w:rsidRDefault="009948EF" w:rsidP="009948EF">
      <w:pPr>
        <w:numPr>
          <w:ilvl w:val="0"/>
          <w:numId w:val="27"/>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Purpose</w:t>
      </w:r>
      <w:r w:rsidRPr="009948EF">
        <w:rPr>
          <w:rFonts w:ascii="Arial" w:eastAsia="Times New Roman" w:hAnsi="Arial" w:cs="Arial"/>
          <w:bCs/>
          <w:iCs/>
          <w:color w:val="000000"/>
          <w:lang w:eastAsia="en-GB"/>
        </w:rPr>
        <w:t xml:space="preserve">: To gather data on specific topics, such as customer satisfaction, preferences, or </w:t>
      </w:r>
      <w:proofErr w:type="spellStart"/>
      <w:r w:rsidRPr="009948EF">
        <w:rPr>
          <w:rFonts w:ascii="Arial" w:eastAsia="Times New Roman" w:hAnsi="Arial" w:cs="Arial"/>
          <w:bCs/>
          <w:iCs/>
          <w:color w:val="000000"/>
          <w:lang w:eastAsia="en-GB"/>
        </w:rPr>
        <w:t>behaviors</w:t>
      </w:r>
      <w:proofErr w:type="spellEnd"/>
      <w:r w:rsidRPr="009948EF">
        <w:rPr>
          <w:rFonts w:ascii="Arial" w:eastAsia="Times New Roman" w:hAnsi="Arial" w:cs="Arial"/>
          <w:bCs/>
          <w:iCs/>
          <w:color w:val="000000"/>
          <w:lang w:eastAsia="en-GB"/>
        </w:rPr>
        <w:t>.</w:t>
      </w:r>
      <w:r w:rsidRPr="009948EF">
        <w:rPr>
          <w:rFonts w:ascii="Arial" w:eastAsia="Calibri" w:hAnsi="Arial" w:cs="Arial"/>
          <w:bCs/>
          <w:iCs/>
          <w:color w:val="000000"/>
          <w:lang w:eastAsia="en-GB"/>
        </w:rPr>
        <w:t xml:space="preserve"> </w:t>
      </w:r>
    </w:p>
    <w:p w14:paraId="05E7DD17" w14:textId="77777777" w:rsidR="009948EF" w:rsidRPr="009948EF" w:rsidRDefault="009948EF" w:rsidP="009948EF">
      <w:pPr>
        <w:numPr>
          <w:ilvl w:val="0"/>
          <w:numId w:val="27"/>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Format:</w:t>
      </w:r>
      <w:r w:rsidRPr="009948EF">
        <w:rPr>
          <w:rFonts w:ascii="Arial" w:eastAsia="Times New Roman" w:hAnsi="Arial" w:cs="Arial"/>
          <w:bCs/>
          <w:iCs/>
          <w:color w:val="000000"/>
          <w:lang w:eastAsia="en-GB"/>
        </w:rPr>
        <w:t xml:space="preserve"> Surveys can be administered online, via phone, or in person, depending on the target demographic and research objectives.</w:t>
      </w:r>
      <w:r w:rsidRPr="009948EF">
        <w:rPr>
          <w:rFonts w:ascii="Arial" w:eastAsia="Calibri" w:hAnsi="Arial" w:cs="Arial"/>
          <w:bCs/>
          <w:iCs/>
          <w:color w:val="000000"/>
          <w:lang w:eastAsia="en-GB"/>
        </w:rPr>
        <w:t xml:space="preserve"> </w:t>
      </w:r>
    </w:p>
    <w:p w14:paraId="2B19640B" w14:textId="77777777"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Distribution: Surveys can be distributed through various channels, such as:</w:t>
      </w:r>
      <w:r w:rsidRPr="009948EF">
        <w:rPr>
          <w:rFonts w:ascii="Arial" w:eastAsia="Calibri" w:hAnsi="Arial" w:cs="Arial"/>
          <w:bCs/>
          <w:iCs/>
          <w:color w:val="000000"/>
          <w:lang w:eastAsia="en-GB"/>
        </w:rPr>
        <w:t xml:space="preserve"> </w:t>
      </w:r>
    </w:p>
    <w:p w14:paraId="081FC5AD" w14:textId="77777777" w:rsidR="009948EF" w:rsidRPr="009948EF" w:rsidRDefault="009948EF" w:rsidP="009948EF">
      <w:pPr>
        <w:numPr>
          <w:ilvl w:val="0"/>
          <w:numId w:val="27"/>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Email:</w:t>
      </w:r>
      <w:r w:rsidRPr="009948EF">
        <w:rPr>
          <w:rFonts w:ascii="Arial" w:eastAsia="Times New Roman" w:hAnsi="Arial" w:cs="Arial"/>
          <w:bCs/>
          <w:iCs/>
          <w:color w:val="000000"/>
          <w:lang w:eastAsia="en-GB"/>
        </w:rPr>
        <w:t xml:space="preserve"> A common method for reaching a broad audience quickly. Online survey tools (like SurveyMonkey or Google Forms) facilitate easy distribution.</w:t>
      </w:r>
      <w:r w:rsidRPr="009948EF">
        <w:rPr>
          <w:rFonts w:ascii="Arial" w:eastAsia="Calibri" w:hAnsi="Arial" w:cs="Arial"/>
          <w:bCs/>
          <w:iCs/>
          <w:color w:val="000000"/>
          <w:lang w:eastAsia="en-GB"/>
        </w:rPr>
        <w:t xml:space="preserve"> </w:t>
      </w:r>
    </w:p>
    <w:p w14:paraId="45EF42DB" w14:textId="322AB7F8" w:rsidR="009948EF" w:rsidRPr="009948EF" w:rsidRDefault="00276AE0" w:rsidP="009948EF">
      <w:pPr>
        <w:numPr>
          <w:ilvl w:val="0"/>
          <w:numId w:val="27"/>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Social media</w:t>
      </w:r>
      <w:r w:rsidR="009948EF" w:rsidRPr="009948EF">
        <w:rPr>
          <w:rFonts w:ascii="Arial" w:eastAsia="Times New Roman" w:hAnsi="Arial" w:cs="Arial"/>
          <w:bCs/>
          <w:iCs/>
          <w:color w:val="000000"/>
          <w:lang w:eastAsia="en-GB"/>
        </w:rPr>
        <w:t>: Engaging with participants through platforms like Facebook, Twitter, or Instagram can help in reaching younger demographics.</w:t>
      </w:r>
      <w:r w:rsidR="009948EF" w:rsidRPr="009948EF">
        <w:rPr>
          <w:rFonts w:ascii="Arial" w:eastAsia="Calibri" w:hAnsi="Arial" w:cs="Arial"/>
          <w:bCs/>
          <w:iCs/>
          <w:color w:val="000000"/>
          <w:lang w:eastAsia="en-GB"/>
        </w:rPr>
        <w:t xml:space="preserve"> </w:t>
      </w:r>
    </w:p>
    <w:p w14:paraId="06E4B091" w14:textId="77777777" w:rsidR="009948EF" w:rsidRPr="009948EF" w:rsidRDefault="009948EF" w:rsidP="009948EF">
      <w:pPr>
        <w:numPr>
          <w:ilvl w:val="0"/>
          <w:numId w:val="27"/>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In-Person</w:t>
      </w:r>
      <w:r w:rsidRPr="009948EF">
        <w:rPr>
          <w:rFonts w:ascii="Arial" w:eastAsia="Times New Roman" w:hAnsi="Arial" w:cs="Arial"/>
          <w:bCs/>
          <w:iCs/>
          <w:color w:val="000000"/>
          <w:lang w:eastAsia="en-GB"/>
        </w:rPr>
        <w:t>: Surveys can be conducted at relevant locations, such as hotels, events, or trade shows, where the target audience is present.</w:t>
      </w:r>
      <w:r w:rsidRPr="009948EF">
        <w:rPr>
          <w:rFonts w:ascii="Arial" w:eastAsia="Calibri" w:hAnsi="Arial" w:cs="Arial"/>
          <w:bCs/>
          <w:iCs/>
          <w:color w:val="000000"/>
          <w:lang w:eastAsia="en-GB"/>
        </w:rPr>
        <w:t xml:space="preserve"> </w:t>
      </w:r>
    </w:p>
    <w:p w14:paraId="0E565876" w14:textId="49F98C94" w:rsidR="009948EF" w:rsidRPr="009948EF" w:rsidRDefault="009948EF" w:rsidP="009948EF">
      <w:pPr>
        <w:spacing w:after="92" w:line="248" w:lineRule="auto"/>
        <w:ind w:left="10" w:right="4" w:hanging="10"/>
        <w:rPr>
          <w:rFonts w:ascii="Arial" w:eastAsia="Times New Roman" w:hAnsi="Arial" w:cs="Arial"/>
          <w:bCs/>
          <w:iCs/>
          <w:color w:val="000000"/>
          <w:lang w:eastAsia="en-GB"/>
        </w:rPr>
      </w:pPr>
      <w:r w:rsidRPr="00276AE0">
        <w:rPr>
          <w:rFonts w:ascii="Arial" w:eastAsia="Times New Roman" w:hAnsi="Arial" w:cs="Arial"/>
          <w:b/>
          <w:i/>
          <w:color w:val="000000"/>
          <w:lang w:eastAsia="en-GB"/>
        </w:rPr>
        <w:t>Response Rate:</w:t>
      </w:r>
      <w:r w:rsidRPr="009948EF">
        <w:rPr>
          <w:rFonts w:ascii="Arial" w:eastAsia="Times New Roman" w:hAnsi="Arial" w:cs="Arial"/>
          <w:bCs/>
          <w:iCs/>
          <w:color w:val="000000"/>
          <w:lang w:eastAsia="en-GB"/>
        </w:rPr>
        <w:t xml:space="preserve"> The response rate is a critical measure of survey effectiveness. It represents the percentage of respondents who complete the survey out of the total number invited to participate. Factors influencing response rates include:</w:t>
      </w:r>
      <w:r w:rsidRPr="009948EF">
        <w:rPr>
          <w:rFonts w:ascii="Arial" w:eastAsia="Calibri" w:hAnsi="Arial" w:cs="Arial"/>
          <w:bCs/>
          <w:iCs/>
          <w:color w:val="000000"/>
          <w:lang w:eastAsia="en-GB"/>
        </w:rPr>
        <w:t xml:space="preserve"> </w:t>
      </w:r>
    </w:p>
    <w:p w14:paraId="218C59AC" w14:textId="77777777" w:rsidR="009948EF" w:rsidRPr="009948EF" w:rsidRDefault="009948EF" w:rsidP="009948EF">
      <w:pPr>
        <w:numPr>
          <w:ilvl w:val="0"/>
          <w:numId w:val="27"/>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Length and complexity of the survey</w:t>
      </w:r>
      <w:r w:rsidRPr="009948EF">
        <w:rPr>
          <w:rFonts w:ascii="Arial" w:eastAsia="Times New Roman" w:hAnsi="Arial" w:cs="Arial"/>
          <w:bCs/>
          <w:iCs/>
          <w:color w:val="000000"/>
          <w:lang w:eastAsia="en-GB"/>
        </w:rPr>
        <w:t>: Shorter, well-structured surveys generally yield higher response rates.</w:t>
      </w:r>
      <w:r w:rsidRPr="009948EF">
        <w:rPr>
          <w:rFonts w:ascii="Arial" w:eastAsia="Calibri" w:hAnsi="Arial" w:cs="Arial"/>
          <w:bCs/>
          <w:iCs/>
          <w:color w:val="000000"/>
          <w:lang w:eastAsia="en-GB"/>
        </w:rPr>
        <w:t xml:space="preserve"> </w:t>
      </w:r>
    </w:p>
    <w:p w14:paraId="2058D4CF" w14:textId="77777777" w:rsidR="009948EF" w:rsidRPr="009948EF" w:rsidRDefault="009948EF" w:rsidP="009948EF">
      <w:pPr>
        <w:numPr>
          <w:ilvl w:val="0"/>
          <w:numId w:val="27"/>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Incentives:</w:t>
      </w:r>
      <w:r w:rsidRPr="009948EF">
        <w:rPr>
          <w:rFonts w:ascii="Arial" w:eastAsia="Times New Roman" w:hAnsi="Arial" w:cs="Arial"/>
          <w:bCs/>
          <w:iCs/>
          <w:color w:val="000000"/>
          <w:lang w:eastAsia="en-GB"/>
        </w:rPr>
        <w:t xml:space="preserve"> Offering incentives (such as discounts, gift cards, or entry into a prize draw) can encourage participation.</w:t>
      </w:r>
      <w:r w:rsidRPr="009948EF">
        <w:rPr>
          <w:rFonts w:ascii="Arial" w:eastAsia="Calibri" w:hAnsi="Arial" w:cs="Arial"/>
          <w:bCs/>
          <w:iCs/>
          <w:color w:val="000000"/>
          <w:lang w:eastAsia="en-GB"/>
        </w:rPr>
        <w:t xml:space="preserve"> </w:t>
      </w:r>
    </w:p>
    <w:p w14:paraId="7E57BBE5" w14:textId="77777777" w:rsidR="00B0706C" w:rsidRPr="00B33385" w:rsidRDefault="009948EF" w:rsidP="00B0706C">
      <w:pPr>
        <w:numPr>
          <w:ilvl w:val="0"/>
          <w:numId w:val="27"/>
        </w:numPr>
        <w:spacing w:after="300"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Timing and follow-ups:</w:t>
      </w:r>
      <w:r w:rsidRPr="009948EF">
        <w:rPr>
          <w:rFonts w:ascii="Arial" w:eastAsia="Times New Roman" w:hAnsi="Arial" w:cs="Arial"/>
          <w:bCs/>
          <w:iCs/>
          <w:color w:val="000000"/>
          <w:lang w:eastAsia="en-GB"/>
        </w:rPr>
        <w:t xml:space="preserve"> Sending reminders and choosing optimal times for distribution can improve response rates.</w:t>
      </w:r>
      <w:r w:rsidRPr="009948EF">
        <w:rPr>
          <w:rFonts w:ascii="Arial" w:eastAsia="Calibri" w:hAnsi="Arial" w:cs="Arial"/>
          <w:bCs/>
          <w:iCs/>
          <w:color w:val="000000"/>
          <w:lang w:eastAsia="en-GB"/>
        </w:rPr>
        <w:t xml:space="preserve"> </w:t>
      </w:r>
    </w:p>
    <w:p w14:paraId="20227C2A" w14:textId="77777777" w:rsidR="00B0706C" w:rsidRPr="00B33385" w:rsidRDefault="00B0706C" w:rsidP="00B0706C">
      <w:pPr>
        <w:spacing w:after="300" w:line="248" w:lineRule="auto"/>
        <w:ind w:right="4"/>
        <w:rPr>
          <w:rFonts w:ascii="Arial" w:eastAsia="Times New Roman" w:hAnsi="Arial" w:cs="Arial"/>
          <w:bCs/>
          <w:iCs/>
          <w:color w:val="000000"/>
          <w:lang w:eastAsia="en-GB"/>
        </w:rPr>
      </w:pPr>
    </w:p>
    <w:p w14:paraId="3EB11FBF" w14:textId="451DB7D7" w:rsidR="00B0706C" w:rsidRPr="00C636D9" w:rsidRDefault="009948EF" w:rsidP="00B0706C">
      <w:pPr>
        <w:spacing w:after="300" w:line="248" w:lineRule="auto"/>
        <w:ind w:right="4"/>
        <w:rPr>
          <w:rFonts w:ascii="Arial" w:eastAsia="Times New Roman" w:hAnsi="Arial" w:cs="Arial"/>
          <w:b/>
          <w:iCs/>
          <w:color w:val="000000"/>
          <w:lang w:eastAsia="en-GB"/>
        </w:rPr>
      </w:pPr>
      <w:r w:rsidRPr="00C636D9">
        <w:rPr>
          <w:rFonts w:ascii="Arial" w:eastAsia="Times New Roman" w:hAnsi="Arial" w:cs="Arial"/>
          <w:b/>
          <w:iCs/>
          <w:color w:val="000000"/>
          <w:lang w:eastAsia="en-GB"/>
        </w:rPr>
        <w:t xml:space="preserve">Interviews </w:t>
      </w:r>
    </w:p>
    <w:p w14:paraId="779BE638" w14:textId="6A93AF18" w:rsidR="009948EF" w:rsidRPr="009948EF" w:rsidRDefault="009948EF" w:rsidP="00B0706C">
      <w:pPr>
        <w:spacing w:after="300"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Details on Participants: Interviews involve direct, one-on-one interaction with participants to gain deeper insights into their experiences and opinions. Depending on the research focus, participants may include:</w:t>
      </w:r>
      <w:r w:rsidRPr="009948EF">
        <w:rPr>
          <w:rFonts w:ascii="Arial" w:eastAsia="Calibri" w:hAnsi="Arial" w:cs="Arial"/>
          <w:bCs/>
          <w:iCs/>
          <w:color w:val="000000"/>
          <w:lang w:eastAsia="en-GB"/>
        </w:rPr>
        <w:t xml:space="preserve"> </w:t>
      </w:r>
    </w:p>
    <w:p w14:paraId="32DBDE51" w14:textId="77777777" w:rsidR="009948EF" w:rsidRPr="009948EF" w:rsidRDefault="009948EF" w:rsidP="009948EF">
      <w:pPr>
        <w:numPr>
          <w:ilvl w:val="0"/>
          <w:numId w:val="28"/>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Hotel Managers</w:t>
      </w:r>
      <w:r w:rsidRPr="009948EF">
        <w:rPr>
          <w:rFonts w:ascii="Arial" w:eastAsia="Times New Roman" w:hAnsi="Arial" w:cs="Arial"/>
          <w:bCs/>
          <w:iCs/>
          <w:color w:val="000000"/>
          <w:lang w:eastAsia="en-GB"/>
        </w:rPr>
        <w:t>: To understand operational challenges, management strategies, and customer service practices.</w:t>
      </w:r>
      <w:r w:rsidRPr="009948EF">
        <w:rPr>
          <w:rFonts w:ascii="Arial" w:eastAsia="Calibri" w:hAnsi="Arial" w:cs="Arial"/>
          <w:bCs/>
          <w:iCs/>
          <w:color w:val="000000"/>
          <w:lang w:eastAsia="en-GB"/>
        </w:rPr>
        <w:t xml:space="preserve"> </w:t>
      </w:r>
    </w:p>
    <w:p w14:paraId="283FEC5A" w14:textId="77777777" w:rsidR="00B0706C" w:rsidRPr="00B33385" w:rsidRDefault="009948EF" w:rsidP="00B0706C">
      <w:pPr>
        <w:numPr>
          <w:ilvl w:val="0"/>
          <w:numId w:val="28"/>
        </w:numPr>
        <w:spacing w:after="201"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Customers:</w:t>
      </w:r>
      <w:r w:rsidRPr="009948EF">
        <w:rPr>
          <w:rFonts w:ascii="Arial" w:eastAsia="Times New Roman" w:hAnsi="Arial" w:cs="Arial"/>
          <w:bCs/>
          <w:iCs/>
          <w:color w:val="000000"/>
          <w:lang w:eastAsia="en-GB"/>
        </w:rPr>
        <w:t xml:space="preserve"> To gather firsthand accounts of customer experiences, satisfaction levels, and preferences.</w:t>
      </w:r>
      <w:r w:rsidRPr="009948EF">
        <w:rPr>
          <w:rFonts w:ascii="Arial" w:eastAsia="Calibri" w:hAnsi="Arial" w:cs="Arial"/>
          <w:bCs/>
          <w:iCs/>
          <w:color w:val="000000"/>
          <w:lang w:eastAsia="en-GB"/>
        </w:rPr>
        <w:t xml:space="preserve"> </w:t>
      </w:r>
    </w:p>
    <w:p w14:paraId="3684E143" w14:textId="77777777" w:rsidR="00B0706C" w:rsidRPr="00B33385" w:rsidRDefault="00B0706C" w:rsidP="00B0706C">
      <w:pPr>
        <w:spacing w:after="201" w:line="248" w:lineRule="auto"/>
        <w:ind w:left="706" w:right="4"/>
        <w:rPr>
          <w:rFonts w:ascii="Arial" w:eastAsia="Times New Roman" w:hAnsi="Arial" w:cs="Arial"/>
          <w:bCs/>
          <w:iCs/>
          <w:color w:val="000000"/>
          <w:lang w:eastAsia="en-GB"/>
        </w:rPr>
      </w:pPr>
    </w:p>
    <w:p w14:paraId="0ACA8A31" w14:textId="375AEEB8" w:rsidR="009948EF" w:rsidRPr="00C636D9" w:rsidRDefault="009948EF" w:rsidP="00B0706C">
      <w:pPr>
        <w:spacing w:after="201" w:line="248" w:lineRule="auto"/>
        <w:ind w:right="4"/>
        <w:rPr>
          <w:rFonts w:ascii="Arial" w:eastAsia="Times New Roman" w:hAnsi="Arial" w:cs="Arial"/>
          <w:b/>
          <w:iCs/>
          <w:color w:val="000000"/>
          <w:lang w:eastAsia="en-GB"/>
        </w:rPr>
      </w:pPr>
      <w:r w:rsidRPr="00C636D9">
        <w:rPr>
          <w:rFonts w:ascii="Arial" w:eastAsia="Times New Roman" w:hAnsi="Arial" w:cs="Arial"/>
          <w:b/>
          <w:iCs/>
          <w:color w:val="000000"/>
          <w:lang w:eastAsia="en-GB"/>
        </w:rPr>
        <w:t xml:space="preserve">Industry Experts Interviews </w:t>
      </w:r>
    </w:p>
    <w:p w14:paraId="17242B7B" w14:textId="77777777" w:rsidR="009948EF" w:rsidRPr="00276AE0" w:rsidRDefault="009948EF" w:rsidP="009948EF">
      <w:pPr>
        <w:spacing w:after="3" w:line="259" w:lineRule="auto"/>
        <w:ind w:left="20" w:hanging="10"/>
        <w:rPr>
          <w:rFonts w:ascii="Arial" w:eastAsia="Times New Roman" w:hAnsi="Arial" w:cs="Arial"/>
          <w:b/>
          <w:i/>
          <w:color w:val="000000"/>
          <w:lang w:eastAsia="en-GB"/>
        </w:rPr>
      </w:pPr>
      <w:r w:rsidRPr="00276AE0">
        <w:rPr>
          <w:rFonts w:ascii="Arial" w:eastAsia="Times New Roman" w:hAnsi="Arial" w:cs="Arial"/>
          <w:b/>
          <w:i/>
          <w:color w:val="000000"/>
          <w:lang w:eastAsia="en-GB"/>
        </w:rPr>
        <w:t xml:space="preserve">Structure of Interviews: </w:t>
      </w:r>
    </w:p>
    <w:p w14:paraId="61A4D191" w14:textId="77777777" w:rsidR="009948EF" w:rsidRPr="009948EF" w:rsidRDefault="009948EF" w:rsidP="009948EF">
      <w:pPr>
        <w:numPr>
          <w:ilvl w:val="0"/>
          <w:numId w:val="29"/>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Structured Interviews:</w:t>
      </w:r>
      <w:r w:rsidRPr="009948EF">
        <w:rPr>
          <w:rFonts w:ascii="Arial" w:eastAsia="Times New Roman" w:hAnsi="Arial" w:cs="Arial"/>
          <w:bCs/>
          <w:iCs/>
          <w:color w:val="000000"/>
          <w:lang w:eastAsia="en-GB"/>
        </w:rPr>
        <w:t xml:space="preserve"> These interviews follow a consistent format, using predetermined questions to maintain uniformity across different interviews. This approach enhances reliability, making it particularly suitable for quantitative analysis and comparisons. Structured interviews are effective for gathering specific, measurable insights that allow for easy comparison between responses. </w:t>
      </w:r>
    </w:p>
    <w:p w14:paraId="0B08973F" w14:textId="77777777" w:rsidR="009948EF" w:rsidRPr="009948EF" w:rsidRDefault="009948EF" w:rsidP="009948EF">
      <w:pPr>
        <w:numPr>
          <w:ilvl w:val="0"/>
          <w:numId w:val="29"/>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Semi-Structured Interviews</w:t>
      </w:r>
      <w:r w:rsidRPr="009948EF">
        <w:rPr>
          <w:rFonts w:ascii="Arial" w:eastAsia="Times New Roman" w:hAnsi="Arial" w:cs="Arial"/>
          <w:bCs/>
          <w:iCs/>
          <w:color w:val="000000"/>
          <w:lang w:eastAsia="en-GB"/>
        </w:rPr>
        <w:t xml:space="preserve">: This format balances structured questions with the flexibility to ask follow-up questions based on the interviewee's responses. By combining fixed questions with exploratory ones, semi-structured interviews allow for both quantitative and qualitative insights, providing a broader understanding of the interviewee’s perspectives while maintaining some structure for comparative analysis. </w:t>
      </w:r>
    </w:p>
    <w:p w14:paraId="639F111E" w14:textId="77777777" w:rsidR="009948EF" w:rsidRPr="009948EF" w:rsidRDefault="009948EF" w:rsidP="009948EF">
      <w:pPr>
        <w:numPr>
          <w:ilvl w:val="0"/>
          <w:numId w:val="29"/>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Unstructured Interviews:</w:t>
      </w:r>
      <w:r w:rsidRPr="009948EF">
        <w:rPr>
          <w:rFonts w:ascii="Arial" w:eastAsia="Times New Roman" w:hAnsi="Arial" w:cs="Arial"/>
          <w:bCs/>
          <w:iCs/>
          <w:color w:val="000000"/>
          <w:lang w:eastAsia="en-GB"/>
        </w:rPr>
        <w:t xml:space="preserve"> In this approach, the conversation flows more freely, with few or no predetermined questions. Unstructured interviews allow for open-ended discussions, enabling interviewees to share insights spontaneously. Although they generate rich qualitative data, the lack of structure can make it more challenging to </w:t>
      </w:r>
      <w:proofErr w:type="spellStart"/>
      <w:r w:rsidRPr="009948EF">
        <w:rPr>
          <w:rFonts w:ascii="Arial" w:eastAsia="Times New Roman" w:hAnsi="Arial" w:cs="Arial"/>
          <w:bCs/>
          <w:iCs/>
          <w:color w:val="000000"/>
          <w:lang w:eastAsia="en-GB"/>
        </w:rPr>
        <w:t>analyze</w:t>
      </w:r>
      <w:proofErr w:type="spellEnd"/>
      <w:r w:rsidRPr="009948EF">
        <w:rPr>
          <w:rFonts w:ascii="Arial" w:eastAsia="Times New Roman" w:hAnsi="Arial" w:cs="Arial"/>
          <w:bCs/>
          <w:iCs/>
          <w:color w:val="000000"/>
          <w:lang w:eastAsia="en-GB"/>
        </w:rPr>
        <w:t xml:space="preserve"> and compare responses. However, this format is particularly valuable for uncovering novel insights or deep, nuanced perspectives on complex industry issues. </w:t>
      </w:r>
    </w:p>
    <w:p w14:paraId="6860A5CE" w14:textId="77777777" w:rsidR="009948EF" w:rsidRPr="00276AE0" w:rsidRDefault="009948EF" w:rsidP="009948EF">
      <w:pPr>
        <w:spacing w:after="76" w:line="259" w:lineRule="auto"/>
        <w:ind w:left="20" w:hanging="10"/>
        <w:rPr>
          <w:rFonts w:ascii="Arial" w:eastAsia="Times New Roman" w:hAnsi="Arial" w:cs="Arial"/>
          <w:b/>
          <w:i/>
          <w:color w:val="000000"/>
          <w:lang w:eastAsia="en-GB"/>
        </w:rPr>
      </w:pPr>
      <w:r w:rsidRPr="00276AE0">
        <w:rPr>
          <w:rFonts w:ascii="Arial" w:eastAsia="Times New Roman" w:hAnsi="Arial" w:cs="Arial"/>
          <w:b/>
          <w:i/>
          <w:color w:val="000000"/>
          <w:lang w:eastAsia="en-GB"/>
        </w:rPr>
        <w:t xml:space="preserve">Conducting Interviews: </w:t>
      </w:r>
    </w:p>
    <w:p w14:paraId="5EC5BDFB" w14:textId="77777777" w:rsidR="009948EF" w:rsidRPr="009948EF" w:rsidRDefault="009948EF" w:rsidP="009948EF">
      <w:pPr>
        <w:numPr>
          <w:ilvl w:val="0"/>
          <w:numId w:val="29"/>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Preparation:</w:t>
      </w:r>
      <w:r w:rsidRPr="009948EF">
        <w:rPr>
          <w:rFonts w:ascii="Arial" w:eastAsia="Times New Roman" w:hAnsi="Arial" w:cs="Arial"/>
          <w:bCs/>
          <w:iCs/>
          <w:color w:val="000000"/>
          <w:lang w:eastAsia="en-GB"/>
        </w:rPr>
        <w:t xml:space="preserve"> Begin by developing a well-researched set of questions that align with the interview objectives. This includes studying the background and expertise of each interviewee to tailor questions that resonate with their unique experiences. Preparation also involves familiarizing oneself with current industry trends, challenges, and innovations to facilitate informed and insightful discussions. This groundwork helps build rapport with the interviewee and ensures a productive interview session. </w:t>
      </w:r>
    </w:p>
    <w:p w14:paraId="63162078" w14:textId="77777777" w:rsidR="009948EF" w:rsidRPr="009948EF" w:rsidRDefault="009948EF" w:rsidP="009948EF">
      <w:pPr>
        <w:numPr>
          <w:ilvl w:val="0"/>
          <w:numId w:val="29"/>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Recording:</w:t>
      </w:r>
      <w:r w:rsidRPr="009948EF">
        <w:rPr>
          <w:rFonts w:ascii="Arial" w:eastAsia="Times New Roman" w:hAnsi="Arial" w:cs="Arial"/>
          <w:bCs/>
          <w:iCs/>
          <w:color w:val="000000"/>
          <w:lang w:eastAsia="en-GB"/>
        </w:rPr>
        <w:t xml:space="preserve"> Securing permission to record interviews is essential to capture the conversation accurately. Recording can be done through audio or video formats, depending on the setting and preferences of the interviewee. These recordings are crucial for revisiting specific details during the analysis phase and ensure that </w:t>
      </w:r>
      <w:r w:rsidRPr="009948EF">
        <w:rPr>
          <w:rFonts w:ascii="Arial" w:eastAsia="Times New Roman" w:hAnsi="Arial" w:cs="Arial"/>
          <w:bCs/>
          <w:iCs/>
          <w:color w:val="000000"/>
          <w:lang w:eastAsia="en-GB"/>
        </w:rPr>
        <w:lastRenderedPageBreak/>
        <w:t xml:space="preserve">the interviewer can fully engage in the conversation without constantly taking notes. Proper documentation aids in creating reliable transcriptions that reflect the interviewee’s responses verbatim. </w:t>
      </w:r>
    </w:p>
    <w:p w14:paraId="62E89713" w14:textId="4AFB5C1E" w:rsidR="009948EF" w:rsidRDefault="009948EF" w:rsidP="009948EF">
      <w:pPr>
        <w:numPr>
          <w:ilvl w:val="0"/>
          <w:numId w:val="29"/>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Analysis:</w:t>
      </w:r>
      <w:r w:rsidRPr="009948EF">
        <w:rPr>
          <w:rFonts w:ascii="Arial" w:eastAsia="Times New Roman" w:hAnsi="Arial" w:cs="Arial"/>
          <w:bCs/>
          <w:iCs/>
          <w:color w:val="000000"/>
          <w:lang w:eastAsia="en-GB"/>
        </w:rPr>
        <w:t xml:space="preserve"> Thematic analysis involves transcribing interviews to identify patterns, themes, and insights within the data. This process may include coding responses, categorizing recurring themes, and noting variances in perspectives. Software tools like NVivo or </w:t>
      </w:r>
      <w:r w:rsidR="00F765DC" w:rsidRPr="009948EF">
        <w:rPr>
          <w:rFonts w:ascii="Arial" w:eastAsia="Times New Roman" w:hAnsi="Arial" w:cs="Arial"/>
          <w:bCs/>
          <w:iCs/>
          <w:color w:val="000000"/>
          <w:lang w:eastAsia="en-GB"/>
        </w:rPr>
        <w:t>Atlas</w:t>
      </w:r>
      <w:r w:rsidRPr="009948EF">
        <w:rPr>
          <w:rFonts w:ascii="Arial" w:eastAsia="Times New Roman" w:hAnsi="Arial" w:cs="Arial"/>
          <w:bCs/>
          <w:iCs/>
          <w:color w:val="000000"/>
          <w:lang w:eastAsia="en-GB"/>
        </w:rPr>
        <w:t xml:space="preserve"> can assist in managing and </w:t>
      </w:r>
      <w:proofErr w:type="spellStart"/>
      <w:r w:rsidRPr="009948EF">
        <w:rPr>
          <w:rFonts w:ascii="Arial" w:eastAsia="Times New Roman" w:hAnsi="Arial" w:cs="Arial"/>
          <w:bCs/>
          <w:iCs/>
          <w:color w:val="000000"/>
          <w:lang w:eastAsia="en-GB"/>
        </w:rPr>
        <w:t>analyzing</w:t>
      </w:r>
      <w:proofErr w:type="spellEnd"/>
      <w:r w:rsidRPr="009948EF">
        <w:rPr>
          <w:rFonts w:ascii="Arial" w:eastAsia="Times New Roman" w:hAnsi="Arial" w:cs="Arial"/>
          <w:bCs/>
          <w:iCs/>
          <w:color w:val="000000"/>
          <w:lang w:eastAsia="en-GB"/>
        </w:rPr>
        <w:t xml:space="preserve"> qualitative data, enabling researchers to synthesize complex insights into actionable conclusions that inform industry strategies and decisions. </w:t>
      </w:r>
    </w:p>
    <w:p w14:paraId="100AAFF0" w14:textId="77777777" w:rsidR="00276AE0" w:rsidRPr="009948EF" w:rsidRDefault="00276AE0" w:rsidP="00276AE0">
      <w:pPr>
        <w:spacing w:after="92" w:line="248" w:lineRule="auto"/>
        <w:ind w:left="706" w:right="4"/>
        <w:rPr>
          <w:rFonts w:ascii="Arial" w:eastAsia="Times New Roman" w:hAnsi="Arial" w:cs="Arial"/>
          <w:bCs/>
          <w:iCs/>
          <w:color w:val="000000"/>
          <w:lang w:eastAsia="en-GB"/>
        </w:rPr>
      </w:pPr>
    </w:p>
    <w:p w14:paraId="0FF89AEF" w14:textId="77777777" w:rsidR="009948EF" w:rsidRPr="00276AE0" w:rsidRDefault="009948EF" w:rsidP="009948EF">
      <w:pPr>
        <w:spacing w:after="76" w:line="259" w:lineRule="auto"/>
        <w:ind w:left="20" w:hanging="10"/>
        <w:rPr>
          <w:rFonts w:ascii="Arial" w:eastAsia="Times New Roman" w:hAnsi="Arial" w:cs="Arial"/>
          <w:b/>
          <w:iCs/>
          <w:color w:val="000000"/>
          <w:lang w:eastAsia="en-GB"/>
        </w:rPr>
      </w:pPr>
      <w:r w:rsidRPr="00276AE0">
        <w:rPr>
          <w:rFonts w:ascii="Arial" w:eastAsia="Times New Roman" w:hAnsi="Arial" w:cs="Arial"/>
          <w:b/>
          <w:iCs/>
          <w:color w:val="000000"/>
          <w:lang w:eastAsia="en-GB"/>
        </w:rPr>
        <w:t xml:space="preserve">Secondary Data Sources: </w:t>
      </w:r>
    </w:p>
    <w:p w14:paraId="4F5C6CEF" w14:textId="77777777" w:rsidR="009948EF" w:rsidRPr="009948EF" w:rsidRDefault="009948EF" w:rsidP="009948EF">
      <w:pPr>
        <w:numPr>
          <w:ilvl w:val="0"/>
          <w:numId w:val="29"/>
        </w:numPr>
        <w:spacing w:after="1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Industry Reports:</w:t>
      </w:r>
      <w:r w:rsidRPr="009948EF">
        <w:rPr>
          <w:rFonts w:ascii="Arial" w:eastAsia="Times New Roman" w:hAnsi="Arial" w:cs="Arial"/>
          <w:bCs/>
          <w:iCs/>
          <w:color w:val="000000"/>
          <w:lang w:eastAsia="en-GB"/>
        </w:rPr>
        <w:t xml:space="preserve"> Leveraging industry reports from authoritative sources like STR </w:t>
      </w:r>
    </w:p>
    <w:p w14:paraId="27CBE9D0" w14:textId="77777777" w:rsidR="009948EF" w:rsidRPr="009948EF" w:rsidRDefault="009948EF" w:rsidP="009948EF">
      <w:pPr>
        <w:spacing w:after="92" w:line="248" w:lineRule="auto"/>
        <w:ind w:left="731"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(Smith Travel Research), CBRE (Coldwell Banker Richard Ellis), and JLL (Jones Lang LaSalle) provides robust data on market trends, occupancy rates, and other performance indicators. These reports deliver valuable, up-to-date insights into the competitive landscape, helping researchers contextualize interview findings within broader industry patterns. </w:t>
      </w:r>
    </w:p>
    <w:p w14:paraId="54D593FF" w14:textId="77777777" w:rsidR="009948EF" w:rsidRPr="009948EF" w:rsidRDefault="009948EF" w:rsidP="009948EF">
      <w:pPr>
        <w:numPr>
          <w:ilvl w:val="0"/>
          <w:numId w:val="29"/>
        </w:numPr>
        <w:spacing w:after="92"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Government Data:</w:t>
      </w:r>
      <w:r w:rsidRPr="009948EF">
        <w:rPr>
          <w:rFonts w:ascii="Arial" w:eastAsia="Times New Roman" w:hAnsi="Arial" w:cs="Arial"/>
          <w:bCs/>
          <w:iCs/>
          <w:color w:val="000000"/>
          <w:lang w:eastAsia="en-GB"/>
        </w:rPr>
        <w:t xml:space="preserve"> Government agencies, tourism boards, and statistical bureaus often publish valuable data on industry metrics like hotel occupancy rates, average daily rates (ADR), revenue per available room (RevPAR), and regional tourism trends. Such data offer a reliable foundation for assessing industry performance and spotting growth areas, providing a quantitative basis for interpreting expert insights from interviews. </w:t>
      </w:r>
    </w:p>
    <w:p w14:paraId="209B89C3" w14:textId="77777777" w:rsidR="009948EF" w:rsidRPr="009948EF" w:rsidRDefault="009948EF" w:rsidP="009948EF">
      <w:pPr>
        <w:numPr>
          <w:ilvl w:val="0"/>
          <w:numId w:val="29"/>
        </w:numPr>
        <w:spacing w:after="200" w:line="248" w:lineRule="auto"/>
        <w:ind w:right="4" w:hanging="360"/>
        <w:rPr>
          <w:rFonts w:ascii="Arial" w:eastAsia="Times New Roman" w:hAnsi="Arial" w:cs="Arial"/>
          <w:bCs/>
          <w:iCs/>
          <w:color w:val="000000"/>
          <w:lang w:eastAsia="en-GB"/>
        </w:rPr>
      </w:pPr>
      <w:r w:rsidRPr="00276AE0">
        <w:rPr>
          <w:rFonts w:ascii="Arial" w:eastAsia="Times New Roman" w:hAnsi="Arial" w:cs="Arial"/>
          <w:b/>
          <w:i/>
          <w:color w:val="000000"/>
          <w:lang w:eastAsia="en-GB"/>
        </w:rPr>
        <w:t>Online Databases:</w:t>
      </w:r>
      <w:r w:rsidRPr="009948EF">
        <w:rPr>
          <w:rFonts w:ascii="Arial" w:eastAsia="Times New Roman" w:hAnsi="Arial" w:cs="Arial"/>
          <w:bCs/>
          <w:iCs/>
          <w:color w:val="000000"/>
          <w:lang w:eastAsia="en-GB"/>
        </w:rPr>
        <w:t xml:space="preserve"> Platforms such as Statista, MarketResearch.com, and academic databases like JSTOR or Google Scholar offer a wealth of industry data, scholarly articles, and market reports. These resources are essential for accessing both current statistics and historical data, enabling a comprehensive analysis that situates interview responses within long-term trends. Additionally, these databases often provide access to niche market research, giving further depth to the interview findings. </w:t>
      </w:r>
    </w:p>
    <w:p w14:paraId="03716D2B" w14:textId="77777777" w:rsidR="00B0706C" w:rsidRPr="00B33385" w:rsidRDefault="009948EF" w:rsidP="00B0706C">
      <w:pPr>
        <w:spacing w:after="65"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 </w:t>
      </w:r>
    </w:p>
    <w:p w14:paraId="583D5AFC" w14:textId="40BD9EE8" w:rsidR="009948EF" w:rsidRDefault="009948EF" w:rsidP="00B0706C">
      <w:pPr>
        <w:spacing w:after="65" w:line="259" w:lineRule="auto"/>
        <w:rPr>
          <w:rFonts w:ascii="Arial" w:eastAsia="Times New Roman" w:hAnsi="Arial" w:cs="Arial"/>
          <w:b/>
          <w:iCs/>
          <w:color w:val="000000"/>
          <w:lang w:eastAsia="en-GB"/>
        </w:rPr>
      </w:pPr>
      <w:r w:rsidRPr="009948EF">
        <w:rPr>
          <w:rFonts w:ascii="Arial" w:eastAsia="Times New Roman" w:hAnsi="Arial" w:cs="Arial"/>
          <w:bCs/>
          <w:iCs/>
          <w:color w:val="000000"/>
          <w:lang w:eastAsia="en-GB"/>
        </w:rPr>
        <w:t xml:space="preserve"> </w:t>
      </w:r>
      <w:r w:rsidRPr="00276AE0">
        <w:rPr>
          <w:rFonts w:ascii="Arial" w:eastAsia="Times New Roman" w:hAnsi="Arial" w:cs="Arial"/>
          <w:b/>
          <w:iCs/>
          <w:color w:val="000000"/>
          <w:lang w:eastAsia="en-GB"/>
        </w:rPr>
        <w:t xml:space="preserve">Methodology Overview </w:t>
      </w:r>
    </w:p>
    <w:p w14:paraId="55B02BCB" w14:textId="77777777" w:rsidR="00191FB6" w:rsidRPr="00276AE0" w:rsidRDefault="00191FB6" w:rsidP="00B0706C">
      <w:pPr>
        <w:spacing w:after="65" w:line="259" w:lineRule="auto"/>
        <w:rPr>
          <w:rFonts w:ascii="Arial" w:eastAsia="Times New Roman" w:hAnsi="Arial" w:cs="Arial"/>
          <w:b/>
          <w:iCs/>
          <w:color w:val="000000"/>
          <w:lang w:eastAsia="en-GB"/>
        </w:rPr>
      </w:pPr>
    </w:p>
    <w:p w14:paraId="44D85275" w14:textId="77777777" w:rsidR="009948EF" w:rsidRPr="00276AE0" w:rsidRDefault="009948EF" w:rsidP="009948EF">
      <w:pPr>
        <w:spacing w:after="52" w:line="259" w:lineRule="auto"/>
        <w:ind w:left="-5" w:hanging="10"/>
        <w:rPr>
          <w:rFonts w:ascii="Arial" w:eastAsia="Times New Roman" w:hAnsi="Arial" w:cs="Arial"/>
          <w:b/>
          <w:i/>
          <w:color w:val="000000"/>
          <w:lang w:eastAsia="en-GB"/>
        </w:rPr>
      </w:pPr>
      <w:r w:rsidRPr="00276AE0">
        <w:rPr>
          <w:rFonts w:ascii="Arial" w:eastAsia="Times New Roman" w:hAnsi="Arial" w:cs="Arial"/>
          <w:b/>
          <w:i/>
          <w:color w:val="000000"/>
          <w:lang w:eastAsia="en-GB"/>
        </w:rPr>
        <w:t xml:space="preserve">Research Design: </w:t>
      </w:r>
    </w:p>
    <w:p w14:paraId="39E03556" w14:textId="77777777" w:rsidR="009948EF" w:rsidRPr="009948EF" w:rsidRDefault="009948EF" w:rsidP="009948EF">
      <w:pPr>
        <w:numPr>
          <w:ilvl w:val="0"/>
          <w:numId w:val="30"/>
        </w:numPr>
        <w:spacing w:after="116"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Type of Research: Specify whether the study is qualitative, quantitative, or </w:t>
      </w:r>
      <w:proofErr w:type="spellStart"/>
      <w:r w:rsidRPr="009948EF">
        <w:rPr>
          <w:rFonts w:ascii="Arial" w:eastAsia="Times New Roman" w:hAnsi="Arial" w:cs="Arial"/>
          <w:bCs/>
          <w:iCs/>
          <w:color w:val="000000"/>
          <w:lang w:eastAsia="en-GB"/>
        </w:rPr>
        <w:t>mixedmethods</w:t>
      </w:r>
      <w:proofErr w:type="spellEnd"/>
      <w:r w:rsidRPr="009948EF">
        <w:rPr>
          <w:rFonts w:ascii="Arial" w:eastAsia="Times New Roman" w:hAnsi="Arial" w:cs="Arial"/>
          <w:bCs/>
          <w:iCs/>
          <w:color w:val="000000"/>
          <w:lang w:eastAsia="en-GB"/>
        </w:rPr>
        <w:t xml:space="preserve"> based on research objectives.</w:t>
      </w:r>
      <w:r w:rsidRPr="009948EF">
        <w:rPr>
          <w:rFonts w:ascii="Arial" w:eastAsia="Calibri" w:hAnsi="Arial" w:cs="Arial"/>
          <w:bCs/>
          <w:iCs/>
          <w:color w:val="000000"/>
          <w:lang w:eastAsia="en-GB"/>
        </w:rPr>
        <w:t xml:space="preserve"> </w:t>
      </w:r>
    </w:p>
    <w:p w14:paraId="696AEE1F" w14:textId="77777777" w:rsidR="009948EF" w:rsidRPr="009948EF" w:rsidRDefault="009948EF" w:rsidP="009948EF">
      <w:pPr>
        <w:spacing w:after="52" w:line="259" w:lineRule="auto"/>
        <w:ind w:left="-5" w:hanging="10"/>
        <w:rPr>
          <w:rFonts w:ascii="Arial" w:eastAsia="Times New Roman" w:hAnsi="Arial" w:cs="Arial"/>
          <w:bCs/>
          <w:iCs/>
          <w:color w:val="000000"/>
          <w:lang w:eastAsia="en-GB"/>
        </w:rPr>
      </w:pPr>
      <w:r w:rsidRPr="00276AE0">
        <w:rPr>
          <w:rFonts w:ascii="Arial" w:eastAsia="Times New Roman" w:hAnsi="Arial" w:cs="Arial"/>
          <w:b/>
          <w:i/>
          <w:color w:val="000000"/>
          <w:lang w:eastAsia="en-GB"/>
        </w:rPr>
        <w:t>Sampling Techniques</w:t>
      </w:r>
      <w:r w:rsidRPr="009948EF">
        <w:rPr>
          <w:rFonts w:ascii="Arial" w:eastAsia="Times New Roman" w:hAnsi="Arial" w:cs="Arial"/>
          <w:bCs/>
          <w:iCs/>
          <w:color w:val="000000"/>
          <w:lang w:eastAsia="en-GB"/>
        </w:rPr>
        <w:t xml:space="preserve">: </w:t>
      </w:r>
    </w:p>
    <w:p w14:paraId="463DF8D9" w14:textId="77777777" w:rsidR="009948EF" w:rsidRPr="009948EF" w:rsidRDefault="009948EF" w:rsidP="009948EF">
      <w:pPr>
        <w:numPr>
          <w:ilvl w:val="0"/>
          <w:numId w:val="30"/>
        </w:numPr>
        <w:spacing w:after="115"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Participant Selection: Describe the sampling method (e.g., random sampling, stratified sampling) to ensure representative results.</w:t>
      </w:r>
      <w:r w:rsidRPr="009948EF">
        <w:rPr>
          <w:rFonts w:ascii="Arial" w:eastAsia="Calibri" w:hAnsi="Arial" w:cs="Arial"/>
          <w:bCs/>
          <w:iCs/>
          <w:color w:val="000000"/>
          <w:lang w:eastAsia="en-GB"/>
        </w:rPr>
        <w:t xml:space="preserve"> </w:t>
      </w:r>
    </w:p>
    <w:p w14:paraId="528071A6" w14:textId="6FA20D97" w:rsidR="009948EF" w:rsidRPr="00276AE0" w:rsidRDefault="009948EF" w:rsidP="009948EF">
      <w:pPr>
        <w:spacing w:after="52" w:line="259" w:lineRule="auto"/>
        <w:ind w:left="-5" w:hanging="10"/>
        <w:rPr>
          <w:rFonts w:ascii="Arial" w:eastAsia="Times New Roman" w:hAnsi="Arial" w:cs="Arial"/>
          <w:b/>
          <w:i/>
          <w:color w:val="000000"/>
          <w:lang w:eastAsia="en-GB"/>
        </w:rPr>
      </w:pPr>
      <w:r w:rsidRPr="00276AE0">
        <w:rPr>
          <w:rFonts w:ascii="Arial" w:eastAsia="Times New Roman" w:hAnsi="Arial" w:cs="Arial"/>
          <w:b/>
          <w:i/>
          <w:color w:val="000000"/>
          <w:lang w:eastAsia="en-GB"/>
        </w:rPr>
        <w:lastRenderedPageBreak/>
        <w:t xml:space="preserve">Data Collection Methods: </w:t>
      </w:r>
    </w:p>
    <w:p w14:paraId="2494DED3" w14:textId="52A5BA9A" w:rsidR="009948EF" w:rsidRPr="009948EF" w:rsidRDefault="009948EF" w:rsidP="009948EF">
      <w:pPr>
        <w:numPr>
          <w:ilvl w:val="0"/>
          <w:numId w:val="30"/>
        </w:numPr>
        <w:spacing w:after="116"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Collection Techniques: Explain how data was gathered (e.g., online surveys, </w:t>
      </w:r>
      <w:r w:rsidR="00191FB6">
        <w:rPr>
          <w:rFonts w:ascii="Arial" w:eastAsia="Times New Roman" w:hAnsi="Arial" w:cs="Arial"/>
          <w:bCs/>
          <w:iCs/>
          <w:color w:val="000000"/>
          <w:lang w:eastAsia="en-GB"/>
        </w:rPr>
        <w:t>face-to-face</w:t>
      </w:r>
      <w:r w:rsidRPr="009948EF">
        <w:rPr>
          <w:rFonts w:ascii="Arial" w:eastAsia="Times New Roman" w:hAnsi="Arial" w:cs="Arial"/>
          <w:bCs/>
          <w:iCs/>
          <w:color w:val="000000"/>
          <w:lang w:eastAsia="en-GB"/>
        </w:rPr>
        <w:t xml:space="preserve"> interviews) and mention any software tools used (e.g., SurveyMonkey for surveys, SPSS for statistical analysis).</w:t>
      </w:r>
      <w:r w:rsidRPr="009948EF">
        <w:rPr>
          <w:rFonts w:ascii="Arial" w:eastAsia="Calibri" w:hAnsi="Arial" w:cs="Arial"/>
          <w:bCs/>
          <w:iCs/>
          <w:color w:val="000000"/>
          <w:lang w:eastAsia="en-GB"/>
        </w:rPr>
        <w:t xml:space="preserve"> </w:t>
      </w:r>
    </w:p>
    <w:p w14:paraId="7E34FF3E" w14:textId="77777777" w:rsidR="009948EF" w:rsidRPr="009948EF" w:rsidRDefault="009948EF" w:rsidP="009948EF">
      <w:pPr>
        <w:spacing w:after="52" w:line="259" w:lineRule="auto"/>
        <w:ind w:left="-5" w:hanging="10"/>
        <w:rPr>
          <w:rFonts w:ascii="Arial" w:eastAsia="Times New Roman" w:hAnsi="Arial" w:cs="Arial"/>
          <w:bCs/>
          <w:iCs/>
          <w:color w:val="000000"/>
          <w:lang w:eastAsia="en-GB"/>
        </w:rPr>
      </w:pPr>
      <w:r w:rsidRPr="00276AE0">
        <w:rPr>
          <w:rFonts w:ascii="Arial" w:eastAsia="Times New Roman" w:hAnsi="Arial" w:cs="Arial"/>
          <w:b/>
          <w:i/>
          <w:color w:val="000000"/>
          <w:lang w:eastAsia="en-GB"/>
        </w:rPr>
        <w:t>Data Analysis Techniques</w:t>
      </w:r>
      <w:r w:rsidRPr="009948EF">
        <w:rPr>
          <w:rFonts w:ascii="Arial" w:eastAsia="Times New Roman" w:hAnsi="Arial" w:cs="Arial"/>
          <w:bCs/>
          <w:iCs/>
          <w:color w:val="000000"/>
          <w:lang w:eastAsia="en-GB"/>
        </w:rPr>
        <w:t xml:space="preserve">: </w:t>
      </w:r>
    </w:p>
    <w:p w14:paraId="2B19E441" w14:textId="77777777" w:rsidR="00935D35" w:rsidRPr="00B33385" w:rsidRDefault="009948EF" w:rsidP="00935D35">
      <w:pPr>
        <w:numPr>
          <w:ilvl w:val="0"/>
          <w:numId w:val="30"/>
        </w:numPr>
        <w:spacing w:after="201"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Analysis Methodologies: Outline the methods used for analysis, such as statistical techniques for quantitative data or thematic analysis for qualitative data.</w:t>
      </w:r>
      <w:r w:rsidRPr="009948EF">
        <w:rPr>
          <w:rFonts w:ascii="Arial" w:eastAsia="Calibri" w:hAnsi="Arial" w:cs="Arial"/>
          <w:bCs/>
          <w:iCs/>
          <w:color w:val="000000"/>
          <w:lang w:eastAsia="en-GB"/>
        </w:rPr>
        <w:t xml:space="preserve"> </w:t>
      </w:r>
    </w:p>
    <w:p w14:paraId="5D0916F3" w14:textId="77777777" w:rsidR="00935D35" w:rsidRPr="00B33385" w:rsidRDefault="00935D35" w:rsidP="00935D35">
      <w:pPr>
        <w:spacing w:after="201" w:line="248" w:lineRule="auto"/>
        <w:ind w:left="706" w:right="4"/>
        <w:rPr>
          <w:rFonts w:ascii="Arial" w:eastAsia="Times New Roman" w:hAnsi="Arial" w:cs="Arial"/>
          <w:bCs/>
          <w:iCs/>
          <w:color w:val="000000"/>
          <w:lang w:eastAsia="en-GB"/>
        </w:rPr>
      </w:pPr>
    </w:p>
    <w:p w14:paraId="3A5C0779" w14:textId="3F8FDF7F" w:rsidR="009948EF" w:rsidRPr="00276AE0" w:rsidRDefault="009948EF" w:rsidP="00935D35">
      <w:pPr>
        <w:spacing w:after="201" w:line="248" w:lineRule="auto"/>
        <w:ind w:right="4"/>
        <w:rPr>
          <w:rFonts w:ascii="Arial" w:eastAsia="Times New Roman" w:hAnsi="Arial" w:cs="Arial"/>
          <w:b/>
          <w:iCs/>
          <w:color w:val="000000"/>
          <w:lang w:eastAsia="en-GB"/>
        </w:rPr>
      </w:pPr>
      <w:r w:rsidRPr="00276AE0">
        <w:rPr>
          <w:rFonts w:ascii="Arial" w:eastAsia="Times New Roman" w:hAnsi="Arial" w:cs="Arial"/>
          <w:b/>
          <w:iCs/>
          <w:color w:val="000000"/>
          <w:lang w:eastAsia="en-GB"/>
        </w:rPr>
        <w:t xml:space="preserve"> Limitations of the Study </w:t>
      </w:r>
    </w:p>
    <w:p w14:paraId="77977F60" w14:textId="77777777" w:rsidR="009948EF" w:rsidRPr="009948EF" w:rsidRDefault="009948EF" w:rsidP="009948EF">
      <w:pPr>
        <w:numPr>
          <w:ilvl w:val="0"/>
          <w:numId w:val="31"/>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Sample Size: Discuss how sample size may limit the generalizability of the findings.</w:t>
      </w:r>
      <w:r w:rsidRPr="009948EF">
        <w:rPr>
          <w:rFonts w:ascii="Arial" w:eastAsia="Calibri" w:hAnsi="Arial" w:cs="Arial"/>
          <w:bCs/>
          <w:iCs/>
          <w:color w:val="000000"/>
          <w:lang w:eastAsia="en-GB"/>
        </w:rPr>
        <w:t xml:space="preserve"> </w:t>
      </w:r>
    </w:p>
    <w:p w14:paraId="09FE7E97" w14:textId="77777777" w:rsidR="009948EF" w:rsidRPr="009948EF" w:rsidRDefault="009948EF" w:rsidP="009948EF">
      <w:pPr>
        <w:numPr>
          <w:ilvl w:val="0"/>
          <w:numId w:val="31"/>
        </w:numPr>
        <w:spacing w:after="92"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Response Bias: Acknowledge potential biases in responses that could affect data integrity.</w:t>
      </w:r>
      <w:r w:rsidRPr="009948EF">
        <w:rPr>
          <w:rFonts w:ascii="Arial" w:eastAsia="Calibri" w:hAnsi="Arial" w:cs="Arial"/>
          <w:bCs/>
          <w:iCs/>
          <w:color w:val="000000"/>
          <w:lang w:eastAsia="en-GB"/>
        </w:rPr>
        <w:t xml:space="preserve"> </w:t>
      </w:r>
    </w:p>
    <w:p w14:paraId="191D4747" w14:textId="77777777" w:rsidR="00935D35" w:rsidRPr="00B33385" w:rsidRDefault="009948EF" w:rsidP="00935D35">
      <w:pPr>
        <w:numPr>
          <w:ilvl w:val="0"/>
          <w:numId w:val="31"/>
        </w:numPr>
        <w:spacing w:after="300" w:line="248" w:lineRule="auto"/>
        <w:ind w:right="4" w:hanging="360"/>
        <w:rPr>
          <w:rFonts w:ascii="Arial" w:eastAsia="Times New Roman" w:hAnsi="Arial" w:cs="Arial"/>
          <w:bCs/>
          <w:iCs/>
          <w:color w:val="000000"/>
          <w:lang w:eastAsia="en-GB"/>
        </w:rPr>
      </w:pPr>
      <w:r w:rsidRPr="009948EF">
        <w:rPr>
          <w:rFonts w:ascii="Arial" w:eastAsia="Times New Roman" w:hAnsi="Arial" w:cs="Arial"/>
          <w:bCs/>
          <w:iCs/>
          <w:color w:val="000000"/>
          <w:lang w:eastAsia="en-GB"/>
        </w:rPr>
        <w:t>Geographical Constraints: Note any geographical limitations that may restrict the scope of the research.</w:t>
      </w:r>
      <w:r w:rsidRPr="009948EF">
        <w:rPr>
          <w:rFonts w:ascii="Arial" w:eastAsia="Calibri" w:hAnsi="Arial" w:cs="Arial"/>
          <w:bCs/>
          <w:iCs/>
          <w:color w:val="000000"/>
          <w:lang w:eastAsia="en-GB"/>
        </w:rPr>
        <w:t xml:space="preserve"> </w:t>
      </w:r>
    </w:p>
    <w:p w14:paraId="3A05AA2B" w14:textId="77777777" w:rsidR="00935D35" w:rsidRPr="00B33385" w:rsidRDefault="00935D35" w:rsidP="00935D35">
      <w:pPr>
        <w:spacing w:after="300" w:line="248" w:lineRule="auto"/>
        <w:ind w:left="706" w:right="4"/>
        <w:rPr>
          <w:rFonts w:ascii="Arial" w:eastAsia="Times New Roman" w:hAnsi="Arial" w:cs="Arial"/>
          <w:bCs/>
          <w:iCs/>
          <w:color w:val="000000"/>
          <w:lang w:eastAsia="en-GB"/>
        </w:rPr>
      </w:pPr>
    </w:p>
    <w:p w14:paraId="133DE424" w14:textId="77777777" w:rsidR="00935D35" w:rsidRPr="00AC4C32" w:rsidRDefault="009948EF" w:rsidP="00935D35">
      <w:pPr>
        <w:spacing w:after="300" w:line="248" w:lineRule="auto"/>
        <w:ind w:right="4"/>
        <w:rPr>
          <w:rFonts w:ascii="Arial" w:eastAsia="Times New Roman" w:hAnsi="Arial" w:cs="Arial"/>
          <w:b/>
          <w:iCs/>
          <w:color w:val="000000"/>
          <w:lang w:eastAsia="en-GB"/>
        </w:rPr>
      </w:pPr>
      <w:r w:rsidRPr="00AC4C32">
        <w:rPr>
          <w:rFonts w:ascii="Arial" w:eastAsia="Times New Roman" w:hAnsi="Arial" w:cs="Arial"/>
          <w:b/>
          <w:iCs/>
          <w:color w:val="000000"/>
          <w:lang w:eastAsia="en-GB"/>
        </w:rPr>
        <w:t xml:space="preserve">B. Supplementary Data Tables and Graphs </w:t>
      </w:r>
    </w:p>
    <w:p w14:paraId="77D88F9B" w14:textId="5ECA5579" w:rsidR="009948EF" w:rsidRPr="009948EF" w:rsidRDefault="009948EF" w:rsidP="00935D35">
      <w:pPr>
        <w:spacing w:after="300"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1. Table 1: Survey Respondent Demographics </w:t>
      </w:r>
    </w:p>
    <w:p w14:paraId="4A0A1755" w14:textId="5218341B" w:rsidR="009948EF" w:rsidRPr="009948EF" w:rsidRDefault="009948EF" w:rsidP="009948EF">
      <w:pPr>
        <w:tabs>
          <w:tab w:val="center" w:pos="2893"/>
          <w:tab w:val="center" w:pos="4752"/>
        </w:tabs>
        <w:spacing w:after="3"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Age Group</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 </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Gender </w:t>
      </w:r>
      <w:r w:rsidRPr="009948EF">
        <w:rPr>
          <w:rFonts w:ascii="Arial" w:eastAsia="Times New Roman" w:hAnsi="Arial" w:cs="Arial"/>
          <w:bCs/>
          <w:iCs/>
          <w:color w:val="000000"/>
          <w:lang w:eastAsia="en-GB"/>
        </w:rPr>
        <w:tab/>
        <w:t xml:space="preserve">Location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Travel Frequency </w:t>
      </w:r>
    </w:p>
    <w:p w14:paraId="1E090DA8" w14:textId="4E84FCD4" w:rsidR="00935D35" w:rsidRPr="00B33385" w:rsidRDefault="009948EF" w:rsidP="00935D35">
      <w:pPr>
        <w:tabs>
          <w:tab w:val="center" w:pos="1421"/>
          <w:tab w:val="center" w:pos="2648"/>
          <w:tab w:val="center" w:pos="4290"/>
        </w:tabs>
        <w:spacing w:after="92"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18-24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Male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New York, NY </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ab/>
        <w:t xml:space="preserve">Frequent </w:t>
      </w:r>
    </w:p>
    <w:p w14:paraId="10E79E98" w14:textId="77777777" w:rsidR="00935D35" w:rsidRPr="00B33385" w:rsidRDefault="00935D35" w:rsidP="00935D35">
      <w:pPr>
        <w:tabs>
          <w:tab w:val="center" w:pos="1421"/>
          <w:tab w:val="center" w:pos="2648"/>
          <w:tab w:val="center" w:pos="4290"/>
        </w:tabs>
        <w:spacing w:after="92" w:line="248" w:lineRule="auto"/>
        <w:rPr>
          <w:rFonts w:ascii="Arial" w:eastAsia="Times New Roman" w:hAnsi="Arial" w:cs="Arial"/>
          <w:bCs/>
          <w:iCs/>
          <w:color w:val="000000"/>
          <w:lang w:eastAsia="en-GB"/>
        </w:rPr>
      </w:pPr>
    </w:p>
    <w:p w14:paraId="7DC16FF6" w14:textId="25653F93" w:rsidR="009948EF" w:rsidRPr="009948EF" w:rsidRDefault="009948EF" w:rsidP="00935D35">
      <w:pPr>
        <w:tabs>
          <w:tab w:val="center" w:pos="1421"/>
          <w:tab w:val="center" w:pos="2648"/>
          <w:tab w:val="center" w:pos="4290"/>
        </w:tabs>
        <w:spacing w:after="92"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Age Group</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 Gender </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ab/>
        <w:t xml:space="preserve">Location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Travel Frequency </w:t>
      </w:r>
    </w:p>
    <w:p w14:paraId="00F12509" w14:textId="2BBBFC36" w:rsidR="009948EF" w:rsidRPr="009948EF" w:rsidRDefault="009948EF" w:rsidP="009948EF">
      <w:pPr>
        <w:tabs>
          <w:tab w:val="center" w:pos="3144"/>
        </w:tabs>
        <w:spacing w:after="23"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25-34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Female </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San Francisco, CA</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 Occasionally </w:t>
      </w:r>
    </w:p>
    <w:p w14:paraId="3E268517" w14:textId="2E692916" w:rsidR="009948EF" w:rsidRPr="009948EF" w:rsidRDefault="009948EF" w:rsidP="009948EF">
      <w:pPr>
        <w:tabs>
          <w:tab w:val="center" w:pos="1421"/>
          <w:tab w:val="center" w:pos="2543"/>
          <w:tab w:val="center" w:pos="4170"/>
        </w:tabs>
        <w:spacing w:after="28"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35-44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Male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Chicago, IL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Rarely </w:t>
      </w:r>
    </w:p>
    <w:p w14:paraId="66CC8D62" w14:textId="57567EAC" w:rsidR="009948EF" w:rsidRPr="009948EF" w:rsidRDefault="009948EF" w:rsidP="009948EF">
      <w:pPr>
        <w:tabs>
          <w:tab w:val="center" w:pos="2085"/>
          <w:tab w:val="center" w:pos="4290"/>
        </w:tabs>
        <w:spacing w:after="23"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45-54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Female</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 Miami, FL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Frequent </w:t>
      </w:r>
    </w:p>
    <w:p w14:paraId="15B10DFE" w14:textId="4A6D1769" w:rsidR="00935D35" w:rsidRDefault="009948EF" w:rsidP="00935D35">
      <w:pPr>
        <w:tabs>
          <w:tab w:val="center" w:pos="1421"/>
          <w:tab w:val="center" w:pos="2529"/>
          <w:tab w:val="center" w:pos="4482"/>
        </w:tabs>
        <w:spacing w:after="133"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55+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Male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Seattle, WA </w:t>
      </w:r>
      <w:r w:rsidRPr="009948EF">
        <w:rPr>
          <w:rFonts w:ascii="Arial" w:eastAsia="Times New Roman" w:hAnsi="Arial" w:cs="Arial"/>
          <w:bCs/>
          <w:iCs/>
          <w:color w:val="000000"/>
          <w:lang w:eastAsia="en-GB"/>
        </w:rPr>
        <w:tab/>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Occasionally </w:t>
      </w:r>
    </w:p>
    <w:p w14:paraId="55660471" w14:textId="77777777" w:rsidR="00AC4C32" w:rsidRPr="00B33385" w:rsidRDefault="00AC4C32" w:rsidP="00935D35">
      <w:pPr>
        <w:tabs>
          <w:tab w:val="center" w:pos="1421"/>
          <w:tab w:val="center" w:pos="2529"/>
          <w:tab w:val="center" w:pos="4482"/>
        </w:tabs>
        <w:spacing w:after="133" w:line="248" w:lineRule="auto"/>
        <w:rPr>
          <w:rFonts w:ascii="Arial" w:eastAsia="Times New Roman" w:hAnsi="Arial" w:cs="Arial"/>
          <w:bCs/>
          <w:iCs/>
          <w:color w:val="000000"/>
          <w:lang w:eastAsia="en-GB"/>
        </w:rPr>
      </w:pPr>
    </w:p>
    <w:p w14:paraId="78AF91D5" w14:textId="77777777" w:rsidR="00935D35" w:rsidRPr="00B33385" w:rsidRDefault="00935D35" w:rsidP="00935D35">
      <w:pPr>
        <w:tabs>
          <w:tab w:val="center" w:pos="1421"/>
          <w:tab w:val="center" w:pos="2529"/>
          <w:tab w:val="center" w:pos="4482"/>
        </w:tabs>
        <w:spacing w:after="133" w:line="248" w:lineRule="auto"/>
        <w:rPr>
          <w:rFonts w:ascii="Arial" w:eastAsia="Times New Roman" w:hAnsi="Arial" w:cs="Arial"/>
          <w:bCs/>
          <w:iCs/>
          <w:color w:val="000000"/>
          <w:lang w:eastAsia="en-GB"/>
        </w:rPr>
      </w:pPr>
    </w:p>
    <w:p w14:paraId="7C866869" w14:textId="447286F1" w:rsidR="009948EF" w:rsidRPr="00B33385" w:rsidRDefault="009948EF" w:rsidP="00935D35">
      <w:pPr>
        <w:tabs>
          <w:tab w:val="center" w:pos="1421"/>
          <w:tab w:val="center" w:pos="2529"/>
          <w:tab w:val="center" w:pos="4482"/>
        </w:tabs>
        <w:spacing w:after="133"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2. Table 2: Hotel Occupancy Rates Over Time </w:t>
      </w:r>
    </w:p>
    <w:p w14:paraId="30AA4701" w14:textId="77777777" w:rsidR="00935D35" w:rsidRPr="00B33385" w:rsidRDefault="00935D35" w:rsidP="009948EF">
      <w:pPr>
        <w:keepNext/>
        <w:keepLines/>
        <w:spacing w:after="3" w:line="259" w:lineRule="auto"/>
        <w:ind w:left="20" w:hanging="10"/>
        <w:outlineLvl w:val="2"/>
        <w:rPr>
          <w:rFonts w:ascii="Arial" w:eastAsia="Times New Roman" w:hAnsi="Arial" w:cs="Arial"/>
          <w:bCs/>
          <w:iCs/>
          <w:color w:val="000000"/>
          <w:lang w:eastAsia="en-GB"/>
        </w:rPr>
      </w:pPr>
    </w:p>
    <w:p w14:paraId="4B608C10" w14:textId="6EFCAFBD" w:rsidR="009948EF" w:rsidRPr="009948EF" w:rsidRDefault="009948EF" w:rsidP="009948EF">
      <w:pPr>
        <w:keepNext/>
        <w:keepLines/>
        <w:spacing w:after="3" w:line="259" w:lineRule="auto"/>
        <w:ind w:left="20" w:hanging="10"/>
        <w:outlineLvl w:val="2"/>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Year </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Ibis Hotels (%) Industry Average (%) </w:t>
      </w:r>
    </w:p>
    <w:p w14:paraId="51EA2ED5" w14:textId="4983F488" w:rsidR="009948EF" w:rsidRPr="009948EF" w:rsidRDefault="009948EF" w:rsidP="009948EF">
      <w:pPr>
        <w:spacing w:after="26" w:line="248" w:lineRule="auto"/>
        <w:ind w:left="25" w:right="6507"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2020 </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65 </w:t>
      </w:r>
      <w:r w:rsidRPr="009948EF">
        <w:rPr>
          <w:rFonts w:ascii="Arial" w:eastAsia="Times New Roman" w:hAnsi="Arial" w:cs="Arial"/>
          <w:bCs/>
          <w:iCs/>
          <w:color w:val="000000"/>
          <w:lang w:eastAsia="en-GB"/>
        </w:rPr>
        <w:tab/>
        <w:t xml:space="preserve">70 </w:t>
      </w:r>
      <w:r w:rsidR="00AC4C32">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2021 70 </w:t>
      </w:r>
      <w:r w:rsidRPr="009948EF">
        <w:rPr>
          <w:rFonts w:ascii="Arial" w:eastAsia="Times New Roman" w:hAnsi="Arial" w:cs="Arial"/>
          <w:bCs/>
          <w:iCs/>
          <w:color w:val="000000"/>
          <w:lang w:eastAsia="en-GB"/>
        </w:rPr>
        <w:tab/>
        <w:t xml:space="preserve">75 </w:t>
      </w:r>
    </w:p>
    <w:p w14:paraId="19E21481" w14:textId="56CF103D" w:rsidR="00935D35" w:rsidRPr="00B33385" w:rsidRDefault="00AC4C32" w:rsidP="00935D35">
      <w:pPr>
        <w:spacing w:after="131" w:line="248" w:lineRule="auto"/>
        <w:ind w:left="25" w:right="6507"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 xml:space="preserve">2022 </w:t>
      </w:r>
      <w:r>
        <w:rPr>
          <w:rFonts w:ascii="Arial" w:eastAsia="Times New Roman" w:hAnsi="Arial" w:cs="Arial"/>
          <w:bCs/>
          <w:iCs/>
          <w:color w:val="000000"/>
          <w:lang w:eastAsia="en-GB"/>
        </w:rPr>
        <w:t>75</w:t>
      </w:r>
      <w:r w:rsidR="009948EF" w:rsidRPr="009948EF">
        <w:rPr>
          <w:rFonts w:ascii="Arial" w:eastAsia="Times New Roman" w:hAnsi="Arial" w:cs="Arial"/>
          <w:bCs/>
          <w:iCs/>
          <w:color w:val="000000"/>
          <w:lang w:eastAsia="en-GB"/>
        </w:rPr>
        <w:t xml:space="preserve"> </w:t>
      </w:r>
      <w:r w:rsidR="009948EF" w:rsidRPr="009948EF">
        <w:rPr>
          <w:rFonts w:ascii="Arial" w:eastAsia="Times New Roman" w:hAnsi="Arial" w:cs="Arial"/>
          <w:bCs/>
          <w:iCs/>
          <w:color w:val="000000"/>
          <w:lang w:eastAsia="en-GB"/>
        </w:rPr>
        <w:tab/>
        <w:t xml:space="preserve">78 </w:t>
      </w:r>
      <w:r>
        <w:rPr>
          <w:rFonts w:ascii="Arial" w:eastAsia="Times New Roman" w:hAnsi="Arial" w:cs="Arial"/>
          <w:bCs/>
          <w:iCs/>
          <w:color w:val="000000"/>
          <w:lang w:eastAsia="en-GB"/>
        </w:rPr>
        <w:t xml:space="preserve">   </w:t>
      </w:r>
      <w:r w:rsidR="009948EF" w:rsidRPr="009948EF">
        <w:rPr>
          <w:rFonts w:ascii="Arial" w:eastAsia="Times New Roman" w:hAnsi="Arial" w:cs="Arial"/>
          <w:bCs/>
          <w:iCs/>
          <w:color w:val="000000"/>
          <w:lang w:eastAsia="en-GB"/>
        </w:rPr>
        <w:t xml:space="preserve">2023 80 </w:t>
      </w:r>
      <w:r w:rsidR="009948EF" w:rsidRPr="009948EF">
        <w:rPr>
          <w:rFonts w:ascii="Arial" w:eastAsia="Times New Roman" w:hAnsi="Arial" w:cs="Arial"/>
          <w:bCs/>
          <w:iCs/>
          <w:color w:val="000000"/>
          <w:lang w:eastAsia="en-GB"/>
        </w:rPr>
        <w:tab/>
        <w:t xml:space="preserve">82 </w:t>
      </w:r>
    </w:p>
    <w:p w14:paraId="6051BED5" w14:textId="77777777" w:rsidR="00935D35" w:rsidRPr="00B33385" w:rsidRDefault="00935D35" w:rsidP="00935D35">
      <w:pPr>
        <w:spacing w:after="131" w:line="248" w:lineRule="auto"/>
        <w:ind w:left="25" w:right="6507" w:hanging="10"/>
        <w:rPr>
          <w:rFonts w:ascii="Arial" w:eastAsia="Times New Roman" w:hAnsi="Arial" w:cs="Arial"/>
          <w:bCs/>
          <w:iCs/>
          <w:color w:val="000000"/>
          <w:lang w:eastAsia="en-GB"/>
        </w:rPr>
      </w:pPr>
    </w:p>
    <w:p w14:paraId="1DDF1609" w14:textId="77777777" w:rsidR="00935D35" w:rsidRPr="00B33385" w:rsidRDefault="00935D35" w:rsidP="00935D35">
      <w:pPr>
        <w:spacing w:after="131" w:line="248" w:lineRule="auto"/>
        <w:ind w:left="25" w:right="6507" w:hanging="10"/>
        <w:rPr>
          <w:rFonts w:ascii="Arial" w:eastAsia="Times New Roman" w:hAnsi="Arial" w:cs="Arial"/>
          <w:bCs/>
          <w:iCs/>
          <w:color w:val="000000"/>
          <w:lang w:eastAsia="en-GB"/>
        </w:rPr>
      </w:pPr>
    </w:p>
    <w:p w14:paraId="28117202" w14:textId="5A02FB94" w:rsidR="009948EF" w:rsidRPr="009948EF" w:rsidRDefault="009948EF" w:rsidP="00935D35">
      <w:pPr>
        <w:spacing w:after="131" w:line="248" w:lineRule="auto"/>
        <w:ind w:left="25" w:right="6507"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3. Graph 1: Customer</w:t>
      </w:r>
      <w:r w:rsidR="00276AE0">
        <w:rPr>
          <w:rFonts w:ascii="Arial" w:eastAsia="Times New Roman" w:hAnsi="Arial" w:cs="Arial"/>
          <w:bCs/>
          <w:iCs/>
          <w:color w:val="000000"/>
          <w:lang w:eastAsia="en-GB"/>
        </w:rPr>
        <w:t xml:space="preserve"> </w:t>
      </w:r>
      <w:r w:rsidRPr="009948EF">
        <w:rPr>
          <w:rFonts w:ascii="Arial" w:eastAsia="Times New Roman" w:hAnsi="Arial" w:cs="Arial"/>
          <w:bCs/>
          <w:iCs/>
          <w:color w:val="000000"/>
          <w:lang w:eastAsia="en-GB"/>
        </w:rPr>
        <w:t xml:space="preserve">Satisfaction Ratings </w:t>
      </w:r>
    </w:p>
    <w:p w14:paraId="43F709EF" w14:textId="77777777" w:rsidR="00935D35" w:rsidRPr="00B33385" w:rsidRDefault="009948EF" w:rsidP="00935D35">
      <w:pPr>
        <w:spacing w:after="120"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Create a bar or pie chart that shows customer satisfaction ratings for various Ibis hotel locations. </w:t>
      </w:r>
    </w:p>
    <w:p w14:paraId="2D09A325" w14:textId="77777777" w:rsidR="00935D35" w:rsidRPr="00B33385" w:rsidRDefault="00935D35" w:rsidP="00935D35">
      <w:pPr>
        <w:spacing w:after="120" w:line="248" w:lineRule="auto"/>
        <w:ind w:left="10" w:right="4" w:hanging="10"/>
        <w:rPr>
          <w:rFonts w:ascii="Arial" w:eastAsia="Times New Roman" w:hAnsi="Arial" w:cs="Arial"/>
          <w:bCs/>
          <w:iCs/>
          <w:color w:val="000000"/>
          <w:lang w:eastAsia="en-GB"/>
        </w:rPr>
      </w:pPr>
    </w:p>
    <w:p w14:paraId="181B7FEC" w14:textId="77777777" w:rsidR="00935D35" w:rsidRPr="00B33385" w:rsidRDefault="00935D35" w:rsidP="00935D35">
      <w:pPr>
        <w:spacing w:after="120" w:line="248" w:lineRule="auto"/>
        <w:ind w:left="10" w:right="4" w:hanging="10"/>
        <w:rPr>
          <w:rFonts w:ascii="Arial" w:eastAsia="Times New Roman" w:hAnsi="Arial" w:cs="Arial"/>
          <w:bCs/>
          <w:iCs/>
          <w:color w:val="000000"/>
          <w:lang w:eastAsia="en-GB"/>
        </w:rPr>
      </w:pPr>
    </w:p>
    <w:p w14:paraId="42CC7180" w14:textId="125D15D6" w:rsidR="009948EF" w:rsidRPr="009948EF" w:rsidRDefault="009948EF" w:rsidP="00935D35">
      <w:pPr>
        <w:spacing w:after="120"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4. Table 3: Competitive Analysis </w:t>
      </w:r>
    </w:p>
    <w:p w14:paraId="382B1AA9" w14:textId="77777777" w:rsidR="009948EF" w:rsidRPr="009948EF" w:rsidRDefault="009948EF" w:rsidP="009948EF">
      <w:pPr>
        <w:tabs>
          <w:tab w:val="center" w:pos="2495"/>
          <w:tab w:val="right" w:pos="9413"/>
        </w:tabs>
        <w:spacing w:after="0" w:line="259" w:lineRule="auto"/>
        <w:rPr>
          <w:rFonts w:ascii="Arial" w:eastAsia="Times New Roman" w:hAnsi="Arial" w:cs="Arial"/>
          <w:bCs/>
          <w:iCs/>
          <w:color w:val="000000"/>
          <w:lang w:eastAsia="en-GB"/>
        </w:rPr>
      </w:pPr>
      <w:r w:rsidRPr="009948EF">
        <w:rPr>
          <w:rFonts w:ascii="Arial" w:eastAsia="Calibri" w:hAnsi="Arial" w:cs="Arial"/>
          <w:bCs/>
          <w:iCs/>
          <w:color w:val="000000"/>
          <w:lang w:eastAsia="en-GB"/>
        </w:rPr>
        <w:tab/>
      </w:r>
      <w:r w:rsidRPr="009948EF">
        <w:rPr>
          <w:rFonts w:ascii="Arial" w:eastAsia="Times New Roman" w:hAnsi="Arial" w:cs="Arial"/>
          <w:bCs/>
          <w:iCs/>
          <w:color w:val="000000"/>
          <w:lang w:eastAsia="en-GB"/>
        </w:rPr>
        <w:t xml:space="preserve">Average Price (per </w:t>
      </w:r>
      <w:r w:rsidRPr="009948EF">
        <w:rPr>
          <w:rFonts w:ascii="Arial" w:eastAsia="Times New Roman" w:hAnsi="Arial" w:cs="Arial"/>
          <w:bCs/>
          <w:iCs/>
          <w:color w:val="000000"/>
          <w:lang w:eastAsia="en-GB"/>
        </w:rPr>
        <w:tab/>
        <w:t xml:space="preserve">Customer Ratings (out of </w:t>
      </w:r>
    </w:p>
    <w:p w14:paraId="72D9E76B" w14:textId="720737A7" w:rsidR="009948EF" w:rsidRPr="009948EF" w:rsidRDefault="009948EF" w:rsidP="00935D35">
      <w:pPr>
        <w:tabs>
          <w:tab w:val="center" w:pos="5184"/>
        </w:tabs>
        <w:spacing w:after="3"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Hotel Chain </w:t>
      </w:r>
      <w:r w:rsidRPr="009948EF">
        <w:rPr>
          <w:rFonts w:ascii="Arial" w:eastAsia="Times New Roman" w:hAnsi="Arial" w:cs="Arial"/>
          <w:bCs/>
          <w:iCs/>
          <w:color w:val="000000"/>
          <w:lang w:eastAsia="en-GB"/>
        </w:rPr>
        <w:tab/>
        <w:t xml:space="preserve">Amenities </w:t>
      </w:r>
      <w:r w:rsidRPr="009948EF">
        <w:rPr>
          <w:rFonts w:ascii="Arial" w:eastAsia="Calibri" w:hAnsi="Arial" w:cs="Arial"/>
          <w:bCs/>
          <w:iCs/>
          <w:color w:val="000000"/>
          <w:lang w:eastAsia="en-GB"/>
        </w:rPr>
        <w:tab/>
      </w:r>
      <w:r w:rsidRPr="009948EF">
        <w:rPr>
          <w:rFonts w:ascii="Arial" w:eastAsia="Times New Roman" w:hAnsi="Arial" w:cs="Arial"/>
          <w:bCs/>
          <w:iCs/>
          <w:color w:val="000000"/>
          <w:lang w:eastAsia="en-GB"/>
        </w:rPr>
        <w:t xml:space="preserve">night) </w:t>
      </w:r>
      <w:r w:rsidRPr="009948EF">
        <w:rPr>
          <w:rFonts w:ascii="Arial" w:eastAsia="Times New Roman" w:hAnsi="Arial" w:cs="Arial"/>
          <w:bCs/>
          <w:iCs/>
          <w:color w:val="000000"/>
          <w:lang w:eastAsia="en-GB"/>
        </w:rPr>
        <w:tab/>
        <w:t xml:space="preserve">5) </w:t>
      </w:r>
    </w:p>
    <w:p w14:paraId="2C8FDCB3" w14:textId="77777777" w:rsidR="009948EF" w:rsidRPr="009948EF" w:rsidRDefault="009948EF" w:rsidP="009948EF">
      <w:pPr>
        <w:spacing w:after="0" w:line="259" w:lineRule="auto"/>
        <w:ind w:left="181"/>
        <w:jc w:val="center"/>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Free Wi-Fi, Breakfast </w:t>
      </w:r>
    </w:p>
    <w:p w14:paraId="26127700" w14:textId="77777777" w:rsidR="009948EF" w:rsidRPr="009948EF" w:rsidRDefault="009948EF" w:rsidP="009948EF">
      <w:pPr>
        <w:spacing w:after="23" w:line="248" w:lineRule="auto"/>
        <w:ind w:left="3742" w:right="1570" w:hanging="3727"/>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Ibis </w:t>
      </w:r>
      <w:r w:rsidRPr="009948EF">
        <w:rPr>
          <w:rFonts w:ascii="Arial" w:eastAsia="Times New Roman" w:hAnsi="Arial" w:cs="Arial"/>
          <w:bCs/>
          <w:iCs/>
          <w:color w:val="000000"/>
          <w:lang w:eastAsia="en-GB"/>
        </w:rPr>
        <w:tab/>
        <w:t xml:space="preserve">$120 </w:t>
      </w:r>
      <w:r w:rsidRPr="009948EF">
        <w:rPr>
          <w:rFonts w:ascii="Arial" w:eastAsia="Times New Roman" w:hAnsi="Arial" w:cs="Arial"/>
          <w:bCs/>
          <w:iCs/>
          <w:color w:val="000000"/>
          <w:lang w:eastAsia="en-GB"/>
        </w:rPr>
        <w:tab/>
        <w:t xml:space="preserve">4.0 included </w:t>
      </w:r>
    </w:p>
    <w:p w14:paraId="2D6C08C7" w14:textId="77777777" w:rsidR="009948EF" w:rsidRPr="009948EF" w:rsidRDefault="009948EF" w:rsidP="009948EF">
      <w:pPr>
        <w:tabs>
          <w:tab w:val="center" w:pos="4253"/>
          <w:tab w:val="center" w:pos="6813"/>
        </w:tabs>
        <w:spacing w:after="28"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Holiday Inn $150 </w:t>
      </w:r>
      <w:r w:rsidRPr="009948EF">
        <w:rPr>
          <w:rFonts w:ascii="Arial" w:eastAsia="Times New Roman" w:hAnsi="Arial" w:cs="Arial"/>
          <w:bCs/>
          <w:iCs/>
          <w:color w:val="000000"/>
          <w:lang w:eastAsia="en-GB"/>
        </w:rPr>
        <w:tab/>
        <w:t xml:space="preserve">Pool, Gym </w:t>
      </w:r>
      <w:r w:rsidRPr="009948EF">
        <w:rPr>
          <w:rFonts w:ascii="Arial" w:eastAsia="Times New Roman" w:hAnsi="Arial" w:cs="Arial"/>
          <w:bCs/>
          <w:iCs/>
          <w:color w:val="000000"/>
          <w:lang w:eastAsia="en-GB"/>
        </w:rPr>
        <w:tab/>
        <w:t xml:space="preserve">4.5 </w:t>
      </w:r>
    </w:p>
    <w:p w14:paraId="2B262E12" w14:textId="77777777" w:rsidR="00935D35" w:rsidRPr="00B33385" w:rsidRDefault="009948EF" w:rsidP="00935D35">
      <w:pPr>
        <w:tabs>
          <w:tab w:val="center" w:pos="1526"/>
          <w:tab w:val="center" w:pos="4642"/>
          <w:tab w:val="center" w:pos="6813"/>
        </w:tabs>
        <w:spacing w:after="133"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Marriott </w:t>
      </w:r>
      <w:r w:rsidRPr="009948EF">
        <w:rPr>
          <w:rFonts w:ascii="Arial" w:eastAsia="Times New Roman" w:hAnsi="Arial" w:cs="Arial"/>
          <w:bCs/>
          <w:iCs/>
          <w:color w:val="000000"/>
          <w:lang w:eastAsia="en-GB"/>
        </w:rPr>
        <w:tab/>
        <w:t xml:space="preserve">$200 </w:t>
      </w:r>
      <w:r w:rsidRPr="009948EF">
        <w:rPr>
          <w:rFonts w:ascii="Arial" w:eastAsia="Times New Roman" w:hAnsi="Arial" w:cs="Arial"/>
          <w:bCs/>
          <w:iCs/>
          <w:color w:val="000000"/>
          <w:lang w:eastAsia="en-GB"/>
        </w:rPr>
        <w:tab/>
        <w:t xml:space="preserve">Spa, Room Service </w:t>
      </w:r>
      <w:r w:rsidRPr="009948EF">
        <w:rPr>
          <w:rFonts w:ascii="Arial" w:eastAsia="Times New Roman" w:hAnsi="Arial" w:cs="Arial"/>
          <w:bCs/>
          <w:iCs/>
          <w:color w:val="000000"/>
          <w:lang w:eastAsia="en-GB"/>
        </w:rPr>
        <w:tab/>
        <w:t xml:space="preserve">4.7 </w:t>
      </w:r>
    </w:p>
    <w:p w14:paraId="0E2CEFD4" w14:textId="77777777" w:rsidR="00935D35" w:rsidRPr="00B33385" w:rsidRDefault="00935D35" w:rsidP="00935D35">
      <w:pPr>
        <w:tabs>
          <w:tab w:val="center" w:pos="1526"/>
          <w:tab w:val="center" w:pos="4642"/>
          <w:tab w:val="center" w:pos="6813"/>
        </w:tabs>
        <w:spacing w:after="133" w:line="248" w:lineRule="auto"/>
        <w:rPr>
          <w:rFonts w:ascii="Arial" w:eastAsia="Times New Roman" w:hAnsi="Arial" w:cs="Arial"/>
          <w:bCs/>
          <w:iCs/>
          <w:color w:val="000000"/>
          <w:lang w:eastAsia="en-GB"/>
        </w:rPr>
      </w:pPr>
    </w:p>
    <w:p w14:paraId="1DF2BD85" w14:textId="77777777" w:rsidR="00935D35" w:rsidRPr="00B33385" w:rsidRDefault="00935D35" w:rsidP="00935D35">
      <w:pPr>
        <w:tabs>
          <w:tab w:val="center" w:pos="1526"/>
          <w:tab w:val="center" w:pos="4642"/>
          <w:tab w:val="center" w:pos="6813"/>
        </w:tabs>
        <w:spacing w:after="133" w:line="248" w:lineRule="auto"/>
        <w:rPr>
          <w:rFonts w:ascii="Arial" w:eastAsia="Times New Roman" w:hAnsi="Arial" w:cs="Arial"/>
          <w:bCs/>
          <w:iCs/>
          <w:color w:val="000000"/>
          <w:lang w:eastAsia="en-GB"/>
        </w:rPr>
      </w:pPr>
    </w:p>
    <w:p w14:paraId="30340C49" w14:textId="72C22AD9" w:rsidR="009948EF" w:rsidRPr="009948EF" w:rsidRDefault="009948EF" w:rsidP="00935D35">
      <w:pPr>
        <w:tabs>
          <w:tab w:val="center" w:pos="1526"/>
          <w:tab w:val="center" w:pos="4642"/>
          <w:tab w:val="center" w:pos="6813"/>
        </w:tabs>
        <w:spacing w:after="133" w:line="248"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5. Graph 2: Trends in the Hospitality Industry </w:t>
      </w:r>
    </w:p>
    <w:p w14:paraId="7EEF6BB1" w14:textId="77777777" w:rsidR="00935D35" w:rsidRPr="00B33385" w:rsidRDefault="009948EF" w:rsidP="00935D35">
      <w:pPr>
        <w:spacing w:after="115"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Include a line graph showing trends in hotel bookings, online reviews, or other relevant metrics over time. </w:t>
      </w:r>
    </w:p>
    <w:p w14:paraId="143D9B83" w14:textId="77777777" w:rsidR="00935D35" w:rsidRPr="00B33385" w:rsidRDefault="00935D35" w:rsidP="00935D35">
      <w:pPr>
        <w:spacing w:after="115" w:line="248" w:lineRule="auto"/>
        <w:ind w:left="10" w:right="4" w:hanging="10"/>
        <w:rPr>
          <w:rFonts w:ascii="Arial" w:eastAsia="Times New Roman" w:hAnsi="Arial" w:cs="Arial"/>
          <w:bCs/>
          <w:iCs/>
          <w:color w:val="000000"/>
          <w:lang w:eastAsia="en-GB"/>
        </w:rPr>
      </w:pPr>
    </w:p>
    <w:p w14:paraId="47D80ABC" w14:textId="77777777" w:rsidR="00935D35" w:rsidRPr="00B33385" w:rsidRDefault="00935D35" w:rsidP="00935D35">
      <w:pPr>
        <w:spacing w:after="115" w:line="248" w:lineRule="auto"/>
        <w:ind w:left="10" w:right="4" w:hanging="10"/>
        <w:rPr>
          <w:rFonts w:ascii="Arial" w:eastAsia="Times New Roman" w:hAnsi="Arial" w:cs="Arial"/>
          <w:bCs/>
          <w:iCs/>
          <w:color w:val="000000"/>
          <w:lang w:eastAsia="en-GB"/>
        </w:rPr>
      </w:pPr>
    </w:p>
    <w:p w14:paraId="028B101D" w14:textId="4620AB35" w:rsidR="009948EF" w:rsidRPr="009948EF" w:rsidRDefault="009948EF" w:rsidP="00935D35">
      <w:pPr>
        <w:spacing w:after="115" w:line="248" w:lineRule="auto"/>
        <w:ind w:left="10"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6. Table 4: Location Analysis </w:t>
      </w:r>
      <w:r w:rsidRPr="009948EF">
        <w:rPr>
          <w:rFonts w:ascii="Arial" w:eastAsia="Calibri" w:hAnsi="Arial" w:cs="Arial"/>
          <w:bCs/>
          <w:iCs/>
          <w:color w:val="000000"/>
          <w:lang w:eastAsia="en-GB"/>
        </w:rPr>
        <w:tab/>
      </w:r>
      <w:r w:rsidRPr="009948EF">
        <w:rPr>
          <w:rFonts w:ascii="Arial" w:eastAsia="Times New Roman" w:hAnsi="Arial" w:cs="Arial"/>
          <w:bCs/>
          <w:iCs/>
          <w:color w:val="000000"/>
          <w:lang w:eastAsia="en-GB"/>
        </w:rPr>
        <w:t xml:space="preserve">Location </w:t>
      </w:r>
      <w:r w:rsidRPr="009948EF">
        <w:rPr>
          <w:rFonts w:ascii="Arial" w:eastAsia="Times New Roman" w:hAnsi="Arial" w:cs="Arial"/>
          <w:bCs/>
          <w:iCs/>
          <w:color w:val="000000"/>
          <w:lang w:eastAsia="en-GB"/>
        </w:rPr>
        <w:tab/>
        <w:t xml:space="preserve">Proximity to Tourist Attractions Business District </w:t>
      </w:r>
      <w:r w:rsidRPr="009948EF">
        <w:rPr>
          <w:rFonts w:ascii="Arial" w:eastAsia="Times New Roman" w:hAnsi="Arial" w:cs="Arial"/>
          <w:bCs/>
          <w:iCs/>
          <w:color w:val="000000"/>
          <w:lang w:eastAsia="en-GB"/>
        </w:rPr>
        <w:tab/>
        <w:t xml:space="preserve"> </w:t>
      </w:r>
    </w:p>
    <w:tbl>
      <w:tblPr>
        <w:tblStyle w:val="TableGrid"/>
        <w:tblW w:w="9314" w:type="dxa"/>
        <w:tblInd w:w="15" w:type="dxa"/>
        <w:tblCellMar>
          <w:top w:w="0" w:type="dxa"/>
          <w:left w:w="0" w:type="dxa"/>
          <w:bottom w:w="0" w:type="dxa"/>
          <w:right w:w="0" w:type="dxa"/>
        </w:tblCellMar>
        <w:tblLook w:val="04A0" w:firstRow="1" w:lastRow="0" w:firstColumn="1" w:lastColumn="0" w:noHBand="0" w:noVBand="1"/>
      </w:tblPr>
      <w:tblGrid>
        <w:gridCol w:w="5223"/>
        <w:gridCol w:w="1735"/>
        <w:gridCol w:w="2356"/>
      </w:tblGrid>
      <w:tr w:rsidR="009948EF" w:rsidRPr="009948EF" w14:paraId="63F80969" w14:textId="77777777" w:rsidTr="00B33385">
        <w:trPr>
          <w:trHeight w:val="285"/>
        </w:trPr>
        <w:tc>
          <w:tcPr>
            <w:tcW w:w="5223" w:type="dxa"/>
            <w:tcBorders>
              <w:top w:val="nil"/>
              <w:left w:val="nil"/>
              <w:bottom w:val="nil"/>
              <w:right w:val="nil"/>
            </w:tcBorders>
          </w:tcPr>
          <w:p w14:paraId="2BF5E860" w14:textId="77777777" w:rsidR="009948EF" w:rsidRPr="009948EF" w:rsidRDefault="009948EF" w:rsidP="009948EF">
            <w:pPr>
              <w:tabs>
                <w:tab w:val="center" w:pos="2483"/>
              </w:tabs>
              <w:spacing w:line="259" w:lineRule="auto"/>
              <w:rPr>
                <w:rFonts w:ascii="Arial" w:eastAsia="Times New Roman" w:hAnsi="Arial" w:cs="Arial"/>
                <w:bCs/>
                <w:iCs/>
                <w:color w:val="000000"/>
              </w:rPr>
            </w:pPr>
            <w:r w:rsidRPr="009948EF">
              <w:rPr>
                <w:rFonts w:ascii="Arial" w:eastAsia="Times New Roman" w:hAnsi="Arial" w:cs="Arial"/>
                <w:bCs/>
                <w:iCs/>
                <w:color w:val="000000"/>
              </w:rPr>
              <w:t xml:space="preserve">Times Square, NY </w:t>
            </w:r>
            <w:r w:rsidRPr="009948EF">
              <w:rPr>
                <w:rFonts w:ascii="Arial" w:eastAsia="Times New Roman" w:hAnsi="Arial" w:cs="Arial"/>
                <w:bCs/>
                <w:iCs/>
                <w:color w:val="000000"/>
              </w:rPr>
              <w:tab/>
              <w:t xml:space="preserve">0.5 miles </w:t>
            </w:r>
          </w:p>
        </w:tc>
        <w:tc>
          <w:tcPr>
            <w:tcW w:w="1735" w:type="dxa"/>
            <w:tcBorders>
              <w:top w:val="nil"/>
              <w:left w:val="nil"/>
              <w:bottom w:val="nil"/>
              <w:right w:val="nil"/>
            </w:tcBorders>
          </w:tcPr>
          <w:p w14:paraId="13E07B6E" w14:textId="77777777" w:rsidR="009948EF" w:rsidRPr="009948EF" w:rsidRDefault="009948EF" w:rsidP="009948EF">
            <w:pPr>
              <w:spacing w:line="259" w:lineRule="auto"/>
              <w:ind w:left="45"/>
              <w:rPr>
                <w:rFonts w:ascii="Arial" w:eastAsia="Times New Roman" w:hAnsi="Arial" w:cs="Arial"/>
                <w:bCs/>
                <w:iCs/>
                <w:color w:val="000000"/>
              </w:rPr>
            </w:pPr>
            <w:r w:rsidRPr="009948EF">
              <w:rPr>
                <w:rFonts w:ascii="Arial" w:eastAsia="Times New Roman" w:hAnsi="Arial" w:cs="Arial"/>
                <w:bCs/>
                <w:iCs/>
                <w:color w:val="000000"/>
              </w:rPr>
              <w:t xml:space="preserve">1 mile </w:t>
            </w:r>
          </w:p>
        </w:tc>
        <w:tc>
          <w:tcPr>
            <w:tcW w:w="2356" w:type="dxa"/>
            <w:tcBorders>
              <w:top w:val="nil"/>
              <w:left w:val="nil"/>
              <w:bottom w:val="nil"/>
              <w:right w:val="nil"/>
            </w:tcBorders>
          </w:tcPr>
          <w:p w14:paraId="25EBD932" w14:textId="77777777" w:rsidR="009948EF" w:rsidRPr="009948EF" w:rsidRDefault="009948EF" w:rsidP="009948EF">
            <w:pPr>
              <w:spacing w:line="259" w:lineRule="auto"/>
              <w:ind w:left="40"/>
              <w:jc w:val="both"/>
              <w:rPr>
                <w:rFonts w:ascii="Arial" w:eastAsia="Times New Roman" w:hAnsi="Arial" w:cs="Arial"/>
                <w:bCs/>
                <w:iCs/>
                <w:color w:val="000000"/>
              </w:rPr>
            </w:pPr>
            <w:r w:rsidRPr="009948EF">
              <w:rPr>
                <w:rFonts w:ascii="Arial" w:eastAsia="Times New Roman" w:hAnsi="Arial" w:cs="Arial"/>
                <w:bCs/>
                <w:iCs/>
                <w:color w:val="000000"/>
              </w:rPr>
              <w:t xml:space="preserve">Subway Station Nearby </w:t>
            </w:r>
          </w:p>
        </w:tc>
      </w:tr>
      <w:tr w:rsidR="009948EF" w:rsidRPr="009948EF" w14:paraId="043CD73F" w14:textId="77777777" w:rsidTr="00B33385">
        <w:trPr>
          <w:trHeight w:val="305"/>
        </w:trPr>
        <w:tc>
          <w:tcPr>
            <w:tcW w:w="5223" w:type="dxa"/>
            <w:tcBorders>
              <w:top w:val="nil"/>
              <w:left w:val="nil"/>
              <w:bottom w:val="nil"/>
              <w:right w:val="nil"/>
            </w:tcBorders>
          </w:tcPr>
          <w:p w14:paraId="3D8DEE77" w14:textId="77777777" w:rsidR="009948EF" w:rsidRPr="009948EF" w:rsidRDefault="009948EF" w:rsidP="009948EF">
            <w:pPr>
              <w:tabs>
                <w:tab w:val="center" w:pos="2483"/>
              </w:tabs>
              <w:spacing w:line="259" w:lineRule="auto"/>
              <w:rPr>
                <w:rFonts w:ascii="Arial" w:eastAsia="Times New Roman" w:hAnsi="Arial" w:cs="Arial"/>
                <w:bCs/>
                <w:iCs/>
                <w:color w:val="000000"/>
              </w:rPr>
            </w:pPr>
            <w:r w:rsidRPr="009948EF">
              <w:rPr>
                <w:rFonts w:ascii="Arial" w:eastAsia="Times New Roman" w:hAnsi="Arial" w:cs="Arial"/>
                <w:bCs/>
                <w:iCs/>
                <w:color w:val="000000"/>
              </w:rPr>
              <w:t xml:space="preserve">Union Square, SF </w:t>
            </w:r>
            <w:r w:rsidRPr="009948EF">
              <w:rPr>
                <w:rFonts w:ascii="Arial" w:eastAsia="Times New Roman" w:hAnsi="Arial" w:cs="Arial"/>
                <w:bCs/>
                <w:iCs/>
                <w:color w:val="000000"/>
              </w:rPr>
              <w:tab/>
              <w:t xml:space="preserve">0.3 miles </w:t>
            </w:r>
          </w:p>
        </w:tc>
        <w:tc>
          <w:tcPr>
            <w:tcW w:w="1735" w:type="dxa"/>
            <w:tcBorders>
              <w:top w:val="nil"/>
              <w:left w:val="nil"/>
              <w:bottom w:val="nil"/>
              <w:right w:val="nil"/>
            </w:tcBorders>
          </w:tcPr>
          <w:p w14:paraId="09022599" w14:textId="77777777" w:rsidR="009948EF" w:rsidRPr="009948EF" w:rsidRDefault="009948EF" w:rsidP="009948EF">
            <w:pPr>
              <w:spacing w:line="259" w:lineRule="auto"/>
              <w:ind w:left="45"/>
              <w:rPr>
                <w:rFonts w:ascii="Arial" w:eastAsia="Times New Roman" w:hAnsi="Arial" w:cs="Arial"/>
                <w:bCs/>
                <w:iCs/>
                <w:color w:val="000000"/>
              </w:rPr>
            </w:pPr>
            <w:r w:rsidRPr="009948EF">
              <w:rPr>
                <w:rFonts w:ascii="Arial" w:eastAsia="Times New Roman" w:hAnsi="Arial" w:cs="Arial"/>
                <w:bCs/>
                <w:iCs/>
                <w:color w:val="000000"/>
              </w:rPr>
              <w:t xml:space="preserve">0.7 miles </w:t>
            </w:r>
          </w:p>
        </w:tc>
        <w:tc>
          <w:tcPr>
            <w:tcW w:w="2356" w:type="dxa"/>
            <w:tcBorders>
              <w:top w:val="nil"/>
              <w:left w:val="nil"/>
              <w:bottom w:val="nil"/>
              <w:right w:val="nil"/>
            </w:tcBorders>
          </w:tcPr>
          <w:p w14:paraId="3269144F" w14:textId="77777777" w:rsidR="009948EF" w:rsidRPr="009948EF" w:rsidRDefault="009948EF" w:rsidP="009948EF">
            <w:pPr>
              <w:spacing w:line="259" w:lineRule="auto"/>
              <w:ind w:left="40"/>
              <w:rPr>
                <w:rFonts w:ascii="Arial" w:eastAsia="Times New Roman" w:hAnsi="Arial" w:cs="Arial"/>
                <w:bCs/>
                <w:iCs/>
                <w:color w:val="000000"/>
              </w:rPr>
            </w:pPr>
            <w:r w:rsidRPr="009948EF">
              <w:rPr>
                <w:rFonts w:ascii="Arial" w:eastAsia="Times New Roman" w:hAnsi="Arial" w:cs="Arial"/>
                <w:bCs/>
                <w:iCs/>
                <w:color w:val="000000"/>
              </w:rPr>
              <w:t xml:space="preserve">Bus Terminal Nearby </w:t>
            </w:r>
          </w:p>
        </w:tc>
      </w:tr>
      <w:tr w:rsidR="009948EF" w:rsidRPr="009948EF" w14:paraId="0ACC0444" w14:textId="77777777" w:rsidTr="00B33385">
        <w:trPr>
          <w:trHeight w:val="1426"/>
        </w:trPr>
        <w:tc>
          <w:tcPr>
            <w:tcW w:w="5223" w:type="dxa"/>
            <w:tcBorders>
              <w:top w:val="nil"/>
              <w:left w:val="nil"/>
              <w:bottom w:val="nil"/>
              <w:right w:val="nil"/>
            </w:tcBorders>
          </w:tcPr>
          <w:p w14:paraId="2D1A365F" w14:textId="77777777" w:rsidR="009948EF" w:rsidRPr="009948EF" w:rsidRDefault="009948EF" w:rsidP="009948EF">
            <w:pPr>
              <w:spacing w:after="5" w:line="259" w:lineRule="auto"/>
              <w:rPr>
                <w:rFonts w:ascii="Arial" w:eastAsia="Times New Roman" w:hAnsi="Arial" w:cs="Arial"/>
                <w:bCs/>
                <w:iCs/>
                <w:color w:val="000000"/>
              </w:rPr>
            </w:pPr>
            <w:r w:rsidRPr="009948EF">
              <w:rPr>
                <w:rFonts w:ascii="Arial" w:eastAsia="Times New Roman" w:hAnsi="Arial" w:cs="Arial"/>
                <w:bCs/>
                <w:iCs/>
                <w:color w:val="000000"/>
              </w:rPr>
              <w:t xml:space="preserve">Downtown, Chicago 0.4 miles </w:t>
            </w:r>
          </w:p>
          <w:p w14:paraId="61A4B3F9" w14:textId="77777777" w:rsidR="009948EF" w:rsidRPr="009948EF" w:rsidRDefault="009948EF" w:rsidP="009948EF">
            <w:pPr>
              <w:spacing w:line="259" w:lineRule="auto"/>
              <w:rPr>
                <w:rFonts w:ascii="Arial" w:eastAsia="Times New Roman" w:hAnsi="Arial" w:cs="Arial"/>
                <w:bCs/>
                <w:iCs/>
                <w:color w:val="000000"/>
              </w:rPr>
            </w:pPr>
            <w:r w:rsidRPr="009948EF">
              <w:rPr>
                <w:rFonts w:ascii="Arial" w:eastAsia="Times New Roman" w:hAnsi="Arial" w:cs="Arial"/>
                <w:bCs/>
                <w:iCs/>
                <w:color w:val="000000"/>
              </w:rPr>
              <w:t xml:space="preserve"> </w:t>
            </w:r>
          </w:p>
          <w:p w14:paraId="06995305" w14:textId="77777777" w:rsidR="009948EF" w:rsidRPr="009948EF" w:rsidRDefault="009948EF" w:rsidP="009948EF">
            <w:pPr>
              <w:spacing w:line="259" w:lineRule="auto"/>
              <w:rPr>
                <w:rFonts w:ascii="Arial" w:eastAsia="Times New Roman" w:hAnsi="Arial" w:cs="Arial"/>
                <w:bCs/>
                <w:iCs/>
                <w:color w:val="000000"/>
              </w:rPr>
            </w:pPr>
            <w:r w:rsidRPr="009948EF">
              <w:rPr>
                <w:rFonts w:ascii="Arial" w:eastAsia="Times New Roman" w:hAnsi="Arial" w:cs="Arial"/>
                <w:bCs/>
                <w:iCs/>
                <w:color w:val="000000"/>
              </w:rPr>
              <w:t xml:space="preserve"> </w:t>
            </w:r>
          </w:p>
          <w:p w14:paraId="38FB8058" w14:textId="7A13787B" w:rsidR="009948EF" w:rsidRPr="009948EF" w:rsidRDefault="009948EF" w:rsidP="009948EF">
            <w:pPr>
              <w:spacing w:line="259" w:lineRule="auto"/>
              <w:rPr>
                <w:rFonts w:ascii="Arial" w:eastAsia="Times New Roman" w:hAnsi="Arial" w:cs="Arial"/>
                <w:bCs/>
                <w:iCs/>
                <w:color w:val="000000"/>
              </w:rPr>
            </w:pPr>
            <w:r w:rsidRPr="009948EF">
              <w:rPr>
                <w:rFonts w:ascii="Arial" w:eastAsia="Times New Roman" w:hAnsi="Arial" w:cs="Arial"/>
                <w:bCs/>
                <w:iCs/>
                <w:color w:val="000000"/>
              </w:rPr>
              <w:t xml:space="preserve"> </w:t>
            </w:r>
          </w:p>
        </w:tc>
        <w:tc>
          <w:tcPr>
            <w:tcW w:w="1735" w:type="dxa"/>
            <w:tcBorders>
              <w:top w:val="nil"/>
              <w:left w:val="nil"/>
              <w:bottom w:val="nil"/>
              <w:right w:val="nil"/>
            </w:tcBorders>
          </w:tcPr>
          <w:p w14:paraId="23778D55" w14:textId="77777777" w:rsidR="009948EF" w:rsidRPr="009948EF" w:rsidRDefault="009948EF" w:rsidP="009948EF">
            <w:pPr>
              <w:spacing w:line="259" w:lineRule="auto"/>
              <w:ind w:left="45"/>
              <w:rPr>
                <w:rFonts w:ascii="Arial" w:eastAsia="Times New Roman" w:hAnsi="Arial" w:cs="Arial"/>
                <w:bCs/>
                <w:iCs/>
                <w:color w:val="000000"/>
              </w:rPr>
            </w:pPr>
            <w:r w:rsidRPr="009948EF">
              <w:rPr>
                <w:rFonts w:ascii="Arial" w:eastAsia="Times New Roman" w:hAnsi="Arial" w:cs="Arial"/>
                <w:bCs/>
                <w:iCs/>
                <w:color w:val="000000"/>
              </w:rPr>
              <w:t xml:space="preserve">0.5 miles </w:t>
            </w:r>
          </w:p>
        </w:tc>
        <w:tc>
          <w:tcPr>
            <w:tcW w:w="2356" w:type="dxa"/>
            <w:tcBorders>
              <w:top w:val="nil"/>
              <w:left w:val="nil"/>
              <w:bottom w:val="nil"/>
              <w:right w:val="nil"/>
            </w:tcBorders>
          </w:tcPr>
          <w:p w14:paraId="3C75B5CB" w14:textId="77777777" w:rsidR="009948EF" w:rsidRPr="009948EF" w:rsidRDefault="009948EF" w:rsidP="009948EF">
            <w:pPr>
              <w:spacing w:line="259" w:lineRule="auto"/>
              <w:ind w:left="40"/>
              <w:rPr>
                <w:rFonts w:ascii="Arial" w:eastAsia="Times New Roman" w:hAnsi="Arial" w:cs="Arial"/>
                <w:bCs/>
                <w:iCs/>
                <w:color w:val="000000"/>
              </w:rPr>
            </w:pPr>
            <w:r w:rsidRPr="009948EF">
              <w:rPr>
                <w:rFonts w:ascii="Arial" w:eastAsia="Times New Roman" w:hAnsi="Arial" w:cs="Arial"/>
                <w:bCs/>
                <w:iCs/>
                <w:color w:val="000000"/>
              </w:rPr>
              <w:t xml:space="preserve">Train Station Nearby </w:t>
            </w:r>
          </w:p>
        </w:tc>
      </w:tr>
      <w:tr w:rsidR="009948EF" w:rsidRPr="009948EF" w14:paraId="37E95A8B" w14:textId="77777777" w:rsidTr="00B33385">
        <w:trPr>
          <w:trHeight w:val="1671"/>
        </w:trPr>
        <w:tc>
          <w:tcPr>
            <w:tcW w:w="5223" w:type="dxa"/>
            <w:tcBorders>
              <w:top w:val="nil"/>
              <w:left w:val="nil"/>
              <w:bottom w:val="nil"/>
              <w:right w:val="nil"/>
            </w:tcBorders>
          </w:tcPr>
          <w:p w14:paraId="71D32D82" w14:textId="7A4A1416" w:rsidR="009948EF" w:rsidRPr="009948EF" w:rsidRDefault="009948EF" w:rsidP="009948EF">
            <w:pPr>
              <w:spacing w:line="259" w:lineRule="auto"/>
              <w:rPr>
                <w:rFonts w:ascii="Arial" w:eastAsia="Times New Roman" w:hAnsi="Arial" w:cs="Arial"/>
                <w:bCs/>
                <w:iCs/>
                <w:color w:val="000000"/>
              </w:rPr>
            </w:pPr>
            <w:r w:rsidRPr="009948EF">
              <w:rPr>
                <w:rFonts w:ascii="Arial" w:eastAsia="Times New Roman" w:hAnsi="Arial" w:cs="Arial"/>
                <w:bCs/>
                <w:iCs/>
                <w:color w:val="000000"/>
              </w:rPr>
              <w:lastRenderedPageBreak/>
              <w:t xml:space="preserve"> </w:t>
            </w:r>
          </w:p>
        </w:tc>
        <w:tc>
          <w:tcPr>
            <w:tcW w:w="1735" w:type="dxa"/>
            <w:tcBorders>
              <w:top w:val="nil"/>
              <w:left w:val="nil"/>
              <w:bottom w:val="nil"/>
              <w:right w:val="nil"/>
            </w:tcBorders>
          </w:tcPr>
          <w:p w14:paraId="4D85C5BE" w14:textId="77777777" w:rsidR="009948EF" w:rsidRPr="009948EF" w:rsidRDefault="009948EF" w:rsidP="009948EF">
            <w:pPr>
              <w:spacing w:line="259" w:lineRule="auto"/>
              <w:ind w:left="45"/>
              <w:rPr>
                <w:rFonts w:ascii="Arial" w:eastAsia="Times New Roman" w:hAnsi="Arial" w:cs="Arial"/>
                <w:bCs/>
                <w:iCs/>
                <w:color w:val="000000"/>
              </w:rPr>
            </w:pPr>
            <w:r w:rsidRPr="009948EF">
              <w:rPr>
                <w:rFonts w:ascii="Arial" w:eastAsia="Times New Roman" w:hAnsi="Arial" w:cs="Arial"/>
                <w:bCs/>
                <w:iCs/>
                <w:color w:val="000000"/>
              </w:rPr>
              <w:t xml:space="preserve"> </w:t>
            </w:r>
          </w:p>
        </w:tc>
        <w:tc>
          <w:tcPr>
            <w:tcW w:w="2356" w:type="dxa"/>
            <w:tcBorders>
              <w:top w:val="nil"/>
              <w:left w:val="nil"/>
              <w:bottom w:val="nil"/>
              <w:right w:val="nil"/>
            </w:tcBorders>
          </w:tcPr>
          <w:p w14:paraId="1FFFEB0F" w14:textId="77777777" w:rsidR="009948EF" w:rsidRPr="009948EF" w:rsidRDefault="009948EF" w:rsidP="009948EF">
            <w:pPr>
              <w:spacing w:line="259" w:lineRule="auto"/>
              <w:ind w:left="40"/>
              <w:rPr>
                <w:rFonts w:ascii="Arial" w:eastAsia="Times New Roman" w:hAnsi="Arial" w:cs="Arial"/>
                <w:bCs/>
                <w:iCs/>
                <w:color w:val="000000"/>
              </w:rPr>
            </w:pPr>
            <w:r w:rsidRPr="009948EF">
              <w:rPr>
                <w:rFonts w:ascii="Arial" w:eastAsia="Times New Roman" w:hAnsi="Arial" w:cs="Arial"/>
                <w:bCs/>
                <w:iCs/>
                <w:color w:val="000000"/>
              </w:rPr>
              <w:t xml:space="preserve"> </w:t>
            </w:r>
          </w:p>
        </w:tc>
      </w:tr>
      <w:tr w:rsidR="009948EF" w:rsidRPr="009948EF" w14:paraId="0C274BA0" w14:textId="77777777" w:rsidTr="00B33385">
        <w:trPr>
          <w:trHeight w:val="285"/>
        </w:trPr>
        <w:tc>
          <w:tcPr>
            <w:tcW w:w="5223" w:type="dxa"/>
            <w:tcBorders>
              <w:top w:val="nil"/>
              <w:left w:val="nil"/>
              <w:bottom w:val="nil"/>
              <w:right w:val="nil"/>
            </w:tcBorders>
          </w:tcPr>
          <w:p w14:paraId="0E4353E6" w14:textId="77777777" w:rsidR="009948EF" w:rsidRPr="009948EF" w:rsidRDefault="009948EF" w:rsidP="009948EF">
            <w:pPr>
              <w:spacing w:line="259" w:lineRule="auto"/>
              <w:rPr>
                <w:rFonts w:ascii="Arial" w:eastAsia="Times New Roman" w:hAnsi="Arial" w:cs="Arial"/>
                <w:bCs/>
                <w:iCs/>
                <w:color w:val="000000"/>
              </w:rPr>
            </w:pPr>
            <w:r w:rsidRPr="009948EF">
              <w:rPr>
                <w:rFonts w:ascii="Arial" w:eastAsia="Times New Roman" w:hAnsi="Arial" w:cs="Arial"/>
                <w:bCs/>
                <w:iCs/>
                <w:color w:val="000000"/>
              </w:rPr>
              <w:t xml:space="preserve"> </w:t>
            </w:r>
            <w:r w:rsidRPr="009948EF">
              <w:rPr>
                <w:rFonts w:ascii="Arial" w:eastAsia="Times New Roman" w:hAnsi="Arial" w:cs="Arial"/>
                <w:bCs/>
                <w:iCs/>
                <w:color w:val="000000"/>
              </w:rPr>
              <w:tab/>
              <w:t xml:space="preserve"> </w:t>
            </w:r>
          </w:p>
        </w:tc>
        <w:tc>
          <w:tcPr>
            <w:tcW w:w="1735" w:type="dxa"/>
            <w:tcBorders>
              <w:top w:val="nil"/>
              <w:left w:val="nil"/>
              <w:bottom w:val="nil"/>
              <w:right w:val="nil"/>
            </w:tcBorders>
          </w:tcPr>
          <w:p w14:paraId="47F66A62" w14:textId="77777777" w:rsidR="009948EF" w:rsidRPr="009948EF" w:rsidRDefault="009948EF" w:rsidP="009948EF">
            <w:pPr>
              <w:spacing w:line="259" w:lineRule="auto"/>
              <w:ind w:left="45"/>
              <w:rPr>
                <w:rFonts w:ascii="Arial" w:eastAsia="Times New Roman" w:hAnsi="Arial" w:cs="Arial"/>
                <w:bCs/>
                <w:iCs/>
                <w:color w:val="000000"/>
              </w:rPr>
            </w:pPr>
            <w:r w:rsidRPr="009948EF">
              <w:rPr>
                <w:rFonts w:ascii="Arial" w:eastAsia="Times New Roman" w:hAnsi="Arial" w:cs="Arial"/>
                <w:bCs/>
                <w:iCs/>
                <w:color w:val="000000"/>
              </w:rPr>
              <w:t xml:space="preserve"> </w:t>
            </w:r>
          </w:p>
        </w:tc>
        <w:tc>
          <w:tcPr>
            <w:tcW w:w="2356" w:type="dxa"/>
            <w:tcBorders>
              <w:top w:val="nil"/>
              <w:left w:val="nil"/>
              <w:bottom w:val="nil"/>
              <w:right w:val="nil"/>
            </w:tcBorders>
          </w:tcPr>
          <w:p w14:paraId="535C048C" w14:textId="77777777" w:rsidR="009948EF" w:rsidRPr="009948EF" w:rsidRDefault="009948EF" w:rsidP="009948EF">
            <w:pPr>
              <w:spacing w:line="259" w:lineRule="auto"/>
              <w:ind w:left="40"/>
              <w:rPr>
                <w:rFonts w:ascii="Arial" w:eastAsia="Times New Roman" w:hAnsi="Arial" w:cs="Arial"/>
                <w:bCs/>
                <w:iCs/>
                <w:color w:val="000000"/>
              </w:rPr>
            </w:pPr>
            <w:r w:rsidRPr="009948EF">
              <w:rPr>
                <w:rFonts w:ascii="Arial" w:eastAsia="Times New Roman" w:hAnsi="Arial" w:cs="Arial"/>
                <w:bCs/>
                <w:iCs/>
                <w:color w:val="000000"/>
              </w:rPr>
              <w:t xml:space="preserve"> </w:t>
            </w:r>
          </w:p>
        </w:tc>
      </w:tr>
    </w:tbl>
    <w:p w14:paraId="034C4037" w14:textId="77777777" w:rsidR="009948EF" w:rsidRPr="009948EF" w:rsidRDefault="009948EF" w:rsidP="009948EF">
      <w:pPr>
        <w:spacing w:after="9" w:line="259" w:lineRule="auto"/>
        <w:ind w:left="-1"/>
        <w:jc w:val="right"/>
        <w:rPr>
          <w:rFonts w:ascii="Arial" w:eastAsia="Times New Roman" w:hAnsi="Arial" w:cs="Arial"/>
          <w:bCs/>
          <w:iCs/>
          <w:color w:val="000000"/>
          <w:lang w:eastAsia="en-GB"/>
        </w:rPr>
      </w:pPr>
      <w:r w:rsidRPr="009948EF">
        <w:rPr>
          <w:rFonts w:ascii="Arial" w:eastAsia="Times New Roman" w:hAnsi="Arial" w:cs="Arial"/>
          <w:bCs/>
          <w:iCs/>
          <w:noProof/>
          <w:color w:val="000000"/>
          <w:lang w:eastAsia="en-GB"/>
        </w:rPr>
        <w:drawing>
          <wp:inline distT="0" distB="0" distL="0" distR="0" wp14:anchorId="0A331603" wp14:editId="5BF93478">
            <wp:extent cx="5943092" cy="3543300"/>
            <wp:effectExtent l="0" t="0" r="0" b="0"/>
            <wp:docPr id="2366" name="Picture 2366" descr="A graph showing the number of sales per roo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366" name="Picture 2366" descr="A graph showing the number of sales per room&#10;&#10;Description automatically generated with medium confidence"/>
                    <pic:cNvPicPr/>
                  </pic:nvPicPr>
                  <pic:blipFill>
                    <a:blip r:embed="rId20"/>
                    <a:stretch>
                      <a:fillRect/>
                    </a:stretch>
                  </pic:blipFill>
                  <pic:spPr>
                    <a:xfrm>
                      <a:off x="0" y="0"/>
                      <a:ext cx="5943092" cy="3543300"/>
                    </a:xfrm>
                    <a:prstGeom prst="rect">
                      <a:avLst/>
                    </a:prstGeom>
                  </pic:spPr>
                </pic:pic>
              </a:graphicData>
            </a:graphic>
          </wp:inline>
        </w:drawing>
      </w:r>
      <w:r w:rsidRPr="009948EF">
        <w:rPr>
          <w:rFonts w:ascii="Arial" w:eastAsia="Calibri" w:hAnsi="Arial" w:cs="Arial"/>
          <w:bCs/>
          <w:iCs/>
          <w:color w:val="000000"/>
          <w:lang w:eastAsia="en-GB"/>
        </w:rPr>
        <w:t xml:space="preserve"> </w:t>
      </w:r>
    </w:p>
    <w:p w14:paraId="3452CCBC" w14:textId="43FE4C7C" w:rsidR="009948EF" w:rsidRPr="009948EF" w:rsidRDefault="009948EF" w:rsidP="00B33385">
      <w:pPr>
        <w:spacing w:after="103" w:line="240" w:lineRule="auto"/>
        <w:ind w:right="7"/>
        <w:rPr>
          <w:rFonts w:ascii="Arial" w:eastAsia="Times New Roman" w:hAnsi="Arial" w:cs="Arial"/>
          <w:bCs/>
          <w:iCs/>
          <w:color w:val="000000"/>
          <w:lang w:eastAsia="en-GB"/>
        </w:rPr>
        <w:sectPr w:rsidR="009948EF" w:rsidRPr="009948EF" w:rsidSect="009948EF">
          <w:headerReference w:type="even" r:id="rId21"/>
          <w:headerReference w:type="default" r:id="rId22"/>
          <w:footerReference w:type="even" r:id="rId23"/>
          <w:footerReference w:type="default" r:id="rId24"/>
          <w:headerReference w:type="first" r:id="rId25"/>
          <w:footerReference w:type="first" r:id="rId26"/>
          <w:footnotePr>
            <w:numRestart w:val="eachPage"/>
          </w:footnotePr>
          <w:pgSz w:w="12240" w:h="15840"/>
          <w:pgMar w:top="1440" w:right="1387" w:bottom="1459" w:left="1441" w:header="720" w:footer="720" w:gutter="0"/>
          <w:cols w:space="720"/>
        </w:sectPr>
      </w:pPr>
      <w:r w:rsidRPr="009948EF">
        <w:rPr>
          <w:rFonts w:ascii="Arial" w:eastAsia="Calibri" w:hAnsi="Arial" w:cs="Arial"/>
          <w:bCs/>
          <w:iCs/>
          <w:color w:val="000000"/>
          <w:lang w:eastAsia="en-GB"/>
        </w:rPr>
        <w:t>Here's the line graph comparing the Revenue Per Available Room (RevPAR) for Ibis hotels against competitors from 2020 to 2023. The graph illustrates the fluctuations in RevPAR over these years for Ibis and three competitors.</w:t>
      </w:r>
    </w:p>
    <w:p w14:paraId="6AFB088A" w14:textId="77777777" w:rsidR="00B33385" w:rsidRDefault="009948EF" w:rsidP="00B33385">
      <w:pPr>
        <w:spacing w:after="79" w:line="259" w:lineRule="auto"/>
        <w:rPr>
          <w:rFonts w:ascii="Arial" w:eastAsia="Calibri" w:hAnsi="Arial" w:cs="Arial"/>
          <w:b/>
          <w:iCs/>
          <w:color w:val="000000"/>
          <w:lang w:eastAsia="en-GB"/>
        </w:rPr>
      </w:pPr>
      <w:r w:rsidRPr="009948EF">
        <w:rPr>
          <w:rFonts w:ascii="Arial" w:eastAsia="Calibri" w:hAnsi="Arial" w:cs="Arial"/>
          <w:b/>
          <w:iCs/>
          <w:color w:val="000000"/>
          <w:lang w:eastAsia="en-GB"/>
        </w:rPr>
        <w:lastRenderedPageBreak/>
        <w:t xml:space="preserve">  References </w:t>
      </w:r>
    </w:p>
    <w:p w14:paraId="3E41CAF8" w14:textId="03213D2C" w:rsidR="00C04B31" w:rsidRPr="009948EF" w:rsidRDefault="00C04B31"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Adams, J. (2021). The Future of Hospitality: </w:t>
      </w:r>
      <w:r w:rsidRPr="00C04B31">
        <w:rPr>
          <w:rFonts w:ascii="Arial" w:eastAsia="Times New Roman" w:hAnsi="Arial" w:cs="Arial"/>
          <w:bCs/>
          <w:iCs/>
          <w:color w:val="000000"/>
          <w:lang w:eastAsia="en-GB"/>
        </w:rPr>
        <w:t xml:space="preserve">Trends to </w:t>
      </w:r>
      <w:r w:rsidRPr="00C04B31">
        <w:rPr>
          <w:rFonts w:ascii="Arial" w:eastAsia="Times New Roman" w:hAnsi="Arial" w:cs="Arial"/>
          <w:bCs/>
          <w:iCs/>
          <w:color w:val="000000"/>
          <w:lang w:eastAsia="en-GB"/>
        </w:rPr>
        <w:t>Watch</w:t>
      </w:r>
      <w:r w:rsidRPr="00C04B31">
        <w:rPr>
          <w:rFonts w:ascii="Arial" w:eastAsia="Times New Roman" w:hAnsi="Arial" w:cs="Arial"/>
          <w:bCs/>
          <w:i/>
          <w:color w:val="000000"/>
          <w:lang w:eastAsia="en-GB"/>
        </w:rPr>
        <w:t>. Journal</w:t>
      </w:r>
      <w:r w:rsidRPr="00C04B31">
        <w:rPr>
          <w:rFonts w:ascii="Arial" w:eastAsia="Times New Roman" w:hAnsi="Arial" w:cs="Arial"/>
          <w:bCs/>
          <w:i/>
          <w:color w:val="000000"/>
          <w:lang w:eastAsia="en-GB"/>
        </w:rPr>
        <w:t xml:space="preserve"> of Future Studies</w:t>
      </w:r>
      <w:r w:rsidRPr="009948EF">
        <w:rPr>
          <w:rFonts w:ascii="Arial" w:eastAsia="Times New Roman" w:hAnsi="Arial" w:cs="Arial"/>
          <w:bCs/>
          <w:iCs/>
          <w:color w:val="000000"/>
          <w:lang w:eastAsia="en-GB"/>
        </w:rPr>
        <w:t xml:space="preserve">, 5(1), 77-92. </w:t>
      </w:r>
    </w:p>
    <w:p w14:paraId="22E48480" w14:textId="77777777" w:rsidR="00C04B31" w:rsidRDefault="00C04B31" w:rsidP="00B33385">
      <w:pPr>
        <w:spacing w:after="79" w:line="259" w:lineRule="auto"/>
        <w:rPr>
          <w:rFonts w:ascii="Arial" w:eastAsia="Calibri" w:hAnsi="Arial" w:cs="Arial"/>
          <w:b/>
          <w:iCs/>
          <w:color w:val="000000"/>
          <w:lang w:eastAsia="en-GB"/>
        </w:rPr>
      </w:pPr>
    </w:p>
    <w:p w14:paraId="0CBCD79B" w14:textId="77777777" w:rsidR="001455CB"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Adams, N. (2021). Market Demand Analysis in Hospitality. </w:t>
      </w:r>
      <w:r w:rsidRPr="00C04B31">
        <w:rPr>
          <w:rFonts w:ascii="Arial" w:eastAsia="Times New Roman" w:hAnsi="Arial" w:cs="Arial"/>
          <w:bCs/>
          <w:i/>
          <w:color w:val="000000"/>
          <w:lang w:eastAsia="en-GB"/>
        </w:rPr>
        <w:t>Journal of Tourism Research</w:t>
      </w:r>
      <w:r w:rsidRPr="009948EF">
        <w:rPr>
          <w:rFonts w:ascii="Arial" w:eastAsia="Times New Roman" w:hAnsi="Arial" w:cs="Arial"/>
          <w:bCs/>
          <w:iCs/>
          <w:color w:val="000000"/>
          <w:lang w:eastAsia="en-GB"/>
        </w:rPr>
        <w:t>, 15(3), 213-229.</w:t>
      </w:r>
    </w:p>
    <w:p w14:paraId="22B5FE0D" w14:textId="77777777" w:rsidR="001455CB" w:rsidRDefault="001455CB" w:rsidP="001455CB">
      <w:pPr>
        <w:spacing w:after="79" w:line="259" w:lineRule="auto"/>
        <w:rPr>
          <w:rFonts w:ascii="Arial" w:eastAsia="Times New Roman" w:hAnsi="Arial" w:cs="Arial"/>
          <w:bCs/>
          <w:iCs/>
          <w:color w:val="000000"/>
          <w:lang w:eastAsia="en-GB"/>
        </w:rPr>
      </w:pPr>
    </w:p>
    <w:p w14:paraId="6D3A3DC1" w14:textId="4F42519A" w:rsidR="001455CB" w:rsidRDefault="001455CB" w:rsidP="001455CB">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Anderson, L. (2022). </w:t>
      </w:r>
      <w:r w:rsidR="00C04B31" w:rsidRPr="009948EF">
        <w:rPr>
          <w:rFonts w:ascii="Arial" w:eastAsia="Times New Roman" w:hAnsi="Arial" w:cs="Arial"/>
          <w:bCs/>
          <w:iCs/>
          <w:color w:val="000000"/>
          <w:lang w:eastAsia="en-GB"/>
        </w:rPr>
        <w:t>Analysing</w:t>
      </w:r>
      <w:r w:rsidRPr="009948EF">
        <w:rPr>
          <w:rFonts w:ascii="Arial" w:eastAsia="Times New Roman" w:hAnsi="Arial" w:cs="Arial"/>
          <w:bCs/>
          <w:iCs/>
          <w:color w:val="000000"/>
          <w:lang w:eastAsia="en-GB"/>
        </w:rPr>
        <w:t xml:space="preserve"> Market Dynamics in the Hospitality Sector. </w:t>
      </w:r>
      <w:r w:rsidRPr="00C04B31">
        <w:rPr>
          <w:rFonts w:ascii="Arial" w:eastAsia="Times New Roman" w:hAnsi="Arial" w:cs="Arial"/>
          <w:bCs/>
          <w:i/>
          <w:color w:val="000000"/>
          <w:lang w:eastAsia="en-GB"/>
        </w:rPr>
        <w:t>International Journal of Market Research</w:t>
      </w:r>
      <w:r w:rsidRPr="009948EF">
        <w:rPr>
          <w:rFonts w:ascii="Arial" w:eastAsia="Times New Roman" w:hAnsi="Arial" w:cs="Arial"/>
          <w:bCs/>
          <w:iCs/>
          <w:color w:val="000000"/>
          <w:lang w:eastAsia="en-GB"/>
        </w:rPr>
        <w:t xml:space="preserve">, 20(1), 101-116. </w:t>
      </w:r>
    </w:p>
    <w:p w14:paraId="2A4789D1" w14:textId="77777777" w:rsidR="001455CB" w:rsidRDefault="001455CB" w:rsidP="001455CB">
      <w:pPr>
        <w:spacing w:after="92" w:line="248" w:lineRule="auto"/>
        <w:ind w:right="4"/>
        <w:rPr>
          <w:rFonts w:ascii="Arial" w:eastAsia="Times New Roman" w:hAnsi="Arial" w:cs="Arial"/>
          <w:bCs/>
          <w:iCs/>
          <w:color w:val="000000"/>
          <w:lang w:eastAsia="en-GB"/>
        </w:rPr>
      </w:pPr>
    </w:p>
    <w:p w14:paraId="6336DD21" w14:textId="77777777" w:rsidR="001455CB" w:rsidRDefault="001455CB" w:rsidP="001455CB">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Baker, D. (2022). Trends in Hotel Occupancy Rates. </w:t>
      </w:r>
      <w:r w:rsidRPr="00C04B31">
        <w:rPr>
          <w:rFonts w:ascii="Arial" w:eastAsia="Times New Roman" w:hAnsi="Arial" w:cs="Arial"/>
          <w:bCs/>
          <w:i/>
          <w:color w:val="000000"/>
          <w:lang w:eastAsia="en-GB"/>
        </w:rPr>
        <w:t>Journal of Hospitality Insights</w:t>
      </w:r>
      <w:r w:rsidRPr="009948EF">
        <w:rPr>
          <w:rFonts w:ascii="Arial" w:eastAsia="Times New Roman" w:hAnsi="Arial" w:cs="Arial"/>
          <w:bCs/>
          <w:iCs/>
          <w:color w:val="000000"/>
          <w:lang w:eastAsia="en-GB"/>
        </w:rPr>
        <w:t xml:space="preserve">, 14(3), 175-189. </w:t>
      </w:r>
    </w:p>
    <w:p w14:paraId="7B383BAB" w14:textId="77777777" w:rsidR="00C04B31" w:rsidRDefault="00C04B31" w:rsidP="001455CB">
      <w:pPr>
        <w:spacing w:after="92" w:line="248" w:lineRule="auto"/>
        <w:ind w:right="4"/>
        <w:rPr>
          <w:rFonts w:ascii="Arial" w:eastAsia="Times New Roman" w:hAnsi="Arial" w:cs="Arial"/>
          <w:bCs/>
          <w:iCs/>
          <w:color w:val="000000"/>
          <w:lang w:eastAsia="en-GB"/>
        </w:rPr>
      </w:pPr>
    </w:p>
    <w:p w14:paraId="44ABCB91" w14:textId="77777777" w:rsidR="00C04B31" w:rsidRPr="009948EF" w:rsidRDefault="00C04B31"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Baker, L. (2021). Corporate Social Responsibility in Hospitality. </w:t>
      </w:r>
      <w:r w:rsidRPr="00C04B31">
        <w:rPr>
          <w:rFonts w:ascii="Arial" w:eastAsia="Times New Roman" w:hAnsi="Arial" w:cs="Arial"/>
          <w:bCs/>
          <w:i/>
          <w:color w:val="000000"/>
          <w:lang w:eastAsia="en-GB"/>
        </w:rPr>
        <w:t>Journal of CSR</w:t>
      </w:r>
      <w:r w:rsidRPr="009948EF">
        <w:rPr>
          <w:rFonts w:ascii="Arial" w:eastAsia="Times New Roman" w:hAnsi="Arial" w:cs="Arial"/>
          <w:bCs/>
          <w:iCs/>
          <w:color w:val="000000"/>
          <w:lang w:eastAsia="en-GB"/>
        </w:rPr>
        <w:t xml:space="preserve">, 13(3), 145-158. </w:t>
      </w:r>
    </w:p>
    <w:p w14:paraId="3D0A5A20" w14:textId="77777777" w:rsidR="001455CB" w:rsidRDefault="001455CB" w:rsidP="001455CB">
      <w:pPr>
        <w:spacing w:after="92" w:line="248" w:lineRule="auto"/>
        <w:ind w:right="4"/>
        <w:rPr>
          <w:rFonts w:ascii="Arial" w:eastAsia="Times New Roman" w:hAnsi="Arial" w:cs="Arial"/>
          <w:bCs/>
          <w:iCs/>
          <w:color w:val="000000"/>
          <w:lang w:eastAsia="en-GB"/>
        </w:rPr>
      </w:pPr>
    </w:p>
    <w:p w14:paraId="4327DCC2" w14:textId="77777777" w:rsidR="001455CB"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Bennett, S. (2022). Qualitative and Quantitative Research Approaches in Hospitality. </w:t>
      </w:r>
      <w:r w:rsidRPr="00C04B31">
        <w:rPr>
          <w:rFonts w:ascii="Arial" w:eastAsia="Times New Roman" w:hAnsi="Arial" w:cs="Arial"/>
          <w:bCs/>
          <w:i/>
          <w:color w:val="000000"/>
          <w:lang w:eastAsia="en-GB"/>
        </w:rPr>
        <w:t>Journal of Hospitality Research</w:t>
      </w:r>
      <w:r w:rsidRPr="009948EF">
        <w:rPr>
          <w:rFonts w:ascii="Arial" w:eastAsia="Times New Roman" w:hAnsi="Arial" w:cs="Arial"/>
          <w:bCs/>
          <w:iCs/>
          <w:color w:val="000000"/>
          <w:lang w:eastAsia="en-GB"/>
        </w:rPr>
        <w:t xml:space="preserve">, 10(3), 88-99. </w:t>
      </w:r>
    </w:p>
    <w:p w14:paraId="60A6F48E" w14:textId="77777777" w:rsidR="001455CB" w:rsidRDefault="001455CB" w:rsidP="001455CB">
      <w:pPr>
        <w:spacing w:after="79" w:line="259" w:lineRule="auto"/>
        <w:rPr>
          <w:rFonts w:ascii="Arial" w:eastAsia="Times New Roman" w:hAnsi="Arial" w:cs="Arial"/>
          <w:bCs/>
          <w:iCs/>
          <w:color w:val="000000"/>
          <w:lang w:eastAsia="en-GB"/>
        </w:rPr>
      </w:pPr>
    </w:p>
    <w:p w14:paraId="60900985" w14:textId="77777777" w:rsidR="001455CB"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Black, R. (2023). Transport Accessibility and Hotel Performance. </w:t>
      </w:r>
      <w:r w:rsidRPr="00C04B31">
        <w:rPr>
          <w:rFonts w:ascii="Arial" w:eastAsia="Times New Roman" w:hAnsi="Arial" w:cs="Arial"/>
          <w:bCs/>
          <w:i/>
          <w:color w:val="000000"/>
          <w:lang w:eastAsia="en-GB"/>
        </w:rPr>
        <w:t>Journal of Transport Geography</w:t>
      </w:r>
      <w:r w:rsidRPr="009948EF">
        <w:rPr>
          <w:rFonts w:ascii="Arial" w:eastAsia="Times New Roman" w:hAnsi="Arial" w:cs="Arial"/>
          <w:bCs/>
          <w:iCs/>
          <w:color w:val="000000"/>
          <w:lang w:eastAsia="en-GB"/>
        </w:rPr>
        <w:t xml:space="preserve">, 25(6), 90-105. </w:t>
      </w:r>
    </w:p>
    <w:p w14:paraId="4BD25303" w14:textId="77777777" w:rsidR="007D7B32" w:rsidRDefault="007D7B32" w:rsidP="001455CB">
      <w:pPr>
        <w:spacing w:after="79" w:line="259" w:lineRule="auto"/>
        <w:rPr>
          <w:rFonts w:ascii="Arial" w:eastAsia="Times New Roman" w:hAnsi="Arial" w:cs="Arial"/>
          <w:bCs/>
          <w:iCs/>
          <w:color w:val="000000"/>
          <w:lang w:eastAsia="en-GB"/>
        </w:rPr>
      </w:pPr>
    </w:p>
    <w:p w14:paraId="0BA690D8" w14:textId="77777777" w:rsidR="007D7B32" w:rsidRPr="009948EF" w:rsidRDefault="007D7B32" w:rsidP="007D7B32">
      <w:pPr>
        <w:spacing w:after="86" w:line="259"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Brown, K. (2021). The Role of Marketing in Hotel Success. </w:t>
      </w:r>
      <w:r w:rsidRPr="007D7B32">
        <w:rPr>
          <w:rFonts w:ascii="Arial" w:eastAsia="Times New Roman" w:hAnsi="Arial" w:cs="Arial"/>
          <w:bCs/>
          <w:i/>
          <w:color w:val="000000"/>
          <w:lang w:eastAsia="en-GB"/>
        </w:rPr>
        <w:t>Journal of Marketing Management</w:t>
      </w:r>
      <w:r w:rsidRPr="009948EF">
        <w:rPr>
          <w:rFonts w:ascii="Arial" w:eastAsia="Times New Roman" w:hAnsi="Arial" w:cs="Arial"/>
          <w:bCs/>
          <w:iCs/>
          <w:color w:val="000000"/>
          <w:lang w:eastAsia="en-GB"/>
        </w:rPr>
        <w:t>, 10(4), 200-215.</w:t>
      </w:r>
      <w:r w:rsidRPr="009948EF">
        <w:rPr>
          <w:rFonts w:ascii="Arial" w:eastAsia="Calibri" w:hAnsi="Arial" w:cs="Arial"/>
          <w:bCs/>
          <w:iCs/>
          <w:color w:val="000000"/>
          <w:lang w:eastAsia="en-GB"/>
        </w:rPr>
        <w:t xml:space="preserve"> </w:t>
      </w:r>
    </w:p>
    <w:p w14:paraId="6942F539" w14:textId="77777777" w:rsidR="00C04B31" w:rsidRDefault="00C04B31" w:rsidP="001455CB">
      <w:pPr>
        <w:spacing w:after="79" w:line="259" w:lineRule="auto"/>
        <w:rPr>
          <w:rFonts w:ascii="Arial" w:eastAsia="Times New Roman" w:hAnsi="Arial" w:cs="Arial"/>
          <w:bCs/>
          <w:iCs/>
          <w:color w:val="000000"/>
          <w:lang w:eastAsia="en-GB"/>
        </w:rPr>
      </w:pPr>
    </w:p>
    <w:p w14:paraId="180695D1" w14:textId="77777777" w:rsidR="00C04B31" w:rsidRDefault="00C04B31"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Brown, S. (2023). Digital Marketing Strategies for Hotels. </w:t>
      </w:r>
      <w:r w:rsidRPr="00C04B31">
        <w:rPr>
          <w:rFonts w:ascii="Arial" w:eastAsia="Times New Roman" w:hAnsi="Arial" w:cs="Arial"/>
          <w:bCs/>
          <w:i/>
          <w:color w:val="000000"/>
          <w:lang w:eastAsia="en-GB"/>
        </w:rPr>
        <w:t>Journal of Digital Marketing</w:t>
      </w:r>
      <w:r w:rsidRPr="009948EF">
        <w:rPr>
          <w:rFonts w:ascii="Arial" w:eastAsia="Times New Roman" w:hAnsi="Arial" w:cs="Arial"/>
          <w:bCs/>
          <w:iCs/>
          <w:color w:val="000000"/>
          <w:lang w:eastAsia="en-GB"/>
        </w:rPr>
        <w:t xml:space="preserve">, 7(1), 88-102. </w:t>
      </w:r>
    </w:p>
    <w:p w14:paraId="1AE861E6" w14:textId="77777777" w:rsidR="007D7B32" w:rsidRDefault="007D7B32" w:rsidP="00C04B31">
      <w:pPr>
        <w:spacing w:after="92" w:line="248" w:lineRule="auto"/>
        <w:ind w:right="4"/>
        <w:rPr>
          <w:rFonts w:ascii="Arial" w:eastAsia="Times New Roman" w:hAnsi="Arial" w:cs="Arial"/>
          <w:bCs/>
          <w:iCs/>
          <w:color w:val="000000"/>
          <w:lang w:eastAsia="en-GB"/>
        </w:rPr>
      </w:pPr>
    </w:p>
    <w:p w14:paraId="0BC67941" w14:textId="77777777" w:rsidR="007D7B32" w:rsidRDefault="007D7B32" w:rsidP="007D7B32">
      <w:pPr>
        <w:spacing w:after="33" w:line="248" w:lineRule="auto"/>
        <w:ind w:right="21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Carter, B. (2022). Revenue Management Strategies in Hotels. </w:t>
      </w:r>
      <w:r w:rsidRPr="007D7B32">
        <w:rPr>
          <w:rFonts w:ascii="Arial" w:eastAsia="Times New Roman" w:hAnsi="Arial" w:cs="Arial"/>
          <w:bCs/>
          <w:i/>
          <w:color w:val="000000"/>
          <w:lang w:eastAsia="en-GB"/>
        </w:rPr>
        <w:t>Journal of Revenue Management</w:t>
      </w:r>
      <w:r w:rsidRPr="009948EF">
        <w:rPr>
          <w:rFonts w:ascii="Arial" w:eastAsia="Times New Roman" w:hAnsi="Arial" w:cs="Arial"/>
          <w:bCs/>
          <w:iCs/>
          <w:color w:val="000000"/>
          <w:lang w:eastAsia="en-GB"/>
        </w:rPr>
        <w:t>, 15(2), 99-115.</w:t>
      </w:r>
    </w:p>
    <w:p w14:paraId="331A04AF" w14:textId="77777777" w:rsidR="001455CB" w:rsidRDefault="001455CB" w:rsidP="001455CB">
      <w:pPr>
        <w:spacing w:after="79" w:line="259" w:lineRule="auto"/>
        <w:rPr>
          <w:rFonts w:ascii="Arial" w:eastAsia="Times New Roman" w:hAnsi="Arial" w:cs="Arial"/>
          <w:bCs/>
          <w:iCs/>
          <w:color w:val="000000"/>
          <w:lang w:eastAsia="en-GB"/>
        </w:rPr>
      </w:pPr>
    </w:p>
    <w:p w14:paraId="501BA196" w14:textId="5571E327" w:rsidR="00C04B31"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Carter, E. (2023). Risk Analysis in Hospitality Expansion. </w:t>
      </w:r>
      <w:r w:rsidRPr="00C04B31">
        <w:rPr>
          <w:rFonts w:ascii="Arial" w:eastAsia="Times New Roman" w:hAnsi="Arial" w:cs="Arial"/>
          <w:bCs/>
          <w:i/>
          <w:color w:val="000000"/>
          <w:lang w:eastAsia="en-GB"/>
        </w:rPr>
        <w:t>Journal of Risk</w:t>
      </w:r>
      <w:r w:rsidR="007D7B32">
        <w:rPr>
          <w:rFonts w:ascii="Arial" w:eastAsia="Times New Roman" w:hAnsi="Arial" w:cs="Arial"/>
          <w:bCs/>
          <w:iCs/>
          <w:color w:val="000000"/>
          <w:lang w:eastAsia="en-GB"/>
        </w:rPr>
        <w:t>.</w:t>
      </w:r>
    </w:p>
    <w:p w14:paraId="14FD5B97" w14:textId="77777777" w:rsidR="00C04B31" w:rsidRDefault="00C04B31" w:rsidP="001455CB">
      <w:pPr>
        <w:spacing w:after="79" w:line="259" w:lineRule="auto"/>
        <w:rPr>
          <w:rFonts w:ascii="Arial" w:eastAsia="Times New Roman" w:hAnsi="Arial" w:cs="Arial"/>
          <w:bCs/>
          <w:iCs/>
          <w:color w:val="000000"/>
          <w:lang w:eastAsia="en-GB"/>
        </w:rPr>
      </w:pPr>
    </w:p>
    <w:p w14:paraId="798B71A9" w14:textId="77777777" w:rsidR="00C04B31" w:rsidRDefault="00C04B31"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Carter, J. (2021). Innovations in Hospitality Technology. </w:t>
      </w:r>
      <w:r w:rsidRPr="00C04B31">
        <w:rPr>
          <w:rFonts w:ascii="Arial" w:eastAsia="Times New Roman" w:hAnsi="Arial" w:cs="Arial"/>
          <w:bCs/>
          <w:i/>
          <w:color w:val="000000"/>
          <w:lang w:eastAsia="en-GB"/>
        </w:rPr>
        <w:t>Journal of Hotel Technology</w:t>
      </w:r>
      <w:r w:rsidRPr="009948EF">
        <w:rPr>
          <w:rFonts w:ascii="Arial" w:eastAsia="Times New Roman" w:hAnsi="Arial" w:cs="Arial"/>
          <w:bCs/>
          <w:iCs/>
          <w:color w:val="000000"/>
          <w:lang w:eastAsia="en-GB"/>
        </w:rPr>
        <w:t xml:space="preserve">, 15(3), 165-178. </w:t>
      </w:r>
    </w:p>
    <w:p w14:paraId="4ED5CB30" w14:textId="77777777" w:rsidR="007D7B32" w:rsidRDefault="007D7B32" w:rsidP="00C04B31">
      <w:pPr>
        <w:spacing w:after="92" w:line="248" w:lineRule="auto"/>
        <w:ind w:right="4"/>
        <w:rPr>
          <w:rFonts w:ascii="Arial" w:eastAsia="Times New Roman" w:hAnsi="Arial" w:cs="Arial"/>
          <w:bCs/>
          <w:iCs/>
          <w:color w:val="000000"/>
          <w:lang w:eastAsia="en-GB"/>
        </w:rPr>
      </w:pPr>
    </w:p>
    <w:p w14:paraId="4AF4AA4D" w14:textId="77777777" w:rsidR="007D7B32" w:rsidRPr="009948EF" w:rsidRDefault="007D7B32" w:rsidP="007D7B32">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Davis, N. (2022). Sustainability Practices in the Hotel Sector. </w:t>
      </w:r>
      <w:r w:rsidRPr="007D7B32">
        <w:rPr>
          <w:rFonts w:ascii="Arial" w:eastAsia="Times New Roman" w:hAnsi="Arial" w:cs="Arial"/>
          <w:bCs/>
          <w:i/>
          <w:color w:val="000000"/>
          <w:lang w:eastAsia="en-GB"/>
        </w:rPr>
        <w:t>Journal of Sustainable Hospitality</w:t>
      </w:r>
      <w:r w:rsidRPr="009948EF">
        <w:rPr>
          <w:rFonts w:ascii="Arial" w:eastAsia="Times New Roman" w:hAnsi="Arial" w:cs="Arial"/>
          <w:bCs/>
          <w:iCs/>
          <w:color w:val="000000"/>
          <w:lang w:eastAsia="en-GB"/>
        </w:rPr>
        <w:t xml:space="preserve">, 7(2), 120-135. </w:t>
      </w:r>
    </w:p>
    <w:p w14:paraId="6FCEA18D" w14:textId="77777777" w:rsidR="001455CB" w:rsidRDefault="001455CB" w:rsidP="001455CB">
      <w:pPr>
        <w:spacing w:after="79" w:line="259" w:lineRule="auto"/>
        <w:rPr>
          <w:rFonts w:ascii="Arial" w:eastAsia="Times New Roman" w:hAnsi="Arial" w:cs="Arial"/>
          <w:bCs/>
          <w:iCs/>
          <w:color w:val="000000"/>
          <w:lang w:eastAsia="en-GB"/>
        </w:rPr>
      </w:pPr>
    </w:p>
    <w:p w14:paraId="2FD9B913" w14:textId="77777777" w:rsidR="001455CB" w:rsidRDefault="001455CB" w:rsidP="001455CB">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 xml:space="preserve">Evans, J. (2021). Under-Served Areas in the Hotel Industry. </w:t>
      </w:r>
      <w:r w:rsidRPr="00C04B31">
        <w:rPr>
          <w:rFonts w:ascii="Arial" w:eastAsia="Times New Roman" w:hAnsi="Arial" w:cs="Arial"/>
          <w:bCs/>
          <w:i/>
          <w:color w:val="000000"/>
          <w:lang w:eastAsia="en-GB"/>
        </w:rPr>
        <w:t>Journal of Urban Planning</w:t>
      </w:r>
      <w:r w:rsidRPr="009948EF">
        <w:rPr>
          <w:rFonts w:ascii="Arial" w:eastAsia="Times New Roman" w:hAnsi="Arial" w:cs="Arial"/>
          <w:bCs/>
          <w:iCs/>
          <w:color w:val="000000"/>
          <w:lang w:eastAsia="en-GB"/>
        </w:rPr>
        <w:t xml:space="preserve">, 17(2), 55-70. </w:t>
      </w:r>
    </w:p>
    <w:p w14:paraId="5C1A307B" w14:textId="77777777" w:rsidR="00C04B31" w:rsidRDefault="00C04B31" w:rsidP="00C04B31">
      <w:pPr>
        <w:spacing w:after="92" w:line="248" w:lineRule="auto"/>
        <w:ind w:right="4"/>
        <w:rPr>
          <w:rFonts w:ascii="Arial" w:eastAsia="Times New Roman" w:hAnsi="Arial" w:cs="Arial"/>
          <w:bCs/>
          <w:iCs/>
          <w:color w:val="000000"/>
          <w:lang w:eastAsia="en-GB"/>
        </w:rPr>
      </w:pPr>
    </w:p>
    <w:p w14:paraId="0E504B72" w14:textId="396B153A" w:rsidR="00C04B31" w:rsidRPr="009948EF" w:rsidRDefault="00C04B31"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Green, A. (2023). Local Economic Impact of Hotels. </w:t>
      </w:r>
      <w:r w:rsidRPr="00C04B31">
        <w:rPr>
          <w:rFonts w:ascii="Arial" w:eastAsia="Times New Roman" w:hAnsi="Arial" w:cs="Arial"/>
          <w:bCs/>
          <w:i/>
          <w:color w:val="000000"/>
          <w:lang w:eastAsia="en-GB"/>
        </w:rPr>
        <w:t>Journal of Economic Impact Studies</w:t>
      </w:r>
      <w:r w:rsidRPr="009948EF">
        <w:rPr>
          <w:rFonts w:ascii="Arial" w:eastAsia="Times New Roman" w:hAnsi="Arial" w:cs="Arial"/>
          <w:bCs/>
          <w:iCs/>
          <w:color w:val="000000"/>
          <w:lang w:eastAsia="en-GB"/>
        </w:rPr>
        <w:t xml:space="preserve">, 11(2), 55-70. </w:t>
      </w:r>
    </w:p>
    <w:p w14:paraId="16FA6706" w14:textId="77777777" w:rsidR="001455CB" w:rsidRDefault="001455CB" w:rsidP="001455CB">
      <w:pPr>
        <w:spacing w:after="92" w:line="248" w:lineRule="auto"/>
        <w:ind w:right="4"/>
        <w:rPr>
          <w:rFonts w:ascii="Arial" w:eastAsia="Times New Roman" w:hAnsi="Arial" w:cs="Arial"/>
          <w:bCs/>
          <w:iCs/>
          <w:color w:val="000000"/>
          <w:lang w:eastAsia="en-GB"/>
        </w:rPr>
      </w:pPr>
    </w:p>
    <w:p w14:paraId="0DCA4E52" w14:textId="77777777" w:rsidR="00C04B31"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Green, M. (2022). The Impact of Location on Hotel Success. </w:t>
      </w:r>
      <w:r w:rsidRPr="00C04B31">
        <w:rPr>
          <w:rFonts w:ascii="Arial" w:eastAsia="Times New Roman" w:hAnsi="Arial" w:cs="Arial"/>
          <w:bCs/>
          <w:i/>
          <w:color w:val="000000"/>
          <w:lang w:eastAsia="en-GB"/>
        </w:rPr>
        <w:t>Journal of Destination Marketing</w:t>
      </w:r>
      <w:r w:rsidRPr="009948EF">
        <w:rPr>
          <w:rFonts w:ascii="Arial" w:eastAsia="Times New Roman" w:hAnsi="Arial" w:cs="Arial"/>
          <w:bCs/>
          <w:iCs/>
          <w:color w:val="000000"/>
          <w:lang w:eastAsia="en-GB"/>
        </w:rPr>
        <w:t xml:space="preserve">, 18(1), 22-34. </w:t>
      </w:r>
    </w:p>
    <w:p w14:paraId="3EB8D4BE" w14:textId="77777777" w:rsidR="007D7B32" w:rsidRDefault="007D7B32" w:rsidP="001455CB">
      <w:pPr>
        <w:spacing w:after="79" w:line="259" w:lineRule="auto"/>
        <w:rPr>
          <w:rFonts w:ascii="Arial" w:eastAsia="Times New Roman" w:hAnsi="Arial" w:cs="Arial"/>
          <w:bCs/>
          <w:iCs/>
          <w:color w:val="000000"/>
          <w:lang w:eastAsia="en-GB"/>
        </w:rPr>
      </w:pPr>
    </w:p>
    <w:p w14:paraId="41DCA414" w14:textId="77777777" w:rsidR="007D7B32" w:rsidRPr="009948EF" w:rsidRDefault="007D7B32" w:rsidP="007D7B32">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Green, R. (2023). Customer Retention Strategies in Budget Hotels. </w:t>
      </w:r>
      <w:r w:rsidRPr="007D7B32">
        <w:rPr>
          <w:rFonts w:ascii="Arial" w:eastAsia="Times New Roman" w:hAnsi="Arial" w:cs="Arial"/>
          <w:bCs/>
          <w:i/>
          <w:color w:val="000000"/>
          <w:lang w:eastAsia="en-GB"/>
        </w:rPr>
        <w:t>Journal of Retention Management</w:t>
      </w:r>
      <w:r w:rsidRPr="009948EF">
        <w:rPr>
          <w:rFonts w:ascii="Arial" w:eastAsia="Times New Roman" w:hAnsi="Arial" w:cs="Arial"/>
          <w:bCs/>
          <w:iCs/>
          <w:color w:val="000000"/>
          <w:lang w:eastAsia="en-GB"/>
        </w:rPr>
        <w:t xml:space="preserve">, 6(1), 30-44. </w:t>
      </w:r>
    </w:p>
    <w:p w14:paraId="0AC44244" w14:textId="77777777" w:rsidR="00C04B31" w:rsidRDefault="00C04B31" w:rsidP="001455CB">
      <w:pPr>
        <w:spacing w:after="79" w:line="259" w:lineRule="auto"/>
        <w:rPr>
          <w:rFonts w:ascii="Arial" w:eastAsia="Times New Roman" w:hAnsi="Arial" w:cs="Arial"/>
          <w:bCs/>
          <w:iCs/>
          <w:color w:val="000000"/>
          <w:lang w:eastAsia="en-GB"/>
        </w:rPr>
      </w:pPr>
    </w:p>
    <w:p w14:paraId="64D5DD88" w14:textId="77777777" w:rsidR="00C04B31" w:rsidRDefault="00C04B31" w:rsidP="00C04B31">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Hall, T. (2022). Strategic Location Choices in Hotel Management. </w:t>
      </w:r>
      <w:r w:rsidRPr="00C04B31">
        <w:rPr>
          <w:rFonts w:ascii="Arial" w:eastAsia="Times New Roman" w:hAnsi="Arial" w:cs="Arial"/>
          <w:bCs/>
          <w:i/>
          <w:color w:val="000000"/>
          <w:lang w:eastAsia="en-GB"/>
        </w:rPr>
        <w:t>International Journal of Strategy</w:t>
      </w:r>
      <w:r w:rsidRPr="009948EF">
        <w:rPr>
          <w:rFonts w:ascii="Arial" w:eastAsia="Times New Roman" w:hAnsi="Arial" w:cs="Arial"/>
          <w:bCs/>
          <w:iCs/>
          <w:color w:val="000000"/>
          <w:lang w:eastAsia="en-GB"/>
        </w:rPr>
        <w:t>, 21(3), 99-114</w:t>
      </w:r>
      <w:r>
        <w:rPr>
          <w:rFonts w:ascii="Arial" w:eastAsia="Times New Roman" w:hAnsi="Arial" w:cs="Arial"/>
          <w:bCs/>
          <w:iCs/>
          <w:color w:val="000000"/>
          <w:lang w:eastAsia="en-GB"/>
        </w:rPr>
        <w:t>.</w:t>
      </w:r>
    </w:p>
    <w:p w14:paraId="0759D8A1" w14:textId="77777777" w:rsidR="0061278A" w:rsidRDefault="0061278A" w:rsidP="00C04B31">
      <w:pPr>
        <w:spacing w:after="79" w:line="259" w:lineRule="auto"/>
        <w:rPr>
          <w:rFonts w:ascii="Arial" w:eastAsia="Times New Roman" w:hAnsi="Arial" w:cs="Arial"/>
          <w:bCs/>
          <w:iCs/>
          <w:color w:val="000000"/>
          <w:lang w:eastAsia="en-GB"/>
        </w:rPr>
      </w:pPr>
    </w:p>
    <w:p w14:paraId="55C9F6C0" w14:textId="3B3DC18B" w:rsidR="0061278A" w:rsidRDefault="0061278A" w:rsidP="0061278A">
      <w:pPr>
        <w:spacing w:after="33" w:line="248" w:lineRule="auto"/>
        <w:ind w:right="81"/>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Jenkins, M. (2023). Methodologies in Hospitality Research: An </w:t>
      </w:r>
      <w:r w:rsidRPr="009948EF">
        <w:rPr>
          <w:rFonts w:ascii="Arial" w:eastAsia="Times New Roman" w:hAnsi="Arial" w:cs="Arial"/>
          <w:bCs/>
          <w:iCs/>
          <w:color w:val="000000"/>
          <w:lang w:eastAsia="en-GB"/>
        </w:rPr>
        <w:t xml:space="preserve">Overview. </w:t>
      </w:r>
      <w:r w:rsidRPr="0061278A">
        <w:rPr>
          <w:rFonts w:ascii="Arial" w:eastAsia="Times New Roman" w:hAnsi="Arial" w:cs="Arial"/>
          <w:bCs/>
          <w:i/>
          <w:color w:val="000000"/>
          <w:lang w:eastAsia="en-GB"/>
        </w:rPr>
        <w:t>Journal</w:t>
      </w:r>
      <w:r w:rsidRPr="0061278A">
        <w:rPr>
          <w:rFonts w:ascii="Arial" w:eastAsia="Times New Roman" w:hAnsi="Arial" w:cs="Arial"/>
          <w:bCs/>
          <w:i/>
          <w:color w:val="000000"/>
          <w:lang w:eastAsia="en-GB"/>
        </w:rPr>
        <w:t xml:space="preserve"> of Hospitality Studies</w:t>
      </w:r>
      <w:r w:rsidRPr="009948EF">
        <w:rPr>
          <w:rFonts w:ascii="Arial" w:eastAsia="Times New Roman" w:hAnsi="Arial" w:cs="Arial"/>
          <w:bCs/>
          <w:iCs/>
          <w:color w:val="000000"/>
          <w:lang w:eastAsia="en-GB"/>
        </w:rPr>
        <w:t>, 11(1), 15-30</w:t>
      </w:r>
      <w:r>
        <w:rPr>
          <w:rFonts w:ascii="Arial" w:eastAsia="Times New Roman" w:hAnsi="Arial" w:cs="Arial"/>
          <w:bCs/>
          <w:iCs/>
          <w:color w:val="000000"/>
          <w:lang w:eastAsia="en-GB"/>
        </w:rPr>
        <w:t>.</w:t>
      </w:r>
      <w:r w:rsidRPr="009948EF">
        <w:rPr>
          <w:rFonts w:ascii="Arial" w:eastAsia="Times New Roman" w:hAnsi="Arial" w:cs="Arial"/>
          <w:bCs/>
          <w:iCs/>
          <w:color w:val="000000"/>
          <w:lang w:eastAsia="en-GB"/>
        </w:rPr>
        <w:t xml:space="preserve"> </w:t>
      </w:r>
    </w:p>
    <w:p w14:paraId="22CB0255" w14:textId="77777777" w:rsidR="007D7B32" w:rsidRDefault="007D7B32" w:rsidP="0061278A">
      <w:pPr>
        <w:spacing w:after="33" w:line="248" w:lineRule="auto"/>
        <w:ind w:right="81"/>
        <w:rPr>
          <w:rFonts w:ascii="Arial" w:eastAsia="Times New Roman" w:hAnsi="Arial" w:cs="Arial"/>
          <w:bCs/>
          <w:iCs/>
          <w:color w:val="000000"/>
          <w:lang w:eastAsia="en-GB"/>
        </w:rPr>
      </w:pPr>
    </w:p>
    <w:p w14:paraId="4C2FD956" w14:textId="77777777" w:rsidR="007D7B32" w:rsidRPr="009948EF" w:rsidRDefault="007D7B32" w:rsidP="007D7B32">
      <w:pPr>
        <w:spacing w:after="33" w:line="248" w:lineRule="auto"/>
        <w:ind w:right="21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Johnson, C. (2023). Adapting to Changes in Consumer Preferences. </w:t>
      </w:r>
    </w:p>
    <w:p w14:paraId="6B57E566" w14:textId="62B1A3C3" w:rsidR="007D7B32" w:rsidRPr="009948EF" w:rsidRDefault="007D7B32" w:rsidP="007D7B32">
      <w:pPr>
        <w:spacing w:after="33" w:line="248" w:lineRule="auto"/>
        <w:ind w:right="81"/>
        <w:rPr>
          <w:rFonts w:ascii="Arial" w:eastAsia="Times New Roman" w:hAnsi="Arial" w:cs="Arial"/>
          <w:bCs/>
          <w:iCs/>
          <w:color w:val="000000"/>
          <w:lang w:eastAsia="en-GB"/>
        </w:rPr>
      </w:pPr>
      <w:r w:rsidRPr="007D7B32">
        <w:rPr>
          <w:rFonts w:ascii="Arial" w:eastAsia="Times New Roman" w:hAnsi="Arial" w:cs="Arial"/>
          <w:bCs/>
          <w:i/>
          <w:color w:val="000000"/>
          <w:lang w:eastAsia="en-GB"/>
        </w:rPr>
        <w:t>Journal of Hospitality Adaptation</w:t>
      </w:r>
      <w:r w:rsidRPr="009948EF">
        <w:rPr>
          <w:rFonts w:ascii="Arial" w:eastAsia="Times New Roman" w:hAnsi="Arial" w:cs="Arial"/>
          <w:bCs/>
          <w:iCs/>
          <w:color w:val="000000"/>
          <w:lang w:eastAsia="en-GB"/>
        </w:rPr>
        <w:t>, 5(1), 55-70.</w:t>
      </w:r>
    </w:p>
    <w:p w14:paraId="0E3CB48A" w14:textId="77777777" w:rsidR="001455CB" w:rsidRDefault="001455CB" w:rsidP="001455CB">
      <w:pPr>
        <w:spacing w:after="92" w:line="248" w:lineRule="auto"/>
        <w:ind w:right="4"/>
        <w:rPr>
          <w:rFonts w:ascii="Arial" w:eastAsia="Times New Roman" w:hAnsi="Arial" w:cs="Arial"/>
          <w:bCs/>
          <w:iCs/>
          <w:color w:val="000000"/>
          <w:lang w:eastAsia="en-GB"/>
        </w:rPr>
      </w:pPr>
    </w:p>
    <w:p w14:paraId="671DADBF" w14:textId="77777777" w:rsidR="00735A57"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Johnson, R. (2022). Market Analysis Techniques in Hospitality. </w:t>
      </w:r>
      <w:r w:rsidRPr="001455CB">
        <w:rPr>
          <w:rFonts w:ascii="Arial" w:eastAsia="Times New Roman" w:hAnsi="Arial" w:cs="Arial"/>
          <w:bCs/>
          <w:i/>
          <w:color w:val="000000"/>
          <w:lang w:eastAsia="en-GB"/>
        </w:rPr>
        <w:t>Hotel &amp; Restaurant Research</w:t>
      </w:r>
      <w:r w:rsidRPr="009948EF">
        <w:rPr>
          <w:rFonts w:ascii="Arial" w:eastAsia="Times New Roman" w:hAnsi="Arial" w:cs="Arial"/>
          <w:bCs/>
          <w:iCs/>
          <w:color w:val="000000"/>
          <w:lang w:eastAsia="en-GB"/>
        </w:rPr>
        <w:t>, 12(2), 32-47.</w:t>
      </w:r>
    </w:p>
    <w:p w14:paraId="082EEB41" w14:textId="18F90F2C" w:rsidR="0061278A"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 </w:t>
      </w:r>
    </w:p>
    <w:p w14:paraId="49C77DC1" w14:textId="77777777" w:rsidR="0061278A" w:rsidRDefault="0061278A" w:rsidP="0061278A">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Johnson, T. (2023). Building Brand Loyalty in the Hotel Sector. </w:t>
      </w:r>
      <w:r w:rsidRPr="0061278A">
        <w:rPr>
          <w:rFonts w:ascii="Arial" w:eastAsia="Times New Roman" w:hAnsi="Arial" w:cs="Arial"/>
          <w:bCs/>
          <w:i/>
          <w:color w:val="000000"/>
          <w:lang w:eastAsia="en-GB"/>
        </w:rPr>
        <w:t>Journal of Brand Management</w:t>
      </w:r>
      <w:r w:rsidRPr="009948EF">
        <w:rPr>
          <w:rFonts w:ascii="Arial" w:eastAsia="Times New Roman" w:hAnsi="Arial" w:cs="Arial"/>
          <w:bCs/>
          <w:iCs/>
          <w:color w:val="000000"/>
          <w:lang w:eastAsia="en-GB"/>
        </w:rPr>
        <w:t>, 18(2), 111-125.</w:t>
      </w:r>
    </w:p>
    <w:p w14:paraId="67C4AA22" w14:textId="77777777" w:rsidR="0061278A" w:rsidRDefault="0061278A" w:rsidP="001455CB">
      <w:pPr>
        <w:spacing w:after="79" w:line="259" w:lineRule="auto"/>
        <w:rPr>
          <w:rFonts w:ascii="Arial" w:eastAsia="Times New Roman" w:hAnsi="Arial" w:cs="Arial"/>
          <w:bCs/>
          <w:iCs/>
          <w:color w:val="000000"/>
          <w:lang w:eastAsia="en-GB"/>
        </w:rPr>
      </w:pPr>
    </w:p>
    <w:p w14:paraId="5378A9E9" w14:textId="77777777" w:rsidR="0061278A" w:rsidRDefault="0061278A" w:rsidP="0061278A">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Lee, C. (2023). </w:t>
      </w:r>
      <w:proofErr w:type="spellStart"/>
      <w:r w:rsidRPr="009948EF">
        <w:rPr>
          <w:rFonts w:ascii="Arial" w:eastAsia="Times New Roman" w:hAnsi="Arial" w:cs="Arial"/>
          <w:bCs/>
          <w:iCs/>
          <w:color w:val="000000"/>
          <w:lang w:eastAsia="en-GB"/>
        </w:rPr>
        <w:t>Analyzing</w:t>
      </w:r>
      <w:proofErr w:type="spellEnd"/>
      <w:r w:rsidRPr="009948EF">
        <w:rPr>
          <w:rFonts w:ascii="Arial" w:eastAsia="Times New Roman" w:hAnsi="Arial" w:cs="Arial"/>
          <w:bCs/>
          <w:iCs/>
          <w:color w:val="000000"/>
          <w:lang w:eastAsia="en-GB"/>
        </w:rPr>
        <w:t xml:space="preserve"> Hotel Competitors: The Case of Ibis</w:t>
      </w:r>
      <w:r w:rsidRPr="0061278A">
        <w:rPr>
          <w:rFonts w:ascii="Arial" w:eastAsia="Times New Roman" w:hAnsi="Arial" w:cs="Arial"/>
          <w:bCs/>
          <w:i/>
          <w:color w:val="000000"/>
          <w:lang w:eastAsia="en-GB"/>
        </w:rPr>
        <w:t>. Journal of Business Strategy</w:t>
      </w:r>
      <w:r w:rsidRPr="009948EF">
        <w:rPr>
          <w:rFonts w:ascii="Arial" w:eastAsia="Times New Roman" w:hAnsi="Arial" w:cs="Arial"/>
          <w:bCs/>
          <w:iCs/>
          <w:color w:val="000000"/>
          <w:lang w:eastAsia="en-GB"/>
        </w:rPr>
        <w:t xml:space="preserve">, 34(5), 50-65. </w:t>
      </w:r>
    </w:p>
    <w:p w14:paraId="1CFCD8D9" w14:textId="77777777" w:rsidR="0061278A" w:rsidRDefault="0061278A" w:rsidP="0061278A">
      <w:pPr>
        <w:spacing w:after="79" w:line="259" w:lineRule="auto"/>
        <w:rPr>
          <w:rFonts w:ascii="Arial" w:eastAsia="Times New Roman" w:hAnsi="Arial" w:cs="Arial"/>
          <w:bCs/>
          <w:iCs/>
          <w:color w:val="000000"/>
          <w:lang w:eastAsia="en-GB"/>
        </w:rPr>
      </w:pPr>
    </w:p>
    <w:p w14:paraId="633BF609" w14:textId="77777777" w:rsidR="0061278A" w:rsidRDefault="0061278A" w:rsidP="0061278A">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Lee, Y. (2022). Customer Satisfaction in Budget Hotels. </w:t>
      </w:r>
      <w:r w:rsidRPr="0061278A">
        <w:rPr>
          <w:rFonts w:ascii="Arial" w:eastAsia="Times New Roman" w:hAnsi="Arial" w:cs="Arial"/>
          <w:bCs/>
          <w:i/>
          <w:color w:val="000000"/>
          <w:lang w:eastAsia="en-GB"/>
        </w:rPr>
        <w:t>Journal of Hospitality Management</w:t>
      </w:r>
      <w:r w:rsidRPr="009948EF">
        <w:rPr>
          <w:rFonts w:ascii="Arial" w:eastAsia="Times New Roman" w:hAnsi="Arial" w:cs="Arial"/>
          <w:bCs/>
          <w:iCs/>
          <w:color w:val="000000"/>
          <w:lang w:eastAsia="en-GB"/>
        </w:rPr>
        <w:t xml:space="preserve">, 28(1), 40-55. </w:t>
      </w:r>
    </w:p>
    <w:p w14:paraId="1AD1A913" w14:textId="77777777" w:rsidR="007D7B32" w:rsidRDefault="007D7B32" w:rsidP="0061278A">
      <w:pPr>
        <w:spacing w:after="92" w:line="248" w:lineRule="auto"/>
        <w:ind w:right="4"/>
        <w:rPr>
          <w:rFonts w:ascii="Arial" w:eastAsia="Times New Roman" w:hAnsi="Arial" w:cs="Arial"/>
          <w:bCs/>
          <w:iCs/>
          <w:color w:val="000000"/>
          <w:lang w:eastAsia="en-GB"/>
        </w:rPr>
      </w:pPr>
    </w:p>
    <w:p w14:paraId="0E848F9C" w14:textId="77777777" w:rsidR="007D7B32" w:rsidRPr="007D7B32" w:rsidRDefault="007D7B32" w:rsidP="007D7B32">
      <w:pPr>
        <w:spacing w:after="92" w:line="248" w:lineRule="auto"/>
        <w:ind w:right="4"/>
        <w:rPr>
          <w:rFonts w:ascii="Arial" w:eastAsia="Times New Roman" w:hAnsi="Arial" w:cs="Arial"/>
          <w:bCs/>
          <w:iCs/>
          <w:color w:val="000000"/>
          <w:lang w:eastAsia="en-GB"/>
        </w:rPr>
      </w:pPr>
      <w:r w:rsidRPr="007D7B32">
        <w:rPr>
          <w:rFonts w:ascii="Arial" w:eastAsia="Times New Roman" w:hAnsi="Arial" w:cs="Arial"/>
          <w:bCs/>
          <w:iCs/>
          <w:color w:val="000000"/>
          <w:lang w:eastAsia="en-GB"/>
        </w:rPr>
        <w:t xml:space="preserve">Lewis, M. (2023). Hotel Pricing Strategies: A Comprehensive Guide. </w:t>
      </w:r>
      <w:r w:rsidRPr="007D7B32">
        <w:rPr>
          <w:rFonts w:ascii="Arial" w:eastAsia="Times New Roman" w:hAnsi="Arial" w:cs="Arial"/>
          <w:bCs/>
          <w:i/>
          <w:color w:val="000000"/>
          <w:lang w:eastAsia="en-GB"/>
        </w:rPr>
        <w:t>Journal of Hospitality Pricing</w:t>
      </w:r>
      <w:r w:rsidRPr="007D7B32">
        <w:rPr>
          <w:rFonts w:ascii="Arial" w:eastAsia="Times New Roman" w:hAnsi="Arial" w:cs="Arial"/>
          <w:bCs/>
          <w:iCs/>
          <w:color w:val="000000"/>
          <w:lang w:eastAsia="en-GB"/>
        </w:rPr>
        <w:t>, 17(2), 99-113.</w:t>
      </w:r>
    </w:p>
    <w:p w14:paraId="1BF287D2" w14:textId="77777777" w:rsidR="00C04B31" w:rsidRDefault="00C04B31" w:rsidP="001455CB">
      <w:pPr>
        <w:spacing w:after="79" w:line="259" w:lineRule="auto"/>
        <w:rPr>
          <w:rFonts w:ascii="Arial" w:eastAsia="Times New Roman" w:hAnsi="Arial" w:cs="Arial"/>
          <w:bCs/>
          <w:iCs/>
          <w:color w:val="000000"/>
          <w:lang w:eastAsia="en-GB"/>
        </w:rPr>
      </w:pPr>
    </w:p>
    <w:p w14:paraId="503CB3F7" w14:textId="77777777" w:rsidR="00C04B31" w:rsidRDefault="00C04B31" w:rsidP="00C04B31">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Marriott, T. (2022). The Ibis Hotel Experience: A Study of Brand Identity.</w:t>
      </w:r>
    </w:p>
    <w:p w14:paraId="4E55AEEB" w14:textId="4C7BC1D9" w:rsidR="007D7B32" w:rsidRDefault="00C04B31" w:rsidP="00C04B31">
      <w:pPr>
        <w:spacing w:after="79" w:line="259" w:lineRule="auto"/>
        <w:rPr>
          <w:rFonts w:ascii="Arial" w:eastAsia="Times New Roman" w:hAnsi="Arial" w:cs="Arial"/>
          <w:bCs/>
          <w:iCs/>
          <w:color w:val="000000"/>
          <w:lang w:eastAsia="en-GB"/>
        </w:rPr>
      </w:pPr>
      <w:r w:rsidRPr="00C04B31">
        <w:rPr>
          <w:rFonts w:ascii="Arial" w:eastAsia="Times New Roman" w:hAnsi="Arial" w:cs="Arial"/>
          <w:bCs/>
          <w:i/>
          <w:color w:val="000000"/>
          <w:lang w:eastAsia="en-GB"/>
        </w:rPr>
        <w:t>International Journal of Hospitality</w:t>
      </w:r>
      <w:r w:rsidRPr="009948EF">
        <w:rPr>
          <w:rFonts w:ascii="Arial" w:eastAsia="Times New Roman" w:hAnsi="Arial" w:cs="Arial"/>
          <w:bCs/>
          <w:iCs/>
          <w:color w:val="000000"/>
          <w:lang w:eastAsia="en-GB"/>
        </w:rPr>
        <w:t>, 9(1), 77-89.</w:t>
      </w:r>
    </w:p>
    <w:p w14:paraId="6886AEE8" w14:textId="77777777" w:rsidR="00C04B31" w:rsidRDefault="00C04B31" w:rsidP="00C04B31">
      <w:pPr>
        <w:spacing w:after="79" w:line="259" w:lineRule="auto"/>
        <w:rPr>
          <w:rFonts w:ascii="Arial" w:eastAsia="Times New Roman" w:hAnsi="Arial" w:cs="Arial"/>
          <w:bCs/>
          <w:iCs/>
          <w:color w:val="000000"/>
          <w:lang w:eastAsia="en-GB"/>
        </w:rPr>
      </w:pPr>
    </w:p>
    <w:p w14:paraId="6509C7CC" w14:textId="75766BA6" w:rsidR="00C04B31" w:rsidRDefault="00C04B31"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 xml:space="preserve">Miller, D. (2022). Hotel Industry Forecast: 2023 and </w:t>
      </w:r>
      <w:r w:rsidRPr="009948EF">
        <w:rPr>
          <w:rFonts w:ascii="Arial" w:eastAsia="Times New Roman" w:hAnsi="Arial" w:cs="Arial"/>
          <w:bCs/>
          <w:iCs/>
          <w:color w:val="000000"/>
          <w:lang w:eastAsia="en-GB"/>
        </w:rPr>
        <w:t>beyond</w:t>
      </w:r>
      <w:r w:rsidRPr="009948EF">
        <w:rPr>
          <w:rFonts w:ascii="Arial" w:eastAsia="Times New Roman" w:hAnsi="Arial" w:cs="Arial"/>
          <w:bCs/>
          <w:iCs/>
          <w:color w:val="000000"/>
          <w:lang w:eastAsia="en-GB"/>
        </w:rPr>
        <w:t xml:space="preserve">. </w:t>
      </w:r>
      <w:r w:rsidRPr="00C04B31">
        <w:rPr>
          <w:rFonts w:ascii="Arial" w:eastAsia="Times New Roman" w:hAnsi="Arial" w:cs="Arial"/>
          <w:bCs/>
          <w:i/>
          <w:color w:val="000000"/>
          <w:lang w:eastAsia="en-GB"/>
        </w:rPr>
        <w:t>Journal of Industry Forecasting</w:t>
      </w:r>
      <w:r w:rsidRPr="009948EF">
        <w:rPr>
          <w:rFonts w:ascii="Arial" w:eastAsia="Times New Roman" w:hAnsi="Arial" w:cs="Arial"/>
          <w:bCs/>
          <w:iCs/>
          <w:color w:val="000000"/>
          <w:lang w:eastAsia="en-GB"/>
        </w:rPr>
        <w:t xml:space="preserve">, 9(1), 123-135. </w:t>
      </w:r>
    </w:p>
    <w:p w14:paraId="20056D58" w14:textId="77777777" w:rsidR="00735A57" w:rsidRDefault="00735A57" w:rsidP="00C04B31">
      <w:pPr>
        <w:spacing w:after="92" w:line="248" w:lineRule="auto"/>
        <w:ind w:right="4"/>
        <w:rPr>
          <w:rFonts w:ascii="Arial" w:eastAsia="Times New Roman" w:hAnsi="Arial" w:cs="Arial"/>
          <w:bCs/>
          <w:iCs/>
          <w:color w:val="000000"/>
          <w:lang w:eastAsia="en-GB"/>
        </w:rPr>
      </w:pPr>
    </w:p>
    <w:p w14:paraId="375AA6EC" w14:textId="77777777" w:rsidR="00735A57" w:rsidRPr="009948EF" w:rsidRDefault="00735A57" w:rsidP="00735A57">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Miller, J. (2022). Brand Positioning in the Hotel Industry. </w:t>
      </w:r>
      <w:r w:rsidRPr="00735A57">
        <w:rPr>
          <w:rFonts w:ascii="Arial" w:eastAsia="Times New Roman" w:hAnsi="Arial" w:cs="Arial"/>
          <w:bCs/>
          <w:i/>
          <w:color w:val="000000"/>
          <w:lang w:eastAsia="en-GB"/>
        </w:rPr>
        <w:t>Journal of Brand Strategy</w:t>
      </w:r>
      <w:r w:rsidRPr="009948EF">
        <w:rPr>
          <w:rFonts w:ascii="Arial" w:eastAsia="Times New Roman" w:hAnsi="Arial" w:cs="Arial"/>
          <w:bCs/>
          <w:iCs/>
          <w:color w:val="000000"/>
          <w:lang w:eastAsia="en-GB"/>
        </w:rPr>
        <w:t xml:space="preserve">, 19(2), 85-99. </w:t>
      </w:r>
    </w:p>
    <w:p w14:paraId="7C305FAF" w14:textId="77777777" w:rsidR="00C04B31" w:rsidRDefault="00C04B31" w:rsidP="00C04B31">
      <w:pPr>
        <w:spacing w:after="79" w:line="259" w:lineRule="auto"/>
        <w:rPr>
          <w:rFonts w:ascii="Arial" w:eastAsia="Times New Roman" w:hAnsi="Arial" w:cs="Arial"/>
          <w:bCs/>
          <w:iCs/>
          <w:color w:val="000000"/>
          <w:lang w:eastAsia="en-GB"/>
        </w:rPr>
      </w:pPr>
    </w:p>
    <w:p w14:paraId="4F478905" w14:textId="77777777" w:rsidR="00C04B31" w:rsidRDefault="00C04B31"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Morgan, F. (2021). Enhancing Hotel Brand Visibility: Best Practices. </w:t>
      </w:r>
      <w:r w:rsidRPr="00C04B31">
        <w:rPr>
          <w:rFonts w:ascii="Arial" w:eastAsia="Times New Roman" w:hAnsi="Arial" w:cs="Arial"/>
          <w:bCs/>
          <w:i/>
          <w:color w:val="000000"/>
          <w:lang w:eastAsia="en-GB"/>
        </w:rPr>
        <w:t>Journal of Marketing in Hospitality</w:t>
      </w:r>
      <w:r w:rsidRPr="009948EF">
        <w:rPr>
          <w:rFonts w:ascii="Arial" w:eastAsia="Times New Roman" w:hAnsi="Arial" w:cs="Arial"/>
          <w:bCs/>
          <w:iCs/>
          <w:color w:val="000000"/>
          <w:lang w:eastAsia="en-GB"/>
        </w:rPr>
        <w:t xml:space="preserve">, 10(4), 140-156. </w:t>
      </w:r>
    </w:p>
    <w:p w14:paraId="367AA78D" w14:textId="77777777" w:rsidR="007D7B32" w:rsidRDefault="007D7B32" w:rsidP="00C04B31">
      <w:pPr>
        <w:spacing w:after="92" w:line="248" w:lineRule="auto"/>
        <w:ind w:right="4"/>
        <w:rPr>
          <w:rFonts w:ascii="Arial" w:eastAsia="Times New Roman" w:hAnsi="Arial" w:cs="Arial"/>
          <w:bCs/>
          <w:iCs/>
          <w:color w:val="000000"/>
          <w:lang w:eastAsia="en-GB"/>
        </w:rPr>
      </w:pPr>
    </w:p>
    <w:p w14:paraId="58542FCE" w14:textId="0B552C15" w:rsidR="007D7B32" w:rsidRPr="009948EF" w:rsidRDefault="007D7B32" w:rsidP="007D7B32">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Nelson, K. (2021). Consumer </w:t>
      </w:r>
      <w:r w:rsidRPr="009948EF">
        <w:rPr>
          <w:rFonts w:ascii="Arial" w:eastAsia="Times New Roman" w:hAnsi="Arial" w:cs="Arial"/>
          <w:bCs/>
          <w:iCs/>
          <w:color w:val="000000"/>
          <w:lang w:eastAsia="en-GB"/>
        </w:rPr>
        <w:t>Behaviour</w:t>
      </w:r>
      <w:r w:rsidRPr="009948EF">
        <w:rPr>
          <w:rFonts w:ascii="Arial" w:eastAsia="Times New Roman" w:hAnsi="Arial" w:cs="Arial"/>
          <w:bCs/>
          <w:iCs/>
          <w:color w:val="000000"/>
          <w:lang w:eastAsia="en-GB"/>
        </w:rPr>
        <w:t xml:space="preserve"> in Hospitality. </w:t>
      </w:r>
      <w:r w:rsidRPr="007D7B32">
        <w:rPr>
          <w:rFonts w:ascii="Arial" w:eastAsia="Times New Roman" w:hAnsi="Arial" w:cs="Arial"/>
          <w:bCs/>
          <w:i/>
          <w:color w:val="000000"/>
          <w:lang w:eastAsia="en-GB"/>
        </w:rPr>
        <w:t>Journal of Consumer Research</w:t>
      </w:r>
      <w:r w:rsidRPr="009948EF">
        <w:rPr>
          <w:rFonts w:ascii="Arial" w:eastAsia="Times New Roman" w:hAnsi="Arial" w:cs="Arial"/>
          <w:bCs/>
          <w:iCs/>
          <w:color w:val="000000"/>
          <w:lang w:eastAsia="en-GB"/>
        </w:rPr>
        <w:t xml:space="preserve">, 12(1), 45-60. </w:t>
      </w:r>
    </w:p>
    <w:p w14:paraId="2799C3FD" w14:textId="77777777" w:rsidR="0061278A" w:rsidRDefault="0061278A" w:rsidP="00C04B31">
      <w:pPr>
        <w:spacing w:after="92" w:line="248" w:lineRule="auto"/>
        <w:ind w:right="4"/>
        <w:rPr>
          <w:rFonts w:ascii="Arial" w:eastAsia="Times New Roman" w:hAnsi="Arial" w:cs="Arial"/>
          <w:bCs/>
          <w:iCs/>
          <w:color w:val="000000"/>
          <w:lang w:eastAsia="en-GB"/>
        </w:rPr>
      </w:pPr>
    </w:p>
    <w:p w14:paraId="524ACDAD" w14:textId="77777777" w:rsidR="0061278A" w:rsidRPr="009948EF" w:rsidRDefault="0061278A" w:rsidP="0061278A">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Nguyen, H. (2021). The Role of Online Reviews in Hotel Selection. </w:t>
      </w:r>
      <w:r w:rsidRPr="0061278A">
        <w:rPr>
          <w:rFonts w:ascii="Arial" w:eastAsia="Times New Roman" w:hAnsi="Arial" w:cs="Arial"/>
          <w:bCs/>
          <w:i/>
          <w:color w:val="000000"/>
          <w:lang w:eastAsia="en-GB"/>
        </w:rPr>
        <w:t>Journal of Marketing Research</w:t>
      </w:r>
      <w:r w:rsidRPr="009948EF">
        <w:rPr>
          <w:rFonts w:ascii="Arial" w:eastAsia="Times New Roman" w:hAnsi="Arial" w:cs="Arial"/>
          <w:bCs/>
          <w:iCs/>
          <w:color w:val="000000"/>
          <w:lang w:eastAsia="en-GB"/>
        </w:rPr>
        <w:t xml:space="preserve">, 16(4), 200-215. </w:t>
      </w:r>
    </w:p>
    <w:p w14:paraId="18469FBA" w14:textId="77777777" w:rsidR="0061278A" w:rsidRDefault="0061278A" w:rsidP="00C04B31">
      <w:pPr>
        <w:spacing w:after="92" w:line="248" w:lineRule="auto"/>
        <w:ind w:right="4"/>
        <w:rPr>
          <w:rFonts w:ascii="Arial" w:eastAsia="Times New Roman" w:hAnsi="Arial" w:cs="Arial"/>
          <w:bCs/>
          <w:iCs/>
          <w:color w:val="000000"/>
          <w:lang w:eastAsia="en-GB"/>
        </w:rPr>
      </w:pPr>
    </w:p>
    <w:p w14:paraId="528DBADE" w14:textId="3666C27B" w:rsidR="0061278A" w:rsidRDefault="0061278A"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Parker, H. (2022). Location Analysis for Hotels: Factors and Frameworks. </w:t>
      </w:r>
      <w:r w:rsidRPr="0061278A">
        <w:rPr>
          <w:rFonts w:ascii="Arial" w:eastAsia="Times New Roman" w:hAnsi="Arial" w:cs="Arial"/>
          <w:bCs/>
          <w:i/>
          <w:color w:val="000000"/>
          <w:lang w:eastAsia="en-GB"/>
        </w:rPr>
        <w:t>Hospitality Review</w:t>
      </w:r>
      <w:r w:rsidRPr="009948EF">
        <w:rPr>
          <w:rFonts w:ascii="Arial" w:eastAsia="Times New Roman" w:hAnsi="Arial" w:cs="Arial"/>
          <w:bCs/>
          <w:iCs/>
          <w:color w:val="000000"/>
          <w:lang w:eastAsia="en-GB"/>
        </w:rPr>
        <w:t>, 16(2), 110-126.</w:t>
      </w:r>
    </w:p>
    <w:p w14:paraId="2BD1EFB3" w14:textId="77777777" w:rsidR="007D7B32" w:rsidRDefault="007D7B32" w:rsidP="00C04B31">
      <w:pPr>
        <w:spacing w:after="92" w:line="248" w:lineRule="auto"/>
        <w:ind w:right="4"/>
        <w:rPr>
          <w:rFonts w:ascii="Arial" w:eastAsia="Times New Roman" w:hAnsi="Arial" w:cs="Arial"/>
          <w:bCs/>
          <w:iCs/>
          <w:color w:val="000000"/>
          <w:lang w:eastAsia="en-GB"/>
        </w:rPr>
      </w:pPr>
    </w:p>
    <w:p w14:paraId="723A6D4D" w14:textId="77777777" w:rsidR="007D7B32" w:rsidRPr="009948EF" w:rsidRDefault="007D7B32" w:rsidP="007D7B32">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Parker, J. (2022). The Role of Technology in Hotel Operations. </w:t>
      </w:r>
      <w:r w:rsidRPr="007D7B32">
        <w:rPr>
          <w:rFonts w:ascii="Arial" w:eastAsia="Times New Roman" w:hAnsi="Arial" w:cs="Arial"/>
          <w:bCs/>
          <w:i/>
          <w:color w:val="000000"/>
          <w:lang w:eastAsia="en-GB"/>
        </w:rPr>
        <w:t>Journal of Operational Technology</w:t>
      </w:r>
      <w:r w:rsidRPr="009948EF">
        <w:rPr>
          <w:rFonts w:ascii="Arial" w:eastAsia="Times New Roman" w:hAnsi="Arial" w:cs="Arial"/>
          <w:bCs/>
          <w:iCs/>
          <w:color w:val="000000"/>
          <w:lang w:eastAsia="en-GB"/>
        </w:rPr>
        <w:t xml:space="preserve">, 8(2), 90-104. </w:t>
      </w:r>
    </w:p>
    <w:p w14:paraId="0E4848C9" w14:textId="77777777" w:rsidR="007D7B32" w:rsidRDefault="007D7B32" w:rsidP="00C04B31">
      <w:pPr>
        <w:spacing w:after="92" w:line="248" w:lineRule="auto"/>
        <w:ind w:right="4"/>
        <w:rPr>
          <w:rFonts w:ascii="Arial" w:eastAsia="Times New Roman" w:hAnsi="Arial" w:cs="Arial"/>
          <w:bCs/>
          <w:iCs/>
          <w:color w:val="000000"/>
          <w:lang w:eastAsia="en-GB"/>
        </w:rPr>
      </w:pPr>
    </w:p>
    <w:p w14:paraId="391C2577" w14:textId="77777777" w:rsidR="0061278A" w:rsidRDefault="0061278A" w:rsidP="00C04B31">
      <w:pPr>
        <w:spacing w:after="92" w:line="248" w:lineRule="auto"/>
        <w:ind w:right="4"/>
        <w:rPr>
          <w:rFonts w:ascii="Arial" w:eastAsia="Times New Roman" w:hAnsi="Arial" w:cs="Arial"/>
          <w:bCs/>
          <w:iCs/>
          <w:color w:val="000000"/>
          <w:lang w:eastAsia="en-GB"/>
        </w:rPr>
      </w:pPr>
    </w:p>
    <w:p w14:paraId="4E5B5086" w14:textId="77777777" w:rsidR="0061278A" w:rsidRDefault="0061278A" w:rsidP="0061278A">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Patel, R. (2023). Data-Driven Decision Making in Hotels. </w:t>
      </w:r>
      <w:r w:rsidRPr="0061278A">
        <w:rPr>
          <w:rFonts w:ascii="Arial" w:eastAsia="Times New Roman" w:hAnsi="Arial" w:cs="Arial"/>
          <w:bCs/>
          <w:i/>
          <w:color w:val="000000"/>
          <w:lang w:eastAsia="en-GB"/>
        </w:rPr>
        <w:t>Journal of Business Analytics</w:t>
      </w:r>
      <w:r w:rsidRPr="009948EF">
        <w:rPr>
          <w:rFonts w:ascii="Arial" w:eastAsia="Times New Roman" w:hAnsi="Arial" w:cs="Arial"/>
          <w:bCs/>
          <w:iCs/>
          <w:color w:val="000000"/>
          <w:lang w:eastAsia="en-GB"/>
        </w:rPr>
        <w:t xml:space="preserve">, 5(2), 75-88. </w:t>
      </w:r>
    </w:p>
    <w:p w14:paraId="2430C3CD" w14:textId="77777777" w:rsidR="0061278A" w:rsidRDefault="0061278A" w:rsidP="0061278A">
      <w:pPr>
        <w:spacing w:after="92" w:line="248" w:lineRule="auto"/>
        <w:ind w:right="4"/>
        <w:rPr>
          <w:rFonts w:ascii="Arial" w:eastAsia="Times New Roman" w:hAnsi="Arial" w:cs="Arial"/>
          <w:bCs/>
          <w:iCs/>
          <w:color w:val="000000"/>
          <w:lang w:eastAsia="en-GB"/>
        </w:rPr>
      </w:pPr>
    </w:p>
    <w:p w14:paraId="57D63F5F" w14:textId="7ECA7818" w:rsidR="0061278A" w:rsidRDefault="0061278A" w:rsidP="0061278A">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Roberts, K. (2023). Understanding Customer Loyalty in Hotels. </w:t>
      </w:r>
      <w:r w:rsidRPr="0061278A">
        <w:rPr>
          <w:rFonts w:ascii="Arial" w:eastAsia="Times New Roman" w:hAnsi="Arial" w:cs="Arial"/>
          <w:bCs/>
          <w:i/>
          <w:color w:val="000000"/>
          <w:lang w:eastAsia="en-GB"/>
        </w:rPr>
        <w:t>Hotel Management Journal</w:t>
      </w:r>
      <w:r w:rsidRPr="009948EF">
        <w:rPr>
          <w:rFonts w:ascii="Arial" w:eastAsia="Times New Roman" w:hAnsi="Arial" w:cs="Arial"/>
          <w:bCs/>
          <w:iCs/>
          <w:color w:val="000000"/>
          <w:lang w:eastAsia="en-GB"/>
        </w:rPr>
        <w:t>, 22(2), 130-145.</w:t>
      </w:r>
    </w:p>
    <w:p w14:paraId="0C9A5190" w14:textId="77777777" w:rsidR="007D7B32" w:rsidRDefault="007D7B32" w:rsidP="0061278A">
      <w:pPr>
        <w:spacing w:after="92" w:line="248" w:lineRule="auto"/>
        <w:ind w:right="4"/>
        <w:rPr>
          <w:rFonts w:ascii="Arial" w:eastAsia="Times New Roman" w:hAnsi="Arial" w:cs="Arial"/>
          <w:bCs/>
          <w:iCs/>
          <w:color w:val="000000"/>
          <w:lang w:eastAsia="en-GB"/>
        </w:rPr>
      </w:pPr>
    </w:p>
    <w:p w14:paraId="500570B5" w14:textId="7F0F7B21" w:rsidR="007D7B32" w:rsidRPr="009948EF" w:rsidRDefault="007D7B32" w:rsidP="0061278A">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Roberts, S. (2023). </w:t>
      </w:r>
      <w:r w:rsidRPr="009948EF">
        <w:rPr>
          <w:rFonts w:ascii="Arial" w:eastAsia="Times New Roman" w:hAnsi="Arial" w:cs="Arial"/>
          <w:bCs/>
          <w:iCs/>
          <w:color w:val="000000"/>
          <w:lang w:eastAsia="en-GB"/>
        </w:rPr>
        <w:t>Analysing</w:t>
      </w:r>
      <w:r w:rsidRPr="009948EF">
        <w:rPr>
          <w:rFonts w:ascii="Arial" w:eastAsia="Times New Roman" w:hAnsi="Arial" w:cs="Arial"/>
          <w:bCs/>
          <w:iCs/>
          <w:color w:val="000000"/>
          <w:lang w:eastAsia="en-GB"/>
        </w:rPr>
        <w:t xml:space="preserve"> Hotel Brand Equity. </w:t>
      </w:r>
      <w:r w:rsidRPr="007D7B32">
        <w:rPr>
          <w:rFonts w:ascii="Arial" w:eastAsia="Times New Roman" w:hAnsi="Arial" w:cs="Arial"/>
          <w:bCs/>
          <w:i/>
          <w:color w:val="000000"/>
          <w:lang w:eastAsia="en-GB"/>
        </w:rPr>
        <w:t>Journal of Brand Equity</w:t>
      </w:r>
      <w:r w:rsidRPr="009948EF">
        <w:rPr>
          <w:rFonts w:ascii="Arial" w:eastAsia="Times New Roman" w:hAnsi="Arial" w:cs="Arial"/>
          <w:bCs/>
          <w:iCs/>
          <w:color w:val="000000"/>
          <w:lang w:eastAsia="en-GB"/>
        </w:rPr>
        <w:t>, 20(3), 200-215.</w:t>
      </w:r>
    </w:p>
    <w:p w14:paraId="4EFE83BA" w14:textId="77777777" w:rsidR="0061278A" w:rsidRDefault="0061278A" w:rsidP="00C04B31">
      <w:pPr>
        <w:spacing w:after="92" w:line="248" w:lineRule="auto"/>
        <w:ind w:right="4"/>
        <w:rPr>
          <w:rFonts w:ascii="Arial" w:eastAsia="Times New Roman" w:hAnsi="Arial" w:cs="Arial"/>
          <w:bCs/>
          <w:iCs/>
          <w:color w:val="000000"/>
          <w:lang w:eastAsia="en-GB"/>
        </w:rPr>
      </w:pPr>
    </w:p>
    <w:p w14:paraId="2E4E394B" w14:textId="244ACCC0" w:rsidR="0061278A" w:rsidRDefault="0061278A" w:rsidP="00C04B31">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Robinson, A. (2021). Case Studies in Hotel Placement. </w:t>
      </w:r>
      <w:r w:rsidRPr="0061278A">
        <w:rPr>
          <w:rFonts w:ascii="Arial" w:eastAsia="Times New Roman" w:hAnsi="Arial" w:cs="Arial"/>
          <w:bCs/>
          <w:i/>
          <w:color w:val="000000"/>
          <w:lang w:eastAsia="en-GB"/>
        </w:rPr>
        <w:t>International Journal of Case Studies</w:t>
      </w:r>
      <w:r w:rsidRPr="009948EF">
        <w:rPr>
          <w:rFonts w:ascii="Arial" w:eastAsia="Times New Roman" w:hAnsi="Arial" w:cs="Arial"/>
          <w:bCs/>
          <w:iCs/>
          <w:color w:val="000000"/>
          <w:lang w:eastAsia="en-GB"/>
        </w:rPr>
        <w:t>, 19(2), 45-58</w:t>
      </w:r>
      <w:r>
        <w:rPr>
          <w:rFonts w:ascii="Arial" w:eastAsia="Times New Roman" w:hAnsi="Arial" w:cs="Arial"/>
          <w:bCs/>
          <w:iCs/>
          <w:color w:val="000000"/>
          <w:lang w:eastAsia="en-GB"/>
        </w:rPr>
        <w:t>.</w:t>
      </w:r>
    </w:p>
    <w:p w14:paraId="551BD2CD" w14:textId="77777777" w:rsidR="00735A57" w:rsidRDefault="00735A57" w:rsidP="00C04B31">
      <w:pPr>
        <w:spacing w:after="92" w:line="248" w:lineRule="auto"/>
        <w:ind w:right="4"/>
        <w:rPr>
          <w:rFonts w:ascii="Arial" w:eastAsia="Times New Roman" w:hAnsi="Arial" w:cs="Arial"/>
          <w:bCs/>
          <w:iCs/>
          <w:color w:val="000000"/>
          <w:lang w:eastAsia="en-GB"/>
        </w:rPr>
      </w:pPr>
    </w:p>
    <w:p w14:paraId="736FE0F4" w14:textId="77777777" w:rsidR="00735A57" w:rsidRDefault="00735A57" w:rsidP="00735A57">
      <w:pPr>
        <w:spacing w:after="81" w:line="259" w:lineRule="auto"/>
        <w:ind w:right="4"/>
        <w:rPr>
          <w:rFonts w:ascii="Arial" w:eastAsia="Calibri" w:hAnsi="Arial" w:cs="Arial"/>
          <w:bCs/>
          <w:iCs/>
          <w:color w:val="000000"/>
          <w:lang w:eastAsia="en-GB"/>
        </w:rPr>
      </w:pPr>
      <w:r w:rsidRPr="009948EF">
        <w:rPr>
          <w:rFonts w:ascii="Arial" w:eastAsia="Times New Roman" w:hAnsi="Arial" w:cs="Arial"/>
          <w:bCs/>
          <w:iCs/>
          <w:color w:val="000000"/>
          <w:lang w:eastAsia="en-GB"/>
        </w:rPr>
        <w:t xml:space="preserve">Robinson, J. (2022). Key Performance Indicators for Hotels. </w:t>
      </w:r>
      <w:r w:rsidRPr="00735A57">
        <w:rPr>
          <w:rFonts w:ascii="Arial" w:eastAsia="Times New Roman" w:hAnsi="Arial" w:cs="Arial"/>
          <w:bCs/>
          <w:i/>
          <w:color w:val="000000"/>
          <w:lang w:eastAsia="en-GB"/>
        </w:rPr>
        <w:t>Journal of Performance Management</w:t>
      </w:r>
      <w:r w:rsidRPr="009948EF">
        <w:rPr>
          <w:rFonts w:ascii="Arial" w:eastAsia="Times New Roman" w:hAnsi="Arial" w:cs="Arial"/>
          <w:bCs/>
          <w:iCs/>
          <w:color w:val="000000"/>
          <w:lang w:eastAsia="en-GB"/>
        </w:rPr>
        <w:t>, 12(1), 75-90.</w:t>
      </w:r>
      <w:r w:rsidRPr="009948EF">
        <w:rPr>
          <w:rFonts w:ascii="Arial" w:eastAsia="Calibri" w:hAnsi="Arial" w:cs="Arial"/>
          <w:bCs/>
          <w:iCs/>
          <w:color w:val="000000"/>
          <w:lang w:eastAsia="en-GB"/>
        </w:rPr>
        <w:t xml:space="preserve"> </w:t>
      </w:r>
    </w:p>
    <w:p w14:paraId="6C8A5B67" w14:textId="77777777" w:rsidR="00735A57" w:rsidRDefault="00735A57" w:rsidP="00735A57">
      <w:pPr>
        <w:spacing w:after="81" w:line="259" w:lineRule="auto"/>
        <w:ind w:right="4"/>
        <w:rPr>
          <w:rFonts w:ascii="Arial" w:eastAsia="Calibri" w:hAnsi="Arial" w:cs="Arial"/>
          <w:bCs/>
          <w:iCs/>
          <w:color w:val="000000"/>
          <w:lang w:eastAsia="en-GB"/>
        </w:rPr>
      </w:pPr>
    </w:p>
    <w:p w14:paraId="15F066DC" w14:textId="77777777" w:rsidR="00735A57" w:rsidRPr="009948EF" w:rsidRDefault="00735A57" w:rsidP="00735A57">
      <w:pPr>
        <w:spacing w:after="86" w:line="259"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Scott, H. (2023). Market Penetration Strategies in Hospitality. </w:t>
      </w:r>
      <w:r w:rsidRPr="00735A57">
        <w:rPr>
          <w:rFonts w:ascii="Arial" w:eastAsia="Times New Roman" w:hAnsi="Arial" w:cs="Arial"/>
          <w:bCs/>
          <w:i/>
          <w:color w:val="000000"/>
          <w:lang w:eastAsia="en-GB"/>
        </w:rPr>
        <w:t>Journal of Market Penetration</w:t>
      </w:r>
      <w:r w:rsidRPr="009948EF">
        <w:rPr>
          <w:rFonts w:ascii="Arial" w:eastAsia="Times New Roman" w:hAnsi="Arial" w:cs="Arial"/>
          <w:bCs/>
          <w:iCs/>
          <w:color w:val="000000"/>
          <w:lang w:eastAsia="en-GB"/>
        </w:rPr>
        <w:t>, 11(2), 99-110.</w:t>
      </w:r>
      <w:r w:rsidRPr="009948EF">
        <w:rPr>
          <w:rFonts w:ascii="Arial" w:eastAsia="Calibri" w:hAnsi="Arial" w:cs="Arial"/>
          <w:bCs/>
          <w:iCs/>
          <w:color w:val="000000"/>
          <w:lang w:eastAsia="en-GB"/>
        </w:rPr>
        <w:t xml:space="preserve"> </w:t>
      </w:r>
    </w:p>
    <w:p w14:paraId="6D454837" w14:textId="77777777" w:rsidR="00735A57" w:rsidRPr="009948EF" w:rsidRDefault="00735A57" w:rsidP="00735A57">
      <w:pPr>
        <w:spacing w:after="81" w:line="259" w:lineRule="auto"/>
        <w:ind w:right="4"/>
        <w:rPr>
          <w:rFonts w:ascii="Arial" w:eastAsia="Times New Roman" w:hAnsi="Arial" w:cs="Arial"/>
          <w:bCs/>
          <w:iCs/>
          <w:color w:val="000000"/>
          <w:lang w:eastAsia="en-GB"/>
        </w:rPr>
      </w:pPr>
    </w:p>
    <w:p w14:paraId="0293B712" w14:textId="77777777" w:rsidR="007D7B32" w:rsidRDefault="007D7B32" w:rsidP="00C04B31">
      <w:pPr>
        <w:spacing w:after="92" w:line="248" w:lineRule="auto"/>
        <w:ind w:right="4"/>
        <w:rPr>
          <w:rFonts w:ascii="Arial" w:eastAsia="Times New Roman" w:hAnsi="Arial" w:cs="Arial"/>
          <w:bCs/>
          <w:iCs/>
          <w:color w:val="000000"/>
          <w:lang w:eastAsia="en-GB"/>
        </w:rPr>
      </w:pPr>
    </w:p>
    <w:p w14:paraId="46CF77DF" w14:textId="77777777" w:rsidR="007D7B32" w:rsidRDefault="007D7B32" w:rsidP="007D7B32">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Smith, A. (2021). The Importance of Customer Experience in Hotels. </w:t>
      </w:r>
      <w:r w:rsidRPr="007D7B32">
        <w:rPr>
          <w:rFonts w:ascii="Arial" w:eastAsia="Times New Roman" w:hAnsi="Arial" w:cs="Arial"/>
          <w:bCs/>
          <w:i/>
          <w:color w:val="000000"/>
          <w:lang w:eastAsia="en-GB"/>
        </w:rPr>
        <w:t>Journal of Customer Experience</w:t>
      </w:r>
      <w:r w:rsidRPr="009948EF">
        <w:rPr>
          <w:rFonts w:ascii="Arial" w:eastAsia="Times New Roman" w:hAnsi="Arial" w:cs="Arial"/>
          <w:bCs/>
          <w:iCs/>
          <w:color w:val="000000"/>
          <w:lang w:eastAsia="en-GB"/>
        </w:rPr>
        <w:t>, 14(4), 88-101.</w:t>
      </w:r>
    </w:p>
    <w:p w14:paraId="6830B49B" w14:textId="77777777" w:rsidR="007D7B32" w:rsidRDefault="007D7B32" w:rsidP="007D7B32">
      <w:pPr>
        <w:spacing w:after="92" w:line="248" w:lineRule="auto"/>
        <w:ind w:right="4"/>
        <w:rPr>
          <w:rFonts w:ascii="Arial" w:eastAsia="Times New Roman" w:hAnsi="Arial" w:cs="Arial"/>
          <w:bCs/>
          <w:iCs/>
          <w:color w:val="000000"/>
          <w:lang w:eastAsia="en-GB"/>
        </w:rPr>
      </w:pPr>
    </w:p>
    <w:p w14:paraId="2F8D8317" w14:textId="7AA601F1" w:rsidR="007D7B32" w:rsidRDefault="007D7B32" w:rsidP="007D7B32">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Smith, E. (2021). Influence of Global Events on </w:t>
      </w:r>
      <w:r>
        <w:rPr>
          <w:rFonts w:ascii="Arial" w:eastAsia="Times New Roman" w:hAnsi="Arial" w:cs="Arial"/>
          <w:bCs/>
          <w:iCs/>
          <w:color w:val="000000"/>
          <w:lang w:eastAsia="en-GB"/>
        </w:rPr>
        <w:t xml:space="preserve">the </w:t>
      </w:r>
      <w:r w:rsidRPr="009948EF">
        <w:rPr>
          <w:rFonts w:ascii="Arial" w:eastAsia="Times New Roman" w:hAnsi="Arial" w:cs="Arial"/>
          <w:bCs/>
          <w:iCs/>
          <w:color w:val="000000"/>
          <w:lang w:eastAsia="en-GB"/>
        </w:rPr>
        <w:t xml:space="preserve">Hotel Industry. </w:t>
      </w:r>
      <w:r w:rsidRPr="007D7B32">
        <w:rPr>
          <w:rFonts w:ascii="Arial" w:eastAsia="Times New Roman" w:hAnsi="Arial" w:cs="Arial"/>
          <w:bCs/>
          <w:i/>
          <w:color w:val="000000"/>
          <w:lang w:eastAsia="en-GB"/>
        </w:rPr>
        <w:t>Journal of Global Events</w:t>
      </w:r>
      <w:r w:rsidRPr="009948EF">
        <w:rPr>
          <w:rFonts w:ascii="Arial" w:eastAsia="Times New Roman" w:hAnsi="Arial" w:cs="Arial"/>
          <w:bCs/>
          <w:iCs/>
          <w:color w:val="000000"/>
          <w:lang w:eastAsia="en-GB"/>
        </w:rPr>
        <w:t xml:space="preserve">, 8(3), 112-125. </w:t>
      </w:r>
    </w:p>
    <w:p w14:paraId="62EAC898" w14:textId="77777777" w:rsidR="007D7B32" w:rsidRDefault="007D7B32" w:rsidP="007D7B32">
      <w:pPr>
        <w:spacing w:after="92" w:line="248" w:lineRule="auto"/>
        <w:ind w:right="4"/>
        <w:rPr>
          <w:rFonts w:ascii="Arial" w:eastAsia="Times New Roman" w:hAnsi="Arial" w:cs="Arial"/>
          <w:bCs/>
          <w:iCs/>
          <w:color w:val="000000"/>
          <w:lang w:eastAsia="en-GB"/>
        </w:rPr>
      </w:pPr>
    </w:p>
    <w:p w14:paraId="3BF28408" w14:textId="641E54BF" w:rsidR="007D7B32" w:rsidRDefault="007D7B32" w:rsidP="007D7B32">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Smith, J. (2023). Understanding Hotel Brand Strategies. </w:t>
      </w:r>
      <w:r w:rsidRPr="007D7B32">
        <w:rPr>
          <w:rFonts w:ascii="Arial" w:eastAsia="Times New Roman" w:hAnsi="Arial" w:cs="Arial"/>
          <w:bCs/>
          <w:i/>
          <w:color w:val="000000"/>
          <w:lang w:eastAsia="en-GB"/>
        </w:rPr>
        <w:t>Journal of Hospitality Management</w:t>
      </w:r>
      <w:r w:rsidRPr="009948EF">
        <w:rPr>
          <w:rFonts w:ascii="Arial" w:eastAsia="Times New Roman" w:hAnsi="Arial" w:cs="Arial"/>
          <w:bCs/>
          <w:iCs/>
          <w:color w:val="000000"/>
          <w:lang w:eastAsia="en-GB"/>
        </w:rPr>
        <w:t xml:space="preserve">, 45(3), 145-160.  </w:t>
      </w:r>
    </w:p>
    <w:p w14:paraId="7C222378" w14:textId="77777777" w:rsidR="001455CB" w:rsidRDefault="001455CB" w:rsidP="001455CB">
      <w:pPr>
        <w:spacing w:after="79" w:line="259" w:lineRule="auto"/>
        <w:rPr>
          <w:rFonts w:ascii="Arial" w:eastAsia="Wingdings" w:hAnsi="Arial" w:cs="Arial"/>
          <w:bCs/>
          <w:iCs/>
          <w:color w:val="000000"/>
          <w:lang w:eastAsia="en-GB"/>
        </w:rPr>
      </w:pPr>
    </w:p>
    <w:p w14:paraId="74061D95" w14:textId="6B4CCB5A" w:rsidR="001455CB"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Smithson, M. (2023). Methodologies for Effective Hotel Market Research. </w:t>
      </w:r>
      <w:r w:rsidRPr="00C04B31">
        <w:rPr>
          <w:rFonts w:ascii="Arial" w:eastAsia="Times New Roman" w:hAnsi="Arial" w:cs="Arial"/>
          <w:bCs/>
          <w:i/>
          <w:color w:val="000000"/>
          <w:lang w:eastAsia="en-GB"/>
        </w:rPr>
        <w:t>Tourism Management Perspectives</w:t>
      </w:r>
      <w:r w:rsidRPr="009948EF">
        <w:rPr>
          <w:rFonts w:ascii="Arial" w:eastAsia="Times New Roman" w:hAnsi="Arial" w:cs="Arial"/>
          <w:bCs/>
          <w:iCs/>
          <w:color w:val="000000"/>
          <w:lang w:eastAsia="en-GB"/>
        </w:rPr>
        <w:t>, 39, 140-156.</w:t>
      </w:r>
    </w:p>
    <w:p w14:paraId="1AC14335" w14:textId="77777777" w:rsidR="0061278A" w:rsidRDefault="0061278A" w:rsidP="001455CB">
      <w:pPr>
        <w:spacing w:after="79" w:line="259" w:lineRule="auto"/>
        <w:rPr>
          <w:rFonts w:ascii="Arial" w:eastAsia="Times New Roman" w:hAnsi="Arial" w:cs="Arial"/>
          <w:bCs/>
          <w:iCs/>
          <w:color w:val="000000"/>
          <w:lang w:eastAsia="en-GB"/>
        </w:rPr>
      </w:pPr>
    </w:p>
    <w:p w14:paraId="304BDA10" w14:textId="420EB8ED" w:rsidR="0061278A" w:rsidRDefault="0061278A"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Stewart, L. (2022). Key Findings in Hotel Brand Strategies. </w:t>
      </w:r>
      <w:r w:rsidRPr="0061278A">
        <w:rPr>
          <w:rFonts w:ascii="Arial" w:eastAsia="Times New Roman" w:hAnsi="Arial" w:cs="Arial"/>
          <w:bCs/>
          <w:i/>
          <w:color w:val="000000"/>
          <w:lang w:eastAsia="en-GB"/>
        </w:rPr>
        <w:t>International Journal of Hospitality Research</w:t>
      </w:r>
      <w:r w:rsidRPr="009948EF">
        <w:rPr>
          <w:rFonts w:ascii="Arial" w:eastAsia="Times New Roman" w:hAnsi="Arial" w:cs="Arial"/>
          <w:bCs/>
          <w:iCs/>
          <w:color w:val="000000"/>
          <w:lang w:eastAsia="en-GB"/>
        </w:rPr>
        <w:t>, 8(3), 60-72</w:t>
      </w:r>
      <w:r>
        <w:rPr>
          <w:rFonts w:ascii="Arial" w:eastAsia="Times New Roman" w:hAnsi="Arial" w:cs="Arial"/>
          <w:bCs/>
          <w:iCs/>
          <w:color w:val="000000"/>
          <w:lang w:eastAsia="en-GB"/>
        </w:rPr>
        <w:t>.</w:t>
      </w:r>
    </w:p>
    <w:p w14:paraId="32890304" w14:textId="77777777" w:rsidR="0061278A" w:rsidRDefault="0061278A" w:rsidP="001455CB">
      <w:pPr>
        <w:spacing w:after="79" w:line="259" w:lineRule="auto"/>
        <w:rPr>
          <w:rFonts w:ascii="Arial" w:eastAsia="Times New Roman" w:hAnsi="Arial" w:cs="Arial"/>
          <w:bCs/>
          <w:iCs/>
          <w:color w:val="000000"/>
          <w:lang w:eastAsia="en-GB"/>
        </w:rPr>
      </w:pPr>
    </w:p>
    <w:p w14:paraId="7EE8B2A7" w14:textId="30C34249" w:rsidR="0061278A" w:rsidRDefault="0061278A" w:rsidP="001455CB">
      <w:pPr>
        <w:spacing w:after="79" w:line="259" w:lineRule="auto"/>
        <w:rPr>
          <w:rFonts w:ascii="Arial" w:eastAsia="Times New Roman" w:hAnsi="Arial" w:cs="Arial"/>
          <w:bCs/>
          <w:iCs/>
          <w:color w:val="000000"/>
          <w:lang w:eastAsia="en-GB"/>
        </w:rPr>
      </w:pPr>
      <w:r w:rsidRPr="0061278A">
        <w:rPr>
          <w:rFonts w:ascii="Arial" w:eastAsia="Times New Roman" w:hAnsi="Arial" w:cs="Arial"/>
          <w:bCs/>
          <w:iCs/>
          <w:color w:val="000000"/>
          <w:lang w:eastAsia="en-GB"/>
        </w:rPr>
        <w:t xml:space="preserve">Thompson, R. (2023). Trends in Hotel Design and Architecture. </w:t>
      </w:r>
      <w:r w:rsidRPr="0061278A">
        <w:rPr>
          <w:rFonts w:ascii="Arial" w:eastAsia="Times New Roman" w:hAnsi="Arial" w:cs="Arial"/>
          <w:bCs/>
          <w:i/>
          <w:color w:val="000000"/>
          <w:lang w:eastAsia="en-GB"/>
        </w:rPr>
        <w:t>Journal of Hospitality Architecture</w:t>
      </w:r>
      <w:r w:rsidRPr="0061278A">
        <w:rPr>
          <w:rFonts w:ascii="Arial" w:eastAsia="Times New Roman" w:hAnsi="Arial" w:cs="Arial"/>
          <w:bCs/>
          <w:iCs/>
          <w:color w:val="000000"/>
          <w:lang w:eastAsia="en-GB"/>
        </w:rPr>
        <w:t>, 19(4), 212-225.</w:t>
      </w:r>
    </w:p>
    <w:p w14:paraId="2FF892E8" w14:textId="77777777" w:rsidR="00B33385" w:rsidRDefault="00B33385" w:rsidP="00B33385">
      <w:pPr>
        <w:spacing w:after="79" w:line="259" w:lineRule="auto"/>
        <w:rPr>
          <w:rFonts w:ascii="Arial" w:eastAsia="Times New Roman" w:hAnsi="Arial" w:cs="Arial"/>
          <w:bCs/>
          <w:iCs/>
          <w:color w:val="000000"/>
          <w:lang w:eastAsia="en-GB"/>
        </w:rPr>
      </w:pPr>
    </w:p>
    <w:p w14:paraId="1E56720E" w14:textId="1DBEE134" w:rsidR="00C04B31" w:rsidRDefault="00C04B31" w:rsidP="00C04B31">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Thompson, S. (2023). GIS Applications in Hotel Placement </w:t>
      </w:r>
      <w:r w:rsidRPr="009948EF">
        <w:rPr>
          <w:rFonts w:ascii="Arial" w:eastAsia="Times New Roman" w:hAnsi="Arial" w:cs="Arial"/>
          <w:bCs/>
          <w:iCs/>
          <w:color w:val="000000"/>
          <w:lang w:eastAsia="en-GB"/>
        </w:rPr>
        <w:t xml:space="preserve">Strategies. </w:t>
      </w:r>
      <w:r w:rsidRPr="00C04B31">
        <w:rPr>
          <w:rFonts w:ascii="Arial" w:eastAsia="Times New Roman" w:hAnsi="Arial" w:cs="Arial"/>
          <w:bCs/>
          <w:i/>
          <w:color w:val="000000"/>
          <w:lang w:eastAsia="en-GB"/>
        </w:rPr>
        <w:t>Journal</w:t>
      </w:r>
      <w:r w:rsidRPr="00C04B31">
        <w:rPr>
          <w:rFonts w:ascii="Arial" w:eastAsia="Times New Roman" w:hAnsi="Arial" w:cs="Arial"/>
          <w:bCs/>
          <w:i/>
          <w:color w:val="000000"/>
          <w:lang w:eastAsia="en-GB"/>
        </w:rPr>
        <w:t xml:space="preserve"> of Spatial Planning</w:t>
      </w:r>
      <w:r w:rsidRPr="009948EF">
        <w:rPr>
          <w:rFonts w:ascii="Arial" w:eastAsia="Times New Roman" w:hAnsi="Arial" w:cs="Arial"/>
          <w:bCs/>
          <w:iCs/>
          <w:color w:val="000000"/>
          <w:lang w:eastAsia="en-GB"/>
        </w:rPr>
        <w:t xml:space="preserve">, 8(4), 50-62. </w:t>
      </w:r>
    </w:p>
    <w:p w14:paraId="1E1FC458" w14:textId="77777777" w:rsidR="00735A57" w:rsidRDefault="00735A57" w:rsidP="00C04B31">
      <w:pPr>
        <w:spacing w:after="79" w:line="259" w:lineRule="auto"/>
        <w:rPr>
          <w:rFonts w:ascii="Arial" w:eastAsia="Times New Roman" w:hAnsi="Arial" w:cs="Arial"/>
          <w:bCs/>
          <w:iCs/>
          <w:color w:val="000000"/>
          <w:lang w:eastAsia="en-GB"/>
        </w:rPr>
      </w:pPr>
    </w:p>
    <w:p w14:paraId="0178F43B" w14:textId="183E2492" w:rsidR="00735A57" w:rsidRPr="009948EF" w:rsidRDefault="00735A57" w:rsidP="00735A57">
      <w:pPr>
        <w:spacing w:after="1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Turner, B. (2021). The Economic Contributions of Hotels. </w:t>
      </w:r>
      <w:r w:rsidRPr="00735A57">
        <w:rPr>
          <w:rFonts w:ascii="Arial" w:eastAsia="Times New Roman" w:hAnsi="Arial" w:cs="Arial"/>
          <w:bCs/>
          <w:i/>
          <w:color w:val="000000"/>
          <w:lang w:eastAsia="en-GB"/>
        </w:rPr>
        <w:t>Journal of Economic Contributions</w:t>
      </w:r>
      <w:r w:rsidRPr="009948EF">
        <w:rPr>
          <w:rFonts w:ascii="Arial" w:eastAsia="Times New Roman" w:hAnsi="Arial" w:cs="Arial"/>
          <w:bCs/>
          <w:iCs/>
          <w:color w:val="000000"/>
          <w:lang w:eastAsia="en-GB"/>
        </w:rPr>
        <w:t>, 14(4), 200</w:t>
      </w:r>
      <w:r>
        <w:rPr>
          <w:rFonts w:ascii="Arial" w:eastAsia="Times New Roman" w:hAnsi="Arial" w:cs="Arial"/>
          <w:bCs/>
          <w:iCs/>
          <w:color w:val="000000"/>
          <w:lang w:eastAsia="en-GB"/>
        </w:rPr>
        <w:t>.</w:t>
      </w:r>
      <w:r w:rsidRPr="009948EF">
        <w:rPr>
          <w:rFonts w:ascii="Arial" w:eastAsia="Calibri" w:hAnsi="Arial" w:cs="Arial"/>
          <w:bCs/>
          <w:iCs/>
          <w:color w:val="000000"/>
          <w:lang w:eastAsia="en-GB"/>
        </w:rPr>
        <w:t xml:space="preserve"> </w:t>
      </w:r>
    </w:p>
    <w:p w14:paraId="5BF79A5A" w14:textId="77777777" w:rsidR="00B33385" w:rsidRDefault="00B33385" w:rsidP="00B33385">
      <w:pPr>
        <w:spacing w:after="79" w:line="259" w:lineRule="auto"/>
        <w:rPr>
          <w:rFonts w:ascii="Arial" w:eastAsia="Wingdings" w:hAnsi="Arial" w:cs="Arial"/>
          <w:bCs/>
          <w:iCs/>
          <w:color w:val="000000"/>
          <w:lang w:eastAsia="en-GB"/>
        </w:rPr>
      </w:pPr>
    </w:p>
    <w:p w14:paraId="273BA9E8" w14:textId="36F1E9B8" w:rsidR="00735A57" w:rsidRDefault="009948EF" w:rsidP="00B33385">
      <w:pPr>
        <w:spacing w:after="79" w:line="259" w:lineRule="auto"/>
        <w:rPr>
          <w:rFonts w:ascii="Arial" w:eastAsia="Times New Roman" w:hAnsi="Arial" w:cs="Arial"/>
          <w:bCs/>
          <w:i/>
          <w:color w:val="000000"/>
          <w:lang w:eastAsia="en-GB"/>
        </w:rPr>
      </w:pPr>
      <w:r w:rsidRPr="009948EF">
        <w:rPr>
          <w:rFonts w:ascii="Arial" w:eastAsia="Times New Roman" w:hAnsi="Arial" w:cs="Arial"/>
          <w:bCs/>
          <w:iCs/>
          <w:color w:val="000000"/>
          <w:lang w:eastAsia="en-GB"/>
        </w:rPr>
        <w:t xml:space="preserve">Turner, L. (2023). Research Methods in Hotel Management. </w:t>
      </w:r>
      <w:r w:rsidRPr="0061278A">
        <w:rPr>
          <w:rFonts w:ascii="Arial" w:eastAsia="Times New Roman" w:hAnsi="Arial" w:cs="Arial"/>
          <w:bCs/>
          <w:i/>
          <w:color w:val="000000"/>
          <w:lang w:eastAsia="en-GB"/>
        </w:rPr>
        <w:t>New York: Hospitality Press.</w:t>
      </w:r>
    </w:p>
    <w:p w14:paraId="6A28CD09" w14:textId="0A39E48D" w:rsidR="00C04B31" w:rsidRPr="0061278A" w:rsidRDefault="009948EF" w:rsidP="00B33385">
      <w:pPr>
        <w:spacing w:after="79" w:line="259" w:lineRule="auto"/>
        <w:rPr>
          <w:rFonts w:ascii="Arial" w:eastAsia="Wingdings" w:hAnsi="Arial" w:cs="Arial"/>
          <w:bCs/>
          <w:i/>
          <w:color w:val="000000"/>
          <w:lang w:eastAsia="en-GB"/>
        </w:rPr>
      </w:pPr>
      <w:r w:rsidRPr="0061278A">
        <w:rPr>
          <w:rFonts w:ascii="Arial" w:eastAsia="Times New Roman" w:hAnsi="Arial" w:cs="Arial"/>
          <w:bCs/>
          <w:i/>
          <w:color w:val="000000"/>
          <w:lang w:eastAsia="en-GB"/>
        </w:rPr>
        <w:t xml:space="preserve"> </w:t>
      </w:r>
    </w:p>
    <w:p w14:paraId="23D64E9F" w14:textId="77777777" w:rsidR="00735A57" w:rsidRPr="009948EF" w:rsidRDefault="00735A57" w:rsidP="00735A57">
      <w:pPr>
        <w:spacing w:after="81" w:line="259"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White, D. (2023). Evaluating the Effectiveness of Hotel Promotions. </w:t>
      </w:r>
      <w:r w:rsidRPr="00735A57">
        <w:rPr>
          <w:rFonts w:ascii="Arial" w:eastAsia="Times New Roman" w:hAnsi="Arial" w:cs="Arial"/>
          <w:bCs/>
          <w:i/>
          <w:color w:val="000000"/>
          <w:lang w:eastAsia="en-GB"/>
        </w:rPr>
        <w:t>Journal of Promotion Studies</w:t>
      </w:r>
      <w:r w:rsidRPr="009948EF">
        <w:rPr>
          <w:rFonts w:ascii="Arial" w:eastAsia="Times New Roman" w:hAnsi="Arial" w:cs="Arial"/>
          <w:bCs/>
          <w:iCs/>
          <w:color w:val="000000"/>
          <w:lang w:eastAsia="en-GB"/>
        </w:rPr>
        <w:t>, 14(3), 60-75.</w:t>
      </w:r>
      <w:r w:rsidRPr="009948EF">
        <w:rPr>
          <w:rFonts w:ascii="Arial" w:eastAsia="Calibri" w:hAnsi="Arial" w:cs="Arial"/>
          <w:bCs/>
          <w:iCs/>
          <w:color w:val="000000"/>
          <w:lang w:eastAsia="en-GB"/>
        </w:rPr>
        <w:t xml:space="preserve"> </w:t>
      </w:r>
    </w:p>
    <w:p w14:paraId="0E09AA48" w14:textId="77777777" w:rsidR="00735A57" w:rsidRDefault="00735A57" w:rsidP="0061278A">
      <w:pPr>
        <w:spacing w:after="92" w:line="248" w:lineRule="auto"/>
        <w:ind w:right="4"/>
        <w:rPr>
          <w:rFonts w:ascii="Arial" w:eastAsia="Times New Roman" w:hAnsi="Arial" w:cs="Arial"/>
          <w:bCs/>
          <w:iCs/>
          <w:color w:val="000000"/>
          <w:lang w:eastAsia="en-GB"/>
        </w:rPr>
      </w:pPr>
    </w:p>
    <w:p w14:paraId="25215155" w14:textId="79A019C6" w:rsidR="0061278A" w:rsidRPr="009948EF" w:rsidRDefault="0061278A" w:rsidP="0061278A">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Williams, P. (2022). Market Research Methods for Hospitality. </w:t>
      </w:r>
      <w:r w:rsidRPr="0061278A">
        <w:rPr>
          <w:rFonts w:ascii="Arial" w:eastAsia="Times New Roman" w:hAnsi="Arial" w:cs="Arial"/>
          <w:bCs/>
          <w:i/>
          <w:color w:val="000000"/>
          <w:lang w:eastAsia="en-GB"/>
        </w:rPr>
        <w:t>Journal of Research Methodology</w:t>
      </w:r>
      <w:r w:rsidRPr="009948EF">
        <w:rPr>
          <w:rFonts w:ascii="Arial" w:eastAsia="Times New Roman" w:hAnsi="Arial" w:cs="Arial"/>
          <w:bCs/>
          <w:iCs/>
          <w:color w:val="000000"/>
          <w:lang w:eastAsia="en-GB"/>
        </w:rPr>
        <w:t xml:space="preserve">, 22(3), 200-215. </w:t>
      </w:r>
    </w:p>
    <w:p w14:paraId="7BB9AB77" w14:textId="77777777" w:rsidR="00C04B31" w:rsidRDefault="00C04B31" w:rsidP="00B33385">
      <w:pPr>
        <w:spacing w:after="79" w:line="259" w:lineRule="auto"/>
        <w:rPr>
          <w:rFonts w:ascii="Arial" w:eastAsia="Wingdings" w:hAnsi="Arial" w:cs="Arial"/>
          <w:bCs/>
          <w:iCs/>
          <w:color w:val="000000"/>
          <w:lang w:eastAsia="en-GB"/>
        </w:rPr>
      </w:pPr>
    </w:p>
    <w:p w14:paraId="4A19C6A0" w14:textId="65BBD153" w:rsidR="00B33385" w:rsidRDefault="009948EF" w:rsidP="00B33385">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Wilson, K. (2021). Customer Demographics in the Hotel </w:t>
      </w:r>
      <w:r w:rsidR="0061278A" w:rsidRPr="009948EF">
        <w:rPr>
          <w:rFonts w:ascii="Arial" w:eastAsia="Times New Roman" w:hAnsi="Arial" w:cs="Arial"/>
          <w:bCs/>
          <w:iCs/>
          <w:color w:val="000000"/>
          <w:lang w:eastAsia="en-GB"/>
        </w:rPr>
        <w:t>Industry.</w:t>
      </w:r>
      <w:r w:rsidR="0061278A" w:rsidRPr="0061278A">
        <w:rPr>
          <w:rFonts w:ascii="Arial" w:eastAsia="Times New Roman" w:hAnsi="Arial" w:cs="Arial"/>
          <w:bCs/>
          <w:i/>
          <w:color w:val="000000"/>
          <w:lang w:eastAsia="en-GB"/>
        </w:rPr>
        <w:t xml:space="preserve"> Tourism</w:t>
      </w:r>
      <w:r w:rsidRPr="0061278A">
        <w:rPr>
          <w:rFonts w:ascii="Arial" w:eastAsia="Times New Roman" w:hAnsi="Arial" w:cs="Arial"/>
          <w:bCs/>
          <w:i/>
          <w:color w:val="000000"/>
          <w:lang w:eastAsia="en-GB"/>
        </w:rPr>
        <w:t xml:space="preserve"> Economics</w:t>
      </w:r>
      <w:r w:rsidRPr="009948EF">
        <w:rPr>
          <w:rFonts w:ascii="Arial" w:eastAsia="Times New Roman" w:hAnsi="Arial" w:cs="Arial"/>
          <w:bCs/>
          <w:iCs/>
          <w:color w:val="000000"/>
          <w:lang w:eastAsia="en-GB"/>
        </w:rPr>
        <w:t xml:space="preserve">, 27(4), 659-672. </w:t>
      </w:r>
    </w:p>
    <w:p w14:paraId="5C9CE5EE" w14:textId="77777777" w:rsidR="00B33385" w:rsidRDefault="00B33385" w:rsidP="00B33385">
      <w:pPr>
        <w:spacing w:after="79" w:line="259" w:lineRule="auto"/>
        <w:rPr>
          <w:rFonts w:ascii="Arial" w:eastAsia="Times New Roman" w:hAnsi="Arial" w:cs="Arial"/>
          <w:bCs/>
          <w:iCs/>
          <w:color w:val="000000"/>
          <w:lang w:eastAsia="en-GB"/>
        </w:rPr>
      </w:pPr>
    </w:p>
    <w:p w14:paraId="1D2C66EE" w14:textId="1CBE8ABE" w:rsidR="009948EF" w:rsidRPr="009948EF" w:rsidRDefault="009948EF" w:rsidP="00B33385">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Wilson, P. (2022). Identifying Emerging Markets in </w:t>
      </w:r>
      <w:r w:rsidR="0061278A" w:rsidRPr="009948EF">
        <w:rPr>
          <w:rFonts w:ascii="Arial" w:eastAsia="Times New Roman" w:hAnsi="Arial" w:cs="Arial"/>
          <w:bCs/>
          <w:iCs/>
          <w:color w:val="000000"/>
          <w:lang w:eastAsia="en-GB"/>
        </w:rPr>
        <w:t xml:space="preserve">Hospitality. </w:t>
      </w:r>
      <w:r w:rsidR="0061278A" w:rsidRPr="0061278A">
        <w:rPr>
          <w:rFonts w:ascii="Arial" w:eastAsia="Times New Roman" w:hAnsi="Arial" w:cs="Arial"/>
          <w:bCs/>
          <w:i/>
          <w:color w:val="000000"/>
          <w:lang w:eastAsia="en-GB"/>
        </w:rPr>
        <w:t>Journal</w:t>
      </w:r>
      <w:r w:rsidRPr="0061278A">
        <w:rPr>
          <w:rFonts w:ascii="Arial" w:eastAsia="Times New Roman" w:hAnsi="Arial" w:cs="Arial"/>
          <w:bCs/>
          <w:i/>
          <w:color w:val="000000"/>
          <w:lang w:eastAsia="en-GB"/>
        </w:rPr>
        <w:t xml:space="preserve"> of Global Marketing</w:t>
      </w:r>
      <w:r w:rsidRPr="009948EF">
        <w:rPr>
          <w:rFonts w:ascii="Arial" w:eastAsia="Times New Roman" w:hAnsi="Arial" w:cs="Arial"/>
          <w:bCs/>
          <w:iCs/>
          <w:color w:val="000000"/>
          <w:lang w:eastAsia="en-GB"/>
        </w:rPr>
        <w:t xml:space="preserve">, 30(4), 230-245. </w:t>
      </w:r>
    </w:p>
    <w:p w14:paraId="2DC4A70D" w14:textId="77777777" w:rsidR="00B33385" w:rsidRDefault="00B33385" w:rsidP="00B33385">
      <w:pPr>
        <w:spacing w:after="92" w:line="248" w:lineRule="auto"/>
        <w:ind w:right="4"/>
        <w:rPr>
          <w:rFonts w:ascii="Arial" w:eastAsia="Times New Roman" w:hAnsi="Arial" w:cs="Arial"/>
          <w:bCs/>
          <w:iCs/>
          <w:color w:val="000000"/>
          <w:lang w:eastAsia="en-GB"/>
        </w:rPr>
      </w:pPr>
    </w:p>
    <w:p w14:paraId="78701256" w14:textId="7BBAEA43" w:rsidR="009948EF" w:rsidRPr="009948EF" w:rsidRDefault="009948EF" w:rsidP="00B33385">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lastRenderedPageBreak/>
        <w:t xml:space="preserve">White, L. (2022). Sustainability in the Hotel Industry. </w:t>
      </w:r>
      <w:r w:rsidRPr="0061278A">
        <w:rPr>
          <w:rFonts w:ascii="Arial" w:eastAsia="Times New Roman" w:hAnsi="Arial" w:cs="Arial"/>
          <w:bCs/>
          <w:i/>
          <w:color w:val="000000"/>
          <w:lang w:eastAsia="en-GB"/>
        </w:rPr>
        <w:t>Environmental Journal of Hospitality</w:t>
      </w:r>
      <w:r w:rsidRPr="009948EF">
        <w:rPr>
          <w:rFonts w:ascii="Arial" w:eastAsia="Times New Roman" w:hAnsi="Arial" w:cs="Arial"/>
          <w:bCs/>
          <w:iCs/>
          <w:color w:val="000000"/>
          <w:lang w:eastAsia="en-GB"/>
        </w:rPr>
        <w:t xml:space="preserve">, 9(2), 145-160. </w:t>
      </w:r>
    </w:p>
    <w:p w14:paraId="7FA1895D" w14:textId="77777777" w:rsidR="00B33385" w:rsidRDefault="00B33385" w:rsidP="00B33385">
      <w:pPr>
        <w:spacing w:after="92" w:line="248" w:lineRule="auto"/>
        <w:ind w:right="4"/>
        <w:rPr>
          <w:rFonts w:ascii="Arial" w:eastAsia="Times New Roman" w:hAnsi="Arial" w:cs="Arial"/>
          <w:bCs/>
          <w:iCs/>
          <w:color w:val="000000"/>
          <w:lang w:eastAsia="en-GB"/>
        </w:rPr>
      </w:pPr>
    </w:p>
    <w:p w14:paraId="46E6E202" w14:textId="77777777" w:rsidR="00B33385" w:rsidRDefault="00B33385" w:rsidP="00B33385">
      <w:pPr>
        <w:spacing w:after="92" w:line="248" w:lineRule="auto"/>
        <w:ind w:right="4"/>
        <w:rPr>
          <w:rFonts w:ascii="Arial" w:eastAsia="Times New Roman" w:hAnsi="Arial" w:cs="Arial"/>
          <w:bCs/>
          <w:iCs/>
          <w:color w:val="000000"/>
          <w:lang w:eastAsia="en-GB"/>
        </w:rPr>
      </w:pPr>
    </w:p>
    <w:p w14:paraId="2152A4FA" w14:textId="77777777" w:rsidR="00B33385" w:rsidRDefault="00B33385" w:rsidP="00B33385">
      <w:pPr>
        <w:spacing w:after="92" w:line="248" w:lineRule="auto"/>
        <w:ind w:right="4"/>
        <w:rPr>
          <w:rFonts w:ascii="Arial" w:eastAsia="Times New Roman" w:hAnsi="Arial" w:cs="Arial"/>
          <w:bCs/>
          <w:iCs/>
          <w:color w:val="000000"/>
          <w:lang w:eastAsia="en-GB"/>
        </w:rPr>
      </w:pPr>
    </w:p>
    <w:p w14:paraId="4BE7E50E" w14:textId="77777777" w:rsidR="00B33385" w:rsidRDefault="00B33385" w:rsidP="00B33385">
      <w:pPr>
        <w:spacing w:after="92" w:line="248" w:lineRule="auto"/>
        <w:ind w:right="4"/>
        <w:rPr>
          <w:rFonts w:ascii="Arial" w:eastAsia="Times New Roman" w:hAnsi="Arial" w:cs="Arial"/>
          <w:bCs/>
          <w:iCs/>
          <w:color w:val="000000"/>
          <w:lang w:eastAsia="en-GB"/>
        </w:rPr>
      </w:pPr>
    </w:p>
    <w:p w14:paraId="4D74E660" w14:textId="77777777" w:rsidR="00B33385" w:rsidRDefault="00B33385" w:rsidP="00B33385">
      <w:pPr>
        <w:spacing w:after="92" w:line="248" w:lineRule="auto"/>
        <w:ind w:right="4"/>
        <w:rPr>
          <w:rFonts w:ascii="Arial" w:eastAsia="Times New Roman" w:hAnsi="Arial" w:cs="Arial"/>
          <w:bCs/>
          <w:iCs/>
          <w:color w:val="000000"/>
          <w:lang w:eastAsia="en-GB"/>
        </w:rPr>
      </w:pPr>
    </w:p>
    <w:p w14:paraId="1658DB29" w14:textId="77777777" w:rsidR="00B33385" w:rsidRDefault="00B33385" w:rsidP="00B33385">
      <w:pPr>
        <w:spacing w:after="92" w:line="248" w:lineRule="auto"/>
        <w:ind w:right="4"/>
        <w:rPr>
          <w:rFonts w:ascii="Arial" w:eastAsia="Times New Roman" w:hAnsi="Arial" w:cs="Arial"/>
          <w:bCs/>
          <w:iCs/>
          <w:color w:val="000000"/>
          <w:lang w:eastAsia="en-GB"/>
        </w:rPr>
      </w:pPr>
    </w:p>
    <w:p w14:paraId="49CF3E27" w14:textId="77777777" w:rsidR="00B33385" w:rsidRDefault="00B33385" w:rsidP="00B33385">
      <w:pPr>
        <w:spacing w:after="92" w:line="248" w:lineRule="auto"/>
        <w:ind w:right="4"/>
        <w:rPr>
          <w:rFonts w:ascii="Arial" w:eastAsia="Times New Roman" w:hAnsi="Arial" w:cs="Arial"/>
          <w:bCs/>
          <w:iCs/>
          <w:color w:val="000000"/>
          <w:lang w:eastAsia="en-GB"/>
        </w:rPr>
      </w:pPr>
    </w:p>
    <w:p w14:paraId="70D7F2D5" w14:textId="77777777" w:rsidR="00B33385" w:rsidRDefault="00B33385" w:rsidP="00B33385">
      <w:pPr>
        <w:spacing w:after="92" w:line="248" w:lineRule="auto"/>
        <w:ind w:right="4"/>
        <w:rPr>
          <w:rFonts w:ascii="Arial" w:eastAsia="Times New Roman" w:hAnsi="Arial" w:cs="Arial"/>
          <w:bCs/>
          <w:iCs/>
          <w:color w:val="000000"/>
          <w:lang w:eastAsia="en-GB"/>
        </w:rPr>
      </w:pPr>
    </w:p>
    <w:p w14:paraId="37600B67" w14:textId="77777777" w:rsidR="00B33385" w:rsidRDefault="00B33385" w:rsidP="00B33385">
      <w:pPr>
        <w:spacing w:after="92" w:line="248" w:lineRule="auto"/>
        <w:ind w:right="4"/>
        <w:rPr>
          <w:rFonts w:ascii="Arial" w:eastAsia="Times New Roman" w:hAnsi="Arial" w:cs="Arial"/>
          <w:bCs/>
          <w:iCs/>
          <w:color w:val="000000"/>
          <w:lang w:eastAsia="en-GB"/>
        </w:rPr>
      </w:pPr>
    </w:p>
    <w:p w14:paraId="3B372621" w14:textId="77777777" w:rsidR="00B33385" w:rsidRDefault="00B33385" w:rsidP="00B33385">
      <w:pPr>
        <w:spacing w:after="92" w:line="248" w:lineRule="auto"/>
        <w:ind w:right="4"/>
        <w:rPr>
          <w:rFonts w:ascii="Arial" w:eastAsia="Times New Roman" w:hAnsi="Arial" w:cs="Arial"/>
          <w:bCs/>
          <w:iCs/>
          <w:color w:val="000000"/>
          <w:lang w:eastAsia="en-GB"/>
        </w:rPr>
      </w:pPr>
    </w:p>
    <w:p w14:paraId="6FC9D497" w14:textId="77777777" w:rsidR="00B33385" w:rsidRDefault="00B33385" w:rsidP="00B33385">
      <w:pPr>
        <w:spacing w:after="92" w:line="248" w:lineRule="auto"/>
        <w:ind w:right="4"/>
        <w:rPr>
          <w:rFonts w:ascii="Arial" w:eastAsia="Times New Roman" w:hAnsi="Arial" w:cs="Arial"/>
          <w:bCs/>
          <w:iCs/>
          <w:color w:val="000000"/>
          <w:lang w:eastAsia="en-GB"/>
        </w:rPr>
      </w:pPr>
    </w:p>
    <w:p w14:paraId="4491E5F3" w14:textId="3C81CAB7" w:rsidR="009948EF" w:rsidRPr="009948EF" w:rsidRDefault="009948EF" w:rsidP="00B33385">
      <w:pPr>
        <w:spacing w:after="92" w:line="248" w:lineRule="auto"/>
        <w:ind w:right="4"/>
        <w:rPr>
          <w:rFonts w:ascii="Arial" w:eastAsia="Times New Roman" w:hAnsi="Arial" w:cs="Arial"/>
          <w:bCs/>
          <w:iCs/>
          <w:color w:val="000000"/>
          <w:lang w:eastAsia="en-GB"/>
        </w:rPr>
      </w:pPr>
    </w:p>
    <w:p w14:paraId="32C84EDF" w14:textId="77777777" w:rsidR="00B33385" w:rsidRDefault="00B33385" w:rsidP="00B33385">
      <w:pPr>
        <w:spacing w:after="92" w:line="248" w:lineRule="auto"/>
        <w:ind w:right="4"/>
        <w:rPr>
          <w:rFonts w:ascii="Arial" w:eastAsia="Times New Roman" w:hAnsi="Arial" w:cs="Arial"/>
          <w:bCs/>
          <w:iCs/>
          <w:color w:val="000000"/>
          <w:lang w:eastAsia="en-GB"/>
        </w:rPr>
      </w:pPr>
    </w:p>
    <w:p w14:paraId="4A31E2EA" w14:textId="77777777" w:rsidR="00B33385" w:rsidRDefault="00B33385" w:rsidP="00B33385">
      <w:pPr>
        <w:spacing w:after="33" w:line="248" w:lineRule="auto"/>
        <w:ind w:right="214"/>
        <w:rPr>
          <w:rFonts w:ascii="Arial" w:eastAsia="Times New Roman" w:hAnsi="Arial" w:cs="Arial"/>
          <w:bCs/>
          <w:iCs/>
          <w:color w:val="000000"/>
          <w:lang w:eastAsia="en-GB"/>
        </w:rPr>
      </w:pPr>
    </w:p>
    <w:p w14:paraId="67F8D656" w14:textId="77777777" w:rsidR="00B33385" w:rsidRDefault="00B33385" w:rsidP="00B33385">
      <w:pPr>
        <w:spacing w:after="33" w:line="248" w:lineRule="auto"/>
        <w:ind w:right="214"/>
        <w:rPr>
          <w:rFonts w:ascii="Arial" w:eastAsia="Times New Roman" w:hAnsi="Arial" w:cs="Arial"/>
          <w:bCs/>
          <w:iCs/>
          <w:color w:val="000000"/>
          <w:lang w:eastAsia="en-GB"/>
        </w:rPr>
      </w:pPr>
    </w:p>
    <w:p w14:paraId="4573A8A7" w14:textId="7B61A7E8" w:rsidR="009948EF" w:rsidRPr="009948EF" w:rsidRDefault="009948EF" w:rsidP="009948EF">
      <w:pPr>
        <w:spacing w:after="92" w:line="248" w:lineRule="auto"/>
        <w:ind w:left="2171" w:right="4" w:hanging="10"/>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 </w:t>
      </w:r>
    </w:p>
    <w:p w14:paraId="4C3C739B" w14:textId="77777777" w:rsidR="00B33385" w:rsidRDefault="00B33385" w:rsidP="00B33385">
      <w:pPr>
        <w:spacing w:after="92" w:line="248" w:lineRule="auto"/>
        <w:ind w:right="4"/>
        <w:rPr>
          <w:rFonts w:ascii="Arial" w:eastAsia="Times New Roman" w:hAnsi="Arial" w:cs="Arial"/>
          <w:bCs/>
          <w:iCs/>
          <w:color w:val="000000"/>
          <w:lang w:eastAsia="en-GB"/>
        </w:rPr>
      </w:pPr>
    </w:p>
    <w:p w14:paraId="02355C02" w14:textId="00934C72" w:rsidR="001455CB" w:rsidRDefault="001455CB" w:rsidP="001455CB">
      <w:pPr>
        <w:spacing w:after="79" w:line="259" w:lineRule="auto"/>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 </w:t>
      </w:r>
    </w:p>
    <w:p w14:paraId="0C2A1C7B" w14:textId="77777777" w:rsidR="001455CB" w:rsidRPr="009948EF" w:rsidRDefault="001455CB" w:rsidP="00B33385">
      <w:pPr>
        <w:spacing w:after="92" w:line="248" w:lineRule="auto"/>
        <w:ind w:right="4"/>
        <w:rPr>
          <w:rFonts w:ascii="Arial" w:eastAsia="Times New Roman" w:hAnsi="Arial" w:cs="Arial"/>
          <w:bCs/>
          <w:iCs/>
          <w:color w:val="000000"/>
          <w:lang w:eastAsia="en-GB"/>
        </w:rPr>
      </w:pPr>
    </w:p>
    <w:p w14:paraId="1AD0DA7F" w14:textId="77777777" w:rsidR="00B33385" w:rsidRDefault="00B33385" w:rsidP="00B33385">
      <w:pPr>
        <w:spacing w:after="92" w:line="248" w:lineRule="auto"/>
        <w:ind w:right="4"/>
        <w:rPr>
          <w:rFonts w:ascii="Arial" w:eastAsia="Times New Roman" w:hAnsi="Arial" w:cs="Arial"/>
          <w:bCs/>
          <w:iCs/>
          <w:color w:val="000000"/>
          <w:lang w:eastAsia="en-GB"/>
        </w:rPr>
      </w:pPr>
    </w:p>
    <w:p w14:paraId="1414C6C6" w14:textId="77777777" w:rsidR="00B33385" w:rsidRDefault="00B33385" w:rsidP="00B33385">
      <w:pPr>
        <w:spacing w:after="92" w:line="248" w:lineRule="auto"/>
        <w:ind w:right="4"/>
        <w:rPr>
          <w:rFonts w:ascii="Arial" w:eastAsia="Times New Roman" w:hAnsi="Arial" w:cs="Arial"/>
          <w:bCs/>
          <w:iCs/>
          <w:color w:val="000000"/>
          <w:lang w:eastAsia="en-GB"/>
        </w:rPr>
      </w:pPr>
    </w:p>
    <w:p w14:paraId="19F58AFD" w14:textId="77777777" w:rsidR="00B33385" w:rsidRDefault="00B33385" w:rsidP="00B33385">
      <w:pPr>
        <w:spacing w:after="92" w:line="248" w:lineRule="auto"/>
        <w:ind w:right="4"/>
        <w:rPr>
          <w:rFonts w:ascii="Arial" w:eastAsia="Times New Roman" w:hAnsi="Arial" w:cs="Arial"/>
          <w:bCs/>
          <w:iCs/>
          <w:color w:val="000000"/>
          <w:lang w:eastAsia="en-GB"/>
        </w:rPr>
      </w:pPr>
    </w:p>
    <w:p w14:paraId="1F5E004B" w14:textId="77777777" w:rsidR="00B33385" w:rsidRDefault="00B33385" w:rsidP="00B33385">
      <w:pPr>
        <w:spacing w:after="86" w:line="259" w:lineRule="auto"/>
        <w:ind w:right="4"/>
        <w:rPr>
          <w:rFonts w:ascii="Arial" w:eastAsia="Times New Roman" w:hAnsi="Arial" w:cs="Arial"/>
          <w:bCs/>
          <w:iCs/>
          <w:color w:val="000000"/>
          <w:lang w:eastAsia="en-GB"/>
        </w:rPr>
      </w:pPr>
    </w:p>
    <w:p w14:paraId="09932080" w14:textId="77777777" w:rsidR="00B33385" w:rsidRDefault="00B33385" w:rsidP="00B33385">
      <w:pPr>
        <w:spacing w:after="81" w:line="259" w:lineRule="auto"/>
        <w:ind w:right="4"/>
        <w:rPr>
          <w:rFonts w:ascii="Arial" w:eastAsia="Times New Roman" w:hAnsi="Arial" w:cs="Arial"/>
          <w:bCs/>
          <w:iCs/>
          <w:color w:val="000000"/>
          <w:lang w:eastAsia="en-GB"/>
        </w:rPr>
      </w:pPr>
    </w:p>
    <w:p w14:paraId="34C42052" w14:textId="77777777" w:rsidR="00B33385" w:rsidRDefault="00B33385" w:rsidP="00B33385">
      <w:pPr>
        <w:spacing w:after="81" w:line="259" w:lineRule="auto"/>
        <w:ind w:right="4"/>
        <w:rPr>
          <w:rFonts w:ascii="Arial" w:eastAsia="Times New Roman" w:hAnsi="Arial" w:cs="Arial"/>
          <w:bCs/>
          <w:iCs/>
          <w:color w:val="000000"/>
          <w:lang w:eastAsia="en-GB"/>
        </w:rPr>
      </w:pPr>
    </w:p>
    <w:p w14:paraId="46555D56" w14:textId="77777777" w:rsidR="00B33385" w:rsidRDefault="00B33385" w:rsidP="00B33385">
      <w:pPr>
        <w:spacing w:after="86" w:line="259" w:lineRule="auto"/>
        <w:ind w:right="4"/>
        <w:rPr>
          <w:rFonts w:ascii="Arial" w:eastAsia="Times New Roman" w:hAnsi="Arial" w:cs="Arial"/>
          <w:bCs/>
          <w:iCs/>
          <w:color w:val="000000"/>
          <w:lang w:eastAsia="en-GB"/>
        </w:rPr>
      </w:pPr>
    </w:p>
    <w:p w14:paraId="65B0F61C" w14:textId="77777777" w:rsidR="00B33385" w:rsidRDefault="00B33385" w:rsidP="00B33385">
      <w:pPr>
        <w:spacing w:after="12" w:line="248" w:lineRule="auto"/>
        <w:ind w:right="4"/>
        <w:rPr>
          <w:rFonts w:ascii="Arial" w:eastAsia="Times New Roman" w:hAnsi="Arial" w:cs="Arial"/>
          <w:bCs/>
          <w:iCs/>
          <w:color w:val="000000"/>
          <w:lang w:eastAsia="en-GB"/>
        </w:rPr>
      </w:pPr>
    </w:p>
    <w:p w14:paraId="6630DADF" w14:textId="77777777" w:rsidR="00B33385" w:rsidRDefault="00B33385" w:rsidP="00B33385">
      <w:pPr>
        <w:spacing w:after="92" w:line="248" w:lineRule="auto"/>
        <w:ind w:right="4"/>
        <w:rPr>
          <w:rFonts w:ascii="Arial" w:eastAsia="Times New Roman" w:hAnsi="Arial" w:cs="Arial"/>
          <w:bCs/>
          <w:iCs/>
          <w:color w:val="000000"/>
          <w:lang w:eastAsia="en-GB"/>
        </w:rPr>
      </w:pPr>
    </w:p>
    <w:p w14:paraId="4F0A9C37" w14:textId="77777777" w:rsidR="00B33385" w:rsidRDefault="00B33385" w:rsidP="00B33385">
      <w:pPr>
        <w:spacing w:after="92" w:line="248" w:lineRule="auto"/>
        <w:ind w:right="4"/>
        <w:rPr>
          <w:rFonts w:ascii="Arial" w:eastAsia="Times New Roman" w:hAnsi="Arial" w:cs="Arial"/>
          <w:bCs/>
          <w:iCs/>
          <w:color w:val="000000"/>
          <w:lang w:eastAsia="en-GB"/>
        </w:rPr>
      </w:pPr>
    </w:p>
    <w:p w14:paraId="5ECDFDC8" w14:textId="77777777" w:rsidR="00B33385" w:rsidRDefault="00B33385" w:rsidP="00B33385">
      <w:pPr>
        <w:spacing w:after="92" w:line="248" w:lineRule="auto"/>
        <w:ind w:right="4"/>
        <w:rPr>
          <w:rFonts w:ascii="Arial" w:eastAsia="Times New Roman" w:hAnsi="Arial" w:cs="Arial"/>
          <w:bCs/>
          <w:iCs/>
          <w:color w:val="000000"/>
          <w:lang w:eastAsia="en-GB"/>
        </w:rPr>
      </w:pPr>
    </w:p>
    <w:p w14:paraId="3465F1C4" w14:textId="7B433B4A" w:rsidR="00B33385" w:rsidRDefault="009948EF" w:rsidP="00B33385">
      <w:pPr>
        <w:spacing w:after="92" w:line="248" w:lineRule="auto"/>
        <w:ind w:right="4"/>
        <w:rPr>
          <w:rFonts w:ascii="Arial" w:eastAsia="Times New Roman" w:hAnsi="Arial" w:cs="Arial"/>
          <w:bCs/>
          <w:iCs/>
          <w:color w:val="000000"/>
          <w:lang w:eastAsia="en-GB"/>
        </w:rPr>
      </w:pPr>
      <w:r w:rsidRPr="009948EF">
        <w:rPr>
          <w:rFonts w:ascii="Arial" w:eastAsia="Times New Roman" w:hAnsi="Arial" w:cs="Arial"/>
          <w:bCs/>
          <w:iCs/>
          <w:color w:val="000000"/>
          <w:lang w:eastAsia="en-GB"/>
        </w:rPr>
        <w:t xml:space="preserve"> </w:t>
      </w:r>
    </w:p>
    <w:p w14:paraId="73EC4480" w14:textId="77777777" w:rsidR="00B33385" w:rsidRDefault="00B33385" w:rsidP="00B33385">
      <w:pPr>
        <w:spacing w:after="92" w:line="248" w:lineRule="auto"/>
        <w:ind w:right="4"/>
        <w:rPr>
          <w:rFonts w:ascii="Arial" w:eastAsia="Times New Roman" w:hAnsi="Arial" w:cs="Arial"/>
          <w:bCs/>
          <w:iCs/>
          <w:color w:val="000000"/>
          <w:lang w:eastAsia="en-GB"/>
        </w:rPr>
      </w:pPr>
    </w:p>
    <w:p w14:paraId="16B3D992" w14:textId="77777777" w:rsidR="009948EF" w:rsidRPr="00201F9D" w:rsidRDefault="009948EF" w:rsidP="002E53BD">
      <w:pPr>
        <w:rPr>
          <w:rFonts w:ascii="Arial Black" w:hAnsi="Arial Black"/>
          <w:sz w:val="44"/>
          <w:szCs w:val="44"/>
        </w:rPr>
      </w:pPr>
    </w:p>
    <w:sectPr w:rsidR="009948EF" w:rsidRPr="00201F9D">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8B1787" w14:textId="77777777" w:rsidR="00740F56" w:rsidRDefault="00740F56" w:rsidP="00FE6CEF">
      <w:pPr>
        <w:spacing w:after="0" w:line="240" w:lineRule="auto"/>
      </w:pPr>
      <w:r>
        <w:separator/>
      </w:r>
    </w:p>
  </w:endnote>
  <w:endnote w:type="continuationSeparator" w:id="0">
    <w:p w14:paraId="77E57F18" w14:textId="77777777" w:rsidR="00740F56" w:rsidRDefault="00740F56" w:rsidP="00FE6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5394B3" w14:textId="77777777" w:rsidR="009948EF" w:rsidRDefault="009948EF">
    <w:pPr>
      <w:spacing w:line="259"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60F403" w14:textId="2BA1B62A" w:rsidR="009948EF" w:rsidRDefault="00E87BDD">
    <w:pPr>
      <w:spacing w:line="259" w:lineRule="auto"/>
    </w:pPr>
    <w:r>
      <w:t>12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077557" w14:textId="77777777" w:rsidR="009948EF" w:rsidRDefault="009948EF">
    <w:pPr>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AF5A55" w14:textId="77777777" w:rsidR="009948EF" w:rsidRDefault="009948EF">
    <w:pPr>
      <w:spacing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551002"/>
      <w:docPartObj>
        <w:docPartGallery w:val="Page Numbers (Bottom of Page)"/>
        <w:docPartUnique/>
      </w:docPartObj>
    </w:sdtPr>
    <w:sdtEndPr>
      <w:rPr>
        <w:noProof/>
      </w:rPr>
    </w:sdtEndPr>
    <w:sdtContent>
      <w:p w14:paraId="1A871D4A" w14:textId="7A4CC8FE" w:rsidR="00E87BDD" w:rsidRDefault="00E87BDD" w:rsidP="00E87BDD">
        <w:pPr>
          <w:pStyle w:val="Footer"/>
        </w:pPr>
        <w:r>
          <w:t>16</w:t>
        </w:r>
      </w:p>
    </w:sdtContent>
  </w:sdt>
  <w:p w14:paraId="6F0078BE" w14:textId="77777777" w:rsidR="009948EF" w:rsidRDefault="009948EF">
    <w:pPr>
      <w:spacing w:line="259" w:lineRule="auto"/>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B47D9F" w14:textId="77777777" w:rsidR="009948EF" w:rsidRDefault="009948EF">
    <w:pPr>
      <w:spacing w:line="259" w:lineRule="auto"/>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8FA1CC" w14:textId="77777777" w:rsidR="009948EF" w:rsidRDefault="009948EF">
    <w:pPr>
      <w:spacing w:line="259" w:lineRule="auto"/>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7A8F4C" w14:textId="37DBB6ED" w:rsidR="00735A57" w:rsidRDefault="00E87BDD" w:rsidP="00E87BDD">
    <w:pPr>
      <w:pStyle w:val="Footer"/>
    </w:pPr>
    <w:r>
      <w:t>28</w:t>
    </w:r>
  </w:p>
  <w:p w14:paraId="7921E56D" w14:textId="77777777" w:rsidR="009948EF" w:rsidRDefault="009948EF">
    <w:pPr>
      <w:spacing w:line="259" w:lineRule="auto"/>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6229C8" w14:textId="77777777" w:rsidR="009948EF" w:rsidRDefault="009948EF">
    <w:pPr>
      <w:spacing w:line="259"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485B40" w14:textId="77777777" w:rsidR="00740F56" w:rsidRDefault="00740F56" w:rsidP="00FE6CEF">
      <w:pPr>
        <w:spacing w:after="0" w:line="240" w:lineRule="auto"/>
      </w:pPr>
      <w:r>
        <w:separator/>
      </w:r>
    </w:p>
  </w:footnote>
  <w:footnote w:type="continuationSeparator" w:id="0">
    <w:p w14:paraId="0A2C1F61" w14:textId="77777777" w:rsidR="00740F56" w:rsidRDefault="00740F56" w:rsidP="00FE6C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36FD23" w14:textId="77777777" w:rsidR="009948EF" w:rsidRDefault="009948EF">
    <w:pPr>
      <w:spacing w:line="259"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11E10C" w14:textId="77777777" w:rsidR="009948EF" w:rsidRDefault="009948EF">
    <w:pPr>
      <w:spacing w:line="259"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BB9EAF" w14:textId="77777777" w:rsidR="009948EF" w:rsidRDefault="009948EF">
    <w:pPr>
      <w:spacing w:line="259" w:lineRule="auto"/>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31F79C" w14:textId="77777777" w:rsidR="009948EF" w:rsidRDefault="009948EF">
    <w:pPr>
      <w:spacing w:after="0" w:line="259" w:lineRule="auto"/>
      <w:ind w:left="361"/>
    </w:pPr>
    <w:r>
      <w:rPr>
        <w:rFonts w:ascii="Segoe UI Symbol" w:eastAsia="Segoe UI Symbol" w:hAnsi="Segoe UI Symbol" w:cs="Segoe UI Symbol"/>
        <w:sz w:val="20"/>
      </w:rPr>
      <w:t>•</w:t>
    </w:r>
    <w:r>
      <w:rPr>
        <w:rFonts w:ascii="Arial" w:eastAsia="Arial" w:hAnsi="Arial" w:cs="Arial"/>
        <w:sz w:val="20"/>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FCA2EF" w14:textId="77777777" w:rsidR="009948EF" w:rsidRDefault="009948EF">
    <w:pPr>
      <w:spacing w:after="0" w:line="259" w:lineRule="auto"/>
      <w:ind w:left="361"/>
    </w:pPr>
    <w:r>
      <w:rPr>
        <w:rFonts w:ascii="Segoe UI Symbol" w:eastAsia="Segoe UI Symbol" w:hAnsi="Segoe UI Symbol" w:cs="Segoe UI Symbol"/>
        <w:sz w:val="20"/>
      </w:rPr>
      <w:t>•</w:t>
    </w:r>
    <w:r>
      <w:rPr>
        <w:rFonts w:ascii="Arial" w:eastAsia="Arial" w:hAnsi="Arial" w:cs="Arial"/>
        <w:sz w:val="20"/>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8041ED" w14:textId="77777777" w:rsidR="009948EF" w:rsidRDefault="009948EF">
    <w:pPr>
      <w:spacing w:after="0" w:line="259" w:lineRule="auto"/>
      <w:ind w:left="361"/>
    </w:pPr>
    <w:r>
      <w:rPr>
        <w:rFonts w:ascii="Segoe UI Symbol" w:eastAsia="Segoe UI Symbol" w:hAnsi="Segoe UI Symbol" w:cs="Segoe UI Symbol"/>
        <w:sz w:val="20"/>
      </w:rPr>
      <w:t>•</w:t>
    </w:r>
    <w:r>
      <w:rPr>
        <w:rFonts w:ascii="Arial" w:eastAsia="Arial" w:hAnsi="Arial" w:cs="Arial"/>
        <w:sz w:val="20"/>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460B0B" w14:textId="77777777" w:rsidR="009948EF" w:rsidRDefault="009948EF">
    <w:pPr>
      <w:spacing w:line="259" w:lineRule="auto"/>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BB8323" w14:textId="77777777" w:rsidR="009948EF" w:rsidRDefault="009948EF">
    <w:pPr>
      <w:spacing w:line="259" w:lineRule="auto"/>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089046" w14:textId="77777777" w:rsidR="009948EF" w:rsidRDefault="009948EF">
    <w:pPr>
      <w:spacing w:line="259" w:lineRule="auto"/>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91DEC4" w14:textId="77777777" w:rsidR="002E0F7D" w:rsidRDefault="002E0F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C32E1"/>
    <w:multiLevelType w:val="hybridMultilevel"/>
    <w:tmpl w:val="2B1C254E"/>
    <w:lvl w:ilvl="0" w:tplc="81644964">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C96D2FC">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DF045B4">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EA8BB56">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1AE07D4">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1E4E746">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A28E97E">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68AE6A4">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24E3040">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2CA1F3F"/>
    <w:multiLevelType w:val="hybridMultilevel"/>
    <w:tmpl w:val="E24AE560"/>
    <w:lvl w:ilvl="0" w:tplc="125C996C">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66A6288">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59CD144">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C0CBFC6">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D5C7FD0">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A76D180">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E20A5AE">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B14C250">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CEADEB2">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057335D8"/>
    <w:multiLevelType w:val="hybridMultilevel"/>
    <w:tmpl w:val="B4CEBFBC"/>
    <w:lvl w:ilvl="0" w:tplc="0809000D">
      <w:start w:val="1"/>
      <w:numFmt w:val="bullet"/>
      <w:lvlText w:val=""/>
      <w:lvlJc w:val="left"/>
      <w:pPr>
        <w:ind w:left="720" w:hanging="360"/>
      </w:pPr>
      <w:rPr>
        <w:rFonts w:ascii="Wingdings" w:hAnsi="Wingdings" w:hint="default"/>
        <w:i w:val="0"/>
        <w:sz w:val="20"/>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919465F"/>
    <w:multiLevelType w:val="hybridMultilevel"/>
    <w:tmpl w:val="F4BC6574"/>
    <w:lvl w:ilvl="0" w:tplc="A6D231EA">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BFA21BE">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6F8E584">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A563598">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4C26A34">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D5CF42E">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41BE6804">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3542784">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DD27D78">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4C0431D"/>
    <w:multiLevelType w:val="hybridMultilevel"/>
    <w:tmpl w:val="E6B41EEA"/>
    <w:lvl w:ilvl="0" w:tplc="6B2E4AC2">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B2A758C">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B3AA796">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EC6AB1C">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7D8F0FC">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5D47E64">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8B2E8B4">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0F4CCDA">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D82B2A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5E063B2"/>
    <w:multiLevelType w:val="hybridMultilevel"/>
    <w:tmpl w:val="D9A2962E"/>
    <w:lvl w:ilvl="0" w:tplc="D2D4A07A">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D0CC194">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DB233D6">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7462158">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E7665E8">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DA2E3CC">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F589B94">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C3A780C">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FE85F7A">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191D1941"/>
    <w:multiLevelType w:val="hybridMultilevel"/>
    <w:tmpl w:val="25B4B31C"/>
    <w:lvl w:ilvl="0" w:tplc="81749C50">
      <w:start w:val="5"/>
      <w:numFmt w:val="bullet"/>
      <w:lvlText w:val=""/>
      <w:lvlJc w:val="left"/>
      <w:pPr>
        <w:ind w:left="1426" w:hanging="360"/>
      </w:pPr>
      <w:rPr>
        <w:rFonts w:ascii="Symbol" w:eastAsia="Courier New" w:hAnsi="Symbol" w:cs="Courier New" w:hint="default"/>
        <w:i w:val="0"/>
        <w:sz w:val="20"/>
      </w:rPr>
    </w:lvl>
    <w:lvl w:ilvl="1" w:tplc="08090003" w:tentative="1">
      <w:start w:val="1"/>
      <w:numFmt w:val="bullet"/>
      <w:lvlText w:val="o"/>
      <w:lvlJc w:val="left"/>
      <w:pPr>
        <w:ind w:left="2146" w:hanging="360"/>
      </w:pPr>
      <w:rPr>
        <w:rFonts w:ascii="Courier New" w:hAnsi="Courier New" w:cs="Courier New" w:hint="default"/>
      </w:rPr>
    </w:lvl>
    <w:lvl w:ilvl="2" w:tplc="08090005" w:tentative="1">
      <w:start w:val="1"/>
      <w:numFmt w:val="bullet"/>
      <w:lvlText w:val=""/>
      <w:lvlJc w:val="left"/>
      <w:pPr>
        <w:ind w:left="2866" w:hanging="360"/>
      </w:pPr>
      <w:rPr>
        <w:rFonts w:ascii="Wingdings" w:hAnsi="Wingdings" w:hint="default"/>
      </w:rPr>
    </w:lvl>
    <w:lvl w:ilvl="3" w:tplc="08090001" w:tentative="1">
      <w:start w:val="1"/>
      <w:numFmt w:val="bullet"/>
      <w:lvlText w:val=""/>
      <w:lvlJc w:val="left"/>
      <w:pPr>
        <w:ind w:left="3586" w:hanging="360"/>
      </w:pPr>
      <w:rPr>
        <w:rFonts w:ascii="Symbol" w:hAnsi="Symbol" w:hint="default"/>
      </w:rPr>
    </w:lvl>
    <w:lvl w:ilvl="4" w:tplc="08090003" w:tentative="1">
      <w:start w:val="1"/>
      <w:numFmt w:val="bullet"/>
      <w:lvlText w:val="o"/>
      <w:lvlJc w:val="left"/>
      <w:pPr>
        <w:ind w:left="4306" w:hanging="360"/>
      </w:pPr>
      <w:rPr>
        <w:rFonts w:ascii="Courier New" w:hAnsi="Courier New" w:cs="Courier New" w:hint="default"/>
      </w:rPr>
    </w:lvl>
    <w:lvl w:ilvl="5" w:tplc="08090005" w:tentative="1">
      <w:start w:val="1"/>
      <w:numFmt w:val="bullet"/>
      <w:lvlText w:val=""/>
      <w:lvlJc w:val="left"/>
      <w:pPr>
        <w:ind w:left="5026" w:hanging="360"/>
      </w:pPr>
      <w:rPr>
        <w:rFonts w:ascii="Wingdings" w:hAnsi="Wingdings" w:hint="default"/>
      </w:rPr>
    </w:lvl>
    <w:lvl w:ilvl="6" w:tplc="08090001" w:tentative="1">
      <w:start w:val="1"/>
      <w:numFmt w:val="bullet"/>
      <w:lvlText w:val=""/>
      <w:lvlJc w:val="left"/>
      <w:pPr>
        <w:ind w:left="5746" w:hanging="360"/>
      </w:pPr>
      <w:rPr>
        <w:rFonts w:ascii="Symbol" w:hAnsi="Symbol" w:hint="default"/>
      </w:rPr>
    </w:lvl>
    <w:lvl w:ilvl="7" w:tplc="08090003" w:tentative="1">
      <w:start w:val="1"/>
      <w:numFmt w:val="bullet"/>
      <w:lvlText w:val="o"/>
      <w:lvlJc w:val="left"/>
      <w:pPr>
        <w:ind w:left="6466" w:hanging="360"/>
      </w:pPr>
      <w:rPr>
        <w:rFonts w:ascii="Courier New" w:hAnsi="Courier New" w:cs="Courier New" w:hint="default"/>
      </w:rPr>
    </w:lvl>
    <w:lvl w:ilvl="8" w:tplc="08090005" w:tentative="1">
      <w:start w:val="1"/>
      <w:numFmt w:val="bullet"/>
      <w:lvlText w:val=""/>
      <w:lvlJc w:val="left"/>
      <w:pPr>
        <w:ind w:left="7186" w:hanging="360"/>
      </w:pPr>
      <w:rPr>
        <w:rFonts w:ascii="Wingdings" w:hAnsi="Wingdings" w:hint="default"/>
      </w:rPr>
    </w:lvl>
  </w:abstractNum>
  <w:abstractNum w:abstractNumId="7" w15:restartNumberingAfterBreak="0">
    <w:nsid w:val="1B512D1D"/>
    <w:multiLevelType w:val="hybridMultilevel"/>
    <w:tmpl w:val="25F0B06A"/>
    <w:lvl w:ilvl="0" w:tplc="FFFFFFFF">
      <w:start w:val="3"/>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0809000D">
      <w:start w:val="1"/>
      <w:numFmt w:val="bullet"/>
      <w:lvlText w:val=""/>
      <w:lvlJc w:val="left"/>
      <w:pPr>
        <w:ind w:left="720" w:hanging="360"/>
      </w:pPr>
      <w:rPr>
        <w:rFonts w:ascii="Wingdings" w:hAnsi="Wingdings" w:hint="default"/>
      </w:rPr>
    </w:lvl>
    <w:lvl w:ilvl="2" w:tplc="FFFFFFFF">
      <w:start w:val="1"/>
      <w:numFmt w:val="bullet"/>
      <w:lvlText w:val="▪"/>
      <w:lvlJc w:val="left"/>
      <w:pPr>
        <w:ind w:left="21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FFFFFFFF">
      <w:start w:val="1"/>
      <w:numFmt w:val="bullet"/>
      <w:lvlText w:val="•"/>
      <w:lvlJc w:val="left"/>
      <w:pPr>
        <w:ind w:left="28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FFFFFFFF">
      <w:start w:val="1"/>
      <w:numFmt w:val="bullet"/>
      <w:lvlText w:val="o"/>
      <w:lvlJc w:val="left"/>
      <w:pPr>
        <w:ind w:left="36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FFFFFFFF">
      <w:start w:val="1"/>
      <w:numFmt w:val="bullet"/>
      <w:lvlText w:val="▪"/>
      <w:lvlJc w:val="left"/>
      <w:pPr>
        <w:ind w:left="432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FFFFFFFF">
      <w:start w:val="1"/>
      <w:numFmt w:val="bullet"/>
      <w:lvlText w:val="•"/>
      <w:lvlJc w:val="left"/>
      <w:pPr>
        <w:ind w:left="50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FFFFFFFF">
      <w:start w:val="1"/>
      <w:numFmt w:val="bullet"/>
      <w:lvlText w:val="o"/>
      <w:lvlJc w:val="left"/>
      <w:pPr>
        <w:ind w:left="57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FFFFFFFF">
      <w:start w:val="1"/>
      <w:numFmt w:val="bullet"/>
      <w:lvlText w:val="▪"/>
      <w:lvlJc w:val="left"/>
      <w:pPr>
        <w:ind w:left="64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21B72ECB"/>
    <w:multiLevelType w:val="hybridMultilevel"/>
    <w:tmpl w:val="DEDAFD8E"/>
    <w:lvl w:ilvl="0" w:tplc="E94494B4">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338DBD0">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BFE8294">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DA003B8">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1EAD594">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7BC9FDA">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DD4D5A4">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000C530">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5FE3120">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225311ED"/>
    <w:multiLevelType w:val="hybridMultilevel"/>
    <w:tmpl w:val="DCDA4BE4"/>
    <w:lvl w:ilvl="0" w:tplc="0236379A">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9580092">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A5082E6">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C7A7B04">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784C810">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EDAA24C">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216169C">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AD23636">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4921286">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229B3FD2"/>
    <w:multiLevelType w:val="hybridMultilevel"/>
    <w:tmpl w:val="5A5E6210"/>
    <w:lvl w:ilvl="0" w:tplc="5DACF79E">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6747BC2">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30EF4BA">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1062DA9E">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24CC972">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D9CB972">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CBCA5A4">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DEAC2B4">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E7CBCA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23EA7149"/>
    <w:multiLevelType w:val="hybridMultilevel"/>
    <w:tmpl w:val="99E0B722"/>
    <w:lvl w:ilvl="0" w:tplc="3CF87DDC">
      <w:start w:val="1"/>
      <w:numFmt w:val="bullet"/>
      <w:lvlText w:val="o"/>
      <w:lvlJc w:val="left"/>
      <w:pPr>
        <w:ind w:left="14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1" w:tplc="FD5A20A8">
      <w:start w:val="1"/>
      <w:numFmt w:val="bullet"/>
      <w:lvlText w:val="o"/>
      <w:lvlJc w:val="left"/>
      <w:pPr>
        <w:ind w:left="21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22C66BFA">
      <w:start w:val="1"/>
      <w:numFmt w:val="bullet"/>
      <w:lvlText w:val="▪"/>
      <w:lvlJc w:val="left"/>
      <w:pPr>
        <w:ind w:left="28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C5B40D92">
      <w:start w:val="1"/>
      <w:numFmt w:val="bullet"/>
      <w:lvlText w:val="•"/>
      <w:lvlJc w:val="left"/>
      <w:pPr>
        <w:ind w:left="36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035AFCE2">
      <w:start w:val="1"/>
      <w:numFmt w:val="bullet"/>
      <w:lvlText w:val="o"/>
      <w:lvlJc w:val="left"/>
      <w:pPr>
        <w:ind w:left="432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18361944">
      <w:start w:val="1"/>
      <w:numFmt w:val="bullet"/>
      <w:lvlText w:val="▪"/>
      <w:lvlJc w:val="left"/>
      <w:pPr>
        <w:ind w:left="50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C86EC934">
      <w:start w:val="1"/>
      <w:numFmt w:val="bullet"/>
      <w:lvlText w:val="•"/>
      <w:lvlJc w:val="left"/>
      <w:pPr>
        <w:ind w:left="57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602C13B8">
      <w:start w:val="1"/>
      <w:numFmt w:val="bullet"/>
      <w:lvlText w:val="o"/>
      <w:lvlJc w:val="left"/>
      <w:pPr>
        <w:ind w:left="64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D92E7328">
      <w:start w:val="1"/>
      <w:numFmt w:val="bullet"/>
      <w:lvlText w:val="▪"/>
      <w:lvlJc w:val="left"/>
      <w:pPr>
        <w:ind w:left="72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25D04305"/>
    <w:multiLevelType w:val="hybridMultilevel"/>
    <w:tmpl w:val="DEC257BA"/>
    <w:lvl w:ilvl="0" w:tplc="81749C50">
      <w:start w:val="5"/>
      <w:numFmt w:val="bullet"/>
      <w:lvlText w:val=""/>
      <w:lvlJc w:val="left"/>
      <w:pPr>
        <w:ind w:left="1436" w:hanging="730"/>
      </w:pPr>
      <w:rPr>
        <w:rFonts w:ascii="Symbol" w:eastAsia="Courier New" w:hAnsi="Symbol" w:cs="Courier New" w:hint="default"/>
        <w:i w:val="0"/>
        <w:sz w:val="20"/>
      </w:rPr>
    </w:lvl>
    <w:lvl w:ilvl="1" w:tplc="08090003" w:tentative="1">
      <w:start w:val="1"/>
      <w:numFmt w:val="bullet"/>
      <w:lvlText w:val="o"/>
      <w:lvlJc w:val="left"/>
      <w:pPr>
        <w:ind w:left="1786" w:hanging="360"/>
      </w:pPr>
      <w:rPr>
        <w:rFonts w:ascii="Courier New" w:hAnsi="Courier New" w:cs="Courier New" w:hint="default"/>
      </w:rPr>
    </w:lvl>
    <w:lvl w:ilvl="2" w:tplc="08090005" w:tentative="1">
      <w:start w:val="1"/>
      <w:numFmt w:val="bullet"/>
      <w:lvlText w:val=""/>
      <w:lvlJc w:val="left"/>
      <w:pPr>
        <w:ind w:left="2506" w:hanging="360"/>
      </w:pPr>
      <w:rPr>
        <w:rFonts w:ascii="Wingdings" w:hAnsi="Wingdings" w:hint="default"/>
      </w:rPr>
    </w:lvl>
    <w:lvl w:ilvl="3" w:tplc="08090001" w:tentative="1">
      <w:start w:val="1"/>
      <w:numFmt w:val="bullet"/>
      <w:lvlText w:val=""/>
      <w:lvlJc w:val="left"/>
      <w:pPr>
        <w:ind w:left="3226" w:hanging="360"/>
      </w:pPr>
      <w:rPr>
        <w:rFonts w:ascii="Symbol" w:hAnsi="Symbol" w:hint="default"/>
      </w:rPr>
    </w:lvl>
    <w:lvl w:ilvl="4" w:tplc="08090003" w:tentative="1">
      <w:start w:val="1"/>
      <w:numFmt w:val="bullet"/>
      <w:lvlText w:val="o"/>
      <w:lvlJc w:val="left"/>
      <w:pPr>
        <w:ind w:left="3946" w:hanging="360"/>
      </w:pPr>
      <w:rPr>
        <w:rFonts w:ascii="Courier New" w:hAnsi="Courier New" w:cs="Courier New" w:hint="default"/>
      </w:rPr>
    </w:lvl>
    <w:lvl w:ilvl="5" w:tplc="08090005" w:tentative="1">
      <w:start w:val="1"/>
      <w:numFmt w:val="bullet"/>
      <w:lvlText w:val=""/>
      <w:lvlJc w:val="left"/>
      <w:pPr>
        <w:ind w:left="4666" w:hanging="360"/>
      </w:pPr>
      <w:rPr>
        <w:rFonts w:ascii="Wingdings" w:hAnsi="Wingdings" w:hint="default"/>
      </w:rPr>
    </w:lvl>
    <w:lvl w:ilvl="6" w:tplc="08090001" w:tentative="1">
      <w:start w:val="1"/>
      <w:numFmt w:val="bullet"/>
      <w:lvlText w:val=""/>
      <w:lvlJc w:val="left"/>
      <w:pPr>
        <w:ind w:left="5386" w:hanging="360"/>
      </w:pPr>
      <w:rPr>
        <w:rFonts w:ascii="Symbol" w:hAnsi="Symbol" w:hint="default"/>
      </w:rPr>
    </w:lvl>
    <w:lvl w:ilvl="7" w:tplc="08090003" w:tentative="1">
      <w:start w:val="1"/>
      <w:numFmt w:val="bullet"/>
      <w:lvlText w:val="o"/>
      <w:lvlJc w:val="left"/>
      <w:pPr>
        <w:ind w:left="6106" w:hanging="360"/>
      </w:pPr>
      <w:rPr>
        <w:rFonts w:ascii="Courier New" w:hAnsi="Courier New" w:cs="Courier New" w:hint="default"/>
      </w:rPr>
    </w:lvl>
    <w:lvl w:ilvl="8" w:tplc="08090005" w:tentative="1">
      <w:start w:val="1"/>
      <w:numFmt w:val="bullet"/>
      <w:lvlText w:val=""/>
      <w:lvlJc w:val="left"/>
      <w:pPr>
        <w:ind w:left="6826" w:hanging="360"/>
      </w:pPr>
      <w:rPr>
        <w:rFonts w:ascii="Wingdings" w:hAnsi="Wingdings" w:hint="default"/>
      </w:rPr>
    </w:lvl>
  </w:abstractNum>
  <w:abstractNum w:abstractNumId="13" w15:restartNumberingAfterBreak="0">
    <w:nsid w:val="289A4C4C"/>
    <w:multiLevelType w:val="hybridMultilevel"/>
    <w:tmpl w:val="7FDEFA72"/>
    <w:lvl w:ilvl="0" w:tplc="8390C1E6">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D1A6A9C">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4522842">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906E966">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30453E6">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43408B0">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B8ACD56">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53AB274">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08AD748">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2A437BFB"/>
    <w:multiLevelType w:val="hybridMultilevel"/>
    <w:tmpl w:val="58784950"/>
    <w:lvl w:ilvl="0" w:tplc="EB9A23FE">
      <w:start w:val="1"/>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385EBB16">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EC7ACA7C">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782CD50C">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CD9A3916">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50CE3F80">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5BE84E32">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D047FF4">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56A45A6A">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2BD36DF1"/>
    <w:multiLevelType w:val="hybridMultilevel"/>
    <w:tmpl w:val="011ABC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DB1AFA"/>
    <w:multiLevelType w:val="hybridMultilevel"/>
    <w:tmpl w:val="59DCB8B8"/>
    <w:lvl w:ilvl="0" w:tplc="F4CCEF70">
      <w:start w:val="1"/>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65B2F314">
      <w:start w:val="1"/>
      <w:numFmt w:val="bullet"/>
      <w:lvlText w:val="o"/>
      <w:lvlJc w:val="left"/>
      <w:pPr>
        <w:ind w:left="10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1018D06E">
      <w:start w:val="1"/>
      <w:numFmt w:val="bullet"/>
      <w:lvlText w:val="▪"/>
      <w:lvlJc w:val="left"/>
      <w:pPr>
        <w:ind w:left="21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CA606C38">
      <w:start w:val="1"/>
      <w:numFmt w:val="bullet"/>
      <w:lvlText w:val="•"/>
      <w:lvlJc w:val="left"/>
      <w:pPr>
        <w:ind w:left="28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FEA6B51C">
      <w:start w:val="1"/>
      <w:numFmt w:val="bullet"/>
      <w:lvlText w:val="o"/>
      <w:lvlJc w:val="left"/>
      <w:pPr>
        <w:ind w:left="36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778E2430">
      <w:start w:val="1"/>
      <w:numFmt w:val="bullet"/>
      <w:lvlText w:val="▪"/>
      <w:lvlJc w:val="left"/>
      <w:pPr>
        <w:ind w:left="432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B2E221BA">
      <w:start w:val="1"/>
      <w:numFmt w:val="bullet"/>
      <w:lvlText w:val="•"/>
      <w:lvlJc w:val="left"/>
      <w:pPr>
        <w:ind w:left="50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1FF66876">
      <w:start w:val="1"/>
      <w:numFmt w:val="bullet"/>
      <w:lvlText w:val="o"/>
      <w:lvlJc w:val="left"/>
      <w:pPr>
        <w:ind w:left="57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E992281A">
      <w:start w:val="1"/>
      <w:numFmt w:val="bullet"/>
      <w:lvlText w:val="▪"/>
      <w:lvlJc w:val="left"/>
      <w:pPr>
        <w:ind w:left="64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17" w15:restartNumberingAfterBreak="0">
    <w:nsid w:val="2D305422"/>
    <w:multiLevelType w:val="hybridMultilevel"/>
    <w:tmpl w:val="E5AEE03A"/>
    <w:lvl w:ilvl="0" w:tplc="C99E4DBE">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FB6A31A">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CFCC76E">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BAADBAA">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620BB90">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E686B14">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82C4268">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B68971A">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E00391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8" w15:restartNumberingAfterBreak="0">
    <w:nsid w:val="2FB327AA"/>
    <w:multiLevelType w:val="hybridMultilevel"/>
    <w:tmpl w:val="69C88148"/>
    <w:lvl w:ilvl="0" w:tplc="6D10751E">
      <w:start w:val="1"/>
      <w:numFmt w:val="decimal"/>
      <w:lvlText w:val="%1."/>
      <w:lvlJc w:val="left"/>
      <w:pPr>
        <w:ind w:left="706" w:hanging="360"/>
      </w:pPr>
      <w:rPr>
        <w:rFonts w:ascii="Calibri" w:eastAsia="Calibri" w:hAnsi="Calibri" w:cs="Calibri" w:hint="default"/>
        <w:sz w:val="24"/>
      </w:rPr>
    </w:lvl>
    <w:lvl w:ilvl="1" w:tplc="08090019" w:tentative="1">
      <w:start w:val="1"/>
      <w:numFmt w:val="lowerLetter"/>
      <w:lvlText w:val="%2."/>
      <w:lvlJc w:val="left"/>
      <w:pPr>
        <w:ind w:left="1426" w:hanging="360"/>
      </w:pPr>
    </w:lvl>
    <w:lvl w:ilvl="2" w:tplc="0809001B" w:tentative="1">
      <w:start w:val="1"/>
      <w:numFmt w:val="lowerRoman"/>
      <w:lvlText w:val="%3."/>
      <w:lvlJc w:val="right"/>
      <w:pPr>
        <w:ind w:left="2146" w:hanging="180"/>
      </w:pPr>
    </w:lvl>
    <w:lvl w:ilvl="3" w:tplc="0809000F" w:tentative="1">
      <w:start w:val="1"/>
      <w:numFmt w:val="decimal"/>
      <w:lvlText w:val="%4."/>
      <w:lvlJc w:val="left"/>
      <w:pPr>
        <w:ind w:left="2866" w:hanging="360"/>
      </w:pPr>
    </w:lvl>
    <w:lvl w:ilvl="4" w:tplc="08090019" w:tentative="1">
      <w:start w:val="1"/>
      <w:numFmt w:val="lowerLetter"/>
      <w:lvlText w:val="%5."/>
      <w:lvlJc w:val="left"/>
      <w:pPr>
        <w:ind w:left="3586" w:hanging="360"/>
      </w:pPr>
    </w:lvl>
    <w:lvl w:ilvl="5" w:tplc="0809001B" w:tentative="1">
      <w:start w:val="1"/>
      <w:numFmt w:val="lowerRoman"/>
      <w:lvlText w:val="%6."/>
      <w:lvlJc w:val="right"/>
      <w:pPr>
        <w:ind w:left="4306" w:hanging="180"/>
      </w:pPr>
    </w:lvl>
    <w:lvl w:ilvl="6" w:tplc="0809000F" w:tentative="1">
      <w:start w:val="1"/>
      <w:numFmt w:val="decimal"/>
      <w:lvlText w:val="%7."/>
      <w:lvlJc w:val="left"/>
      <w:pPr>
        <w:ind w:left="5026" w:hanging="360"/>
      </w:pPr>
    </w:lvl>
    <w:lvl w:ilvl="7" w:tplc="08090019" w:tentative="1">
      <w:start w:val="1"/>
      <w:numFmt w:val="lowerLetter"/>
      <w:lvlText w:val="%8."/>
      <w:lvlJc w:val="left"/>
      <w:pPr>
        <w:ind w:left="5746" w:hanging="360"/>
      </w:pPr>
    </w:lvl>
    <w:lvl w:ilvl="8" w:tplc="0809001B" w:tentative="1">
      <w:start w:val="1"/>
      <w:numFmt w:val="lowerRoman"/>
      <w:lvlText w:val="%9."/>
      <w:lvlJc w:val="right"/>
      <w:pPr>
        <w:ind w:left="6466" w:hanging="180"/>
      </w:pPr>
    </w:lvl>
  </w:abstractNum>
  <w:abstractNum w:abstractNumId="19" w15:restartNumberingAfterBreak="0">
    <w:nsid w:val="333F30F6"/>
    <w:multiLevelType w:val="hybridMultilevel"/>
    <w:tmpl w:val="2A2C5188"/>
    <w:lvl w:ilvl="0" w:tplc="651A082A">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E56D3CA">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77F0ADE0">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F446CC8">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5120CC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1B20C74">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DD25E2E">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D00B888">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D3C5742">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0" w15:restartNumberingAfterBreak="0">
    <w:nsid w:val="340C7E04"/>
    <w:multiLevelType w:val="hybridMultilevel"/>
    <w:tmpl w:val="6AF83D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890EA7"/>
    <w:multiLevelType w:val="hybridMultilevel"/>
    <w:tmpl w:val="96302E9C"/>
    <w:lvl w:ilvl="0" w:tplc="81749C50">
      <w:start w:val="5"/>
      <w:numFmt w:val="bullet"/>
      <w:lvlText w:val=""/>
      <w:lvlJc w:val="left"/>
      <w:pPr>
        <w:ind w:left="720" w:hanging="360"/>
      </w:pPr>
      <w:rPr>
        <w:rFonts w:ascii="Symbol" w:eastAsia="Courier New" w:hAnsi="Symbol" w:cs="Courier New" w:hint="default"/>
        <w:i w:val="0"/>
        <w:sz w:val="2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7E5358"/>
    <w:multiLevelType w:val="hybridMultilevel"/>
    <w:tmpl w:val="5E5C5332"/>
    <w:lvl w:ilvl="0" w:tplc="08090001">
      <w:start w:val="1"/>
      <w:numFmt w:val="bullet"/>
      <w:lvlText w:val=""/>
      <w:lvlJc w:val="left"/>
      <w:pPr>
        <w:ind w:left="1441" w:hanging="360"/>
      </w:pPr>
      <w:rPr>
        <w:rFonts w:ascii="Symbol" w:hAnsi="Symbol" w:hint="default"/>
      </w:rPr>
    </w:lvl>
    <w:lvl w:ilvl="1" w:tplc="08090003" w:tentative="1">
      <w:start w:val="1"/>
      <w:numFmt w:val="bullet"/>
      <w:lvlText w:val="o"/>
      <w:lvlJc w:val="left"/>
      <w:pPr>
        <w:ind w:left="2161" w:hanging="360"/>
      </w:pPr>
      <w:rPr>
        <w:rFonts w:ascii="Courier New" w:hAnsi="Courier New" w:cs="Courier New" w:hint="default"/>
      </w:rPr>
    </w:lvl>
    <w:lvl w:ilvl="2" w:tplc="08090005" w:tentative="1">
      <w:start w:val="1"/>
      <w:numFmt w:val="bullet"/>
      <w:lvlText w:val=""/>
      <w:lvlJc w:val="left"/>
      <w:pPr>
        <w:ind w:left="2881" w:hanging="360"/>
      </w:pPr>
      <w:rPr>
        <w:rFonts w:ascii="Wingdings" w:hAnsi="Wingdings" w:hint="default"/>
      </w:rPr>
    </w:lvl>
    <w:lvl w:ilvl="3" w:tplc="08090001" w:tentative="1">
      <w:start w:val="1"/>
      <w:numFmt w:val="bullet"/>
      <w:lvlText w:val=""/>
      <w:lvlJc w:val="left"/>
      <w:pPr>
        <w:ind w:left="3601" w:hanging="360"/>
      </w:pPr>
      <w:rPr>
        <w:rFonts w:ascii="Symbol" w:hAnsi="Symbol" w:hint="default"/>
      </w:rPr>
    </w:lvl>
    <w:lvl w:ilvl="4" w:tplc="08090003" w:tentative="1">
      <w:start w:val="1"/>
      <w:numFmt w:val="bullet"/>
      <w:lvlText w:val="o"/>
      <w:lvlJc w:val="left"/>
      <w:pPr>
        <w:ind w:left="4321" w:hanging="360"/>
      </w:pPr>
      <w:rPr>
        <w:rFonts w:ascii="Courier New" w:hAnsi="Courier New" w:cs="Courier New" w:hint="default"/>
      </w:rPr>
    </w:lvl>
    <w:lvl w:ilvl="5" w:tplc="08090005" w:tentative="1">
      <w:start w:val="1"/>
      <w:numFmt w:val="bullet"/>
      <w:lvlText w:val=""/>
      <w:lvlJc w:val="left"/>
      <w:pPr>
        <w:ind w:left="5041" w:hanging="360"/>
      </w:pPr>
      <w:rPr>
        <w:rFonts w:ascii="Wingdings" w:hAnsi="Wingdings" w:hint="default"/>
      </w:rPr>
    </w:lvl>
    <w:lvl w:ilvl="6" w:tplc="08090001" w:tentative="1">
      <w:start w:val="1"/>
      <w:numFmt w:val="bullet"/>
      <w:lvlText w:val=""/>
      <w:lvlJc w:val="left"/>
      <w:pPr>
        <w:ind w:left="5761" w:hanging="360"/>
      </w:pPr>
      <w:rPr>
        <w:rFonts w:ascii="Symbol" w:hAnsi="Symbol" w:hint="default"/>
      </w:rPr>
    </w:lvl>
    <w:lvl w:ilvl="7" w:tplc="08090003" w:tentative="1">
      <w:start w:val="1"/>
      <w:numFmt w:val="bullet"/>
      <w:lvlText w:val="o"/>
      <w:lvlJc w:val="left"/>
      <w:pPr>
        <w:ind w:left="6481" w:hanging="360"/>
      </w:pPr>
      <w:rPr>
        <w:rFonts w:ascii="Courier New" w:hAnsi="Courier New" w:cs="Courier New" w:hint="default"/>
      </w:rPr>
    </w:lvl>
    <w:lvl w:ilvl="8" w:tplc="08090005" w:tentative="1">
      <w:start w:val="1"/>
      <w:numFmt w:val="bullet"/>
      <w:lvlText w:val=""/>
      <w:lvlJc w:val="left"/>
      <w:pPr>
        <w:ind w:left="7201" w:hanging="360"/>
      </w:pPr>
      <w:rPr>
        <w:rFonts w:ascii="Wingdings" w:hAnsi="Wingdings" w:hint="default"/>
      </w:rPr>
    </w:lvl>
  </w:abstractNum>
  <w:abstractNum w:abstractNumId="23" w15:restartNumberingAfterBreak="0">
    <w:nsid w:val="3B6978F8"/>
    <w:multiLevelType w:val="hybridMultilevel"/>
    <w:tmpl w:val="0F1C2582"/>
    <w:lvl w:ilvl="0" w:tplc="30A8F082">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C303B9C">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D90C59C">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C1A701C">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214EEA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D3A30A4">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444F3AE">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7D4A6FA">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5820746">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4" w15:restartNumberingAfterBreak="0">
    <w:nsid w:val="3B6D062E"/>
    <w:multiLevelType w:val="hybridMultilevel"/>
    <w:tmpl w:val="905A5F5C"/>
    <w:lvl w:ilvl="0" w:tplc="81749C50">
      <w:start w:val="5"/>
      <w:numFmt w:val="bullet"/>
      <w:lvlText w:val=""/>
      <w:lvlJc w:val="left"/>
      <w:pPr>
        <w:ind w:left="1426" w:hanging="360"/>
      </w:pPr>
      <w:rPr>
        <w:rFonts w:ascii="Symbol" w:eastAsia="Courier New" w:hAnsi="Symbol" w:cs="Courier New" w:hint="default"/>
        <w:i w:val="0"/>
        <w:sz w:val="20"/>
      </w:rPr>
    </w:lvl>
    <w:lvl w:ilvl="1" w:tplc="08090003" w:tentative="1">
      <w:start w:val="1"/>
      <w:numFmt w:val="bullet"/>
      <w:lvlText w:val="o"/>
      <w:lvlJc w:val="left"/>
      <w:pPr>
        <w:ind w:left="2146" w:hanging="360"/>
      </w:pPr>
      <w:rPr>
        <w:rFonts w:ascii="Courier New" w:hAnsi="Courier New" w:cs="Courier New" w:hint="default"/>
      </w:rPr>
    </w:lvl>
    <w:lvl w:ilvl="2" w:tplc="08090005" w:tentative="1">
      <w:start w:val="1"/>
      <w:numFmt w:val="bullet"/>
      <w:lvlText w:val=""/>
      <w:lvlJc w:val="left"/>
      <w:pPr>
        <w:ind w:left="2866" w:hanging="360"/>
      </w:pPr>
      <w:rPr>
        <w:rFonts w:ascii="Wingdings" w:hAnsi="Wingdings" w:hint="default"/>
      </w:rPr>
    </w:lvl>
    <w:lvl w:ilvl="3" w:tplc="08090001" w:tentative="1">
      <w:start w:val="1"/>
      <w:numFmt w:val="bullet"/>
      <w:lvlText w:val=""/>
      <w:lvlJc w:val="left"/>
      <w:pPr>
        <w:ind w:left="3586" w:hanging="360"/>
      </w:pPr>
      <w:rPr>
        <w:rFonts w:ascii="Symbol" w:hAnsi="Symbol" w:hint="default"/>
      </w:rPr>
    </w:lvl>
    <w:lvl w:ilvl="4" w:tplc="08090003" w:tentative="1">
      <w:start w:val="1"/>
      <w:numFmt w:val="bullet"/>
      <w:lvlText w:val="o"/>
      <w:lvlJc w:val="left"/>
      <w:pPr>
        <w:ind w:left="4306" w:hanging="360"/>
      </w:pPr>
      <w:rPr>
        <w:rFonts w:ascii="Courier New" w:hAnsi="Courier New" w:cs="Courier New" w:hint="default"/>
      </w:rPr>
    </w:lvl>
    <w:lvl w:ilvl="5" w:tplc="08090005" w:tentative="1">
      <w:start w:val="1"/>
      <w:numFmt w:val="bullet"/>
      <w:lvlText w:val=""/>
      <w:lvlJc w:val="left"/>
      <w:pPr>
        <w:ind w:left="5026" w:hanging="360"/>
      </w:pPr>
      <w:rPr>
        <w:rFonts w:ascii="Wingdings" w:hAnsi="Wingdings" w:hint="default"/>
      </w:rPr>
    </w:lvl>
    <w:lvl w:ilvl="6" w:tplc="08090001" w:tentative="1">
      <w:start w:val="1"/>
      <w:numFmt w:val="bullet"/>
      <w:lvlText w:val=""/>
      <w:lvlJc w:val="left"/>
      <w:pPr>
        <w:ind w:left="5746" w:hanging="360"/>
      </w:pPr>
      <w:rPr>
        <w:rFonts w:ascii="Symbol" w:hAnsi="Symbol" w:hint="default"/>
      </w:rPr>
    </w:lvl>
    <w:lvl w:ilvl="7" w:tplc="08090003" w:tentative="1">
      <w:start w:val="1"/>
      <w:numFmt w:val="bullet"/>
      <w:lvlText w:val="o"/>
      <w:lvlJc w:val="left"/>
      <w:pPr>
        <w:ind w:left="6466" w:hanging="360"/>
      </w:pPr>
      <w:rPr>
        <w:rFonts w:ascii="Courier New" w:hAnsi="Courier New" w:cs="Courier New" w:hint="default"/>
      </w:rPr>
    </w:lvl>
    <w:lvl w:ilvl="8" w:tplc="08090005" w:tentative="1">
      <w:start w:val="1"/>
      <w:numFmt w:val="bullet"/>
      <w:lvlText w:val=""/>
      <w:lvlJc w:val="left"/>
      <w:pPr>
        <w:ind w:left="7186" w:hanging="360"/>
      </w:pPr>
      <w:rPr>
        <w:rFonts w:ascii="Wingdings" w:hAnsi="Wingdings" w:hint="default"/>
      </w:rPr>
    </w:lvl>
  </w:abstractNum>
  <w:abstractNum w:abstractNumId="25" w15:restartNumberingAfterBreak="0">
    <w:nsid w:val="3F48772C"/>
    <w:multiLevelType w:val="hybridMultilevel"/>
    <w:tmpl w:val="421A52FC"/>
    <w:lvl w:ilvl="0" w:tplc="0F00CAE6">
      <w:start w:val="1"/>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5C94079E">
      <w:start w:val="1"/>
      <w:numFmt w:val="bullet"/>
      <w:lvlText w:val="o"/>
      <w:lvlJc w:val="left"/>
      <w:pPr>
        <w:ind w:left="14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881CFD14">
      <w:start w:val="1"/>
      <w:numFmt w:val="bullet"/>
      <w:lvlText w:val="▪"/>
      <w:lvlJc w:val="left"/>
      <w:pPr>
        <w:ind w:left="21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9E442538">
      <w:start w:val="1"/>
      <w:numFmt w:val="bullet"/>
      <w:lvlText w:val="•"/>
      <w:lvlJc w:val="left"/>
      <w:pPr>
        <w:ind w:left="28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56A2212C">
      <w:start w:val="1"/>
      <w:numFmt w:val="bullet"/>
      <w:lvlText w:val="o"/>
      <w:lvlJc w:val="left"/>
      <w:pPr>
        <w:ind w:left="36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EE549AA0">
      <w:start w:val="1"/>
      <w:numFmt w:val="bullet"/>
      <w:lvlText w:val="▪"/>
      <w:lvlJc w:val="left"/>
      <w:pPr>
        <w:ind w:left="432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989CFDC8">
      <w:start w:val="1"/>
      <w:numFmt w:val="bullet"/>
      <w:lvlText w:val="•"/>
      <w:lvlJc w:val="left"/>
      <w:pPr>
        <w:ind w:left="50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682E11FC">
      <w:start w:val="1"/>
      <w:numFmt w:val="bullet"/>
      <w:lvlText w:val="o"/>
      <w:lvlJc w:val="left"/>
      <w:pPr>
        <w:ind w:left="57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45CE7A7E">
      <w:start w:val="1"/>
      <w:numFmt w:val="bullet"/>
      <w:lvlText w:val="▪"/>
      <w:lvlJc w:val="left"/>
      <w:pPr>
        <w:ind w:left="64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26" w15:restartNumberingAfterBreak="0">
    <w:nsid w:val="42795822"/>
    <w:multiLevelType w:val="hybridMultilevel"/>
    <w:tmpl w:val="B47A5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140AE8"/>
    <w:multiLevelType w:val="hybridMultilevel"/>
    <w:tmpl w:val="4C34B6F0"/>
    <w:lvl w:ilvl="0" w:tplc="83B09B66">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B186DF2">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73062BEC">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D6C1B7A">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474252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D12B782">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4AAFE06">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F7EB13C">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6F652D2">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8" w15:restartNumberingAfterBreak="0">
    <w:nsid w:val="459E7649"/>
    <w:multiLevelType w:val="hybridMultilevel"/>
    <w:tmpl w:val="3A869F1E"/>
    <w:lvl w:ilvl="0" w:tplc="C69E17EE">
      <w:start w:val="1"/>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5F0CE2CE">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54EA7B6">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60F6440C">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0A603F8A">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EB3E6B5C">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29DC3A9E">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518023FE">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1F066994">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9" w15:restartNumberingAfterBreak="0">
    <w:nsid w:val="45CB347D"/>
    <w:multiLevelType w:val="hybridMultilevel"/>
    <w:tmpl w:val="DB004BCE"/>
    <w:lvl w:ilvl="0" w:tplc="8BC47D80">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9BCE93A">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7426268">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32ADF54">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B1AFE6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C661B68">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98030C6">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E806D36">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CF4AC94">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0" w15:restartNumberingAfterBreak="0">
    <w:nsid w:val="46CB1BCA"/>
    <w:multiLevelType w:val="hybridMultilevel"/>
    <w:tmpl w:val="834426C0"/>
    <w:lvl w:ilvl="0" w:tplc="81749C50">
      <w:start w:val="5"/>
      <w:numFmt w:val="bullet"/>
      <w:lvlText w:val=""/>
      <w:lvlJc w:val="left"/>
      <w:pPr>
        <w:ind w:left="720" w:hanging="360"/>
      </w:pPr>
      <w:rPr>
        <w:rFonts w:ascii="Symbol" w:eastAsia="Courier New" w:hAnsi="Symbol" w:cs="Courier New" w:hint="default"/>
        <w:i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8036BEC"/>
    <w:multiLevelType w:val="hybridMultilevel"/>
    <w:tmpl w:val="2A56AF8C"/>
    <w:lvl w:ilvl="0" w:tplc="0809000F">
      <w:start w:val="1"/>
      <w:numFmt w:val="decimal"/>
      <w:lvlText w:val="%1."/>
      <w:lvlJc w:val="left"/>
      <w:pPr>
        <w:ind w:left="1441" w:hanging="360"/>
      </w:pPr>
    </w:lvl>
    <w:lvl w:ilvl="1" w:tplc="08090019" w:tentative="1">
      <w:start w:val="1"/>
      <w:numFmt w:val="lowerLetter"/>
      <w:lvlText w:val="%2."/>
      <w:lvlJc w:val="left"/>
      <w:pPr>
        <w:ind w:left="2161" w:hanging="360"/>
      </w:pPr>
    </w:lvl>
    <w:lvl w:ilvl="2" w:tplc="0809001B" w:tentative="1">
      <w:start w:val="1"/>
      <w:numFmt w:val="lowerRoman"/>
      <w:lvlText w:val="%3."/>
      <w:lvlJc w:val="right"/>
      <w:pPr>
        <w:ind w:left="2881" w:hanging="180"/>
      </w:pPr>
    </w:lvl>
    <w:lvl w:ilvl="3" w:tplc="0809000F" w:tentative="1">
      <w:start w:val="1"/>
      <w:numFmt w:val="decimal"/>
      <w:lvlText w:val="%4."/>
      <w:lvlJc w:val="left"/>
      <w:pPr>
        <w:ind w:left="3601" w:hanging="360"/>
      </w:pPr>
    </w:lvl>
    <w:lvl w:ilvl="4" w:tplc="08090019" w:tentative="1">
      <w:start w:val="1"/>
      <w:numFmt w:val="lowerLetter"/>
      <w:lvlText w:val="%5."/>
      <w:lvlJc w:val="left"/>
      <w:pPr>
        <w:ind w:left="4321" w:hanging="360"/>
      </w:pPr>
    </w:lvl>
    <w:lvl w:ilvl="5" w:tplc="0809001B" w:tentative="1">
      <w:start w:val="1"/>
      <w:numFmt w:val="lowerRoman"/>
      <w:lvlText w:val="%6."/>
      <w:lvlJc w:val="right"/>
      <w:pPr>
        <w:ind w:left="5041" w:hanging="180"/>
      </w:pPr>
    </w:lvl>
    <w:lvl w:ilvl="6" w:tplc="0809000F" w:tentative="1">
      <w:start w:val="1"/>
      <w:numFmt w:val="decimal"/>
      <w:lvlText w:val="%7."/>
      <w:lvlJc w:val="left"/>
      <w:pPr>
        <w:ind w:left="5761" w:hanging="360"/>
      </w:pPr>
    </w:lvl>
    <w:lvl w:ilvl="7" w:tplc="08090019" w:tentative="1">
      <w:start w:val="1"/>
      <w:numFmt w:val="lowerLetter"/>
      <w:lvlText w:val="%8."/>
      <w:lvlJc w:val="left"/>
      <w:pPr>
        <w:ind w:left="6481" w:hanging="360"/>
      </w:pPr>
    </w:lvl>
    <w:lvl w:ilvl="8" w:tplc="0809001B" w:tentative="1">
      <w:start w:val="1"/>
      <w:numFmt w:val="lowerRoman"/>
      <w:lvlText w:val="%9."/>
      <w:lvlJc w:val="right"/>
      <w:pPr>
        <w:ind w:left="7201" w:hanging="180"/>
      </w:pPr>
    </w:lvl>
  </w:abstractNum>
  <w:abstractNum w:abstractNumId="32" w15:restartNumberingAfterBreak="0">
    <w:nsid w:val="4C9A77B5"/>
    <w:multiLevelType w:val="hybridMultilevel"/>
    <w:tmpl w:val="56D6CF5A"/>
    <w:lvl w:ilvl="0" w:tplc="6FD0E414">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EB08FA0">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4220C04">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23274A2">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EB2CBE8">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AAEDE3E">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C1A0E22">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660DDEC">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8B054F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3" w15:restartNumberingAfterBreak="0">
    <w:nsid w:val="4CBC16BE"/>
    <w:multiLevelType w:val="hybridMultilevel"/>
    <w:tmpl w:val="6FB00EE0"/>
    <w:lvl w:ilvl="0" w:tplc="EFBA5870">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73AE8FE">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D861238">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E1CBA28">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0F6B67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C787750">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5A6638A">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99A46FE">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6BC4BF8">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4" w15:restartNumberingAfterBreak="0">
    <w:nsid w:val="4F0C51FE"/>
    <w:multiLevelType w:val="hybridMultilevel"/>
    <w:tmpl w:val="7B18C100"/>
    <w:lvl w:ilvl="0" w:tplc="81749C50">
      <w:start w:val="5"/>
      <w:numFmt w:val="bullet"/>
      <w:lvlText w:val=""/>
      <w:lvlJc w:val="left"/>
      <w:pPr>
        <w:ind w:left="2142" w:hanging="730"/>
      </w:pPr>
      <w:rPr>
        <w:rFonts w:ascii="Symbol" w:eastAsia="Courier New" w:hAnsi="Symbol" w:cs="Courier New" w:hint="default"/>
        <w:i w:val="0"/>
        <w:sz w:val="20"/>
      </w:rPr>
    </w:lvl>
    <w:lvl w:ilvl="1" w:tplc="08090003" w:tentative="1">
      <w:start w:val="1"/>
      <w:numFmt w:val="bullet"/>
      <w:lvlText w:val="o"/>
      <w:lvlJc w:val="left"/>
      <w:pPr>
        <w:ind w:left="2146" w:hanging="360"/>
      </w:pPr>
      <w:rPr>
        <w:rFonts w:ascii="Courier New" w:hAnsi="Courier New" w:cs="Courier New" w:hint="default"/>
      </w:rPr>
    </w:lvl>
    <w:lvl w:ilvl="2" w:tplc="08090005" w:tentative="1">
      <w:start w:val="1"/>
      <w:numFmt w:val="bullet"/>
      <w:lvlText w:val=""/>
      <w:lvlJc w:val="left"/>
      <w:pPr>
        <w:ind w:left="2866" w:hanging="360"/>
      </w:pPr>
      <w:rPr>
        <w:rFonts w:ascii="Wingdings" w:hAnsi="Wingdings" w:hint="default"/>
      </w:rPr>
    </w:lvl>
    <w:lvl w:ilvl="3" w:tplc="08090001" w:tentative="1">
      <w:start w:val="1"/>
      <w:numFmt w:val="bullet"/>
      <w:lvlText w:val=""/>
      <w:lvlJc w:val="left"/>
      <w:pPr>
        <w:ind w:left="3586" w:hanging="360"/>
      </w:pPr>
      <w:rPr>
        <w:rFonts w:ascii="Symbol" w:hAnsi="Symbol" w:hint="default"/>
      </w:rPr>
    </w:lvl>
    <w:lvl w:ilvl="4" w:tplc="08090003" w:tentative="1">
      <w:start w:val="1"/>
      <w:numFmt w:val="bullet"/>
      <w:lvlText w:val="o"/>
      <w:lvlJc w:val="left"/>
      <w:pPr>
        <w:ind w:left="4306" w:hanging="360"/>
      </w:pPr>
      <w:rPr>
        <w:rFonts w:ascii="Courier New" w:hAnsi="Courier New" w:cs="Courier New" w:hint="default"/>
      </w:rPr>
    </w:lvl>
    <w:lvl w:ilvl="5" w:tplc="08090005" w:tentative="1">
      <w:start w:val="1"/>
      <w:numFmt w:val="bullet"/>
      <w:lvlText w:val=""/>
      <w:lvlJc w:val="left"/>
      <w:pPr>
        <w:ind w:left="5026" w:hanging="360"/>
      </w:pPr>
      <w:rPr>
        <w:rFonts w:ascii="Wingdings" w:hAnsi="Wingdings" w:hint="default"/>
      </w:rPr>
    </w:lvl>
    <w:lvl w:ilvl="6" w:tplc="08090001" w:tentative="1">
      <w:start w:val="1"/>
      <w:numFmt w:val="bullet"/>
      <w:lvlText w:val=""/>
      <w:lvlJc w:val="left"/>
      <w:pPr>
        <w:ind w:left="5746" w:hanging="360"/>
      </w:pPr>
      <w:rPr>
        <w:rFonts w:ascii="Symbol" w:hAnsi="Symbol" w:hint="default"/>
      </w:rPr>
    </w:lvl>
    <w:lvl w:ilvl="7" w:tplc="08090003" w:tentative="1">
      <w:start w:val="1"/>
      <w:numFmt w:val="bullet"/>
      <w:lvlText w:val="o"/>
      <w:lvlJc w:val="left"/>
      <w:pPr>
        <w:ind w:left="6466" w:hanging="360"/>
      </w:pPr>
      <w:rPr>
        <w:rFonts w:ascii="Courier New" w:hAnsi="Courier New" w:cs="Courier New" w:hint="default"/>
      </w:rPr>
    </w:lvl>
    <w:lvl w:ilvl="8" w:tplc="08090005" w:tentative="1">
      <w:start w:val="1"/>
      <w:numFmt w:val="bullet"/>
      <w:lvlText w:val=""/>
      <w:lvlJc w:val="left"/>
      <w:pPr>
        <w:ind w:left="7186" w:hanging="360"/>
      </w:pPr>
      <w:rPr>
        <w:rFonts w:ascii="Wingdings" w:hAnsi="Wingdings" w:hint="default"/>
      </w:rPr>
    </w:lvl>
  </w:abstractNum>
  <w:abstractNum w:abstractNumId="35" w15:restartNumberingAfterBreak="0">
    <w:nsid w:val="4FBE6E94"/>
    <w:multiLevelType w:val="hybridMultilevel"/>
    <w:tmpl w:val="EE4C7656"/>
    <w:lvl w:ilvl="0" w:tplc="256E6840">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B284A1C">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C527F1A">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5320D08">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F845ED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5CF833B4">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B2E3E58">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252D410">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0E6F16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6" w15:restartNumberingAfterBreak="0">
    <w:nsid w:val="50145ABE"/>
    <w:multiLevelType w:val="hybridMultilevel"/>
    <w:tmpl w:val="C8AAB4E0"/>
    <w:lvl w:ilvl="0" w:tplc="885A505E">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7BC76EA">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BF48A8A">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16A179C">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E303A94">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5CE41D8">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90060A6">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06E0BCE">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570A4B0">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7" w15:restartNumberingAfterBreak="0">
    <w:nsid w:val="54632FB5"/>
    <w:multiLevelType w:val="hybridMultilevel"/>
    <w:tmpl w:val="DD0CC338"/>
    <w:lvl w:ilvl="0" w:tplc="C65E940C">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1D2102C">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294C1FA">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2B8049C">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17E26FE">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864E42E">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270E7AE">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FC260C0">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8964046">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8" w15:restartNumberingAfterBreak="0">
    <w:nsid w:val="5474225D"/>
    <w:multiLevelType w:val="hybridMultilevel"/>
    <w:tmpl w:val="FE04A7EE"/>
    <w:lvl w:ilvl="0" w:tplc="81749C50">
      <w:start w:val="5"/>
      <w:numFmt w:val="bullet"/>
      <w:lvlText w:val=""/>
      <w:lvlJc w:val="left"/>
      <w:pPr>
        <w:ind w:left="1426" w:hanging="360"/>
      </w:pPr>
      <w:rPr>
        <w:rFonts w:ascii="Symbol" w:eastAsia="Courier New" w:hAnsi="Symbol" w:cs="Courier New" w:hint="default"/>
        <w:i w:val="0"/>
        <w:sz w:val="20"/>
      </w:rPr>
    </w:lvl>
    <w:lvl w:ilvl="1" w:tplc="08090003" w:tentative="1">
      <w:start w:val="1"/>
      <w:numFmt w:val="bullet"/>
      <w:lvlText w:val="o"/>
      <w:lvlJc w:val="left"/>
      <w:pPr>
        <w:ind w:left="2146" w:hanging="360"/>
      </w:pPr>
      <w:rPr>
        <w:rFonts w:ascii="Courier New" w:hAnsi="Courier New" w:cs="Courier New" w:hint="default"/>
      </w:rPr>
    </w:lvl>
    <w:lvl w:ilvl="2" w:tplc="08090005" w:tentative="1">
      <w:start w:val="1"/>
      <w:numFmt w:val="bullet"/>
      <w:lvlText w:val=""/>
      <w:lvlJc w:val="left"/>
      <w:pPr>
        <w:ind w:left="2866" w:hanging="360"/>
      </w:pPr>
      <w:rPr>
        <w:rFonts w:ascii="Wingdings" w:hAnsi="Wingdings" w:hint="default"/>
      </w:rPr>
    </w:lvl>
    <w:lvl w:ilvl="3" w:tplc="08090001" w:tentative="1">
      <w:start w:val="1"/>
      <w:numFmt w:val="bullet"/>
      <w:lvlText w:val=""/>
      <w:lvlJc w:val="left"/>
      <w:pPr>
        <w:ind w:left="3586" w:hanging="360"/>
      </w:pPr>
      <w:rPr>
        <w:rFonts w:ascii="Symbol" w:hAnsi="Symbol" w:hint="default"/>
      </w:rPr>
    </w:lvl>
    <w:lvl w:ilvl="4" w:tplc="08090003" w:tentative="1">
      <w:start w:val="1"/>
      <w:numFmt w:val="bullet"/>
      <w:lvlText w:val="o"/>
      <w:lvlJc w:val="left"/>
      <w:pPr>
        <w:ind w:left="4306" w:hanging="360"/>
      </w:pPr>
      <w:rPr>
        <w:rFonts w:ascii="Courier New" w:hAnsi="Courier New" w:cs="Courier New" w:hint="default"/>
      </w:rPr>
    </w:lvl>
    <w:lvl w:ilvl="5" w:tplc="08090005" w:tentative="1">
      <w:start w:val="1"/>
      <w:numFmt w:val="bullet"/>
      <w:lvlText w:val=""/>
      <w:lvlJc w:val="left"/>
      <w:pPr>
        <w:ind w:left="5026" w:hanging="360"/>
      </w:pPr>
      <w:rPr>
        <w:rFonts w:ascii="Wingdings" w:hAnsi="Wingdings" w:hint="default"/>
      </w:rPr>
    </w:lvl>
    <w:lvl w:ilvl="6" w:tplc="08090001" w:tentative="1">
      <w:start w:val="1"/>
      <w:numFmt w:val="bullet"/>
      <w:lvlText w:val=""/>
      <w:lvlJc w:val="left"/>
      <w:pPr>
        <w:ind w:left="5746" w:hanging="360"/>
      </w:pPr>
      <w:rPr>
        <w:rFonts w:ascii="Symbol" w:hAnsi="Symbol" w:hint="default"/>
      </w:rPr>
    </w:lvl>
    <w:lvl w:ilvl="7" w:tplc="08090003" w:tentative="1">
      <w:start w:val="1"/>
      <w:numFmt w:val="bullet"/>
      <w:lvlText w:val="o"/>
      <w:lvlJc w:val="left"/>
      <w:pPr>
        <w:ind w:left="6466" w:hanging="360"/>
      </w:pPr>
      <w:rPr>
        <w:rFonts w:ascii="Courier New" w:hAnsi="Courier New" w:cs="Courier New" w:hint="default"/>
      </w:rPr>
    </w:lvl>
    <w:lvl w:ilvl="8" w:tplc="08090005" w:tentative="1">
      <w:start w:val="1"/>
      <w:numFmt w:val="bullet"/>
      <w:lvlText w:val=""/>
      <w:lvlJc w:val="left"/>
      <w:pPr>
        <w:ind w:left="7186" w:hanging="360"/>
      </w:pPr>
      <w:rPr>
        <w:rFonts w:ascii="Wingdings" w:hAnsi="Wingdings" w:hint="default"/>
      </w:rPr>
    </w:lvl>
  </w:abstractNum>
  <w:abstractNum w:abstractNumId="39" w15:restartNumberingAfterBreak="0">
    <w:nsid w:val="58336D94"/>
    <w:multiLevelType w:val="hybridMultilevel"/>
    <w:tmpl w:val="59BC0D8E"/>
    <w:lvl w:ilvl="0" w:tplc="08090001">
      <w:start w:val="1"/>
      <w:numFmt w:val="bullet"/>
      <w:lvlText w:val=""/>
      <w:lvlJc w:val="left"/>
      <w:pPr>
        <w:ind w:left="1441"/>
      </w:pPr>
      <w:rPr>
        <w:rFonts w:ascii="Symbol" w:hAnsi="Symbol" w:hint="default"/>
        <w:b w:val="0"/>
        <w:i w:val="0"/>
        <w:strike w:val="0"/>
        <w:dstrike w:val="0"/>
        <w:color w:val="000000"/>
        <w:sz w:val="20"/>
        <w:szCs w:val="20"/>
        <w:u w:val="none" w:color="000000"/>
        <w:bdr w:val="none" w:sz="0" w:space="0" w:color="auto"/>
        <w:shd w:val="clear" w:color="auto" w:fill="auto"/>
        <w:vertAlign w:val="baseline"/>
      </w:rPr>
    </w:lvl>
    <w:lvl w:ilvl="1" w:tplc="FFFFFFFF">
      <w:start w:val="1"/>
      <w:numFmt w:val="bullet"/>
      <w:lvlText w:val="o"/>
      <w:lvlJc w:val="left"/>
      <w:pPr>
        <w:ind w:left="21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FFFFFFFF">
      <w:start w:val="1"/>
      <w:numFmt w:val="bullet"/>
      <w:lvlText w:val="▪"/>
      <w:lvlJc w:val="left"/>
      <w:pPr>
        <w:ind w:left="28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FFFFFFFF">
      <w:start w:val="1"/>
      <w:numFmt w:val="bullet"/>
      <w:lvlText w:val="•"/>
      <w:lvlJc w:val="left"/>
      <w:pPr>
        <w:ind w:left="36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FFFFFFFF">
      <w:start w:val="1"/>
      <w:numFmt w:val="bullet"/>
      <w:lvlText w:val="o"/>
      <w:lvlJc w:val="left"/>
      <w:pPr>
        <w:ind w:left="432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FFFFFFFF">
      <w:start w:val="1"/>
      <w:numFmt w:val="bullet"/>
      <w:lvlText w:val="▪"/>
      <w:lvlJc w:val="left"/>
      <w:pPr>
        <w:ind w:left="50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FFFFFFFF">
      <w:start w:val="1"/>
      <w:numFmt w:val="bullet"/>
      <w:lvlText w:val="•"/>
      <w:lvlJc w:val="left"/>
      <w:pPr>
        <w:ind w:left="57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FFFFFFFF">
      <w:start w:val="1"/>
      <w:numFmt w:val="bullet"/>
      <w:lvlText w:val="o"/>
      <w:lvlJc w:val="left"/>
      <w:pPr>
        <w:ind w:left="64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FFFFFFFF">
      <w:start w:val="1"/>
      <w:numFmt w:val="bullet"/>
      <w:lvlText w:val="▪"/>
      <w:lvlJc w:val="left"/>
      <w:pPr>
        <w:ind w:left="72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40" w15:restartNumberingAfterBreak="0">
    <w:nsid w:val="61961287"/>
    <w:multiLevelType w:val="hybridMultilevel"/>
    <w:tmpl w:val="3D50787A"/>
    <w:lvl w:ilvl="0" w:tplc="0809000D">
      <w:start w:val="1"/>
      <w:numFmt w:val="bullet"/>
      <w:lvlText w:val=""/>
      <w:lvlJc w:val="left"/>
      <w:pPr>
        <w:ind w:left="720" w:hanging="360"/>
      </w:pPr>
      <w:rPr>
        <w:rFonts w:ascii="Wingdings" w:hAnsi="Wingdings" w:hint="default"/>
        <w:i w:val="0"/>
        <w:sz w:val="20"/>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64C94986"/>
    <w:multiLevelType w:val="hybridMultilevel"/>
    <w:tmpl w:val="A086D260"/>
    <w:lvl w:ilvl="0" w:tplc="405EE776">
      <w:start w:val="1"/>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440873D2">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9D927C1E">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74AF6E8">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BF7EF0E8">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2546A22">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F48A00E2">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62C97A2">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983008FE">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2" w15:restartNumberingAfterBreak="0">
    <w:nsid w:val="67D35BCF"/>
    <w:multiLevelType w:val="hybridMultilevel"/>
    <w:tmpl w:val="C51C5B5A"/>
    <w:lvl w:ilvl="0" w:tplc="0974EEEE">
      <w:start w:val="3"/>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E73A5E92">
      <w:start w:val="1"/>
      <w:numFmt w:val="bullet"/>
      <w:lvlText w:val="o"/>
      <w:lvlJc w:val="left"/>
      <w:pPr>
        <w:ind w:left="14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5FA0EAE2">
      <w:start w:val="1"/>
      <w:numFmt w:val="bullet"/>
      <w:lvlText w:val="▪"/>
      <w:lvlJc w:val="left"/>
      <w:pPr>
        <w:ind w:left="21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6818C910">
      <w:start w:val="1"/>
      <w:numFmt w:val="bullet"/>
      <w:lvlText w:val="•"/>
      <w:lvlJc w:val="left"/>
      <w:pPr>
        <w:ind w:left="28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1BA856A2">
      <w:start w:val="1"/>
      <w:numFmt w:val="bullet"/>
      <w:lvlText w:val="o"/>
      <w:lvlJc w:val="left"/>
      <w:pPr>
        <w:ind w:left="36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F8A6AB0C">
      <w:start w:val="1"/>
      <w:numFmt w:val="bullet"/>
      <w:lvlText w:val="▪"/>
      <w:lvlJc w:val="left"/>
      <w:pPr>
        <w:ind w:left="432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9472825E">
      <w:start w:val="1"/>
      <w:numFmt w:val="bullet"/>
      <w:lvlText w:val="•"/>
      <w:lvlJc w:val="left"/>
      <w:pPr>
        <w:ind w:left="50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EC4835E2">
      <w:start w:val="1"/>
      <w:numFmt w:val="bullet"/>
      <w:lvlText w:val="o"/>
      <w:lvlJc w:val="left"/>
      <w:pPr>
        <w:ind w:left="57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85603F0E">
      <w:start w:val="1"/>
      <w:numFmt w:val="bullet"/>
      <w:lvlText w:val="▪"/>
      <w:lvlJc w:val="left"/>
      <w:pPr>
        <w:ind w:left="64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43" w15:restartNumberingAfterBreak="0">
    <w:nsid w:val="6FE61950"/>
    <w:multiLevelType w:val="hybridMultilevel"/>
    <w:tmpl w:val="8D3224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02F0F14"/>
    <w:multiLevelType w:val="hybridMultilevel"/>
    <w:tmpl w:val="53DC9D14"/>
    <w:lvl w:ilvl="0" w:tplc="81749C50">
      <w:start w:val="5"/>
      <w:numFmt w:val="bullet"/>
      <w:lvlText w:val=""/>
      <w:lvlJc w:val="left"/>
      <w:pPr>
        <w:ind w:left="720" w:hanging="360"/>
      </w:pPr>
      <w:rPr>
        <w:rFonts w:ascii="Symbol" w:eastAsia="Courier New" w:hAnsi="Symbol" w:cs="Courier New" w:hint="default"/>
        <w:i w:val="0"/>
        <w:sz w:val="2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22957B0"/>
    <w:multiLevelType w:val="hybridMultilevel"/>
    <w:tmpl w:val="8DCE9B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2E2227F"/>
    <w:multiLevelType w:val="hybridMultilevel"/>
    <w:tmpl w:val="2820B748"/>
    <w:lvl w:ilvl="0" w:tplc="08090001">
      <w:start w:val="1"/>
      <w:numFmt w:val="bullet"/>
      <w:lvlText w:val=""/>
      <w:lvlJc w:val="left"/>
      <w:pPr>
        <w:ind w:left="1426" w:hanging="360"/>
      </w:pPr>
      <w:rPr>
        <w:rFonts w:ascii="Symbol" w:hAnsi="Symbol" w:hint="default"/>
      </w:rPr>
    </w:lvl>
    <w:lvl w:ilvl="1" w:tplc="08090003" w:tentative="1">
      <w:start w:val="1"/>
      <w:numFmt w:val="bullet"/>
      <w:lvlText w:val="o"/>
      <w:lvlJc w:val="left"/>
      <w:pPr>
        <w:ind w:left="2146" w:hanging="360"/>
      </w:pPr>
      <w:rPr>
        <w:rFonts w:ascii="Courier New" w:hAnsi="Courier New" w:cs="Courier New" w:hint="default"/>
      </w:rPr>
    </w:lvl>
    <w:lvl w:ilvl="2" w:tplc="08090005" w:tentative="1">
      <w:start w:val="1"/>
      <w:numFmt w:val="bullet"/>
      <w:lvlText w:val=""/>
      <w:lvlJc w:val="left"/>
      <w:pPr>
        <w:ind w:left="2866" w:hanging="360"/>
      </w:pPr>
      <w:rPr>
        <w:rFonts w:ascii="Wingdings" w:hAnsi="Wingdings" w:hint="default"/>
      </w:rPr>
    </w:lvl>
    <w:lvl w:ilvl="3" w:tplc="08090001" w:tentative="1">
      <w:start w:val="1"/>
      <w:numFmt w:val="bullet"/>
      <w:lvlText w:val=""/>
      <w:lvlJc w:val="left"/>
      <w:pPr>
        <w:ind w:left="3586" w:hanging="360"/>
      </w:pPr>
      <w:rPr>
        <w:rFonts w:ascii="Symbol" w:hAnsi="Symbol" w:hint="default"/>
      </w:rPr>
    </w:lvl>
    <w:lvl w:ilvl="4" w:tplc="08090003" w:tentative="1">
      <w:start w:val="1"/>
      <w:numFmt w:val="bullet"/>
      <w:lvlText w:val="o"/>
      <w:lvlJc w:val="left"/>
      <w:pPr>
        <w:ind w:left="4306" w:hanging="360"/>
      </w:pPr>
      <w:rPr>
        <w:rFonts w:ascii="Courier New" w:hAnsi="Courier New" w:cs="Courier New" w:hint="default"/>
      </w:rPr>
    </w:lvl>
    <w:lvl w:ilvl="5" w:tplc="08090005" w:tentative="1">
      <w:start w:val="1"/>
      <w:numFmt w:val="bullet"/>
      <w:lvlText w:val=""/>
      <w:lvlJc w:val="left"/>
      <w:pPr>
        <w:ind w:left="5026" w:hanging="360"/>
      </w:pPr>
      <w:rPr>
        <w:rFonts w:ascii="Wingdings" w:hAnsi="Wingdings" w:hint="default"/>
      </w:rPr>
    </w:lvl>
    <w:lvl w:ilvl="6" w:tplc="08090001" w:tentative="1">
      <w:start w:val="1"/>
      <w:numFmt w:val="bullet"/>
      <w:lvlText w:val=""/>
      <w:lvlJc w:val="left"/>
      <w:pPr>
        <w:ind w:left="5746" w:hanging="360"/>
      </w:pPr>
      <w:rPr>
        <w:rFonts w:ascii="Symbol" w:hAnsi="Symbol" w:hint="default"/>
      </w:rPr>
    </w:lvl>
    <w:lvl w:ilvl="7" w:tplc="08090003" w:tentative="1">
      <w:start w:val="1"/>
      <w:numFmt w:val="bullet"/>
      <w:lvlText w:val="o"/>
      <w:lvlJc w:val="left"/>
      <w:pPr>
        <w:ind w:left="6466" w:hanging="360"/>
      </w:pPr>
      <w:rPr>
        <w:rFonts w:ascii="Courier New" w:hAnsi="Courier New" w:cs="Courier New" w:hint="default"/>
      </w:rPr>
    </w:lvl>
    <w:lvl w:ilvl="8" w:tplc="08090005" w:tentative="1">
      <w:start w:val="1"/>
      <w:numFmt w:val="bullet"/>
      <w:lvlText w:val=""/>
      <w:lvlJc w:val="left"/>
      <w:pPr>
        <w:ind w:left="7186" w:hanging="360"/>
      </w:pPr>
      <w:rPr>
        <w:rFonts w:ascii="Wingdings" w:hAnsi="Wingdings" w:hint="default"/>
      </w:rPr>
    </w:lvl>
  </w:abstractNum>
  <w:abstractNum w:abstractNumId="47" w15:restartNumberingAfterBreak="0">
    <w:nsid w:val="73171B76"/>
    <w:multiLevelType w:val="hybridMultilevel"/>
    <w:tmpl w:val="51C09BEA"/>
    <w:lvl w:ilvl="0" w:tplc="81749C50">
      <w:start w:val="5"/>
      <w:numFmt w:val="bullet"/>
      <w:lvlText w:val=""/>
      <w:lvlJc w:val="left"/>
      <w:pPr>
        <w:ind w:left="720" w:hanging="360"/>
      </w:pPr>
      <w:rPr>
        <w:rFonts w:ascii="Symbol" w:eastAsia="Courier New" w:hAnsi="Symbol" w:cs="Courier New" w:hint="default"/>
        <w:i w:val="0"/>
        <w:sz w:val="2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6091017"/>
    <w:multiLevelType w:val="hybridMultilevel"/>
    <w:tmpl w:val="005E69BE"/>
    <w:lvl w:ilvl="0" w:tplc="4086E44E">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80AA394">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48CBBA2">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6D8FE24">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8F6DBD6">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496D600">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4ACA220">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B549A56">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9A22A26">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9" w15:restartNumberingAfterBreak="0">
    <w:nsid w:val="7A485F09"/>
    <w:multiLevelType w:val="hybridMultilevel"/>
    <w:tmpl w:val="7142516A"/>
    <w:lvl w:ilvl="0" w:tplc="BEBEF142">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1A62746">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D224822">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4185862">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A064E82">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E6264A6">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B7212D2">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B9856A8">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C5C345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0" w15:restartNumberingAfterBreak="0">
    <w:nsid w:val="7AB41F82"/>
    <w:multiLevelType w:val="hybridMultilevel"/>
    <w:tmpl w:val="0A4C4AFA"/>
    <w:lvl w:ilvl="0" w:tplc="E488C8E0">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3A6FFB6">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B54AE16">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75E538A">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302DC04">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C9616FC">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C681B46">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63E1E10">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29CCD5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1" w15:restartNumberingAfterBreak="0">
    <w:nsid w:val="7C216373"/>
    <w:multiLevelType w:val="hybridMultilevel"/>
    <w:tmpl w:val="F81E270A"/>
    <w:lvl w:ilvl="0" w:tplc="01F0A8A0">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1202FE6">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F80961E">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62AABBC">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5764972">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92E8EF8">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234F712">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5E037D8">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BBE0928">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2" w15:restartNumberingAfterBreak="0">
    <w:nsid w:val="7D1854F5"/>
    <w:multiLevelType w:val="hybridMultilevel"/>
    <w:tmpl w:val="FC5E3590"/>
    <w:lvl w:ilvl="0" w:tplc="2754105A">
      <w:start w:val="1"/>
      <w:numFmt w:val="bullet"/>
      <w:lvlText w:val="▪"/>
      <w:lvlJc w:val="left"/>
      <w:pPr>
        <w:ind w:left="2161"/>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AEEADC8E">
      <w:start w:val="1"/>
      <w:numFmt w:val="bullet"/>
      <w:lvlText w:val="o"/>
      <w:lvlJc w:val="left"/>
      <w:pPr>
        <w:ind w:left="1522"/>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B7F25456">
      <w:start w:val="1"/>
      <w:numFmt w:val="bullet"/>
      <w:lvlText w:val="▪"/>
      <w:lvlJc w:val="left"/>
      <w:pPr>
        <w:ind w:left="2242"/>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F762FE2C">
      <w:start w:val="1"/>
      <w:numFmt w:val="bullet"/>
      <w:lvlText w:val="•"/>
      <w:lvlJc w:val="left"/>
      <w:pPr>
        <w:ind w:left="2962"/>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8A28C1F6">
      <w:start w:val="1"/>
      <w:numFmt w:val="bullet"/>
      <w:lvlText w:val="o"/>
      <w:lvlJc w:val="left"/>
      <w:pPr>
        <w:ind w:left="3682"/>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7BC26678">
      <w:start w:val="1"/>
      <w:numFmt w:val="bullet"/>
      <w:lvlText w:val="▪"/>
      <w:lvlJc w:val="left"/>
      <w:pPr>
        <w:ind w:left="4402"/>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6BEA6698">
      <w:start w:val="1"/>
      <w:numFmt w:val="bullet"/>
      <w:lvlText w:val="•"/>
      <w:lvlJc w:val="left"/>
      <w:pPr>
        <w:ind w:left="5122"/>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3D789D62">
      <w:start w:val="1"/>
      <w:numFmt w:val="bullet"/>
      <w:lvlText w:val="o"/>
      <w:lvlJc w:val="left"/>
      <w:pPr>
        <w:ind w:left="5842"/>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5440898A">
      <w:start w:val="1"/>
      <w:numFmt w:val="bullet"/>
      <w:lvlText w:val="▪"/>
      <w:lvlJc w:val="left"/>
      <w:pPr>
        <w:ind w:left="6562"/>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53" w15:restartNumberingAfterBreak="0">
    <w:nsid w:val="7EC23D54"/>
    <w:multiLevelType w:val="hybridMultilevel"/>
    <w:tmpl w:val="254EA30A"/>
    <w:lvl w:ilvl="0" w:tplc="3EEC615A">
      <w:start w:val="1"/>
      <w:numFmt w:val="bullet"/>
      <w:lvlText w:val="o"/>
      <w:lvlJc w:val="left"/>
      <w:pPr>
        <w:ind w:left="14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1" w:tplc="523E9844">
      <w:start w:val="1"/>
      <w:numFmt w:val="bullet"/>
      <w:lvlText w:val="o"/>
      <w:lvlJc w:val="left"/>
      <w:pPr>
        <w:ind w:left="21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F320DA72">
      <w:start w:val="1"/>
      <w:numFmt w:val="bullet"/>
      <w:lvlText w:val="▪"/>
      <w:lvlJc w:val="left"/>
      <w:pPr>
        <w:ind w:left="28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C3E26908">
      <w:start w:val="1"/>
      <w:numFmt w:val="bullet"/>
      <w:lvlText w:val="•"/>
      <w:lvlJc w:val="left"/>
      <w:pPr>
        <w:ind w:left="36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C6FC3092">
      <w:start w:val="1"/>
      <w:numFmt w:val="bullet"/>
      <w:lvlText w:val="o"/>
      <w:lvlJc w:val="left"/>
      <w:pPr>
        <w:ind w:left="432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A6DEFF20">
      <w:start w:val="1"/>
      <w:numFmt w:val="bullet"/>
      <w:lvlText w:val="▪"/>
      <w:lvlJc w:val="left"/>
      <w:pPr>
        <w:ind w:left="504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F142F102">
      <w:start w:val="1"/>
      <w:numFmt w:val="bullet"/>
      <w:lvlText w:val="•"/>
      <w:lvlJc w:val="left"/>
      <w:pPr>
        <w:ind w:left="576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942CE20A">
      <w:start w:val="1"/>
      <w:numFmt w:val="bullet"/>
      <w:lvlText w:val="o"/>
      <w:lvlJc w:val="left"/>
      <w:pPr>
        <w:ind w:left="648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3F4484B4">
      <w:start w:val="1"/>
      <w:numFmt w:val="bullet"/>
      <w:lvlText w:val="▪"/>
      <w:lvlJc w:val="left"/>
      <w:pPr>
        <w:ind w:left="720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num w:numId="1" w16cid:durableId="735318469">
    <w:abstractNumId w:val="49"/>
  </w:num>
  <w:num w:numId="2" w16cid:durableId="1257788560">
    <w:abstractNumId w:val="1"/>
  </w:num>
  <w:num w:numId="3" w16cid:durableId="2094934641">
    <w:abstractNumId w:val="50"/>
  </w:num>
  <w:num w:numId="4" w16cid:durableId="1131557398">
    <w:abstractNumId w:val="33"/>
  </w:num>
  <w:num w:numId="5" w16cid:durableId="639070515">
    <w:abstractNumId w:val="32"/>
  </w:num>
  <w:num w:numId="6" w16cid:durableId="88622918">
    <w:abstractNumId w:val="9"/>
  </w:num>
  <w:num w:numId="7" w16cid:durableId="146360289">
    <w:abstractNumId w:val="48"/>
  </w:num>
  <w:num w:numId="8" w16cid:durableId="256063231">
    <w:abstractNumId w:val="16"/>
  </w:num>
  <w:num w:numId="9" w16cid:durableId="1523518551">
    <w:abstractNumId w:val="25"/>
  </w:num>
  <w:num w:numId="10" w16cid:durableId="274289644">
    <w:abstractNumId w:val="11"/>
  </w:num>
  <w:num w:numId="11" w16cid:durableId="1398747811">
    <w:abstractNumId w:val="53"/>
  </w:num>
  <w:num w:numId="12" w16cid:durableId="1378429079">
    <w:abstractNumId w:val="42"/>
  </w:num>
  <w:num w:numId="13" w16cid:durableId="507333403">
    <w:abstractNumId w:val="51"/>
  </w:num>
  <w:num w:numId="14" w16cid:durableId="1637838637">
    <w:abstractNumId w:val="8"/>
  </w:num>
  <w:num w:numId="15" w16cid:durableId="660086764">
    <w:abstractNumId w:val="35"/>
  </w:num>
  <w:num w:numId="16" w16cid:durableId="320736411">
    <w:abstractNumId w:val="5"/>
  </w:num>
  <w:num w:numId="17" w16cid:durableId="1553231431">
    <w:abstractNumId w:val="27"/>
  </w:num>
  <w:num w:numId="18" w16cid:durableId="1919943480">
    <w:abstractNumId w:val="3"/>
  </w:num>
  <w:num w:numId="19" w16cid:durableId="1159537052">
    <w:abstractNumId w:val="13"/>
  </w:num>
  <w:num w:numId="20" w16cid:durableId="940449366">
    <w:abstractNumId w:val="10"/>
  </w:num>
  <w:num w:numId="21" w16cid:durableId="1448961099">
    <w:abstractNumId w:val="0"/>
  </w:num>
  <w:num w:numId="22" w16cid:durableId="235363651">
    <w:abstractNumId w:val="37"/>
  </w:num>
  <w:num w:numId="23" w16cid:durableId="349767286">
    <w:abstractNumId w:val="19"/>
  </w:num>
  <w:num w:numId="24" w16cid:durableId="596521871">
    <w:abstractNumId w:val="14"/>
  </w:num>
  <w:num w:numId="25" w16cid:durableId="391125611">
    <w:abstractNumId w:val="28"/>
  </w:num>
  <w:num w:numId="26" w16cid:durableId="261426267">
    <w:abstractNumId w:val="41"/>
  </w:num>
  <w:num w:numId="27" w16cid:durableId="1356883474">
    <w:abstractNumId w:val="36"/>
  </w:num>
  <w:num w:numId="28" w16cid:durableId="1772166491">
    <w:abstractNumId w:val="29"/>
  </w:num>
  <w:num w:numId="29" w16cid:durableId="1940214833">
    <w:abstractNumId w:val="23"/>
  </w:num>
  <w:num w:numId="30" w16cid:durableId="973829618">
    <w:abstractNumId w:val="17"/>
  </w:num>
  <w:num w:numId="31" w16cid:durableId="1454669113">
    <w:abstractNumId w:val="4"/>
  </w:num>
  <w:num w:numId="32" w16cid:durableId="124392200">
    <w:abstractNumId w:val="52"/>
  </w:num>
  <w:num w:numId="33" w16cid:durableId="672486727">
    <w:abstractNumId w:val="22"/>
  </w:num>
  <w:num w:numId="34" w16cid:durableId="2078506924">
    <w:abstractNumId w:val="31"/>
  </w:num>
  <w:num w:numId="35" w16cid:durableId="590546194">
    <w:abstractNumId w:val="12"/>
  </w:num>
  <w:num w:numId="36" w16cid:durableId="2014412160">
    <w:abstractNumId w:val="46"/>
  </w:num>
  <w:num w:numId="37" w16cid:durableId="1767068875">
    <w:abstractNumId w:val="18"/>
  </w:num>
  <w:num w:numId="38" w16cid:durableId="2097172203">
    <w:abstractNumId w:val="34"/>
  </w:num>
  <w:num w:numId="39" w16cid:durableId="2044747264">
    <w:abstractNumId w:val="47"/>
  </w:num>
  <w:num w:numId="40" w16cid:durableId="167716014">
    <w:abstractNumId w:val="45"/>
  </w:num>
  <w:num w:numId="41" w16cid:durableId="930964158">
    <w:abstractNumId w:val="43"/>
  </w:num>
  <w:num w:numId="42" w16cid:durableId="1836914080">
    <w:abstractNumId w:val="30"/>
  </w:num>
  <w:num w:numId="43" w16cid:durableId="628826728">
    <w:abstractNumId w:val="39"/>
  </w:num>
  <w:num w:numId="44" w16cid:durableId="1255482558">
    <w:abstractNumId w:val="26"/>
  </w:num>
  <w:num w:numId="45" w16cid:durableId="557088527">
    <w:abstractNumId w:val="20"/>
  </w:num>
  <w:num w:numId="46" w16cid:durableId="1829900192">
    <w:abstractNumId w:val="15"/>
  </w:num>
  <w:num w:numId="47" w16cid:durableId="131219561">
    <w:abstractNumId w:val="21"/>
  </w:num>
  <w:num w:numId="48" w16cid:durableId="178277161">
    <w:abstractNumId w:val="40"/>
  </w:num>
  <w:num w:numId="49" w16cid:durableId="865413949">
    <w:abstractNumId w:val="44"/>
  </w:num>
  <w:num w:numId="50" w16cid:durableId="1471249601">
    <w:abstractNumId w:val="2"/>
  </w:num>
  <w:num w:numId="51" w16cid:durableId="2111124710">
    <w:abstractNumId w:val="7"/>
  </w:num>
  <w:num w:numId="52" w16cid:durableId="1933853403">
    <w:abstractNumId w:val="6"/>
  </w:num>
  <w:num w:numId="53" w16cid:durableId="1805999482">
    <w:abstractNumId w:val="38"/>
  </w:num>
  <w:num w:numId="54" w16cid:durableId="61894980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numRestart w:val="eachPage"/>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9DB"/>
    <w:rsid w:val="001455CB"/>
    <w:rsid w:val="00191FB6"/>
    <w:rsid w:val="00201F9D"/>
    <w:rsid w:val="00244E20"/>
    <w:rsid w:val="002739DB"/>
    <w:rsid w:val="00276AE0"/>
    <w:rsid w:val="002E0F7D"/>
    <w:rsid w:val="002E53BD"/>
    <w:rsid w:val="003C0876"/>
    <w:rsid w:val="0050115E"/>
    <w:rsid w:val="00514268"/>
    <w:rsid w:val="005F747F"/>
    <w:rsid w:val="0061278A"/>
    <w:rsid w:val="006B0E36"/>
    <w:rsid w:val="00735A57"/>
    <w:rsid w:val="00740F56"/>
    <w:rsid w:val="007D7B32"/>
    <w:rsid w:val="0080629A"/>
    <w:rsid w:val="008E1E13"/>
    <w:rsid w:val="00935D35"/>
    <w:rsid w:val="009948EF"/>
    <w:rsid w:val="00AC4C32"/>
    <w:rsid w:val="00B0706C"/>
    <w:rsid w:val="00B33385"/>
    <w:rsid w:val="00C04B31"/>
    <w:rsid w:val="00C636D9"/>
    <w:rsid w:val="00E5344A"/>
    <w:rsid w:val="00E87BDD"/>
    <w:rsid w:val="00EE25FE"/>
    <w:rsid w:val="00EF0C75"/>
    <w:rsid w:val="00EF68BE"/>
    <w:rsid w:val="00F765DC"/>
    <w:rsid w:val="00FD2185"/>
    <w:rsid w:val="00FE6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985FE0"/>
  <w15:chartTrackingRefBased/>
  <w15:docId w15:val="{6AA061E4-79EE-48BC-A5D2-62EA404E4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9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39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39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39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39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39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39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39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39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9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39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3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3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3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3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3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3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39DB"/>
    <w:rPr>
      <w:rFonts w:eastAsiaTheme="majorEastAsia" w:cstheme="majorBidi"/>
      <w:color w:val="272727" w:themeColor="text1" w:themeTint="D8"/>
    </w:rPr>
  </w:style>
  <w:style w:type="paragraph" w:styleId="Title">
    <w:name w:val="Title"/>
    <w:basedOn w:val="Normal"/>
    <w:next w:val="Normal"/>
    <w:link w:val="TitleChar"/>
    <w:uiPriority w:val="10"/>
    <w:qFormat/>
    <w:rsid w:val="002739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3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39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3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39DB"/>
    <w:pPr>
      <w:spacing w:before="160"/>
      <w:jc w:val="center"/>
    </w:pPr>
    <w:rPr>
      <w:i/>
      <w:iCs/>
      <w:color w:val="404040" w:themeColor="text1" w:themeTint="BF"/>
    </w:rPr>
  </w:style>
  <w:style w:type="character" w:customStyle="1" w:styleId="QuoteChar">
    <w:name w:val="Quote Char"/>
    <w:basedOn w:val="DefaultParagraphFont"/>
    <w:link w:val="Quote"/>
    <w:uiPriority w:val="29"/>
    <w:rsid w:val="002739DB"/>
    <w:rPr>
      <w:i/>
      <w:iCs/>
      <w:color w:val="404040" w:themeColor="text1" w:themeTint="BF"/>
    </w:rPr>
  </w:style>
  <w:style w:type="paragraph" w:styleId="ListParagraph">
    <w:name w:val="List Paragraph"/>
    <w:basedOn w:val="Normal"/>
    <w:uiPriority w:val="34"/>
    <w:qFormat/>
    <w:rsid w:val="002739DB"/>
    <w:pPr>
      <w:ind w:left="720"/>
      <w:contextualSpacing/>
    </w:pPr>
  </w:style>
  <w:style w:type="character" w:styleId="IntenseEmphasis">
    <w:name w:val="Intense Emphasis"/>
    <w:basedOn w:val="DefaultParagraphFont"/>
    <w:uiPriority w:val="21"/>
    <w:qFormat/>
    <w:rsid w:val="002739DB"/>
    <w:rPr>
      <w:i/>
      <w:iCs/>
      <w:color w:val="0F4761" w:themeColor="accent1" w:themeShade="BF"/>
    </w:rPr>
  </w:style>
  <w:style w:type="paragraph" w:styleId="IntenseQuote">
    <w:name w:val="Intense Quote"/>
    <w:basedOn w:val="Normal"/>
    <w:next w:val="Normal"/>
    <w:link w:val="IntenseQuoteChar"/>
    <w:uiPriority w:val="30"/>
    <w:qFormat/>
    <w:rsid w:val="002739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39DB"/>
    <w:rPr>
      <w:i/>
      <w:iCs/>
      <w:color w:val="0F4761" w:themeColor="accent1" w:themeShade="BF"/>
    </w:rPr>
  </w:style>
  <w:style w:type="character" w:styleId="IntenseReference">
    <w:name w:val="Intense Reference"/>
    <w:basedOn w:val="DefaultParagraphFont"/>
    <w:uiPriority w:val="32"/>
    <w:qFormat/>
    <w:rsid w:val="002739DB"/>
    <w:rPr>
      <w:b/>
      <w:bCs/>
      <w:smallCaps/>
      <w:color w:val="0F4761" w:themeColor="accent1" w:themeShade="BF"/>
      <w:spacing w:val="5"/>
    </w:rPr>
  </w:style>
  <w:style w:type="paragraph" w:styleId="Header">
    <w:name w:val="header"/>
    <w:basedOn w:val="Normal"/>
    <w:link w:val="HeaderChar"/>
    <w:uiPriority w:val="99"/>
    <w:unhideWhenUsed/>
    <w:rsid w:val="00FE6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CEF"/>
  </w:style>
  <w:style w:type="paragraph" w:styleId="Footer">
    <w:name w:val="footer"/>
    <w:basedOn w:val="Normal"/>
    <w:link w:val="FooterChar"/>
    <w:uiPriority w:val="99"/>
    <w:unhideWhenUsed/>
    <w:rsid w:val="00FE6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CEF"/>
  </w:style>
  <w:style w:type="paragraph" w:styleId="TOCHeading">
    <w:name w:val="TOC Heading"/>
    <w:basedOn w:val="Heading1"/>
    <w:next w:val="Normal"/>
    <w:uiPriority w:val="39"/>
    <w:unhideWhenUsed/>
    <w:qFormat/>
    <w:rsid w:val="00FE6CE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E6CE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E6CE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FE6CEF"/>
    <w:pPr>
      <w:spacing w:after="100" w:line="259" w:lineRule="auto"/>
      <w:ind w:left="440"/>
    </w:pPr>
    <w:rPr>
      <w:rFonts w:eastAsiaTheme="minorEastAsia" w:cs="Times New Roman"/>
      <w:kern w:val="0"/>
      <w:sz w:val="22"/>
      <w:szCs w:val="22"/>
      <w:lang w:val="en-US"/>
      <w14:ligatures w14:val="none"/>
    </w:rPr>
  </w:style>
  <w:style w:type="paragraph" w:customStyle="1" w:styleId="footnotedescription">
    <w:name w:val="footnote description"/>
    <w:next w:val="Normal"/>
    <w:link w:val="footnotedescriptionChar"/>
    <w:hidden/>
    <w:rsid w:val="009948EF"/>
    <w:pPr>
      <w:spacing w:after="0" w:line="259" w:lineRule="auto"/>
    </w:pPr>
    <w:rPr>
      <w:rFonts w:ascii="Times New Roman" w:eastAsia="Times New Roman" w:hAnsi="Times New Roman" w:cs="Times New Roman"/>
      <w:b/>
      <w:i/>
      <w:color w:val="000000"/>
      <w:lang w:eastAsia="en-GB"/>
    </w:rPr>
  </w:style>
  <w:style w:type="character" w:customStyle="1" w:styleId="footnotedescriptionChar">
    <w:name w:val="footnote description Char"/>
    <w:link w:val="footnotedescription"/>
    <w:rsid w:val="009948EF"/>
    <w:rPr>
      <w:rFonts w:ascii="Times New Roman" w:eastAsia="Times New Roman" w:hAnsi="Times New Roman" w:cs="Times New Roman"/>
      <w:b/>
      <w:i/>
      <w:color w:val="000000"/>
      <w:lang w:eastAsia="en-GB"/>
    </w:rPr>
  </w:style>
  <w:style w:type="character" w:customStyle="1" w:styleId="footnotemark">
    <w:name w:val="footnote mark"/>
    <w:hidden/>
    <w:rsid w:val="009948EF"/>
    <w:rPr>
      <w:rFonts w:ascii="Times New Roman" w:eastAsia="Times New Roman" w:hAnsi="Times New Roman" w:cs="Times New Roman"/>
      <w:b/>
      <w:i/>
      <w:color w:val="000000"/>
      <w:sz w:val="24"/>
      <w:vertAlign w:val="superscript"/>
    </w:rPr>
  </w:style>
  <w:style w:type="table" w:customStyle="1" w:styleId="TableGrid">
    <w:name w:val="TableGrid"/>
    <w:rsid w:val="009948EF"/>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6B0E3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26" Type="http://schemas.openxmlformats.org/officeDocument/2006/relationships/footer" Target="footer9.xm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5" Type="http://schemas.openxmlformats.org/officeDocument/2006/relationships/header" Target="header9.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1.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8.xml"/><Relationship Id="rId5" Type="http://schemas.openxmlformats.org/officeDocument/2006/relationships/webSettings" Target="webSettings.xml"/><Relationship Id="rId15" Type="http://schemas.openxmlformats.org/officeDocument/2006/relationships/header" Target="header5.xml"/><Relationship Id="rId23" Type="http://schemas.openxmlformats.org/officeDocument/2006/relationships/footer" Target="footer7.xm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header" Target="header8.xml"/><Relationship Id="rId27"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38B8EC-F268-438B-BB8D-B9F7802E9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7048</Words>
  <Characters>46376</Characters>
  <Application>Microsoft Office Word</Application>
  <DocSecurity>0</DocSecurity>
  <Lines>1104</Lines>
  <Paragraphs>485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Maria Danila</dc:creator>
  <cp:keywords/>
  <dc:description/>
  <cp:lastModifiedBy>Corina Maria Danila</cp:lastModifiedBy>
  <cp:revision>2</cp:revision>
  <dcterms:created xsi:type="dcterms:W3CDTF">2024-11-15T21:45:00Z</dcterms:created>
  <dcterms:modified xsi:type="dcterms:W3CDTF">2024-11-15T21:45:00Z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aa755f91b852de4e525064a88e60e68db2696044d60175ce0ebac616a1aa5b13</vt:lpwstr>
  </property>
</Properties>
</file>