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24A72" w14:textId="77777777" w:rsidR="008C6FC4" w:rsidRDefault="008C6FC4" w:rsidP="006B5CC8">
      <w:pPr>
        <w:ind w:left="1440" w:firstLine="720"/>
        <w:rPr>
          <w:rFonts w:ascii="Times New Roman" w:hAnsi="Times New Roman" w:cs="Times New Roman"/>
          <w:b/>
          <w:bCs/>
          <w:sz w:val="40"/>
          <w:szCs w:val="40"/>
        </w:rPr>
      </w:pPr>
    </w:p>
    <w:p w14:paraId="38F15C28" w14:textId="77777777" w:rsidR="008C6FC4" w:rsidRDefault="008C6FC4" w:rsidP="006B5CC8">
      <w:pPr>
        <w:ind w:left="1440" w:firstLine="720"/>
        <w:rPr>
          <w:rFonts w:ascii="Times New Roman" w:hAnsi="Times New Roman" w:cs="Times New Roman"/>
          <w:b/>
          <w:bCs/>
          <w:sz w:val="40"/>
          <w:szCs w:val="40"/>
        </w:rPr>
      </w:pPr>
    </w:p>
    <w:p w14:paraId="46C16A13" w14:textId="77777777" w:rsidR="008C6FC4" w:rsidRDefault="008C6FC4" w:rsidP="006B5CC8">
      <w:pPr>
        <w:ind w:left="1440" w:firstLine="720"/>
        <w:rPr>
          <w:rFonts w:ascii="Times New Roman" w:hAnsi="Times New Roman" w:cs="Times New Roman"/>
          <w:b/>
          <w:bCs/>
          <w:sz w:val="40"/>
          <w:szCs w:val="40"/>
        </w:rPr>
      </w:pPr>
    </w:p>
    <w:p w14:paraId="30C3AD17" w14:textId="77777777" w:rsidR="008C6FC4" w:rsidRDefault="008C6FC4" w:rsidP="006B5CC8">
      <w:pPr>
        <w:ind w:left="1440" w:firstLine="720"/>
        <w:rPr>
          <w:rFonts w:ascii="Times New Roman" w:hAnsi="Times New Roman" w:cs="Times New Roman"/>
          <w:b/>
          <w:bCs/>
          <w:sz w:val="40"/>
          <w:szCs w:val="40"/>
        </w:rPr>
      </w:pPr>
    </w:p>
    <w:p w14:paraId="335A7A96" w14:textId="050F2323" w:rsidR="00BD3FF3" w:rsidRPr="006B5CC8" w:rsidRDefault="0024165F" w:rsidP="006B5CC8">
      <w:pPr>
        <w:ind w:left="1440" w:firstLine="720"/>
        <w:rPr>
          <w:rFonts w:ascii="Times New Roman" w:hAnsi="Times New Roman" w:cs="Times New Roman"/>
          <w:b/>
          <w:bCs/>
          <w:sz w:val="40"/>
          <w:szCs w:val="40"/>
        </w:rPr>
      </w:pPr>
      <w:r w:rsidRPr="006B5CC8">
        <w:rPr>
          <w:rFonts w:ascii="Times New Roman" w:hAnsi="Times New Roman" w:cs="Times New Roman"/>
          <w:b/>
          <w:bCs/>
          <w:sz w:val="40"/>
          <w:szCs w:val="40"/>
        </w:rPr>
        <w:t>Intercultural Competency</w:t>
      </w:r>
    </w:p>
    <w:p w14:paraId="311DA116" w14:textId="77777777" w:rsidR="0024165F" w:rsidRDefault="0024165F">
      <w:pPr>
        <w:rPr>
          <w:rFonts w:ascii="Times New Roman" w:hAnsi="Times New Roman" w:cs="Times New Roman"/>
          <w:b/>
          <w:bCs/>
          <w:sz w:val="32"/>
          <w:szCs w:val="40"/>
        </w:rPr>
      </w:pPr>
    </w:p>
    <w:p w14:paraId="58B9A59A" w14:textId="77777777" w:rsidR="0024165F" w:rsidRDefault="0024165F">
      <w:pPr>
        <w:rPr>
          <w:rFonts w:ascii="Times New Roman" w:hAnsi="Times New Roman" w:cs="Times New Roman"/>
          <w:b/>
          <w:bCs/>
          <w:sz w:val="32"/>
          <w:szCs w:val="40"/>
        </w:rPr>
      </w:pPr>
    </w:p>
    <w:p w14:paraId="6512F244" w14:textId="77777777" w:rsidR="0024165F" w:rsidRDefault="0024165F">
      <w:pPr>
        <w:rPr>
          <w:rFonts w:ascii="Times New Roman" w:hAnsi="Times New Roman" w:cs="Times New Roman"/>
          <w:b/>
          <w:bCs/>
          <w:sz w:val="32"/>
          <w:szCs w:val="40"/>
        </w:rPr>
      </w:pPr>
    </w:p>
    <w:p w14:paraId="5D35F124" w14:textId="3C31991C" w:rsidR="008B581A" w:rsidRDefault="008B581A" w:rsidP="006B5CC8">
      <w:pPr>
        <w:ind w:left="2160"/>
        <w:jc w:val="both"/>
        <w:rPr>
          <w:rFonts w:ascii="Times New Roman" w:hAnsi="Times New Roman" w:cs="Times New Roman"/>
          <w:b/>
          <w:bCs/>
          <w:sz w:val="32"/>
          <w:szCs w:val="40"/>
        </w:rPr>
      </w:pPr>
      <w:r>
        <w:rPr>
          <w:rFonts w:ascii="Times New Roman" w:hAnsi="Times New Roman" w:cs="Times New Roman"/>
          <w:b/>
          <w:bCs/>
          <w:sz w:val="32"/>
          <w:szCs w:val="40"/>
        </w:rPr>
        <w:t xml:space="preserve">Student </w:t>
      </w:r>
      <w:r w:rsidR="001A5D76">
        <w:rPr>
          <w:rFonts w:ascii="Times New Roman" w:hAnsi="Times New Roman" w:cs="Times New Roman"/>
          <w:b/>
          <w:bCs/>
          <w:sz w:val="32"/>
          <w:szCs w:val="40"/>
        </w:rPr>
        <w:t>n</w:t>
      </w:r>
      <w:r>
        <w:rPr>
          <w:rFonts w:ascii="Times New Roman" w:hAnsi="Times New Roman" w:cs="Times New Roman"/>
          <w:b/>
          <w:bCs/>
          <w:sz w:val="32"/>
          <w:szCs w:val="40"/>
        </w:rPr>
        <w:t>ame: Md Taslim Olid</w:t>
      </w:r>
    </w:p>
    <w:p w14:paraId="086106A5" w14:textId="5BA12043" w:rsidR="00722AF2" w:rsidRDefault="00722AF2" w:rsidP="006B5CC8">
      <w:pPr>
        <w:ind w:left="2160"/>
        <w:jc w:val="both"/>
        <w:rPr>
          <w:rFonts w:ascii="Times New Roman" w:hAnsi="Times New Roman" w:cs="Times New Roman"/>
          <w:b/>
          <w:bCs/>
          <w:sz w:val="32"/>
          <w:szCs w:val="40"/>
        </w:rPr>
      </w:pPr>
      <w:r>
        <w:rPr>
          <w:rFonts w:ascii="Times New Roman" w:hAnsi="Times New Roman" w:cs="Times New Roman"/>
          <w:b/>
          <w:bCs/>
          <w:sz w:val="32"/>
          <w:szCs w:val="40"/>
        </w:rPr>
        <w:t xml:space="preserve">Student ID: </w:t>
      </w:r>
      <w:r w:rsidR="00045148">
        <w:rPr>
          <w:rFonts w:ascii="Times New Roman" w:hAnsi="Times New Roman" w:cs="Times New Roman"/>
          <w:b/>
          <w:bCs/>
          <w:sz w:val="32"/>
          <w:szCs w:val="40"/>
        </w:rPr>
        <w:t>2027984</w:t>
      </w:r>
    </w:p>
    <w:p w14:paraId="36EE84CB" w14:textId="31FBC4F5" w:rsidR="0024165F" w:rsidRPr="00321943" w:rsidRDefault="001A5D76" w:rsidP="006B5CC8">
      <w:pPr>
        <w:ind w:left="2160"/>
        <w:jc w:val="both"/>
        <w:rPr>
          <w:rFonts w:ascii="Times New Roman" w:hAnsi="Times New Roman" w:cs="Times New Roman"/>
          <w:b/>
          <w:bCs/>
          <w:sz w:val="32"/>
          <w:szCs w:val="32"/>
        </w:rPr>
      </w:pPr>
      <w:r w:rsidRPr="00321943">
        <w:rPr>
          <w:rFonts w:ascii="Times New Roman" w:hAnsi="Times New Roman" w:cs="Times New Roman"/>
          <w:b/>
          <w:bCs/>
          <w:sz w:val="32"/>
          <w:szCs w:val="32"/>
        </w:rPr>
        <w:t>Teacher name</w:t>
      </w:r>
      <w:r w:rsidR="0024165F" w:rsidRPr="00321943">
        <w:rPr>
          <w:rFonts w:ascii="Times New Roman" w:hAnsi="Times New Roman" w:cs="Times New Roman"/>
          <w:b/>
          <w:bCs/>
          <w:sz w:val="32"/>
          <w:szCs w:val="32"/>
        </w:rPr>
        <w:t xml:space="preserve">: </w:t>
      </w:r>
      <w:r w:rsidR="00B77A24" w:rsidRPr="00321943">
        <w:rPr>
          <w:rFonts w:ascii="Times New Roman" w:hAnsi="Times New Roman" w:cs="Times New Roman"/>
          <w:b/>
          <w:bCs/>
          <w:color w:val="242424"/>
          <w:sz w:val="32"/>
          <w:szCs w:val="32"/>
          <w:shd w:val="clear" w:color="auto" w:fill="FFFFFF"/>
        </w:rPr>
        <w:t>Rodrigo Fernandes Aguilera</w:t>
      </w:r>
    </w:p>
    <w:p w14:paraId="71ADAF27" w14:textId="34FFD508" w:rsidR="009D6C75" w:rsidRPr="004D34F7" w:rsidRDefault="00321943" w:rsidP="006B5CC8">
      <w:pPr>
        <w:ind w:left="2160"/>
        <w:jc w:val="both"/>
        <w:rPr>
          <w:rFonts w:ascii="Segoe UI" w:hAnsi="Segoe UI" w:cs="Segoe UI"/>
          <w:color w:val="000A0F"/>
          <w:sz w:val="32"/>
          <w:szCs w:val="32"/>
          <w:u w:val="single"/>
        </w:rPr>
      </w:pPr>
      <w:r>
        <w:rPr>
          <w:rFonts w:ascii="Times New Roman" w:hAnsi="Times New Roman" w:cs="Times New Roman"/>
          <w:b/>
          <w:bCs/>
          <w:sz w:val="32"/>
          <w:szCs w:val="40"/>
        </w:rPr>
        <w:t xml:space="preserve">Module </w:t>
      </w:r>
      <w:r w:rsidR="002D447E">
        <w:rPr>
          <w:rFonts w:ascii="Times New Roman" w:hAnsi="Times New Roman" w:cs="Times New Roman"/>
          <w:b/>
          <w:bCs/>
          <w:sz w:val="32"/>
          <w:szCs w:val="40"/>
        </w:rPr>
        <w:t>name:</w:t>
      </w:r>
      <w:r w:rsidR="009D6C75" w:rsidRPr="004D34F7">
        <w:rPr>
          <w:rFonts w:ascii="Times New Roman" w:hAnsi="Times New Roman" w:cs="Times New Roman"/>
          <w:b/>
          <w:bCs/>
          <w:sz w:val="32"/>
          <w:szCs w:val="32"/>
        </w:rPr>
        <w:t xml:space="preserve"> </w:t>
      </w:r>
      <w:r w:rsidR="009D6C75" w:rsidRPr="004D34F7">
        <w:rPr>
          <w:sz w:val="32"/>
          <w:szCs w:val="32"/>
        </w:rPr>
        <w:fldChar w:fldCharType="begin"/>
      </w:r>
      <w:r w:rsidR="009D6C75" w:rsidRPr="004D34F7">
        <w:rPr>
          <w:sz w:val="32"/>
          <w:szCs w:val="32"/>
        </w:rPr>
        <w:instrText xml:space="preserve"> HYPERLINK "https://moodle.uwtsd.ac.uk/course/view.php?id=3680" </w:instrText>
      </w:r>
      <w:r w:rsidR="009D6C75" w:rsidRPr="004D34F7">
        <w:rPr>
          <w:sz w:val="32"/>
          <w:szCs w:val="32"/>
        </w:rPr>
      </w:r>
      <w:r w:rsidR="009D6C75" w:rsidRPr="004D34F7">
        <w:rPr>
          <w:sz w:val="32"/>
          <w:szCs w:val="32"/>
        </w:rPr>
        <w:fldChar w:fldCharType="separate"/>
      </w:r>
      <w:r w:rsidR="009D6C75" w:rsidRPr="004D34F7">
        <w:rPr>
          <w:rFonts w:ascii="Times New Roman" w:hAnsi="Times New Roman" w:cs="Times New Roman"/>
          <w:b/>
          <w:bCs/>
          <w:color w:val="000A0F"/>
          <w:sz w:val="32"/>
          <w:szCs w:val="32"/>
        </w:rPr>
        <w:t>Foreign Languages &amp; Cultural Awareness</w:t>
      </w:r>
    </w:p>
    <w:p w14:paraId="77692C78" w14:textId="2F255A23" w:rsidR="00BD3FF3" w:rsidRPr="004D34F7" w:rsidRDefault="009D6C75" w:rsidP="006B5CC8">
      <w:pPr>
        <w:ind w:left="2160"/>
        <w:jc w:val="both"/>
        <w:rPr>
          <w:rFonts w:ascii="Times New Roman" w:hAnsi="Times New Roman" w:cs="Times New Roman"/>
          <w:b/>
          <w:bCs/>
          <w:sz w:val="32"/>
          <w:szCs w:val="32"/>
        </w:rPr>
      </w:pPr>
      <w:r w:rsidRPr="004D34F7">
        <w:rPr>
          <w:sz w:val="32"/>
          <w:szCs w:val="32"/>
        </w:rPr>
        <w:fldChar w:fldCharType="end"/>
      </w:r>
      <w:r w:rsidR="00BD3FF3" w:rsidRPr="004D34F7">
        <w:rPr>
          <w:rFonts w:ascii="Times New Roman" w:hAnsi="Times New Roman" w:cs="Times New Roman"/>
          <w:b/>
          <w:bCs/>
          <w:sz w:val="32"/>
          <w:szCs w:val="32"/>
        </w:rPr>
        <w:br w:type="page"/>
      </w:r>
    </w:p>
    <w:p w14:paraId="6CA3820E" w14:textId="57C1487F" w:rsidR="00664A44" w:rsidRDefault="00664A44">
      <w:pPr>
        <w:pStyle w:val="TOCHeading"/>
        <w:rPr>
          <w:rFonts w:ascii="Times New Roman" w:hAnsi="Times New Roman" w:cs="Times New Roman"/>
          <w:b/>
          <w:bCs/>
          <w:szCs w:val="40"/>
        </w:rPr>
      </w:pPr>
    </w:p>
    <w:sdt>
      <w:sdtPr>
        <w:id w:val="-377169007"/>
        <w:docPartObj>
          <w:docPartGallery w:val="Table of Contents"/>
          <w:docPartUnique/>
        </w:docPartObj>
      </w:sdtPr>
      <w:sdtEndPr>
        <w:rPr>
          <w:b/>
          <w:bCs/>
          <w:noProof/>
        </w:rPr>
      </w:sdtEndPr>
      <w:sdtContent>
        <w:p w14:paraId="677ADC79" w14:textId="56E364EB" w:rsidR="00BD3FF3" w:rsidRPr="00057DCE" w:rsidRDefault="00BD3FF3" w:rsidP="00664A44">
          <w:pPr>
            <w:rPr>
              <w:rFonts w:ascii="Times New Roman" w:hAnsi="Times New Roman" w:cs="Times New Roman"/>
            </w:rPr>
          </w:pPr>
          <w:r w:rsidRPr="00057DCE">
            <w:rPr>
              <w:rFonts w:ascii="Times New Roman" w:hAnsi="Times New Roman" w:cs="Times New Roman"/>
            </w:rPr>
            <w:t>Contents</w:t>
          </w:r>
        </w:p>
        <w:p w14:paraId="6F690072" w14:textId="7ED83404" w:rsidR="00057DCE" w:rsidRDefault="00BD3FF3">
          <w:pPr>
            <w:pStyle w:val="TOC1"/>
            <w:tabs>
              <w:tab w:val="right" w:leader="dot" w:pos="9350"/>
            </w:tabs>
            <w:rPr>
              <w:noProof/>
            </w:rPr>
          </w:pPr>
          <w:r>
            <w:fldChar w:fldCharType="begin"/>
          </w:r>
          <w:r>
            <w:instrText xml:space="preserve"> TOC \o "1-3" \h \z \u </w:instrText>
          </w:r>
          <w:r>
            <w:fldChar w:fldCharType="separate"/>
          </w:r>
          <w:hyperlink w:anchor="_Toc106271163" w:history="1">
            <w:r w:rsidR="00057DCE" w:rsidRPr="00107170">
              <w:rPr>
                <w:rStyle w:val="Hyperlink"/>
                <w:rFonts w:ascii="Times New Roman" w:hAnsi="Times New Roman" w:cs="Times New Roman"/>
                <w:noProof/>
              </w:rPr>
              <w:t>Executive Summary</w:t>
            </w:r>
            <w:r w:rsidR="00057DCE">
              <w:rPr>
                <w:noProof/>
                <w:webHidden/>
              </w:rPr>
              <w:tab/>
            </w:r>
            <w:r w:rsidR="00057DCE">
              <w:rPr>
                <w:noProof/>
                <w:webHidden/>
              </w:rPr>
              <w:fldChar w:fldCharType="begin"/>
            </w:r>
            <w:r w:rsidR="00057DCE">
              <w:rPr>
                <w:noProof/>
                <w:webHidden/>
              </w:rPr>
              <w:instrText xml:space="preserve"> PAGEREF _Toc106271163 \h </w:instrText>
            </w:r>
            <w:r w:rsidR="00057DCE">
              <w:rPr>
                <w:noProof/>
                <w:webHidden/>
              </w:rPr>
            </w:r>
            <w:r w:rsidR="00057DCE">
              <w:rPr>
                <w:noProof/>
                <w:webHidden/>
              </w:rPr>
              <w:fldChar w:fldCharType="separate"/>
            </w:r>
            <w:r w:rsidR="00E04A19">
              <w:rPr>
                <w:noProof/>
                <w:webHidden/>
              </w:rPr>
              <w:t>3</w:t>
            </w:r>
            <w:r w:rsidR="00057DCE">
              <w:rPr>
                <w:noProof/>
                <w:webHidden/>
              </w:rPr>
              <w:fldChar w:fldCharType="end"/>
            </w:r>
          </w:hyperlink>
        </w:p>
        <w:p w14:paraId="2A43043C" w14:textId="731188E2" w:rsidR="00057DCE" w:rsidRDefault="00E04A19">
          <w:pPr>
            <w:pStyle w:val="TOC1"/>
            <w:tabs>
              <w:tab w:val="right" w:leader="dot" w:pos="9350"/>
            </w:tabs>
            <w:rPr>
              <w:noProof/>
            </w:rPr>
          </w:pPr>
          <w:hyperlink w:anchor="_Toc106271164" w:history="1">
            <w:r w:rsidR="00057DCE" w:rsidRPr="00107170">
              <w:rPr>
                <w:rStyle w:val="Hyperlink"/>
                <w:rFonts w:ascii="Times New Roman" w:hAnsi="Times New Roman" w:cs="Times New Roman"/>
                <w:noProof/>
              </w:rPr>
              <w:t>Introduction</w:t>
            </w:r>
            <w:r w:rsidR="00057DCE">
              <w:rPr>
                <w:noProof/>
                <w:webHidden/>
              </w:rPr>
              <w:tab/>
            </w:r>
            <w:r w:rsidR="00057DCE">
              <w:rPr>
                <w:noProof/>
                <w:webHidden/>
              </w:rPr>
              <w:fldChar w:fldCharType="begin"/>
            </w:r>
            <w:r w:rsidR="00057DCE">
              <w:rPr>
                <w:noProof/>
                <w:webHidden/>
              </w:rPr>
              <w:instrText xml:space="preserve"> PAGEREF _Toc106271164 \h </w:instrText>
            </w:r>
            <w:r w:rsidR="00057DCE">
              <w:rPr>
                <w:noProof/>
                <w:webHidden/>
              </w:rPr>
            </w:r>
            <w:r w:rsidR="00057DCE">
              <w:rPr>
                <w:noProof/>
                <w:webHidden/>
              </w:rPr>
              <w:fldChar w:fldCharType="separate"/>
            </w:r>
            <w:r>
              <w:rPr>
                <w:noProof/>
                <w:webHidden/>
              </w:rPr>
              <w:t>4</w:t>
            </w:r>
            <w:r w:rsidR="00057DCE">
              <w:rPr>
                <w:noProof/>
                <w:webHidden/>
              </w:rPr>
              <w:fldChar w:fldCharType="end"/>
            </w:r>
          </w:hyperlink>
        </w:p>
        <w:p w14:paraId="68063E26" w14:textId="30592604" w:rsidR="00057DCE" w:rsidRDefault="00E04A19">
          <w:pPr>
            <w:pStyle w:val="TOC1"/>
            <w:tabs>
              <w:tab w:val="right" w:leader="dot" w:pos="9350"/>
            </w:tabs>
            <w:rPr>
              <w:noProof/>
            </w:rPr>
          </w:pPr>
          <w:hyperlink w:anchor="_Toc106271165" w:history="1">
            <w:r w:rsidR="00057DCE" w:rsidRPr="00107170">
              <w:rPr>
                <w:rStyle w:val="Hyperlink"/>
                <w:rFonts w:ascii="Times New Roman" w:hAnsi="Times New Roman" w:cs="Times New Roman"/>
                <w:noProof/>
              </w:rPr>
              <w:t>Country A</w:t>
            </w:r>
            <w:r w:rsidR="00057DCE">
              <w:rPr>
                <w:noProof/>
                <w:webHidden/>
              </w:rPr>
              <w:tab/>
            </w:r>
            <w:r w:rsidR="00057DCE">
              <w:rPr>
                <w:noProof/>
                <w:webHidden/>
              </w:rPr>
              <w:fldChar w:fldCharType="begin"/>
            </w:r>
            <w:r w:rsidR="00057DCE">
              <w:rPr>
                <w:noProof/>
                <w:webHidden/>
              </w:rPr>
              <w:instrText xml:space="preserve"> PAGEREF _Toc106271165 \h </w:instrText>
            </w:r>
            <w:r w:rsidR="00057DCE">
              <w:rPr>
                <w:noProof/>
                <w:webHidden/>
              </w:rPr>
            </w:r>
            <w:r w:rsidR="00057DCE">
              <w:rPr>
                <w:noProof/>
                <w:webHidden/>
              </w:rPr>
              <w:fldChar w:fldCharType="separate"/>
            </w:r>
            <w:r>
              <w:rPr>
                <w:noProof/>
                <w:webHidden/>
              </w:rPr>
              <w:t>4</w:t>
            </w:r>
            <w:r w:rsidR="00057DCE">
              <w:rPr>
                <w:noProof/>
                <w:webHidden/>
              </w:rPr>
              <w:fldChar w:fldCharType="end"/>
            </w:r>
          </w:hyperlink>
        </w:p>
        <w:p w14:paraId="528B152A" w14:textId="0C4283A5" w:rsidR="00057DCE" w:rsidRDefault="00E04A19">
          <w:pPr>
            <w:pStyle w:val="TOC1"/>
            <w:tabs>
              <w:tab w:val="right" w:leader="dot" w:pos="9350"/>
            </w:tabs>
            <w:rPr>
              <w:noProof/>
            </w:rPr>
          </w:pPr>
          <w:hyperlink w:anchor="_Toc106271166" w:history="1">
            <w:r w:rsidR="00057DCE" w:rsidRPr="00107170">
              <w:rPr>
                <w:rStyle w:val="Hyperlink"/>
                <w:rFonts w:ascii="Times New Roman" w:hAnsi="Times New Roman" w:cs="Times New Roman"/>
                <w:noProof/>
              </w:rPr>
              <w:t>Country B</w:t>
            </w:r>
            <w:r w:rsidR="00057DCE">
              <w:rPr>
                <w:noProof/>
                <w:webHidden/>
              </w:rPr>
              <w:tab/>
            </w:r>
            <w:r w:rsidR="00057DCE">
              <w:rPr>
                <w:noProof/>
                <w:webHidden/>
              </w:rPr>
              <w:fldChar w:fldCharType="begin"/>
            </w:r>
            <w:r w:rsidR="00057DCE">
              <w:rPr>
                <w:noProof/>
                <w:webHidden/>
              </w:rPr>
              <w:instrText xml:space="preserve"> PAGEREF _Toc106271166 \h </w:instrText>
            </w:r>
            <w:r w:rsidR="00057DCE">
              <w:rPr>
                <w:noProof/>
                <w:webHidden/>
              </w:rPr>
            </w:r>
            <w:r w:rsidR="00057DCE">
              <w:rPr>
                <w:noProof/>
                <w:webHidden/>
              </w:rPr>
              <w:fldChar w:fldCharType="separate"/>
            </w:r>
            <w:r>
              <w:rPr>
                <w:noProof/>
                <w:webHidden/>
              </w:rPr>
              <w:t>6</w:t>
            </w:r>
            <w:r w:rsidR="00057DCE">
              <w:rPr>
                <w:noProof/>
                <w:webHidden/>
              </w:rPr>
              <w:fldChar w:fldCharType="end"/>
            </w:r>
          </w:hyperlink>
        </w:p>
        <w:p w14:paraId="3CB7D289" w14:textId="7D6BD332" w:rsidR="00057DCE" w:rsidRDefault="00E04A19">
          <w:pPr>
            <w:pStyle w:val="TOC1"/>
            <w:tabs>
              <w:tab w:val="right" w:leader="dot" w:pos="9350"/>
            </w:tabs>
            <w:rPr>
              <w:noProof/>
            </w:rPr>
          </w:pPr>
          <w:hyperlink w:anchor="_Toc106271167" w:history="1">
            <w:r w:rsidR="00057DCE" w:rsidRPr="00107170">
              <w:rPr>
                <w:rStyle w:val="Hyperlink"/>
                <w:rFonts w:ascii="Times New Roman" w:hAnsi="Times New Roman" w:cs="Times New Roman"/>
                <w:noProof/>
              </w:rPr>
              <w:t>Critical Analysis</w:t>
            </w:r>
            <w:r w:rsidR="00057DCE">
              <w:rPr>
                <w:noProof/>
                <w:webHidden/>
              </w:rPr>
              <w:tab/>
            </w:r>
            <w:r w:rsidR="00057DCE">
              <w:rPr>
                <w:noProof/>
                <w:webHidden/>
              </w:rPr>
              <w:fldChar w:fldCharType="begin"/>
            </w:r>
            <w:r w:rsidR="00057DCE">
              <w:rPr>
                <w:noProof/>
                <w:webHidden/>
              </w:rPr>
              <w:instrText xml:space="preserve"> PAGEREF _Toc106271167 \h </w:instrText>
            </w:r>
            <w:r w:rsidR="00057DCE">
              <w:rPr>
                <w:noProof/>
                <w:webHidden/>
              </w:rPr>
            </w:r>
            <w:r w:rsidR="00057DCE">
              <w:rPr>
                <w:noProof/>
                <w:webHidden/>
              </w:rPr>
              <w:fldChar w:fldCharType="separate"/>
            </w:r>
            <w:r>
              <w:rPr>
                <w:noProof/>
                <w:webHidden/>
              </w:rPr>
              <w:t>7</w:t>
            </w:r>
            <w:r w:rsidR="00057DCE">
              <w:rPr>
                <w:noProof/>
                <w:webHidden/>
              </w:rPr>
              <w:fldChar w:fldCharType="end"/>
            </w:r>
          </w:hyperlink>
        </w:p>
        <w:p w14:paraId="7314A948" w14:textId="7CE16234" w:rsidR="00057DCE" w:rsidRDefault="00E04A19">
          <w:pPr>
            <w:pStyle w:val="TOC1"/>
            <w:tabs>
              <w:tab w:val="right" w:leader="dot" w:pos="9350"/>
            </w:tabs>
            <w:rPr>
              <w:noProof/>
            </w:rPr>
          </w:pPr>
          <w:hyperlink w:anchor="_Toc106271168" w:history="1">
            <w:r w:rsidR="00057DCE" w:rsidRPr="00107170">
              <w:rPr>
                <w:rStyle w:val="Hyperlink"/>
                <w:rFonts w:ascii="Times New Roman" w:hAnsi="Times New Roman" w:cs="Times New Roman"/>
                <w:noProof/>
              </w:rPr>
              <w:t>Handbook of Dos and Don’ts</w:t>
            </w:r>
            <w:r w:rsidR="00057DCE">
              <w:rPr>
                <w:noProof/>
                <w:webHidden/>
              </w:rPr>
              <w:tab/>
            </w:r>
            <w:r w:rsidR="00057DCE">
              <w:rPr>
                <w:noProof/>
                <w:webHidden/>
              </w:rPr>
              <w:fldChar w:fldCharType="begin"/>
            </w:r>
            <w:r w:rsidR="00057DCE">
              <w:rPr>
                <w:noProof/>
                <w:webHidden/>
              </w:rPr>
              <w:instrText xml:space="preserve"> PAGEREF _Toc106271168 \h </w:instrText>
            </w:r>
            <w:r w:rsidR="00057DCE">
              <w:rPr>
                <w:noProof/>
                <w:webHidden/>
              </w:rPr>
            </w:r>
            <w:r w:rsidR="00057DCE">
              <w:rPr>
                <w:noProof/>
                <w:webHidden/>
              </w:rPr>
              <w:fldChar w:fldCharType="separate"/>
            </w:r>
            <w:r>
              <w:rPr>
                <w:noProof/>
                <w:webHidden/>
              </w:rPr>
              <w:t>8</w:t>
            </w:r>
            <w:r w:rsidR="00057DCE">
              <w:rPr>
                <w:noProof/>
                <w:webHidden/>
              </w:rPr>
              <w:fldChar w:fldCharType="end"/>
            </w:r>
          </w:hyperlink>
        </w:p>
        <w:p w14:paraId="7AAF3559" w14:textId="178341E1" w:rsidR="00057DCE" w:rsidRDefault="00E04A19">
          <w:pPr>
            <w:pStyle w:val="TOC1"/>
            <w:tabs>
              <w:tab w:val="right" w:leader="dot" w:pos="9350"/>
            </w:tabs>
            <w:rPr>
              <w:noProof/>
            </w:rPr>
          </w:pPr>
          <w:hyperlink w:anchor="_Toc106271169" w:history="1">
            <w:r w:rsidR="00057DCE" w:rsidRPr="00107170">
              <w:rPr>
                <w:rStyle w:val="Hyperlink"/>
                <w:rFonts w:ascii="Times New Roman" w:hAnsi="Times New Roman" w:cs="Times New Roman"/>
                <w:noProof/>
              </w:rPr>
              <w:t>Conclusion</w:t>
            </w:r>
            <w:r w:rsidR="00057DCE">
              <w:rPr>
                <w:noProof/>
                <w:webHidden/>
              </w:rPr>
              <w:tab/>
            </w:r>
            <w:r w:rsidR="00057DCE">
              <w:rPr>
                <w:noProof/>
                <w:webHidden/>
              </w:rPr>
              <w:fldChar w:fldCharType="begin"/>
            </w:r>
            <w:r w:rsidR="00057DCE">
              <w:rPr>
                <w:noProof/>
                <w:webHidden/>
              </w:rPr>
              <w:instrText xml:space="preserve"> PAGEREF _Toc106271169 \h </w:instrText>
            </w:r>
            <w:r w:rsidR="00057DCE">
              <w:rPr>
                <w:noProof/>
                <w:webHidden/>
              </w:rPr>
            </w:r>
            <w:r w:rsidR="00057DCE">
              <w:rPr>
                <w:noProof/>
                <w:webHidden/>
              </w:rPr>
              <w:fldChar w:fldCharType="separate"/>
            </w:r>
            <w:r>
              <w:rPr>
                <w:noProof/>
                <w:webHidden/>
              </w:rPr>
              <w:t>8</w:t>
            </w:r>
            <w:r w:rsidR="00057DCE">
              <w:rPr>
                <w:noProof/>
                <w:webHidden/>
              </w:rPr>
              <w:fldChar w:fldCharType="end"/>
            </w:r>
          </w:hyperlink>
        </w:p>
        <w:p w14:paraId="2E9EA3D3" w14:textId="3E6B4EC9" w:rsidR="00057DCE" w:rsidRDefault="00E04A19">
          <w:pPr>
            <w:pStyle w:val="TOC1"/>
            <w:tabs>
              <w:tab w:val="right" w:leader="dot" w:pos="9350"/>
            </w:tabs>
            <w:rPr>
              <w:noProof/>
            </w:rPr>
          </w:pPr>
          <w:hyperlink w:anchor="_Toc106271170" w:history="1">
            <w:r w:rsidR="00057DCE" w:rsidRPr="00107170">
              <w:rPr>
                <w:rStyle w:val="Hyperlink"/>
                <w:rFonts w:ascii="Times New Roman" w:hAnsi="Times New Roman" w:cs="Times New Roman"/>
                <w:noProof/>
              </w:rPr>
              <w:t>Reference list</w:t>
            </w:r>
            <w:r w:rsidR="00057DCE">
              <w:rPr>
                <w:noProof/>
                <w:webHidden/>
              </w:rPr>
              <w:tab/>
            </w:r>
            <w:r w:rsidR="00057DCE">
              <w:rPr>
                <w:noProof/>
                <w:webHidden/>
              </w:rPr>
              <w:fldChar w:fldCharType="begin"/>
            </w:r>
            <w:r w:rsidR="00057DCE">
              <w:rPr>
                <w:noProof/>
                <w:webHidden/>
              </w:rPr>
              <w:instrText xml:space="preserve"> PAGEREF _Toc106271170 \h </w:instrText>
            </w:r>
            <w:r w:rsidR="00057DCE">
              <w:rPr>
                <w:noProof/>
                <w:webHidden/>
              </w:rPr>
            </w:r>
            <w:r w:rsidR="00057DCE">
              <w:rPr>
                <w:noProof/>
                <w:webHidden/>
              </w:rPr>
              <w:fldChar w:fldCharType="separate"/>
            </w:r>
            <w:r>
              <w:rPr>
                <w:noProof/>
                <w:webHidden/>
              </w:rPr>
              <w:t>10</w:t>
            </w:r>
            <w:r w:rsidR="00057DCE">
              <w:rPr>
                <w:noProof/>
                <w:webHidden/>
              </w:rPr>
              <w:fldChar w:fldCharType="end"/>
            </w:r>
          </w:hyperlink>
        </w:p>
        <w:p w14:paraId="16FF9F4F" w14:textId="7BB13B18" w:rsidR="00BD3FF3" w:rsidRDefault="00BD3FF3">
          <w:r>
            <w:rPr>
              <w:b/>
              <w:bCs/>
              <w:noProof/>
            </w:rPr>
            <w:fldChar w:fldCharType="end"/>
          </w:r>
        </w:p>
      </w:sdtContent>
    </w:sdt>
    <w:p w14:paraId="678F6261" w14:textId="77777777" w:rsidR="00BD3FF3" w:rsidRDefault="00BD3FF3">
      <w:pPr>
        <w:rPr>
          <w:rFonts w:ascii="Times New Roman" w:hAnsi="Times New Roman" w:cs="Times New Roman"/>
          <w:b/>
          <w:bCs/>
          <w:sz w:val="32"/>
          <w:szCs w:val="40"/>
        </w:rPr>
      </w:pPr>
    </w:p>
    <w:p w14:paraId="02BE046D" w14:textId="687F935B" w:rsidR="00C85883" w:rsidRDefault="00BD3FF3">
      <w:pPr>
        <w:rPr>
          <w:rFonts w:ascii="Times New Roman" w:hAnsi="Times New Roman" w:cs="Times New Roman"/>
          <w:b/>
          <w:bCs/>
          <w:sz w:val="32"/>
          <w:szCs w:val="40"/>
        </w:rPr>
      </w:pPr>
      <w:r>
        <w:rPr>
          <w:rFonts w:ascii="Times New Roman" w:hAnsi="Times New Roman" w:cs="Times New Roman"/>
          <w:b/>
          <w:bCs/>
          <w:sz w:val="32"/>
          <w:szCs w:val="40"/>
        </w:rPr>
        <w:br w:type="page"/>
      </w:r>
    </w:p>
    <w:p w14:paraId="62BA5A52" w14:textId="77777777" w:rsidR="00B06091" w:rsidRPr="00057DCE" w:rsidRDefault="00B06091" w:rsidP="00B06091">
      <w:pPr>
        <w:pStyle w:val="Heading1"/>
        <w:spacing w:line="360" w:lineRule="auto"/>
        <w:jc w:val="both"/>
        <w:rPr>
          <w:rFonts w:ascii="Times New Roman" w:hAnsi="Times New Roman" w:cs="Times New Roman"/>
        </w:rPr>
      </w:pPr>
      <w:bookmarkStart w:id="0" w:name="_Toc106271163"/>
      <w:r w:rsidRPr="004D34F7">
        <w:rPr>
          <w:rFonts w:ascii="Times New Roman" w:hAnsi="Times New Roman" w:cs="Times New Roman"/>
          <w:szCs w:val="32"/>
        </w:rPr>
        <w:lastRenderedPageBreak/>
        <w:t>Executive Summ</w:t>
      </w:r>
      <w:r w:rsidRPr="00057DCE">
        <w:rPr>
          <w:rFonts w:ascii="Times New Roman" w:hAnsi="Times New Roman" w:cs="Times New Roman"/>
        </w:rPr>
        <w:t>ary</w:t>
      </w:r>
      <w:bookmarkEnd w:id="0"/>
    </w:p>
    <w:p w14:paraId="2227F985" w14:textId="77777777" w:rsidR="00B06091" w:rsidRPr="00057DCE" w:rsidRDefault="00B06091" w:rsidP="00B06091">
      <w:pPr>
        <w:spacing w:line="360" w:lineRule="auto"/>
        <w:jc w:val="both"/>
        <w:rPr>
          <w:rFonts w:ascii="Times New Roman" w:hAnsi="Times New Roman" w:cs="Times New Roman"/>
          <w:sz w:val="20"/>
          <w:szCs w:val="24"/>
        </w:rPr>
      </w:pPr>
      <w:r>
        <w:rPr>
          <w:rFonts w:ascii="Times New Roman" w:hAnsi="Times New Roman" w:cs="Times New Roman"/>
          <w:sz w:val="24"/>
          <w:szCs w:val="32"/>
        </w:rPr>
        <w:t xml:space="preserve">Intercultural competency is a most important thing for the tourism and hospitality industry. This paper assessed UK and Bangladeshi culture using Hofstede’s cultural dimensions. From the assessment it is identified that there have significant differences between Bangladeshi and British culture. So, different approach is required for managing people of Bangladesh and the UK. </w:t>
      </w:r>
    </w:p>
    <w:p w14:paraId="0144E7DF" w14:textId="77777777" w:rsidR="00C85883" w:rsidRDefault="00C85883">
      <w:pPr>
        <w:rPr>
          <w:rFonts w:ascii="Times New Roman" w:hAnsi="Times New Roman" w:cs="Times New Roman"/>
          <w:b/>
          <w:bCs/>
          <w:sz w:val="32"/>
          <w:szCs w:val="40"/>
        </w:rPr>
      </w:pPr>
      <w:r>
        <w:rPr>
          <w:rFonts w:ascii="Times New Roman" w:hAnsi="Times New Roman" w:cs="Times New Roman"/>
          <w:b/>
          <w:bCs/>
          <w:sz w:val="32"/>
          <w:szCs w:val="40"/>
        </w:rPr>
        <w:br w:type="page"/>
      </w:r>
    </w:p>
    <w:p w14:paraId="4280F68F" w14:textId="77777777" w:rsidR="00BD3FF3" w:rsidRDefault="00BD3FF3">
      <w:pPr>
        <w:rPr>
          <w:rFonts w:ascii="Times New Roman" w:hAnsi="Times New Roman" w:cs="Times New Roman"/>
          <w:b/>
          <w:bCs/>
          <w:sz w:val="32"/>
          <w:szCs w:val="40"/>
        </w:rPr>
      </w:pPr>
    </w:p>
    <w:p w14:paraId="4EBC6D43" w14:textId="77777777" w:rsidR="00630A52" w:rsidRPr="00BD3FF3" w:rsidRDefault="003A35FD" w:rsidP="00BD3FF3">
      <w:pPr>
        <w:pStyle w:val="Heading1"/>
        <w:rPr>
          <w:rFonts w:ascii="Times New Roman" w:hAnsi="Times New Roman" w:cs="Times New Roman"/>
        </w:rPr>
      </w:pPr>
      <w:bookmarkStart w:id="1" w:name="_Toc106271164"/>
      <w:r w:rsidRPr="00BD3FF3">
        <w:rPr>
          <w:rFonts w:ascii="Times New Roman" w:hAnsi="Times New Roman" w:cs="Times New Roman"/>
        </w:rPr>
        <w:t>Introduction</w:t>
      </w:r>
      <w:bookmarkEnd w:id="1"/>
    </w:p>
    <w:p w14:paraId="2DB88EDE" w14:textId="4EE9B8EA" w:rsidR="003A35FD" w:rsidRDefault="003A35FD" w:rsidP="003A448F">
      <w:pPr>
        <w:spacing w:line="360" w:lineRule="auto"/>
        <w:jc w:val="both"/>
        <w:rPr>
          <w:rFonts w:ascii="Times New Roman" w:hAnsi="Times New Roman" w:cs="Times New Roman"/>
          <w:sz w:val="24"/>
          <w:szCs w:val="32"/>
        </w:rPr>
      </w:pPr>
      <w:r w:rsidRPr="003A35FD">
        <w:rPr>
          <w:rFonts w:ascii="Times New Roman" w:hAnsi="Times New Roman" w:cs="Times New Roman"/>
          <w:sz w:val="24"/>
          <w:szCs w:val="32"/>
        </w:rPr>
        <w:t xml:space="preserve">Intercultural competence is often explained as "the capacity to acquire focused understanding, skill sets, and perspectives that direct to observable </w:t>
      </w:r>
      <w:r w:rsidR="00735F42" w:rsidRPr="003A35FD">
        <w:rPr>
          <w:rFonts w:ascii="Times New Roman" w:hAnsi="Times New Roman" w:cs="Times New Roman"/>
          <w:sz w:val="24"/>
          <w:szCs w:val="32"/>
        </w:rPr>
        <w:t>behavior</w:t>
      </w:r>
      <w:r w:rsidRPr="003A35FD">
        <w:rPr>
          <w:rFonts w:ascii="Times New Roman" w:hAnsi="Times New Roman" w:cs="Times New Roman"/>
          <w:sz w:val="24"/>
          <w:szCs w:val="32"/>
        </w:rPr>
        <w:t xml:space="preserve"> and relationships that </w:t>
      </w:r>
      <w:r w:rsidR="00C76A54">
        <w:rPr>
          <w:rFonts w:ascii="Times New Roman" w:hAnsi="Times New Roman" w:cs="Times New Roman"/>
          <w:sz w:val="24"/>
          <w:szCs w:val="32"/>
        </w:rPr>
        <w:t>are</w:t>
      </w:r>
      <w:r w:rsidRPr="003A35FD">
        <w:rPr>
          <w:rFonts w:ascii="Times New Roman" w:hAnsi="Times New Roman" w:cs="Times New Roman"/>
          <w:sz w:val="24"/>
          <w:szCs w:val="32"/>
        </w:rPr>
        <w:t xml:space="preserve"> both successful and acceptable in intercultural relationships</w:t>
      </w:r>
      <w:r w:rsidR="00C76A54">
        <w:rPr>
          <w:rFonts w:ascii="Times New Roman" w:hAnsi="Times New Roman" w:cs="Times New Roman"/>
          <w:sz w:val="24"/>
          <w:szCs w:val="32"/>
        </w:rPr>
        <w:t xml:space="preserve"> </w:t>
      </w:r>
      <w:r w:rsidR="00C76A54" w:rsidRPr="00C76A54">
        <w:rPr>
          <w:rFonts w:ascii="Times New Roman" w:hAnsi="Times New Roman" w:cs="Times New Roman"/>
          <w:sz w:val="24"/>
          <w:szCs w:val="32"/>
        </w:rPr>
        <w:t>(Neil Remington Abramson and Moran, 2018)</w:t>
      </w:r>
      <w:r w:rsidRPr="003A35FD">
        <w:rPr>
          <w:rFonts w:ascii="Times New Roman" w:hAnsi="Times New Roman" w:cs="Times New Roman"/>
          <w:sz w:val="24"/>
          <w:szCs w:val="32"/>
        </w:rPr>
        <w:t>.</w:t>
      </w:r>
      <w:r w:rsidR="003A448F">
        <w:rPr>
          <w:rFonts w:ascii="Times New Roman" w:hAnsi="Times New Roman" w:cs="Times New Roman"/>
          <w:sz w:val="24"/>
          <w:szCs w:val="32"/>
        </w:rPr>
        <w:t xml:space="preserve"> It is useful in adapting </w:t>
      </w:r>
      <w:r w:rsidR="00C76A54">
        <w:rPr>
          <w:rFonts w:ascii="Times New Roman" w:hAnsi="Times New Roman" w:cs="Times New Roman"/>
          <w:sz w:val="24"/>
          <w:szCs w:val="32"/>
        </w:rPr>
        <w:t>to a</w:t>
      </w:r>
      <w:r w:rsidR="003A448F">
        <w:rPr>
          <w:rFonts w:ascii="Times New Roman" w:hAnsi="Times New Roman" w:cs="Times New Roman"/>
          <w:sz w:val="24"/>
          <w:szCs w:val="32"/>
        </w:rPr>
        <w:t xml:space="preserve"> culture other than the native culture. </w:t>
      </w:r>
      <w:r w:rsidR="003A448F" w:rsidRPr="003A448F">
        <w:rPr>
          <w:rFonts w:ascii="Times New Roman" w:hAnsi="Times New Roman" w:cs="Times New Roman"/>
          <w:sz w:val="24"/>
          <w:szCs w:val="32"/>
        </w:rPr>
        <w:t xml:space="preserve">Intercultural competency entails good engagement and communication with individuals from diverse different cultures and may </w:t>
      </w:r>
      <w:r w:rsidR="00735F42" w:rsidRPr="003A448F">
        <w:rPr>
          <w:rFonts w:ascii="Times New Roman" w:hAnsi="Times New Roman" w:cs="Times New Roman"/>
          <w:sz w:val="24"/>
          <w:szCs w:val="32"/>
        </w:rPr>
        <w:t>minimize</w:t>
      </w:r>
      <w:r w:rsidR="00735F42">
        <w:rPr>
          <w:rFonts w:ascii="Times New Roman" w:hAnsi="Times New Roman" w:cs="Times New Roman"/>
          <w:sz w:val="24"/>
          <w:szCs w:val="32"/>
        </w:rPr>
        <w:t xml:space="preserve"> </w:t>
      </w:r>
      <w:r w:rsidR="003A448F" w:rsidRPr="003A448F">
        <w:rPr>
          <w:rFonts w:ascii="Times New Roman" w:hAnsi="Times New Roman" w:cs="Times New Roman"/>
          <w:sz w:val="24"/>
          <w:szCs w:val="32"/>
        </w:rPr>
        <w:t>cultural ambiguities, therefore the hospitality and tourist business has increased its relevance</w:t>
      </w:r>
      <w:r w:rsidR="00C76A54">
        <w:rPr>
          <w:rFonts w:ascii="Times New Roman" w:hAnsi="Times New Roman" w:cs="Times New Roman"/>
          <w:sz w:val="24"/>
          <w:szCs w:val="32"/>
        </w:rPr>
        <w:t xml:space="preserve"> </w:t>
      </w:r>
      <w:r w:rsidR="00C76A54" w:rsidRPr="00C76A54">
        <w:rPr>
          <w:rFonts w:ascii="Times New Roman" w:hAnsi="Times New Roman" w:cs="Times New Roman"/>
          <w:sz w:val="24"/>
          <w:szCs w:val="32"/>
        </w:rPr>
        <w:t>(</w:t>
      </w:r>
      <w:proofErr w:type="spellStart"/>
      <w:r w:rsidR="00C76A54" w:rsidRPr="00C76A54">
        <w:rPr>
          <w:rFonts w:ascii="Times New Roman" w:hAnsi="Times New Roman" w:cs="Times New Roman"/>
          <w:sz w:val="24"/>
          <w:szCs w:val="32"/>
        </w:rPr>
        <w:t>Jandt</w:t>
      </w:r>
      <w:proofErr w:type="spellEnd"/>
      <w:r w:rsidR="00C76A54" w:rsidRPr="00C76A54">
        <w:rPr>
          <w:rFonts w:ascii="Times New Roman" w:hAnsi="Times New Roman" w:cs="Times New Roman"/>
          <w:sz w:val="24"/>
          <w:szCs w:val="32"/>
        </w:rPr>
        <w:t>, 2020)</w:t>
      </w:r>
      <w:r w:rsidR="003A448F" w:rsidRPr="003A448F">
        <w:rPr>
          <w:rFonts w:ascii="Times New Roman" w:hAnsi="Times New Roman" w:cs="Times New Roman"/>
          <w:sz w:val="24"/>
          <w:szCs w:val="32"/>
        </w:rPr>
        <w:t>.</w:t>
      </w:r>
      <w:r w:rsidR="003A448F">
        <w:rPr>
          <w:rFonts w:ascii="Times New Roman" w:hAnsi="Times New Roman" w:cs="Times New Roman"/>
          <w:sz w:val="24"/>
          <w:szCs w:val="32"/>
        </w:rPr>
        <w:t xml:space="preserve"> This report aims to demonstrate the cultural differences between Bangladesh and </w:t>
      </w:r>
      <w:r w:rsidR="00C76A54">
        <w:rPr>
          <w:rFonts w:ascii="Times New Roman" w:hAnsi="Times New Roman" w:cs="Times New Roman"/>
          <w:sz w:val="24"/>
          <w:szCs w:val="32"/>
        </w:rPr>
        <w:t xml:space="preserve">the </w:t>
      </w:r>
      <w:r w:rsidR="003A448F">
        <w:rPr>
          <w:rFonts w:ascii="Times New Roman" w:hAnsi="Times New Roman" w:cs="Times New Roman"/>
          <w:sz w:val="24"/>
          <w:szCs w:val="32"/>
        </w:rPr>
        <w:t xml:space="preserve">UK using Hofstede’s cultural dimension for </w:t>
      </w:r>
      <w:r w:rsidR="00C76A54">
        <w:rPr>
          <w:rFonts w:ascii="Times New Roman" w:hAnsi="Times New Roman" w:cs="Times New Roman"/>
          <w:sz w:val="24"/>
          <w:szCs w:val="32"/>
        </w:rPr>
        <w:t xml:space="preserve">a </w:t>
      </w:r>
      <w:r w:rsidR="003A448F">
        <w:rPr>
          <w:rFonts w:ascii="Times New Roman" w:hAnsi="Times New Roman" w:cs="Times New Roman"/>
          <w:sz w:val="24"/>
          <w:szCs w:val="32"/>
        </w:rPr>
        <w:t xml:space="preserve">better understanding of these cultures. It also examines how hotel workers </w:t>
      </w:r>
      <w:r w:rsidR="00C76A54">
        <w:rPr>
          <w:rFonts w:ascii="Times New Roman" w:hAnsi="Times New Roman" w:cs="Times New Roman"/>
          <w:sz w:val="24"/>
          <w:szCs w:val="32"/>
        </w:rPr>
        <w:t>in</w:t>
      </w:r>
      <w:r w:rsidR="003A448F">
        <w:rPr>
          <w:rFonts w:ascii="Times New Roman" w:hAnsi="Times New Roman" w:cs="Times New Roman"/>
          <w:sz w:val="24"/>
          <w:szCs w:val="32"/>
        </w:rPr>
        <w:t xml:space="preserve"> </w:t>
      </w:r>
      <w:r w:rsidR="00C76A54">
        <w:rPr>
          <w:rFonts w:ascii="Times New Roman" w:hAnsi="Times New Roman" w:cs="Times New Roman"/>
          <w:sz w:val="24"/>
          <w:szCs w:val="32"/>
        </w:rPr>
        <w:t xml:space="preserve">the </w:t>
      </w:r>
      <w:r w:rsidR="00076F55">
        <w:rPr>
          <w:rFonts w:ascii="Times New Roman" w:hAnsi="Times New Roman" w:cs="Times New Roman"/>
          <w:sz w:val="24"/>
          <w:szCs w:val="32"/>
        </w:rPr>
        <w:t>UK</w:t>
      </w:r>
      <w:r w:rsidR="003A448F">
        <w:rPr>
          <w:rFonts w:ascii="Times New Roman" w:hAnsi="Times New Roman" w:cs="Times New Roman"/>
          <w:sz w:val="24"/>
          <w:szCs w:val="32"/>
        </w:rPr>
        <w:t xml:space="preserve"> can adapt </w:t>
      </w:r>
      <w:r w:rsidR="00C76A54">
        <w:rPr>
          <w:rFonts w:ascii="Times New Roman" w:hAnsi="Times New Roman" w:cs="Times New Roman"/>
          <w:sz w:val="24"/>
          <w:szCs w:val="32"/>
        </w:rPr>
        <w:t>to</w:t>
      </w:r>
      <w:r w:rsidR="003A448F">
        <w:rPr>
          <w:rFonts w:ascii="Times New Roman" w:hAnsi="Times New Roman" w:cs="Times New Roman"/>
          <w:sz w:val="24"/>
          <w:szCs w:val="32"/>
        </w:rPr>
        <w:t xml:space="preserve"> the </w:t>
      </w:r>
      <w:r w:rsidR="00076F55">
        <w:rPr>
          <w:rFonts w:ascii="Times New Roman" w:hAnsi="Times New Roman" w:cs="Times New Roman"/>
          <w:sz w:val="24"/>
          <w:szCs w:val="32"/>
        </w:rPr>
        <w:t>Bangladeshi</w:t>
      </w:r>
      <w:r w:rsidR="003A448F">
        <w:rPr>
          <w:rFonts w:ascii="Times New Roman" w:hAnsi="Times New Roman" w:cs="Times New Roman"/>
          <w:sz w:val="24"/>
          <w:szCs w:val="32"/>
        </w:rPr>
        <w:t xml:space="preserve"> culture. Moreover, summary sheets related to Do’s and Don’ts in th</w:t>
      </w:r>
      <w:r w:rsidR="00C76A54">
        <w:rPr>
          <w:rFonts w:ascii="Times New Roman" w:hAnsi="Times New Roman" w:cs="Times New Roman"/>
          <w:sz w:val="24"/>
          <w:szCs w:val="32"/>
        </w:rPr>
        <w:t>ese</w:t>
      </w:r>
      <w:r w:rsidR="003A448F">
        <w:rPr>
          <w:rFonts w:ascii="Times New Roman" w:hAnsi="Times New Roman" w:cs="Times New Roman"/>
          <w:sz w:val="24"/>
          <w:szCs w:val="32"/>
        </w:rPr>
        <w:t xml:space="preserve"> culture</w:t>
      </w:r>
      <w:r w:rsidR="00C76A54">
        <w:rPr>
          <w:rFonts w:ascii="Times New Roman" w:hAnsi="Times New Roman" w:cs="Times New Roman"/>
          <w:sz w:val="24"/>
          <w:szCs w:val="32"/>
        </w:rPr>
        <w:t>s</w:t>
      </w:r>
      <w:r w:rsidR="003A448F">
        <w:rPr>
          <w:rFonts w:ascii="Times New Roman" w:hAnsi="Times New Roman" w:cs="Times New Roman"/>
          <w:sz w:val="24"/>
          <w:szCs w:val="32"/>
        </w:rPr>
        <w:t xml:space="preserve"> </w:t>
      </w:r>
      <w:r w:rsidR="00C76A54">
        <w:rPr>
          <w:rFonts w:ascii="Times New Roman" w:hAnsi="Times New Roman" w:cs="Times New Roman"/>
          <w:sz w:val="24"/>
          <w:szCs w:val="32"/>
        </w:rPr>
        <w:t>are</w:t>
      </w:r>
      <w:r w:rsidR="003A448F">
        <w:rPr>
          <w:rFonts w:ascii="Times New Roman" w:hAnsi="Times New Roman" w:cs="Times New Roman"/>
          <w:sz w:val="24"/>
          <w:szCs w:val="32"/>
        </w:rPr>
        <w:t xml:space="preserve"> </w:t>
      </w:r>
      <w:r w:rsidR="00FC3C3C">
        <w:rPr>
          <w:rFonts w:ascii="Times New Roman" w:hAnsi="Times New Roman" w:cs="Times New Roman"/>
          <w:sz w:val="24"/>
          <w:szCs w:val="32"/>
        </w:rPr>
        <w:t>illustrated</w:t>
      </w:r>
      <w:r w:rsidR="003A448F">
        <w:rPr>
          <w:rFonts w:ascii="Times New Roman" w:hAnsi="Times New Roman" w:cs="Times New Roman"/>
          <w:sz w:val="24"/>
          <w:szCs w:val="32"/>
        </w:rPr>
        <w:t xml:space="preserve">. </w:t>
      </w:r>
    </w:p>
    <w:p w14:paraId="1C4D97DE" w14:textId="77777777" w:rsidR="008D2D8B" w:rsidRPr="00BD3FF3" w:rsidRDefault="008D2D8B" w:rsidP="00BD3FF3">
      <w:pPr>
        <w:pStyle w:val="Heading1"/>
        <w:rPr>
          <w:rFonts w:ascii="Times New Roman" w:hAnsi="Times New Roman" w:cs="Times New Roman"/>
        </w:rPr>
      </w:pPr>
      <w:bookmarkStart w:id="2" w:name="_Toc106271165"/>
      <w:r w:rsidRPr="00BD3FF3">
        <w:rPr>
          <w:rFonts w:ascii="Times New Roman" w:hAnsi="Times New Roman" w:cs="Times New Roman"/>
        </w:rPr>
        <w:t>Country A</w:t>
      </w:r>
      <w:bookmarkEnd w:id="2"/>
    </w:p>
    <w:p w14:paraId="67C7E27B" w14:textId="77777777" w:rsidR="00076F55" w:rsidRDefault="00FC3C3C" w:rsidP="00076F55">
      <w:pPr>
        <w:jc w:val="both"/>
        <w:rPr>
          <w:rFonts w:ascii="Times New Roman" w:hAnsi="Times New Roman" w:cs="Times New Roman"/>
          <w:sz w:val="24"/>
          <w:szCs w:val="32"/>
        </w:rPr>
      </w:pPr>
      <w:r>
        <w:rPr>
          <w:rFonts w:ascii="Times New Roman" w:hAnsi="Times New Roman" w:cs="Times New Roman"/>
          <w:sz w:val="24"/>
          <w:szCs w:val="36"/>
        </w:rPr>
        <w:t>United Kingdom has been chosen as</w:t>
      </w:r>
      <w:r w:rsidRPr="00FC3C3C">
        <w:rPr>
          <w:rFonts w:ascii="Times New Roman" w:hAnsi="Times New Roman" w:cs="Times New Roman"/>
          <w:sz w:val="24"/>
          <w:szCs w:val="36"/>
        </w:rPr>
        <w:t xml:space="preserve"> </w:t>
      </w:r>
      <w:r w:rsidRPr="00076F55">
        <w:rPr>
          <w:rFonts w:ascii="Times New Roman" w:hAnsi="Times New Roman" w:cs="Times New Roman"/>
          <w:sz w:val="24"/>
          <w:szCs w:val="36"/>
        </w:rPr>
        <w:t>country A</w:t>
      </w:r>
      <w:r w:rsidR="00076F55" w:rsidRPr="00076F55">
        <w:rPr>
          <w:rFonts w:ascii="Times New Roman" w:hAnsi="Times New Roman" w:cs="Times New Roman"/>
          <w:sz w:val="24"/>
          <w:szCs w:val="36"/>
        </w:rPr>
        <w:t xml:space="preserve">. The chosen hotel is </w:t>
      </w:r>
      <w:r w:rsidR="00076F55" w:rsidRPr="00076F55">
        <w:rPr>
          <w:rFonts w:ascii="Times New Roman" w:hAnsi="Times New Roman" w:cs="Times New Roman"/>
          <w:sz w:val="24"/>
          <w:szCs w:val="32"/>
        </w:rPr>
        <w:t>Britannia International Hotel in Canary Wharf and Docklands, London</w:t>
      </w:r>
      <w:r w:rsidR="00076F55">
        <w:rPr>
          <w:rFonts w:ascii="Times New Roman" w:hAnsi="Times New Roman" w:cs="Times New Roman"/>
          <w:sz w:val="24"/>
          <w:szCs w:val="32"/>
        </w:rPr>
        <w:t>.</w:t>
      </w:r>
    </w:p>
    <w:p w14:paraId="7A4889C8" w14:textId="77777777" w:rsidR="00076F55" w:rsidRPr="00076F55" w:rsidRDefault="00076F55" w:rsidP="00076F55">
      <w:pPr>
        <w:jc w:val="both"/>
        <w:rPr>
          <w:rFonts w:ascii="Times New Roman" w:hAnsi="Times New Roman" w:cs="Times New Roman"/>
          <w:b/>
          <w:bCs/>
          <w:sz w:val="24"/>
          <w:szCs w:val="32"/>
        </w:rPr>
      </w:pPr>
      <w:r w:rsidRPr="00076F55">
        <w:rPr>
          <w:rFonts w:ascii="Times New Roman" w:hAnsi="Times New Roman" w:cs="Times New Roman"/>
          <w:b/>
          <w:bCs/>
          <w:sz w:val="24"/>
          <w:szCs w:val="32"/>
        </w:rPr>
        <w:t>Analysis of UK culture</w:t>
      </w:r>
    </w:p>
    <w:p w14:paraId="4BDABC96" w14:textId="77777777" w:rsidR="00C76A54" w:rsidRDefault="00987ED7" w:rsidP="00C76A54">
      <w:pPr>
        <w:keepNext/>
        <w:jc w:val="right"/>
      </w:pPr>
      <w:r>
        <w:rPr>
          <w:rFonts w:ascii="Times New Roman" w:hAnsi="Times New Roman" w:cs="Times New Roman"/>
          <w:noProof/>
          <w:sz w:val="24"/>
          <w:szCs w:val="32"/>
        </w:rPr>
        <w:lastRenderedPageBreak/>
        <w:drawing>
          <wp:inline distT="0" distB="0" distL="0" distR="0" wp14:anchorId="08F03104" wp14:editId="01951AC2">
            <wp:extent cx="5943600" cy="33356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ultural-Dimensions-Hofstede[1].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335655"/>
                    </a:xfrm>
                    <a:prstGeom prst="rect">
                      <a:avLst/>
                    </a:prstGeom>
                  </pic:spPr>
                </pic:pic>
              </a:graphicData>
            </a:graphic>
          </wp:inline>
        </w:drawing>
      </w:r>
      <w:r w:rsidR="00C76A54">
        <w:t xml:space="preserve">Source: </w:t>
      </w:r>
      <w:r w:rsidR="00C76A54" w:rsidRPr="00C76A54">
        <w:t>(Hofstede, 2011)</w:t>
      </w:r>
    </w:p>
    <w:p w14:paraId="218194F2" w14:textId="77777777" w:rsidR="00076F55" w:rsidRDefault="00C76A54" w:rsidP="00C76A54">
      <w:pPr>
        <w:pStyle w:val="Caption"/>
        <w:jc w:val="center"/>
        <w:rPr>
          <w:rFonts w:ascii="Times New Roman" w:hAnsi="Times New Roman" w:cs="Times New Roman"/>
          <w:sz w:val="24"/>
          <w:szCs w:val="32"/>
        </w:rPr>
      </w:pPr>
      <w:r>
        <w:t xml:space="preserve">Figure </w:t>
      </w:r>
      <w:fldSimple w:instr=" SEQ Figure \* ARABIC ">
        <w:r>
          <w:rPr>
            <w:noProof/>
          </w:rPr>
          <w:t>1</w:t>
        </w:r>
      </w:fldSimple>
      <w:r>
        <w:t xml:space="preserve"> Hofstede's Cultural Dimensions</w:t>
      </w:r>
    </w:p>
    <w:p w14:paraId="033BC236" w14:textId="77777777" w:rsidR="00C76A54" w:rsidRPr="00076F55" w:rsidRDefault="00C76A54" w:rsidP="00076F55">
      <w:pPr>
        <w:jc w:val="center"/>
        <w:rPr>
          <w:rFonts w:ascii="Times New Roman" w:hAnsi="Times New Roman" w:cs="Times New Roman"/>
          <w:sz w:val="24"/>
          <w:szCs w:val="32"/>
        </w:rPr>
      </w:pPr>
    </w:p>
    <w:p w14:paraId="2696513C" w14:textId="77777777" w:rsidR="008D2D8B" w:rsidRDefault="00076F55" w:rsidP="00076F55">
      <w:pPr>
        <w:jc w:val="both"/>
        <w:rPr>
          <w:rFonts w:ascii="Times New Roman" w:hAnsi="Times New Roman" w:cs="Times New Roman"/>
          <w:sz w:val="24"/>
          <w:szCs w:val="32"/>
        </w:rPr>
      </w:pPr>
      <w:r w:rsidRPr="00F45165">
        <w:rPr>
          <w:rFonts w:ascii="Times New Roman" w:hAnsi="Times New Roman" w:cs="Times New Roman"/>
          <w:b/>
          <w:bCs/>
          <w:sz w:val="24"/>
          <w:szCs w:val="32"/>
        </w:rPr>
        <w:t>Power Distance</w:t>
      </w:r>
      <w:r>
        <w:rPr>
          <w:rFonts w:ascii="Times New Roman" w:hAnsi="Times New Roman" w:cs="Times New Roman"/>
          <w:sz w:val="24"/>
          <w:szCs w:val="32"/>
        </w:rPr>
        <w:t xml:space="preserve">: </w:t>
      </w:r>
      <w:r w:rsidR="00F45165" w:rsidRPr="00F45165">
        <w:rPr>
          <w:rFonts w:ascii="Times New Roman" w:hAnsi="Times New Roman" w:cs="Times New Roman"/>
          <w:sz w:val="24"/>
          <w:szCs w:val="32"/>
        </w:rPr>
        <w:t>The UK ranks low for power</w:t>
      </w:r>
      <w:r w:rsidR="00C76A54">
        <w:rPr>
          <w:rFonts w:ascii="Times New Roman" w:hAnsi="Times New Roman" w:cs="Times New Roman"/>
          <w:sz w:val="24"/>
          <w:szCs w:val="32"/>
        </w:rPr>
        <w:t xml:space="preserve"> </w:t>
      </w:r>
      <w:r w:rsidR="00F45165" w:rsidRPr="00F45165">
        <w:rPr>
          <w:rFonts w:ascii="Times New Roman" w:hAnsi="Times New Roman" w:cs="Times New Roman"/>
          <w:sz w:val="24"/>
          <w:szCs w:val="32"/>
        </w:rPr>
        <w:t xml:space="preserve">distance, which measures how much less powerful </w:t>
      </w:r>
      <w:r w:rsidR="00FC3C3C">
        <w:rPr>
          <w:rFonts w:ascii="Times New Roman" w:hAnsi="Times New Roman" w:cs="Times New Roman"/>
          <w:sz w:val="24"/>
          <w:szCs w:val="32"/>
        </w:rPr>
        <w:t>citizens</w:t>
      </w:r>
      <w:r w:rsidR="00F45165" w:rsidRPr="00F45165">
        <w:rPr>
          <w:rFonts w:ascii="Times New Roman" w:hAnsi="Times New Roman" w:cs="Times New Roman"/>
          <w:sz w:val="24"/>
          <w:szCs w:val="32"/>
        </w:rPr>
        <w:t xml:space="preserve"> of </w:t>
      </w:r>
      <w:r w:rsidR="00FC3C3C">
        <w:rPr>
          <w:rFonts w:ascii="Times New Roman" w:hAnsi="Times New Roman" w:cs="Times New Roman"/>
          <w:sz w:val="24"/>
          <w:szCs w:val="32"/>
        </w:rPr>
        <w:t>culture</w:t>
      </w:r>
      <w:r w:rsidR="00F45165" w:rsidRPr="00F45165">
        <w:rPr>
          <w:rFonts w:ascii="Times New Roman" w:hAnsi="Times New Roman" w:cs="Times New Roman"/>
          <w:sz w:val="24"/>
          <w:szCs w:val="32"/>
        </w:rPr>
        <w:t xml:space="preserve"> anticipate and tolerate uneven power allocation</w:t>
      </w:r>
      <w:r w:rsidR="00BA61DB">
        <w:rPr>
          <w:rFonts w:ascii="Times New Roman" w:hAnsi="Times New Roman" w:cs="Times New Roman"/>
          <w:sz w:val="24"/>
          <w:szCs w:val="32"/>
        </w:rPr>
        <w:t xml:space="preserve"> </w:t>
      </w:r>
      <w:r w:rsidR="00BA61DB" w:rsidRPr="00BA61DB">
        <w:rPr>
          <w:rFonts w:ascii="Times New Roman" w:hAnsi="Times New Roman" w:cs="Times New Roman"/>
          <w:sz w:val="24"/>
          <w:szCs w:val="32"/>
        </w:rPr>
        <w:t>(Hofstede and McCrae, 2004)</w:t>
      </w:r>
      <w:r w:rsidR="00F45165" w:rsidRPr="00F45165">
        <w:rPr>
          <w:rFonts w:ascii="Times New Roman" w:hAnsi="Times New Roman" w:cs="Times New Roman"/>
          <w:sz w:val="24"/>
          <w:szCs w:val="32"/>
        </w:rPr>
        <w:t xml:space="preserve">. This </w:t>
      </w:r>
      <w:r w:rsidR="00FC3C3C">
        <w:rPr>
          <w:rFonts w:ascii="Times New Roman" w:hAnsi="Times New Roman" w:cs="Times New Roman"/>
          <w:sz w:val="24"/>
          <w:szCs w:val="32"/>
        </w:rPr>
        <w:t>suggests</w:t>
      </w:r>
      <w:r w:rsidR="00F45165" w:rsidRPr="00F45165">
        <w:rPr>
          <w:rFonts w:ascii="Times New Roman" w:hAnsi="Times New Roman" w:cs="Times New Roman"/>
          <w:sz w:val="24"/>
          <w:szCs w:val="32"/>
        </w:rPr>
        <w:t xml:space="preserve"> that </w:t>
      </w:r>
      <w:r w:rsidR="00C76A54">
        <w:rPr>
          <w:rFonts w:ascii="Times New Roman" w:hAnsi="Times New Roman" w:cs="Times New Roman"/>
          <w:sz w:val="24"/>
          <w:szCs w:val="32"/>
        </w:rPr>
        <w:t xml:space="preserve">the </w:t>
      </w:r>
      <w:r w:rsidR="00F45165" w:rsidRPr="00F45165">
        <w:rPr>
          <w:rFonts w:ascii="Times New Roman" w:hAnsi="Times New Roman" w:cs="Times New Roman"/>
          <w:sz w:val="24"/>
          <w:szCs w:val="32"/>
        </w:rPr>
        <w:t>British want to reduce inequality</w:t>
      </w:r>
      <w:r w:rsidR="00F45165">
        <w:rPr>
          <w:rFonts w:ascii="Times New Roman" w:hAnsi="Times New Roman" w:cs="Times New Roman"/>
          <w:sz w:val="24"/>
          <w:szCs w:val="32"/>
        </w:rPr>
        <w:t xml:space="preserve"> and deal with everybody with equal importance</w:t>
      </w:r>
      <w:r w:rsidR="00F45165" w:rsidRPr="00F45165">
        <w:rPr>
          <w:rFonts w:ascii="Times New Roman" w:hAnsi="Times New Roman" w:cs="Times New Roman"/>
          <w:sz w:val="24"/>
          <w:szCs w:val="32"/>
        </w:rPr>
        <w:t>.</w:t>
      </w:r>
      <w:r w:rsidR="00F45165">
        <w:rPr>
          <w:rFonts w:ascii="Times New Roman" w:hAnsi="Times New Roman" w:cs="Times New Roman"/>
          <w:sz w:val="24"/>
          <w:szCs w:val="32"/>
        </w:rPr>
        <w:t xml:space="preserve"> So, everybody will be treated fairly in the UK.</w:t>
      </w:r>
    </w:p>
    <w:p w14:paraId="6FB72671" w14:textId="7767CB50" w:rsidR="00F45165" w:rsidRDefault="00F45165" w:rsidP="00076F55">
      <w:pPr>
        <w:jc w:val="both"/>
        <w:rPr>
          <w:rFonts w:ascii="Times New Roman" w:hAnsi="Times New Roman" w:cs="Times New Roman"/>
          <w:sz w:val="24"/>
          <w:szCs w:val="32"/>
        </w:rPr>
      </w:pPr>
      <w:r w:rsidRPr="00987ED7">
        <w:rPr>
          <w:rFonts w:ascii="Times New Roman" w:hAnsi="Times New Roman" w:cs="Times New Roman"/>
          <w:b/>
          <w:bCs/>
          <w:sz w:val="24"/>
          <w:szCs w:val="32"/>
        </w:rPr>
        <w:t>Individualism</w:t>
      </w:r>
      <w:r>
        <w:rPr>
          <w:rFonts w:ascii="Times New Roman" w:hAnsi="Times New Roman" w:cs="Times New Roman"/>
          <w:sz w:val="24"/>
          <w:szCs w:val="32"/>
        </w:rPr>
        <w:t xml:space="preserve">: </w:t>
      </w:r>
      <w:r w:rsidR="00987ED7" w:rsidRPr="00987ED7">
        <w:rPr>
          <w:rFonts w:ascii="Times New Roman" w:hAnsi="Times New Roman" w:cs="Times New Roman"/>
          <w:sz w:val="24"/>
          <w:szCs w:val="32"/>
        </w:rPr>
        <w:t>The UK ranks high for individuality, which represents a person's self-image in either 'I' or 'we'</w:t>
      </w:r>
      <w:r w:rsidR="00BA61DB">
        <w:rPr>
          <w:rFonts w:ascii="Times New Roman" w:hAnsi="Times New Roman" w:cs="Times New Roman"/>
          <w:sz w:val="24"/>
          <w:szCs w:val="32"/>
        </w:rPr>
        <w:t xml:space="preserve"> </w:t>
      </w:r>
      <w:r w:rsidR="00BA61DB" w:rsidRPr="00BA61DB">
        <w:rPr>
          <w:rFonts w:ascii="Times New Roman" w:hAnsi="Times New Roman" w:cs="Times New Roman"/>
          <w:sz w:val="24"/>
          <w:szCs w:val="32"/>
        </w:rPr>
        <w:t>(</w:t>
      </w:r>
      <w:proofErr w:type="spellStart"/>
      <w:r w:rsidR="00BA61DB" w:rsidRPr="00BA61DB">
        <w:rPr>
          <w:rFonts w:ascii="Times New Roman" w:hAnsi="Times New Roman" w:cs="Times New Roman"/>
          <w:sz w:val="24"/>
          <w:szCs w:val="32"/>
        </w:rPr>
        <w:t>Minkov</w:t>
      </w:r>
      <w:proofErr w:type="spellEnd"/>
      <w:r w:rsidR="00BA61DB" w:rsidRPr="00BA61DB">
        <w:rPr>
          <w:rFonts w:ascii="Times New Roman" w:hAnsi="Times New Roman" w:cs="Times New Roman"/>
          <w:sz w:val="24"/>
          <w:szCs w:val="32"/>
        </w:rPr>
        <w:t xml:space="preserve">, </w:t>
      </w:r>
      <w:proofErr w:type="spellStart"/>
      <w:r w:rsidR="00BA61DB" w:rsidRPr="00BA61DB">
        <w:rPr>
          <w:rFonts w:ascii="Times New Roman" w:hAnsi="Times New Roman" w:cs="Times New Roman"/>
          <w:sz w:val="24"/>
          <w:szCs w:val="32"/>
        </w:rPr>
        <w:t>Blagoev</w:t>
      </w:r>
      <w:proofErr w:type="spellEnd"/>
      <w:r w:rsidR="00BA61DB" w:rsidRPr="00BA61DB">
        <w:rPr>
          <w:rFonts w:ascii="Times New Roman" w:hAnsi="Times New Roman" w:cs="Times New Roman"/>
          <w:sz w:val="24"/>
          <w:szCs w:val="32"/>
        </w:rPr>
        <w:t xml:space="preserve"> and Hofstede, 2012)</w:t>
      </w:r>
      <w:r w:rsidR="00987ED7">
        <w:rPr>
          <w:rFonts w:ascii="Times New Roman" w:hAnsi="Times New Roman" w:cs="Times New Roman"/>
          <w:sz w:val="24"/>
          <w:szCs w:val="32"/>
        </w:rPr>
        <w:t>.</w:t>
      </w:r>
      <w:r w:rsidR="00987ED7" w:rsidRPr="00987ED7">
        <w:rPr>
          <w:rFonts w:ascii="Times New Roman" w:hAnsi="Times New Roman" w:cs="Times New Roman"/>
          <w:sz w:val="24"/>
          <w:szCs w:val="32"/>
        </w:rPr>
        <w:t xml:space="preserve"> As an individualistic culture, </w:t>
      </w:r>
      <w:r w:rsidR="00C76A54">
        <w:rPr>
          <w:rFonts w:ascii="Times New Roman" w:hAnsi="Times New Roman" w:cs="Times New Roman"/>
          <w:sz w:val="24"/>
          <w:szCs w:val="32"/>
        </w:rPr>
        <w:t xml:space="preserve">the </w:t>
      </w:r>
      <w:r w:rsidR="00987ED7" w:rsidRPr="00987ED7">
        <w:rPr>
          <w:rFonts w:ascii="Times New Roman" w:hAnsi="Times New Roman" w:cs="Times New Roman"/>
          <w:sz w:val="24"/>
          <w:szCs w:val="32"/>
        </w:rPr>
        <w:t xml:space="preserve">British prefer to care for themselves and </w:t>
      </w:r>
      <w:r w:rsidR="00C76A54">
        <w:rPr>
          <w:rFonts w:ascii="Times New Roman" w:hAnsi="Times New Roman" w:cs="Times New Roman"/>
          <w:sz w:val="24"/>
          <w:szCs w:val="32"/>
        </w:rPr>
        <w:t>their</w:t>
      </w:r>
      <w:r w:rsidR="00987ED7" w:rsidRPr="00987ED7">
        <w:rPr>
          <w:rFonts w:ascii="Times New Roman" w:hAnsi="Times New Roman" w:cs="Times New Roman"/>
          <w:sz w:val="24"/>
          <w:szCs w:val="32"/>
        </w:rPr>
        <w:t xml:space="preserve"> family members and spend less in societal structure or their communities.</w:t>
      </w:r>
      <w:r w:rsidR="00987ED7">
        <w:rPr>
          <w:rFonts w:ascii="Times New Roman" w:hAnsi="Times New Roman" w:cs="Times New Roman"/>
          <w:sz w:val="24"/>
          <w:szCs w:val="32"/>
        </w:rPr>
        <w:t xml:space="preserve"> This indicates that the hotel will respect and value individual privacy. </w:t>
      </w:r>
    </w:p>
    <w:p w14:paraId="604A9E02" w14:textId="77777777" w:rsidR="00C76A54" w:rsidRPr="004A11BB" w:rsidRDefault="00C76A54" w:rsidP="00C76A54">
      <w:pPr>
        <w:keepNext/>
        <w:jc w:val="right"/>
        <w:rPr>
          <w:rFonts w:ascii="Times New Roman" w:hAnsi="Times New Roman" w:cs="Times New Roman"/>
          <w:sz w:val="24"/>
          <w:szCs w:val="32"/>
        </w:rPr>
      </w:pPr>
      <w:r>
        <w:rPr>
          <w:rFonts w:ascii="Times New Roman" w:hAnsi="Times New Roman" w:cs="Times New Roman"/>
          <w:noProof/>
          <w:sz w:val="24"/>
          <w:szCs w:val="32"/>
        </w:rPr>
        <w:lastRenderedPageBreak/>
        <w:drawing>
          <wp:inline distT="0" distB="0" distL="0" distR="0" wp14:anchorId="50302FB6" wp14:editId="63A32B8A">
            <wp:extent cx="5905500" cy="2381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5).png"/>
                    <pic:cNvPicPr/>
                  </pic:nvPicPr>
                  <pic:blipFill>
                    <a:blip r:embed="rId7">
                      <a:extLst>
                        <a:ext uri="{28A0092B-C50C-407E-A947-70E740481C1C}">
                          <a14:useLocalDpi xmlns:a14="http://schemas.microsoft.com/office/drawing/2010/main" val="0"/>
                        </a:ext>
                      </a:extLst>
                    </a:blip>
                    <a:stretch>
                      <a:fillRect/>
                    </a:stretch>
                  </pic:blipFill>
                  <pic:spPr>
                    <a:xfrm>
                      <a:off x="0" y="0"/>
                      <a:ext cx="5905500" cy="2381250"/>
                    </a:xfrm>
                    <a:prstGeom prst="rect">
                      <a:avLst/>
                    </a:prstGeom>
                  </pic:spPr>
                </pic:pic>
              </a:graphicData>
            </a:graphic>
          </wp:inline>
        </w:drawing>
      </w:r>
      <w:r w:rsidRPr="004A11BB">
        <w:rPr>
          <w:rFonts w:ascii="Times New Roman" w:hAnsi="Times New Roman" w:cs="Times New Roman"/>
          <w:sz w:val="24"/>
          <w:szCs w:val="32"/>
        </w:rPr>
        <w:t>Source: Hofstede Insights, 2022</w:t>
      </w:r>
    </w:p>
    <w:p w14:paraId="299C8E5E" w14:textId="77777777" w:rsidR="00C76A54" w:rsidRDefault="00C76A54" w:rsidP="00C76A54">
      <w:pPr>
        <w:pStyle w:val="Caption"/>
        <w:jc w:val="center"/>
        <w:rPr>
          <w:rFonts w:ascii="Times New Roman" w:hAnsi="Times New Roman" w:cs="Times New Roman"/>
          <w:sz w:val="24"/>
          <w:szCs w:val="32"/>
        </w:rPr>
      </w:pPr>
      <w:r>
        <w:t xml:space="preserve">Figure </w:t>
      </w:r>
      <w:fldSimple w:instr=" SEQ Figure \* ARABIC ">
        <w:r>
          <w:rPr>
            <w:noProof/>
          </w:rPr>
          <w:t>2</w:t>
        </w:r>
      </w:fldSimple>
      <w:r>
        <w:t xml:space="preserve"> UK</w:t>
      </w:r>
      <w:r>
        <w:rPr>
          <w:noProof/>
        </w:rPr>
        <w:t xml:space="preserve"> Scores</w:t>
      </w:r>
    </w:p>
    <w:p w14:paraId="760E653E" w14:textId="2A8EC60D" w:rsidR="00076F55" w:rsidRDefault="00987ED7" w:rsidP="00076F55">
      <w:pPr>
        <w:jc w:val="both"/>
        <w:rPr>
          <w:rFonts w:ascii="Times New Roman" w:hAnsi="Times New Roman" w:cs="Times New Roman"/>
          <w:sz w:val="24"/>
          <w:szCs w:val="32"/>
        </w:rPr>
      </w:pPr>
      <w:r w:rsidRPr="00E75E14">
        <w:rPr>
          <w:rFonts w:ascii="Times New Roman" w:hAnsi="Times New Roman" w:cs="Times New Roman"/>
          <w:b/>
          <w:bCs/>
          <w:sz w:val="24"/>
          <w:szCs w:val="32"/>
        </w:rPr>
        <w:t>Ma</w:t>
      </w:r>
      <w:r w:rsidR="00E75E14" w:rsidRPr="00E75E14">
        <w:rPr>
          <w:rFonts w:ascii="Times New Roman" w:hAnsi="Times New Roman" w:cs="Times New Roman"/>
          <w:b/>
          <w:bCs/>
          <w:sz w:val="24"/>
          <w:szCs w:val="32"/>
        </w:rPr>
        <w:t>s</w:t>
      </w:r>
      <w:r w:rsidRPr="00E75E14">
        <w:rPr>
          <w:rFonts w:ascii="Times New Roman" w:hAnsi="Times New Roman" w:cs="Times New Roman"/>
          <w:b/>
          <w:bCs/>
          <w:sz w:val="24"/>
          <w:szCs w:val="32"/>
        </w:rPr>
        <w:t>culinity</w:t>
      </w:r>
      <w:r>
        <w:rPr>
          <w:rFonts w:ascii="Times New Roman" w:hAnsi="Times New Roman" w:cs="Times New Roman"/>
          <w:sz w:val="24"/>
          <w:szCs w:val="32"/>
        </w:rPr>
        <w:t xml:space="preserve">: </w:t>
      </w:r>
      <w:r w:rsidRPr="00987ED7">
        <w:rPr>
          <w:rFonts w:ascii="Times New Roman" w:hAnsi="Times New Roman" w:cs="Times New Roman"/>
          <w:sz w:val="24"/>
          <w:szCs w:val="32"/>
        </w:rPr>
        <w:t>The UK is a</w:t>
      </w:r>
      <w:r w:rsidR="00C76A54">
        <w:rPr>
          <w:rFonts w:ascii="Times New Roman" w:hAnsi="Times New Roman" w:cs="Times New Roman"/>
          <w:sz w:val="24"/>
          <w:szCs w:val="32"/>
        </w:rPr>
        <w:t xml:space="preserve"> </w:t>
      </w:r>
      <w:r w:rsidRPr="00987ED7">
        <w:rPr>
          <w:rFonts w:ascii="Times New Roman" w:hAnsi="Times New Roman" w:cs="Times New Roman"/>
          <w:sz w:val="24"/>
          <w:szCs w:val="32"/>
        </w:rPr>
        <w:t xml:space="preserve">masculine nation, according to </w:t>
      </w:r>
      <w:r w:rsidR="00C76A54">
        <w:rPr>
          <w:rFonts w:ascii="Times New Roman" w:hAnsi="Times New Roman" w:cs="Times New Roman"/>
          <w:sz w:val="24"/>
          <w:szCs w:val="32"/>
        </w:rPr>
        <w:t xml:space="preserve">the </w:t>
      </w:r>
      <w:r w:rsidRPr="00987ED7">
        <w:rPr>
          <w:rFonts w:ascii="Times New Roman" w:hAnsi="Times New Roman" w:cs="Times New Roman"/>
          <w:sz w:val="24"/>
          <w:szCs w:val="32"/>
        </w:rPr>
        <w:t xml:space="preserve">Cultural dimensions of Hofstede. </w:t>
      </w:r>
      <w:r w:rsidR="00C76A54">
        <w:rPr>
          <w:rFonts w:ascii="Times New Roman" w:hAnsi="Times New Roman" w:cs="Times New Roman"/>
          <w:sz w:val="24"/>
          <w:szCs w:val="32"/>
        </w:rPr>
        <w:t xml:space="preserve">The </w:t>
      </w:r>
      <w:r w:rsidRPr="00987ED7">
        <w:rPr>
          <w:rFonts w:ascii="Times New Roman" w:hAnsi="Times New Roman" w:cs="Times New Roman"/>
          <w:sz w:val="24"/>
          <w:szCs w:val="32"/>
        </w:rPr>
        <w:t xml:space="preserve">UK </w:t>
      </w:r>
      <w:r w:rsidR="000E4A4C" w:rsidRPr="00987ED7">
        <w:rPr>
          <w:rFonts w:ascii="Times New Roman" w:hAnsi="Times New Roman" w:cs="Times New Roman"/>
          <w:sz w:val="24"/>
          <w:szCs w:val="32"/>
        </w:rPr>
        <w:t>scored 66</w:t>
      </w:r>
      <w:r w:rsidRPr="00987ED7">
        <w:rPr>
          <w:rFonts w:ascii="Times New Roman" w:hAnsi="Times New Roman" w:cs="Times New Roman"/>
          <w:sz w:val="24"/>
          <w:szCs w:val="32"/>
        </w:rPr>
        <w:t xml:space="preserve"> in this contextual factor, UK culture values competitiveness, ambition, and achievements above getting along with others, modesty, and living standards.</w:t>
      </w:r>
      <w:r w:rsidR="00E75E14">
        <w:rPr>
          <w:rFonts w:ascii="Times New Roman" w:hAnsi="Times New Roman" w:cs="Times New Roman"/>
          <w:sz w:val="24"/>
          <w:szCs w:val="32"/>
        </w:rPr>
        <w:t xml:space="preserve"> So, it is expected that the guest will get quality and modest service from the hotel.</w:t>
      </w:r>
    </w:p>
    <w:p w14:paraId="214EE519" w14:textId="77777777" w:rsidR="00E75E14" w:rsidRDefault="00E75E14" w:rsidP="00076F55">
      <w:pPr>
        <w:jc w:val="both"/>
        <w:rPr>
          <w:rFonts w:ascii="Times New Roman" w:hAnsi="Times New Roman" w:cs="Times New Roman"/>
          <w:sz w:val="24"/>
          <w:szCs w:val="32"/>
        </w:rPr>
      </w:pPr>
      <w:r w:rsidRPr="00E75E14">
        <w:rPr>
          <w:rFonts w:ascii="Times New Roman" w:hAnsi="Times New Roman" w:cs="Times New Roman"/>
          <w:b/>
          <w:bCs/>
          <w:sz w:val="24"/>
          <w:szCs w:val="32"/>
        </w:rPr>
        <w:t>Uncertainty Avoidance</w:t>
      </w:r>
      <w:r>
        <w:rPr>
          <w:rFonts w:ascii="Times New Roman" w:hAnsi="Times New Roman" w:cs="Times New Roman"/>
          <w:sz w:val="24"/>
          <w:szCs w:val="32"/>
        </w:rPr>
        <w:t xml:space="preserve">: </w:t>
      </w:r>
      <w:r w:rsidRPr="00E75E14">
        <w:rPr>
          <w:rFonts w:ascii="Times New Roman" w:hAnsi="Times New Roman" w:cs="Times New Roman"/>
          <w:sz w:val="24"/>
          <w:szCs w:val="32"/>
        </w:rPr>
        <w:t>The United Kingdom has low participation in avoidance of uncertainty, indicating that its citizens are tolerant of ambiguity and can bear a lack of knowledge about the future.</w:t>
      </w:r>
      <w:r>
        <w:rPr>
          <w:rFonts w:ascii="Times New Roman" w:hAnsi="Times New Roman" w:cs="Times New Roman"/>
          <w:sz w:val="24"/>
          <w:szCs w:val="32"/>
        </w:rPr>
        <w:t xml:space="preserve"> This indicates that the hotel might have flexibility.</w:t>
      </w:r>
    </w:p>
    <w:p w14:paraId="6AB7C75F" w14:textId="77777777" w:rsidR="00E75E14" w:rsidRDefault="00E75E14" w:rsidP="00076F55">
      <w:pPr>
        <w:jc w:val="both"/>
        <w:rPr>
          <w:rFonts w:ascii="Times New Roman" w:hAnsi="Times New Roman" w:cs="Times New Roman"/>
          <w:sz w:val="24"/>
          <w:szCs w:val="32"/>
        </w:rPr>
      </w:pPr>
      <w:r w:rsidRPr="00E75E14">
        <w:rPr>
          <w:rFonts w:ascii="Times New Roman" w:hAnsi="Times New Roman" w:cs="Times New Roman"/>
          <w:b/>
          <w:bCs/>
          <w:sz w:val="24"/>
          <w:szCs w:val="32"/>
        </w:rPr>
        <w:t>Long</w:t>
      </w:r>
      <w:r>
        <w:rPr>
          <w:rFonts w:ascii="Times New Roman" w:hAnsi="Times New Roman" w:cs="Times New Roman"/>
          <w:b/>
          <w:bCs/>
          <w:sz w:val="24"/>
          <w:szCs w:val="32"/>
        </w:rPr>
        <w:t>/short</w:t>
      </w:r>
      <w:r w:rsidRPr="00E75E14">
        <w:rPr>
          <w:rFonts w:ascii="Times New Roman" w:hAnsi="Times New Roman" w:cs="Times New Roman"/>
          <w:b/>
          <w:bCs/>
          <w:sz w:val="24"/>
          <w:szCs w:val="32"/>
        </w:rPr>
        <w:t>-term Orientation</w:t>
      </w:r>
      <w:r>
        <w:rPr>
          <w:rFonts w:ascii="Times New Roman" w:hAnsi="Times New Roman" w:cs="Times New Roman"/>
          <w:sz w:val="24"/>
          <w:szCs w:val="32"/>
        </w:rPr>
        <w:t xml:space="preserve">: </w:t>
      </w:r>
      <w:r w:rsidRPr="00E75E14">
        <w:rPr>
          <w:rFonts w:ascii="Times New Roman" w:hAnsi="Times New Roman" w:cs="Times New Roman"/>
          <w:sz w:val="24"/>
          <w:szCs w:val="32"/>
        </w:rPr>
        <w:t>The United Kingdom is rated as having a neutral sense of time orientation. This explains how a culture deals with the problems of the present while maintaining ties to the past.</w:t>
      </w:r>
      <w:r>
        <w:rPr>
          <w:rFonts w:ascii="Times New Roman" w:hAnsi="Times New Roman" w:cs="Times New Roman"/>
          <w:sz w:val="24"/>
          <w:szCs w:val="32"/>
        </w:rPr>
        <w:t xml:space="preserve"> So, there has a chance of serving the customer </w:t>
      </w:r>
      <w:r w:rsidR="00C76A54">
        <w:rPr>
          <w:rFonts w:ascii="Times New Roman" w:hAnsi="Times New Roman" w:cs="Times New Roman"/>
          <w:sz w:val="24"/>
          <w:szCs w:val="32"/>
        </w:rPr>
        <w:t>by</w:t>
      </w:r>
      <w:r>
        <w:rPr>
          <w:rFonts w:ascii="Times New Roman" w:hAnsi="Times New Roman" w:cs="Times New Roman"/>
          <w:sz w:val="24"/>
          <w:szCs w:val="32"/>
        </w:rPr>
        <w:t xml:space="preserve"> developing a long-term relationship with the customer or a short</w:t>
      </w:r>
      <w:r w:rsidR="00C76A54">
        <w:rPr>
          <w:rFonts w:ascii="Times New Roman" w:hAnsi="Times New Roman" w:cs="Times New Roman"/>
          <w:sz w:val="24"/>
          <w:szCs w:val="32"/>
        </w:rPr>
        <w:t>-</w:t>
      </w:r>
      <w:r>
        <w:rPr>
          <w:rFonts w:ascii="Times New Roman" w:hAnsi="Times New Roman" w:cs="Times New Roman"/>
          <w:sz w:val="24"/>
          <w:szCs w:val="32"/>
        </w:rPr>
        <w:t xml:space="preserve">term </w:t>
      </w:r>
      <w:r w:rsidR="00176E4F">
        <w:rPr>
          <w:rFonts w:ascii="Times New Roman" w:hAnsi="Times New Roman" w:cs="Times New Roman"/>
          <w:sz w:val="24"/>
          <w:szCs w:val="32"/>
        </w:rPr>
        <w:t xml:space="preserve">gratification in the hotel. </w:t>
      </w:r>
    </w:p>
    <w:p w14:paraId="276878CE" w14:textId="77777777" w:rsidR="00176E4F" w:rsidRDefault="00176E4F" w:rsidP="00076F55">
      <w:pPr>
        <w:jc w:val="both"/>
        <w:rPr>
          <w:rFonts w:ascii="Times New Roman" w:hAnsi="Times New Roman" w:cs="Times New Roman"/>
          <w:sz w:val="24"/>
          <w:szCs w:val="32"/>
        </w:rPr>
      </w:pPr>
      <w:r w:rsidRPr="00176E4F">
        <w:rPr>
          <w:rFonts w:ascii="Times New Roman" w:hAnsi="Times New Roman" w:cs="Times New Roman"/>
          <w:b/>
          <w:bCs/>
          <w:sz w:val="24"/>
          <w:szCs w:val="32"/>
        </w:rPr>
        <w:t>Indulgence</w:t>
      </w:r>
      <w:r>
        <w:rPr>
          <w:rFonts w:ascii="Times New Roman" w:hAnsi="Times New Roman" w:cs="Times New Roman"/>
          <w:sz w:val="24"/>
          <w:szCs w:val="32"/>
        </w:rPr>
        <w:t xml:space="preserve">: </w:t>
      </w:r>
      <w:r w:rsidRPr="00176E4F">
        <w:rPr>
          <w:rFonts w:ascii="Times New Roman" w:hAnsi="Times New Roman" w:cs="Times New Roman"/>
          <w:sz w:val="24"/>
          <w:szCs w:val="32"/>
        </w:rPr>
        <w:t>The UK has poor impulse control &amp; tries to fulfil its aspirations. Workplace flexibility</w:t>
      </w:r>
      <w:r w:rsidR="00C76A54">
        <w:rPr>
          <w:rFonts w:ascii="Times New Roman" w:hAnsi="Times New Roman" w:cs="Times New Roman"/>
          <w:sz w:val="24"/>
          <w:szCs w:val="32"/>
        </w:rPr>
        <w:t>, as well as work-life balancing,</w:t>
      </w:r>
      <w:r w:rsidRPr="00176E4F">
        <w:rPr>
          <w:rFonts w:ascii="Times New Roman" w:hAnsi="Times New Roman" w:cs="Times New Roman"/>
          <w:sz w:val="24"/>
          <w:szCs w:val="32"/>
        </w:rPr>
        <w:t xml:space="preserve"> could be a good method to attract employees from indulgent cultures like </w:t>
      </w:r>
      <w:r w:rsidR="00C76A54">
        <w:rPr>
          <w:rFonts w:ascii="Times New Roman" w:hAnsi="Times New Roman" w:cs="Times New Roman"/>
          <w:sz w:val="24"/>
          <w:szCs w:val="32"/>
        </w:rPr>
        <w:t xml:space="preserve">the </w:t>
      </w:r>
      <w:r w:rsidRPr="00176E4F">
        <w:rPr>
          <w:rFonts w:ascii="Times New Roman" w:hAnsi="Times New Roman" w:cs="Times New Roman"/>
          <w:sz w:val="24"/>
          <w:szCs w:val="32"/>
        </w:rPr>
        <w:t>UK</w:t>
      </w:r>
      <w:r w:rsidR="00BA61DB">
        <w:rPr>
          <w:rFonts w:ascii="Times New Roman" w:hAnsi="Times New Roman" w:cs="Times New Roman"/>
          <w:sz w:val="24"/>
          <w:szCs w:val="32"/>
        </w:rPr>
        <w:t xml:space="preserve"> </w:t>
      </w:r>
      <w:r w:rsidR="00BA61DB" w:rsidRPr="00BA61DB">
        <w:rPr>
          <w:rFonts w:ascii="Times New Roman" w:hAnsi="Times New Roman" w:cs="Times New Roman"/>
          <w:sz w:val="24"/>
          <w:szCs w:val="32"/>
        </w:rPr>
        <w:t xml:space="preserve">(Gert Jan Hofstede, </w:t>
      </w:r>
      <w:proofErr w:type="gramStart"/>
      <w:r w:rsidR="00BA61DB" w:rsidRPr="00BA61DB">
        <w:rPr>
          <w:rFonts w:ascii="Times New Roman" w:hAnsi="Times New Roman" w:cs="Times New Roman"/>
          <w:sz w:val="24"/>
          <w:szCs w:val="32"/>
        </w:rPr>
        <w:t>Hofstede</w:t>
      </w:r>
      <w:proofErr w:type="gramEnd"/>
      <w:r w:rsidR="00BA61DB" w:rsidRPr="00BA61DB">
        <w:rPr>
          <w:rFonts w:ascii="Times New Roman" w:hAnsi="Times New Roman" w:cs="Times New Roman"/>
          <w:sz w:val="24"/>
          <w:szCs w:val="32"/>
        </w:rPr>
        <w:t xml:space="preserve"> and Pedersen, 2012)</w:t>
      </w:r>
      <w:r w:rsidRPr="00176E4F">
        <w:rPr>
          <w:rFonts w:ascii="Times New Roman" w:hAnsi="Times New Roman" w:cs="Times New Roman"/>
          <w:sz w:val="24"/>
          <w:szCs w:val="32"/>
        </w:rPr>
        <w:t>. It's okay to be casual at work, and it's generally best not to be too focused</w:t>
      </w:r>
      <w:r>
        <w:rPr>
          <w:rFonts w:ascii="Times New Roman" w:hAnsi="Times New Roman" w:cs="Times New Roman"/>
          <w:sz w:val="24"/>
          <w:szCs w:val="32"/>
        </w:rPr>
        <w:t xml:space="preserve"> in the hotel</w:t>
      </w:r>
      <w:r w:rsidRPr="00176E4F">
        <w:rPr>
          <w:rFonts w:ascii="Times New Roman" w:hAnsi="Times New Roman" w:cs="Times New Roman"/>
          <w:sz w:val="24"/>
          <w:szCs w:val="32"/>
        </w:rPr>
        <w:t>.</w:t>
      </w:r>
      <w:r>
        <w:rPr>
          <w:rFonts w:ascii="Times New Roman" w:hAnsi="Times New Roman" w:cs="Times New Roman"/>
          <w:sz w:val="24"/>
          <w:szCs w:val="32"/>
        </w:rPr>
        <w:t xml:space="preserve"> </w:t>
      </w:r>
    </w:p>
    <w:p w14:paraId="6DEF42E3" w14:textId="77777777" w:rsidR="00436906" w:rsidRPr="00BD3FF3" w:rsidRDefault="00436906" w:rsidP="00BD3FF3">
      <w:pPr>
        <w:pStyle w:val="Heading1"/>
        <w:rPr>
          <w:rFonts w:ascii="Times New Roman" w:hAnsi="Times New Roman" w:cs="Times New Roman"/>
        </w:rPr>
      </w:pPr>
      <w:bookmarkStart w:id="3" w:name="_Toc106271166"/>
      <w:r w:rsidRPr="00BD3FF3">
        <w:rPr>
          <w:rFonts w:ascii="Times New Roman" w:hAnsi="Times New Roman" w:cs="Times New Roman"/>
        </w:rPr>
        <w:t>Country B</w:t>
      </w:r>
      <w:bookmarkEnd w:id="3"/>
    </w:p>
    <w:p w14:paraId="0EE5E652" w14:textId="77777777" w:rsidR="00436906" w:rsidRDefault="00436906" w:rsidP="00076F55">
      <w:pPr>
        <w:jc w:val="both"/>
        <w:rPr>
          <w:rFonts w:ascii="Times New Roman" w:hAnsi="Times New Roman" w:cs="Times New Roman"/>
          <w:sz w:val="24"/>
          <w:szCs w:val="32"/>
        </w:rPr>
      </w:pPr>
      <w:r>
        <w:rPr>
          <w:rFonts w:ascii="Times New Roman" w:hAnsi="Times New Roman" w:cs="Times New Roman"/>
          <w:sz w:val="24"/>
          <w:szCs w:val="32"/>
        </w:rPr>
        <w:t xml:space="preserve">Bangladesh is chosen as country B in this report. </w:t>
      </w:r>
    </w:p>
    <w:p w14:paraId="24C181FA" w14:textId="77777777" w:rsidR="00C76A54" w:rsidRDefault="00436906" w:rsidP="00076F55">
      <w:pPr>
        <w:jc w:val="both"/>
        <w:rPr>
          <w:rFonts w:ascii="Times New Roman" w:hAnsi="Times New Roman" w:cs="Times New Roman"/>
          <w:b/>
          <w:bCs/>
          <w:sz w:val="24"/>
          <w:szCs w:val="32"/>
        </w:rPr>
      </w:pPr>
      <w:r w:rsidRPr="00C76A54">
        <w:rPr>
          <w:rFonts w:ascii="Times New Roman" w:hAnsi="Times New Roman" w:cs="Times New Roman"/>
          <w:b/>
          <w:bCs/>
          <w:sz w:val="24"/>
          <w:szCs w:val="32"/>
        </w:rPr>
        <w:t>Analysis of Bangladeshi culture using Hofstede’s Dimension</w:t>
      </w:r>
    </w:p>
    <w:p w14:paraId="2EA4116A" w14:textId="2AB67EA8" w:rsidR="00436906" w:rsidRDefault="00436906" w:rsidP="00076F55">
      <w:pPr>
        <w:jc w:val="both"/>
        <w:rPr>
          <w:rFonts w:ascii="Times New Roman" w:hAnsi="Times New Roman" w:cs="Times New Roman"/>
          <w:sz w:val="24"/>
          <w:szCs w:val="32"/>
        </w:rPr>
      </w:pPr>
      <w:r w:rsidRPr="00F45165">
        <w:rPr>
          <w:rFonts w:ascii="Times New Roman" w:hAnsi="Times New Roman" w:cs="Times New Roman"/>
          <w:b/>
          <w:bCs/>
          <w:sz w:val="24"/>
          <w:szCs w:val="32"/>
        </w:rPr>
        <w:t>Power Distance</w:t>
      </w:r>
      <w:r>
        <w:rPr>
          <w:rFonts w:ascii="Times New Roman" w:hAnsi="Times New Roman" w:cs="Times New Roman"/>
          <w:sz w:val="24"/>
          <w:szCs w:val="32"/>
        </w:rPr>
        <w:t>:</w:t>
      </w:r>
      <w:r w:rsidR="000F1589">
        <w:rPr>
          <w:rFonts w:ascii="Times New Roman" w:hAnsi="Times New Roman" w:cs="Times New Roman"/>
          <w:sz w:val="24"/>
          <w:szCs w:val="32"/>
        </w:rPr>
        <w:t xml:space="preserve"> </w:t>
      </w:r>
      <w:r w:rsidR="000F1589" w:rsidRPr="000F1589">
        <w:rPr>
          <w:rFonts w:ascii="Times New Roman" w:hAnsi="Times New Roman" w:cs="Times New Roman"/>
          <w:sz w:val="24"/>
          <w:szCs w:val="32"/>
        </w:rPr>
        <w:t xml:space="preserve">Bangladesh </w:t>
      </w:r>
      <w:r w:rsidR="00FC3C3C">
        <w:rPr>
          <w:rFonts w:ascii="Times New Roman" w:hAnsi="Times New Roman" w:cs="Times New Roman"/>
          <w:sz w:val="24"/>
          <w:szCs w:val="32"/>
        </w:rPr>
        <w:t xml:space="preserve">is </w:t>
      </w:r>
      <w:r w:rsidR="00BA61DB">
        <w:rPr>
          <w:rFonts w:ascii="Times New Roman" w:hAnsi="Times New Roman" w:cs="Times New Roman"/>
          <w:sz w:val="24"/>
          <w:szCs w:val="32"/>
        </w:rPr>
        <w:t xml:space="preserve">a </w:t>
      </w:r>
      <w:r w:rsidR="000E4A4C">
        <w:rPr>
          <w:rFonts w:ascii="Times New Roman" w:hAnsi="Times New Roman" w:cs="Times New Roman"/>
          <w:sz w:val="24"/>
          <w:szCs w:val="32"/>
        </w:rPr>
        <w:t>high-power</w:t>
      </w:r>
      <w:r w:rsidR="00FC3C3C">
        <w:rPr>
          <w:rFonts w:ascii="Times New Roman" w:hAnsi="Times New Roman" w:cs="Times New Roman"/>
          <w:sz w:val="24"/>
          <w:szCs w:val="32"/>
        </w:rPr>
        <w:t xml:space="preserve"> distance country with a score of </w:t>
      </w:r>
      <w:r w:rsidR="000F1589" w:rsidRPr="000F1589">
        <w:rPr>
          <w:rFonts w:ascii="Times New Roman" w:hAnsi="Times New Roman" w:cs="Times New Roman"/>
          <w:sz w:val="24"/>
          <w:szCs w:val="32"/>
        </w:rPr>
        <w:t xml:space="preserve">80, </w:t>
      </w:r>
      <w:r w:rsidR="00547AB1">
        <w:rPr>
          <w:rFonts w:ascii="Times New Roman" w:hAnsi="Times New Roman" w:cs="Times New Roman"/>
          <w:sz w:val="24"/>
          <w:szCs w:val="32"/>
        </w:rPr>
        <w:t>which means that</w:t>
      </w:r>
      <w:r w:rsidR="000F1589" w:rsidRPr="000F1589">
        <w:rPr>
          <w:rFonts w:ascii="Times New Roman" w:hAnsi="Times New Roman" w:cs="Times New Roman"/>
          <w:sz w:val="24"/>
          <w:szCs w:val="32"/>
        </w:rPr>
        <w:t xml:space="preserve"> people </w:t>
      </w:r>
      <w:r w:rsidR="00547AB1">
        <w:rPr>
          <w:rFonts w:ascii="Times New Roman" w:hAnsi="Times New Roman" w:cs="Times New Roman"/>
          <w:sz w:val="24"/>
          <w:szCs w:val="32"/>
        </w:rPr>
        <w:t>support</w:t>
      </w:r>
      <w:r w:rsidR="000F1589" w:rsidRPr="000F1589">
        <w:rPr>
          <w:rFonts w:ascii="Times New Roman" w:hAnsi="Times New Roman" w:cs="Times New Roman"/>
          <w:sz w:val="24"/>
          <w:szCs w:val="32"/>
        </w:rPr>
        <w:t xml:space="preserve"> a hierarchical </w:t>
      </w:r>
      <w:r w:rsidR="00547AB1">
        <w:rPr>
          <w:rFonts w:ascii="Times New Roman" w:hAnsi="Times New Roman" w:cs="Times New Roman"/>
          <w:sz w:val="24"/>
          <w:szCs w:val="32"/>
        </w:rPr>
        <w:t>framework</w:t>
      </w:r>
      <w:r w:rsidR="000F1589" w:rsidRPr="000F1589">
        <w:rPr>
          <w:rFonts w:ascii="Times New Roman" w:hAnsi="Times New Roman" w:cs="Times New Roman"/>
          <w:sz w:val="24"/>
          <w:szCs w:val="32"/>
        </w:rPr>
        <w:t xml:space="preserve"> where </w:t>
      </w:r>
      <w:r w:rsidR="00547AB1">
        <w:rPr>
          <w:rFonts w:ascii="Times New Roman" w:hAnsi="Times New Roman" w:cs="Times New Roman"/>
          <w:sz w:val="24"/>
          <w:szCs w:val="32"/>
        </w:rPr>
        <w:t>each person</w:t>
      </w:r>
      <w:r w:rsidR="000F1589" w:rsidRPr="000F1589">
        <w:rPr>
          <w:rFonts w:ascii="Times New Roman" w:hAnsi="Times New Roman" w:cs="Times New Roman"/>
          <w:sz w:val="24"/>
          <w:szCs w:val="32"/>
        </w:rPr>
        <w:t xml:space="preserve"> has a </w:t>
      </w:r>
      <w:r w:rsidR="00547AB1">
        <w:rPr>
          <w:rFonts w:ascii="Times New Roman" w:hAnsi="Times New Roman" w:cs="Times New Roman"/>
          <w:sz w:val="24"/>
          <w:szCs w:val="32"/>
        </w:rPr>
        <w:t>position</w:t>
      </w:r>
      <w:r w:rsidR="000F1589" w:rsidRPr="000F1589">
        <w:rPr>
          <w:rFonts w:ascii="Times New Roman" w:hAnsi="Times New Roman" w:cs="Times New Roman"/>
          <w:sz w:val="24"/>
          <w:szCs w:val="32"/>
        </w:rPr>
        <w:t xml:space="preserve">. Hierarchy </w:t>
      </w:r>
      <w:r w:rsidR="00547AB1">
        <w:rPr>
          <w:rFonts w:ascii="Times New Roman" w:hAnsi="Times New Roman" w:cs="Times New Roman"/>
          <w:sz w:val="24"/>
          <w:szCs w:val="32"/>
        </w:rPr>
        <w:t>considers</w:t>
      </w:r>
      <w:r w:rsidR="000F1589" w:rsidRPr="000F1589">
        <w:rPr>
          <w:rFonts w:ascii="Times New Roman" w:hAnsi="Times New Roman" w:cs="Times New Roman"/>
          <w:sz w:val="24"/>
          <w:szCs w:val="32"/>
        </w:rPr>
        <w:t xml:space="preserve"> underlying inequities, centralization is appealing, employees appreciate being told what to do, as well as the excellent leader is a kind </w:t>
      </w:r>
      <w:r w:rsidR="00C76A54">
        <w:rPr>
          <w:rFonts w:ascii="Times New Roman" w:hAnsi="Times New Roman" w:cs="Times New Roman"/>
          <w:sz w:val="24"/>
          <w:szCs w:val="32"/>
        </w:rPr>
        <w:t xml:space="preserve">of </w:t>
      </w:r>
      <w:r w:rsidR="000F1589" w:rsidRPr="000F1589">
        <w:rPr>
          <w:rFonts w:ascii="Times New Roman" w:hAnsi="Times New Roman" w:cs="Times New Roman"/>
          <w:sz w:val="24"/>
          <w:szCs w:val="32"/>
        </w:rPr>
        <w:t>authoritarian.</w:t>
      </w:r>
      <w:r w:rsidR="000F1589">
        <w:rPr>
          <w:rFonts w:ascii="Times New Roman" w:hAnsi="Times New Roman" w:cs="Times New Roman"/>
          <w:sz w:val="24"/>
          <w:szCs w:val="32"/>
        </w:rPr>
        <w:t xml:space="preserve"> </w:t>
      </w:r>
      <w:r w:rsidR="00221E24">
        <w:rPr>
          <w:rFonts w:ascii="Times New Roman" w:hAnsi="Times New Roman" w:cs="Times New Roman"/>
          <w:sz w:val="24"/>
          <w:szCs w:val="32"/>
        </w:rPr>
        <w:t xml:space="preserve">Senior holds </w:t>
      </w:r>
      <w:r w:rsidR="00BA61DB">
        <w:rPr>
          <w:rFonts w:ascii="Times New Roman" w:hAnsi="Times New Roman" w:cs="Times New Roman"/>
          <w:sz w:val="24"/>
          <w:szCs w:val="32"/>
        </w:rPr>
        <w:t xml:space="preserve">the </w:t>
      </w:r>
      <w:r w:rsidR="00221E24">
        <w:rPr>
          <w:rFonts w:ascii="Times New Roman" w:hAnsi="Times New Roman" w:cs="Times New Roman"/>
          <w:sz w:val="24"/>
          <w:szCs w:val="32"/>
        </w:rPr>
        <w:t xml:space="preserve">most power in Bangladesh. </w:t>
      </w:r>
      <w:r w:rsidR="000F1589">
        <w:rPr>
          <w:rFonts w:ascii="Times New Roman" w:hAnsi="Times New Roman" w:cs="Times New Roman"/>
          <w:sz w:val="24"/>
          <w:szCs w:val="32"/>
        </w:rPr>
        <w:t xml:space="preserve">Guests of the higher socioeconomic background </w:t>
      </w:r>
      <w:r w:rsidR="00E21F1B">
        <w:rPr>
          <w:rFonts w:ascii="Times New Roman" w:hAnsi="Times New Roman" w:cs="Times New Roman"/>
          <w:sz w:val="24"/>
          <w:szCs w:val="32"/>
        </w:rPr>
        <w:t>might expect better services than the guests of lower socioeconomic background</w:t>
      </w:r>
      <w:r w:rsidR="00C76A54">
        <w:rPr>
          <w:rFonts w:ascii="Times New Roman" w:hAnsi="Times New Roman" w:cs="Times New Roman"/>
          <w:sz w:val="24"/>
          <w:szCs w:val="32"/>
        </w:rPr>
        <w:t>s</w:t>
      </w:r>
      <w:r w:rsidR="00E21F1B">
        <w:rPr>
          <w:rFonts w:ascii="Times New Roman" w:hAnsi="Times New Roman" w:cs="Times New Roman"/>
          <w:sz w:val="24"/>
          <w:szCs w:val="32"/>
        </w:rPr>
        <w:t>.</w:t>
      </w:r>
    </w:p>
    <w:p w14:paraId="673CCED2" w14:textId="77777777" w:rsidR="00A76211" w:rsidRDefault="00A76211" w:rsidP="00076F55">
      <w:pPr>
        <w:jc w:val="both"/>
        <w:rPr>
          <w:rFonts w:ascii="Times New Roman" w:hAnsi="Times New Roman" w:cs="Times New Roman"/>
          <w:sz w:val="24"/>
          <w:szCs w:val="32"/>
        </w:rPr>
      </w:pPr>
      <w:r w:rsidRPr="00A76211">
        <w:rPr>
          <w:rFonts w:ascii="Times New Roman" w:hAnsi="Times New Roman" w:cs="Times New Roman"/>
          <w:b/>
          <w:bCs/>
          <w:sz w:val="24"/>
          <w:szCs w:val="32"/>
        </w:rPr>
        <w:lastRenderedPageBreak/>
        <w:t>Collectivism</w:t>
      </w:r>
      <w:r>
        <w:rPr>
          <w:rFonts w:ascii="Times New Roman" w:hAnsi="Times New Roman" w:cs="Times New Roman"/>
          <w:sz w:val="24"/>
          <w:szCs w:val="32"/>
        </w:rPr>
        <w:t xml:space="preserve">: </w:t>
      </w:r>
      <w:r w:rsidRPr="00A76211">
        <w:rPr>
          <w:rFonts w:ascii="Times New Roman" w:hAnsi="Times New Roman" w:cs="Times New Roman"/>
          <w:sz w:val="24"/>
          <w:szCs w:val="32"/>
        </w:rPr>
        <w:t xml:space="preserve">Bangladesh has scored 20 in this dimension which indicates collectivism. This </w:t>
      </w:r>
      <w:r w:rsidR="00547AB1">
        <w:rPr>
          <w:rFonts w:ascii="Times New Roman" w:hAnsi="Times New Roman" w:cs="Times New Roman"/>
          <w:sz w:val="24"/>
          <w:szCs w:val="32"/>
        </w:rPr>
        <w:t>elaborates</w:t>
      </w:r>
      <w:r w:rsidRPr="00A76211">
        <w:rPr>
          <w:rFonts w:ascii="Times New Roman" w:hAnsi="Times New Roman" w:cs="Times New Roman"/>
          <w:sz w:val="24"/>
          <w:szCs w:val="32"/>
        </w:rPr>
        <w:t xml:space="preserve"> </w:t>
      </w:r>
      <w:r w:rsidR="00BA61DB">
        <w:rPr>
          <w:rFonts w:ascii="Times New Roman" w:hAnsi="Times New Roman" w:cs="Times New Roman"/>
          <w:sz w:val="24"/>
          <w:szCs w:val="32"/>
        </w:rPr>
        <w:t>o</w:t>
      </w:r>
      <w:r w:rsidRPr="00A76211">
        <w:rPr>
          <w:rFonts w:ascii="Times New Roman" w:hAnsi="Times New Roman" w:cs="Times New Roman"/>
          <w:sz w:val="24"/>
          <w:szCs w:val="32"/>
        </w:rPr>
        <w:t xml:space="preserve">n a </w:t>
      </w:r>
      <w:r w:rsidR="00547AB1">
        <w:rPr>
          <w:rFonts w:ascii="Times New Roman" w:hAnsi="Times New Roman" w:cs="Times New Roman"/>
          <w:sz w:val="24"/>
          <w:szCs w:val="32"/>
        </w:rPr>
        <w:t>close</w:t>
      </w:r>
      <w:r w:rsidRPr="00A76211">
        <w:rPr>
          <w:rFonts w:ascii="Times New Roman" w:hAnsi="Times New Roman" w:cs="Times New Roman"/>
          <w:sz w:val="24"/>
          <w:szCs w:val="32"/>
        </w:rPr>
        <w:t>, long-term attachment to the members 'cluster,' whether families, close family, or expanded connections. In a collectivist society, loyalty trumps most social laws</w:t>
      </w:r>
      <w:r w:rsidR="00BA61DB">
        <w:rPr>
          <w:rFonts w:ascii="Times New Roman" w:hAnsi="Times New Roman" w:cs="Times New Roman"/>
          <w:sz w:val="24"/>
          <w:szCs w:val="32"/>
        </w:rPr>
        <w:t xml:space="preserve"> </w:t>
      </w:r>
      <w:r w:rsidR="00BA61DB" w:rsidRPr="00BA61DB">
        <w:rPr>
          <w:rFonts w:ascii="Times New Roman" w:hAnsi="Times New Roman" w:cs="Times New Roman"/>
          <w:sz w:val="24"/>
          <w:szCs w:val="32"/>
        </w:rPr>
        <w:t>(Tehrani et al., 2021)</w:t>
      </w:r>
      <w:r w:rsidRPr="00A76211">
        <w:rPr>
          <w:rFonts w:ascii="Times New Roman" w:hAnsi="Times New Roman" w:cs="Times New Roman"/>
          <w:sz w:val="24"/>
          <w:szCs w:val="32"/>
        </w:rPr>
        <w:t>. Everyone in society shares responsibility for participants.</w:t>
      </w:r>
      <w:r>
        <w:rPr>
          <w:rFonts w:ascii="Times New Roman" w:hAnsi="Times New Roman" w:cs="Times New Roman"/>
          <w:sz w:val="24"/>
          <w:szCs w:val="32"/>
        </w:rPr>
        <w:t xml:space="preserve"> So, every guest in a group must be treated fairly. </w:t>
      </w:r>
    </w:p>
    <w:p w14:paraId="22D73ACA" w14:textId="77777777" w:rsidR="00C76A54" w:rsidRDefault="00C76A54" w:rsidP="00C76A54">
      <w:pPr>
        <w:keepNext/>
        <w:jc w:val="both"/>
      </w:pPr>
      <w:r>
        <w:rPr>
          <w:rFonts w:ascii="Times New Roman" w:hAnsi="Times New Roman" w:cs="Times New Roman"/>
          <w:noProof/>
          <w:sz w:val="24"/>
          <w:szCs w:val="32"/>
        </w:rPr>
        <w:drawing>
          <wp:inline distT="0" distB="0" distL="0" distR="0" wp14:anchorId="05CA2AF2" wp14:editId="37DE4947">
            <wp:extent cx="590550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4).png"/>
                    <pic:cNvPicPr/>
                  </pic:nvPicPr>
                  <pic:blipFill>
                    <a:blip r:embed="rId8">
                      <a:extLst>
                        <a:ext uri="{28A0092B-C50C-407E-A947-70E740481C1C}">
                          <a14:useLocalDpi xmlns:a14="http://schemas.microsoft.com/office/drawing/2010/main" val="0"/>
                        </a:ext>
                      </a:extLst>
                    </a:blip>
                    <a:stretch>
                      <a:fillRect/>
                    </a:stretch>
                  </pic:blipFill>
                  <pic:spPr>
                    <a:xfrm>
                      <a:off x="0" y="0"/>
                      <a:ext cx="5905500" cy="2381250"/>
                    </a:xfrm>
                    <a:prstGeom prst="rect">
                      <a:avLst/>
                    </a:prstGeom>
                  </pic:spPr>
                </pic:pic>
              </a:graphicData>
            </a:graphic>
          </wp:inline>
        </w:drawing>
      </w:r>
    </w:p>
    <w:p w14:paraId="35F70B75" w14:textId="77777777" w:rsidR="00C76A54" w:rsidRPr="004A11BB" w:rsidRDefault="00C76A54" w:rsidP="00C76A54">
      <w:pPr>
        <w:keepNext/>
        <w:jc w:val="right"/>
        <w:rPr>
          <w:rFonts w:ascii="Times New Roman" w:hAnsi="Times New Roman" w:cs="Times New Roman"/>
          <w:sz w:val="24"/>
          <w:szCs w:val="32"/>
        </w:rPr>
      </w:pPr>
      <w:r w:rsidRPr="004A11BB">
        <w:rPr>
          <w:rFonts w:ascii="Times New Roman" w:hAnsi="Times New Roman" w:cs="Times New Roman"/>
          <w:sz w:val="24"/>
          <w:szCs w:val="32"/>
        </w:rPr>
        <w:t>Source: Hofstede Insights, 2022</w:t>
      </w:r>
    </w:p>
    <w:p w14:paraId="617F6A8F" w14:textId="77777777" w:rsidR="00C76A54" w:rsidRDefault="00C76A54" w:rsidP="00C76A54">
      <w:pPr>
        <w:pStyle w:val="Caption"/>
        <w:jc w:val="center"/>
      </w:pPr>
      <w:r>
        <w:t xml:space="preserve">Figure </w:t>
      </w:r>
      <w:fldSimple w:instr=" SEQ Figure \* ARABIC ">
        <w:r>
          <w:rPr>
            <w:noProof/>
          </w:rPr>
          <w:t>3</w:t>
        </w:r>
      </w:fldSimple>
      <w:r>
        <w:t xml:space="preserve"> Bangladesh's Scores</w:t>
      </w:r>
    </w:p>
    <w:p w14:paraId="7027CEBB" w14:textId="77777777" w:rsidR="00277CD8" w:rsidRDefault="00277CD8" w:rsidP="00076F55">
      <w:pPr>
        <w:jc w:val="both"/>
        <w:rPr>
          <w:rFonts w:ascii="Times New Roman" w:hAnsi="Times New Roman" w:cs="Times New Roman"/>
          <w:sz w:val="24"/>
          <w:szCs w:val="32"/>
        </w:rPr>
      </w:pPr>
      <w:r w:rsidRPr="00277CD8">
        <w:rPr>
          <w:rFonts w:ascii="Times New Roman" w:hAnsi="Times New Roman" w:cs="Times New Roman"/>
          <w:b/>
          <w:bCs/>
          <w:sz w:val="24"/>
          <w:szCs w:val="32"/>
        </w:rPr>
        <w:t>Masculinity</w:t>
      </w:r>
      <w:r>
        <w:rPr>
          <w:rFonts w:ascii="Times New Roman" w:hAnsi="Times New Roman" w:cs="Times New Roman"/>
          <w:sz w:val="24"/>
          <w:szCs w:val="32"/>
        </w:rPr>
        <w:t xml:space="preserve">: </w:t>
      </w:r>
      <w:r w:rsidRPr="00277CD8">
        <w:rPr>
          <w:rFonts w:ascii="Times New Roman" w:hAnsi="Times New Roman" w:cs="Times New Roman"/>
          <w:sz w:val="24"/>
          <w:szCs w:val="32"/>
        </w:rPr>
        <w:t>Bangladesh scored 55 therefore it is a Masculine society. Masculine cultures "live to work," management is intended to be assertive and forceful, and problems are addressed by countering</w:t>
      </w:r>
      <w:r w:rsidR="00BA61DB">
        <w:rPr>
          <w:rFonts w:ascii="Times New Roman" w:hAnsi="Times New Roman" w:cs="Times New Roman"/>
          <w:sz w:val="24"/>
          <w:szCs w:val="32"/>
        </w:rPr>
        <w:t xml:space="preserve"> </w:t>
      </w:r>
      <w:r w:rsidR="00BA61DB" w:rsidRPr="00BA61DB">
        <w:rPr>
          <w:rFonts w:ascii="Times New Roman" w:hAnsi="Times New Roman" w:cs="Times New Roman"/>
          <w:sz w:val="24"/>
          <w:szCs w:val="32"/>
        </w:rPr>
        <w:t>(Hafeez et al., 2021)</w:t>
      </w:r>
      <w:r w:rsidRPr="00277CD8">
        <w:rPr>
          <w:rFonts w:ascii="Times New Roman" w:hAnsi="Times New Roman" w:cs="Times New Roman"/>
          <w:sz w:val="24"/>
          <w:szCs w:val="32"/>
        </w:rPr>
        <w:t>.</w:t>
      </w:r>
      <w:r>
        <w:rPr>
          <w:rFonts w:ascii="Times New Roman" w:hAnsi="Times New Roman" w:cs="Times New Roman"/>
          <w:sz w:val="24"/>
          <w:szCs w:val="32"/>
        </w:rPr>
        <w:t xml:space="preserve"> The guests might be less polite.</w:t>
      </w:r>
    </w:p>
    <w:p w14:paraId="4232D385" w14:textId="5E0FB3C9" w:rsidR="00277CD8" w:rsidRDefault="007A3C65" w:rsidP="00076F55">
      <w:pPr>
        <w:jc w:val="both"/>
        <w:rPr>
          <w:rFonts w:ascii="Times New Roman" w:hAnsi="Times New Roman" w:cs="Times New Roman"/>
          <w:sz w:val="24"/>
          <w:szCs w:val="32"/>
        </w:rPr>
      </w:pPr>
      <w:r w:rsidRPr="00E75E14">
        <w:rPr>
          <w:rFonts w:ascii="Times New Roman" w:hAnsi="Times New Roman" w:cs="Times New Roman"/>
          <w:b/>
          <w:bCs/>
          <w:sz w:val="24"/>
          <w:szCs w:val="32"/>
        </w:rPr>
        <w:t>Uncertainty Avoidance</w:t>
      </w:r>
      <w:r>
        <w:rPr>
          <w:rFonts w:ascii="Times New Roman" w:hAnsi="Times New Roman" w:cs="Times New Roman"/>
          <w:sz w:val="24"/>
          <w:szCs w:val="32"/>
        </w:rPr>
        <w:t xml:space="preserve">: </w:t>
      </w:r>
      <w:r w:rsidRPr="007A3C65">
        <w:rPr>
          <w:rFonts w:ascii="Times New Roman" w:hAnsi="Times New Roman" w:cs="Times New Roman"/>
          <w:sz w:val="24"/>
          <w:szCs w:val="32"/>
        </w:rPr>
        <w:t xml:space="preserve">Bangladesh has a high score on this aspect (60).  High Uncertainty avoidance cultures like Bangladesh have rigorous beliefs and </w:t>
      </w:r>
      <w:r w:rsidR="000E4A4C" w:rsidRPr="007A3C65">
        <w:rPr>
          <w:rFonts w:ascii="Times New Roman" w:hAnsi="Times New Roman" w:cs="Times New Roman"/>
          <w:sz w:val="24"/>
          <w:szCs w:val="32"/>
        </w:rPr>
        <w:t>behavioral</w:t>
      </w:r>
      <w:r w:rsidRPr="007A3C65">
        <w:rPr>
          <w:rFonts w:ascii="Times New Roman" w:hAnsi="Times New Roman" w:cs="Times New Roman"/>
          <w:sz w:val="24"/>
          <w:szCs w:val="32"/>
        </w:rPr>
        <w:t xml:space="preserve"> rules and are unaccepting of the unusual. </w:t>
      </w:r>
    </w:p>
    <w:p w14:paraId="32E96B43" w14:textId="77777777" w:rsidR="007A3C65" w:rsidRDefault="007A3C65" w:rsidP="00076F55">
      <w:pPr>
        <w:jc w:val="both"/>
        <w:rPr>
          <w:rFonts w:ascii="Times New Roman" w:hAnsi="Times New Roman" w:cs="Times New Roman"/>
          <w:sz w:val="24"/>
          <w:szCs w:val="32"/>
        </w:rPr>
      </w:pPr>
      <w:r w:rsidRPr="007A3C65">
        <w:rPr>
          <w:rFonts w:ascii="Times New Roman" w:hAnsi="Times New Roman" w:cs="Times New Roman"/>
          <w:b/>
          <w:bCs/>
          <w:sz w:val="24"/>
          <w:szCs w:val="32"/>
        </w:rPr>
        <w:t>Short-term</w:t>
      </w:r>
      <w:r w:rsidR="00C76A54">
        <w:rPr>
          <w:rFonts w:ascii="Times New Roman" w:hAnsi="Times New Roman" w:cs="Times New Roman"/>
          <w:b/>
          <w:bCs/>
          <w:sz w:val="24"/>
          <w:szCs w:val="32"/>
        </w:rPr>
        <w:t xml:space="preserve"> </w:t>
      </w:r>
      <w:r w:rsidRPr="007A3C65">
        <w:rPr>
          <w:rFonts w:ascii="Times New Roman" w:hAnsi="Times New Roman" w:cs="Times New Roman"/>
          <w:b/>
          <w:bCs/>
          <w:sz w:val="24"/>
          <w:szCs w:val="32"/>
        </w:rPr>
        <w:t>orientation</w:t>
      </w:r>
      <w:r>
        <w:rPr>
          <w:rFonts w:ascii="Times New Roman" w:hAnsi="Times New Roman" w:cs="Times New Roman"/>
          <w:sz w:val="24"/>
          <w:szCs w:val="32"/>
        </w:rPr>
        <w:t xml:space="preserve">: </w:t>
      </w:r>
      <w:r w:rsidR="00F34157" w:rsidRPr="00F34157">
        <w:rPr>
          <w:rFonts w:ascii="Times New Roman" w:hAnsi="Times New Roman" w:cs="Times New Roman"/>
          <w:sz w:val="24"/>
          <w:szCs w:val="32"/>
        </w:rPr>
        <w:t xml:space="preserve">Bangladesh's score of 47 indicates no </w:t>
      </w:r>
      <w:proofErr w:type="gramStart"/>
      <w:r w:rsidR="00F34157" w:rsidRPr="00F34157">
        <w:rPr>
          <w:rFonts w:ascii="Times New Roman" w:hAnsi="Times New Roman" w:cs="Times New Roman"/>
          <w:sz w:val="24"/>
          <w:szCs w:val="32"/>
        </w:rPr>
        <w:t>particular fondness</w:t>
      </w:r>
      <w:proofErr w:type="gramEnd"/>
      <w:r w:rsidR="00F34157" w:rsidRPr="00F34157">
        <w:rPr>
          <w:rFonts w:ascii="Times New Roman" w:hAnsi="Times New Roman" w:cs="Times New Roman"/>
          <w:sz w:val="24"/>
          <w:szCs w:val="32"/>
        </w:rPr>
        <w:t>.</w:t>
      </w:r>
      <w:r w:rsidR="00F34157">
        <w:rPr>
          <w:rFonts w:ascii="Times New Roman" w:hAnsi="Times New Roman" w:cs="Times New Roman"/>
          <w:sz w:val="24"/>
          <w:szCs w:val="32"/>
        </w:rPr>
        <w:t xml:space="preserve"> So, there might have both short and long-term tendenc</w:t>
      </w:r>
      <w:r w:rsidR="00C76A54">
        <w:rPr>
          <w:rFonts w:ascii="Times New Roman" w:hAnsi="Times New Roman" w:cs="Times New Roman"/>
          <w:sz w:val="24"/>
          <w:szCs w:val="32"/>
        </w:rPr>
        <w:t>ies</w:t>
      </w:r>
      <w:r w:rsidR="00F34157">
        <w:rPr>
          <w:rFonts w:ascii="Times New Roman" w:hAnsi="Times New Roman" w:cs="Times New Roman"/>
          <w:sz w:val="24"/>
          <w:szCs w:val="32"/>
        </w:rPr>
        <w:t>.</w:t>
      </w:r>
    </w:p>
    <w:p w14:paraId="3FC4A9EE" w14:textId="77777777" w:rsidR="00F34157" w:rsidRDefault="00F34157" w:rsidP="00076F55">
      <w:pPr>
        <w:jc w:val="both"/>
        <w:rPr>
          <w:rFonts w:ascii="Times New Roman" w:hAnsi="Times New Roman" w:cs="Times New Roman"/>
          <w:sz w:val="24"/>
          <w:szCs w:val="32"/>
        </w:rPr>
      </w:pPr>
      <w:r w:rsidRPr="00F34157">
        <w:rPr>
          <w:rFonts w:ascii="Times New Roman" w:hAnsi="Times New Roman" w:cs="Times New Roman"/>
          <w:b/>
          <w:bCs/>
          <w:sz w:val="24"/>
          <w:szCs w:val="32"/>
        </w:rPr>
        <w:t>Restraint</w:t>
      </w:r>
      <w:r>
        <w:rPr>
          <w:rFonts w:ascii="Times New Roman" w:hAnsi="Times New Roman" w:cs="Times New Roman"/>
          <w:sz w:val="24"/>
          <w:szCs w:val="32"/>
        </w:rPr>
        <w:t xml:space="preserve">: </w:t>
      </w:r>
      <w:r w:rsidRPr="00F34157">
        <w:rPr>
          <w:rFonts w:ascii="Times New Roman" w:hAnsi="Times New Roman" w:cs="Times New Roman"/>
          <w:sz w:val="24"/>
          <w:szCs w:val="32"/>
        </w:rPr>
        <w:t xml:space="preserve">Bangladesh </w:t>
      </w:r>
      <w:r w:rsidR="00547AB1">
        <w:rPr>
          <w:rFonts w:ascii="Times New Roman" w:hAnsi="Times New Roman" w:cs="Times New Roman"/>
          <w:sz w:val="24"/>
          <w:szCs w:val="32"/>
        </w:rPr>
        <w:t>is a restraint country with a score of</w:t>
      </w:r>
      <w:r w:rsidRPr="00F34157">
        <w:rPr>
          <w:rFonts w:ascii="Times New Roman" w:hAnsi="Times New Roman" w:cs="Times New Roman"/>
          <w:sz w:val="24"/>
          <w:szCs w:val="32"/>
        </w:rPr>
        <w:t xml:space="preserve"> 20 on Indulgence. </w:t>
      </w:r>
      <w:r w:rsidR="00BA61DB">
        <w:rPr>
          <w:rFonts w:ascii="Times New Roman" w:hAnsi="Times New Roman" w:cs="Times New Roman"/>
          <w:sz w:val="24"/>
          <w:szCs w:val="32"/>
        </w:rPr>
        <w:t>A l</w:t>
      </w:r>
      <w:r w:rsidR="00547AB1">
        <w:rPr>
          <w:rFonts w:ascii="Times New Roman" w:hAnsi="Times New Roman" w:cs="Times New Roman"/>
          <w:sz w:val="24"/>
          <w:szCs w:val="32"/>
        </w:rPr>
        <w:t>ow</w:t>
      </w:r>
      <w:r w:rsidR="00BA61DB">
        <w:rPr>
          <w:rFonts w:ascii="Times New Roman" w:hAnsi="Times New Roman" w:cs="Times New Roman"/>
          <w:sz w:val="24"/>
          <w:szCs w:val="32"/>
        </w:rPr>
        <w:t xml:space="preserve"> </w:t>
      </w:r>
      <w:r w:rsidR="00547AB1">
        <w:rPr>
          <w:rFonts w:ascii="Times New Roman" w:hAnsi="Times New Roman" w:cs="Times New Roman"/>
          <w:sz w:val="24"/>
          <w:szCs w:val="32"/>
        </w:rPr>
        <w:t>score on indulgence</w:t>
      </w:r>
      <w:r w:rsidRPr="00F34157">
        <w:rPr>
          <w:rFonts w:ascii="Times New Roman" w:hAnsi="Times New Roman" w:cs="Times New Roman"/>
          <w:sz w:val="24"/>
          <w:szCs w:val="32"/>
        </w:rPr>
        <w:t xml:space="preserve"> </w:t>
      </w:r>
      <w:r w:rsidR="00BA61DB">
        <w:rPr>
          <w:rFonts w:ascii="Times New Roman" w:hAnsi="Times New Roman" w:cs="Times New Roman"/>
          <w:sz w:val="24"/>
          <w:szCs w:val="32"/>
        </w:rPr>
        <w:t>is</w:t>
      </w:r>
      <w:r w:rsidRPr="00F34157">
        <w:rPr>
          <w:rFonts w:ascii="Times New Roman" w:hAnsi="Times New Roman" w:cs="Times New Roman"/>
          <w:sz w:val="24"/>
          <w:szCs w:val="32"/>
        </w:rPr>
        <w:t xml:space="preserve"> </w:t>
      </w:r>
      <w:r w:rsidR="00547AB1" w:rsidRPr="00F34157">
        <w:rPr>
          <w:rFonts w:ascii="Times New Roman" w:hAnsi="Times New Roman" w:cs="Times New Roman"/>
          <w:sz w:val="24"/>
          <w:szCs w:val="32"/>
        </w:rPr>
        <w:t xml:space="preserve">pessimistic and </w:t>
      </w:r>
      <w:r w:rsidRPr="00F34157">
        <w:rPr>
          <w:rFonts w:ascii="Times New Roman" w:hAnsi="Times New Roman" w:cs="Times New Roman"/>
          <w:sz w:val="24"/>
          <w:szCs w:val="32"/>
        </w:rPr>
        <w:t xml:space="preserve">cynical. </w:t>
      </w:r>
      <w:r w:rsidR="00547AB1">
        <w:rPr>
          <w:rFonts w:ascii="Times New Roman" w:hAnsi="Times New Roman" w:cs="Times New Roman"/>
          <w:sz w:val="24"/>
          <w:szCs w:val="32"/>
        </w:rPr>
        <w:t>S</w:t>
      </w:r>
      <w:r w:rsidRPr="00F34157">
        <w:rPr>
          <w:rFonts w:ascii="Times New Roman" w:hAnsi="Times New Roman" w:cs="Times New Roman"/>
          <w:sz w:val="24"/>
          <w:szCs w:val="32"/>
        </w:rPr>
        <w:t xml:space="preserve">pare time </w:t>
      </w:r>
      <w:r w:rsidR="00BA61DB">
        <w:rPr>
          <w:rFonts w:ascii="Times New Roman" w:hAnsi="Times New Roman" w:cs="Times New Roman"/>
          <w:sz w:val="24"/>
          <w:szCs w:val="32"/>
        </w:rPr>
        <w:t>is</w:t>
      </w:r>
      <w:r w:rsidR="00547AB1">
        <w:rPr>
          <w:rFonts w:ascii="Times New Roman" w:hAnsi="Times New Roman" w:cs="Times New Roman"/>
          <w:sz w:val="24"/>
          <w:szCs w:val="32"/>
        </w:rPr>
        <w:t xml:space="preserve"> not valued in </w:t>
      </w:r>
      <w:r w:rsidR="00BA61DB">
        <w:rPr>
          <w:rFonts w:ascii="Times New Roman" w:hAnsi="Times New Roman" w:cs="Times New Roman"/>
          <w:sz w:val="24"/>
          <w:szCs w:val="32"/>
        </w:rPr>
        <w:t xml:space="preserve">a </w:t>
      </w:r>
      <w:r w:rsidR="00547AB1">
        <w:rPr>
          <w:rFonts w:ascii="Times New Roman" w:hAnsi="Times New Roman" w:cs="Times New Roman"/>
          <w:sz w:val="24"/>
          <w:szCs w:val="32"/>
        </w:rPr>
        <w:t>restrained culture</w:t>
      </w:r>
      <w:r w:rsidR="00BA61DB">
        <w:rPr>
          <w:rFonts w:ascii="Times New Roman" w:hAnsi="Times New Roman" w:cs="Times New Roman"/>
          <w:sz w:val="24"/>
          <w:szCs w:val="32"/>
        </w:rPr>
        <w:t xml:space="preserve"> </w:t>
      </w:r>
      <w:r w:rsidR="00BA61DB" w:rsidRPr="00BA61DB">
        <w:rPr>
          <w:rFonts w:ascii="Times New Roman" w:hAnsi="Times New Roman" w:cs="Times New Roman"/>
          <w:sz w:val="24"/>
          <w:szCs w:val="32"/>
        </w:rPr>
        <w:t>(</w:t>
      </w:r>
      <w:proofErr w:type="spellStart"/>
      <w:r w:rsidR="00BA61DB" w:rsidRPr="00BA61DB">
        <w:rPr>
          <w:rFonts w:ascii="Times New Roman" w:hAnsi="Times New Roman" w:cs="Times New Roman"/>
          <w:sz w:val="24"/>
          <w:szCs w:val="32"/>
        </w:rPr>
        <w:t>Lutsiv</w:t>
      </w:r>
      <w:proofErr w:type="spellEnd"/>
      <w:r w:rsidR="00BA61DB" w:rsidRPr="00BA61DB">
        <w:rPr>
          <w:rFonts w:ascii="Times New Roman" w:hAnsi="Times New Roman" w:cs="Times New Roman"/>
          <w:sz w:val="24"/>
          <w:szCs w:val="32"/>
        </w:rPr>
        <w:t>, 2021)</w:t>
      </w:r>
      <w:r w:rsidR="00547AB1">
        <w:rPr>
          <w:rFonts w:ascii="Times New Roman" w:hAnsi="Times New Roman" w:cs="Times New Roman"/>
          <w:sz w:val="24"/>
          <w:szCs w:val="32"/>
        </w:rPr>
        <w:t>. They</w:t>
      </w:r>
      <w:r w:rsidRPr="00F34157">
        <w:rPr>
          <w:rFonts w:ascii="Times New Roman" w:hAnsi="Times New Roman" w:cs="Times New Roman"/>
          <w:sz w:val="24"/>
          <w:szCs w:val="32"/>
        </w:rPr>
        <w:t xml:space="preserve"> </w:t>
      </w:r>
      <w:r w:rsidR="00547AB1">
        <w:rPr>
          <w:rFonts w:ascii="Times New Roman" w:hAnsi="Times New Roman" w:cs="Times New Roman"/>
          <w:sz w:val="24"/>
          <w:szCs w:val="32"/>
        </w:rPr>
        <w:t>control</w:t>
      </w:r>
      <w:r w:rsidRPr="00F34157">
        <w:rPr>
          <w:rFonts w:ascii="Times New Roman" w:hAnsi="Times New Roman" w:cs="Times New Roman"/>
          <w:sz w:val="24"/>
          <w:szCs w:val="32"/>
        </w:rPr>
        <w:t xml:space="preserve"> their </w:t>
      </w:r>
      <w:r w:rsidR="00A6319D">
        <w:rPr>
          <w:rFonts w:ascii="Times New Roman" w:hAnsi="Times New Roman" w:cs="Times New Roman"/>
          <w:sz w:val="24"/>
          <w:szCs w:val="32"/>
        </w:rPr>
        <w:t>need</w:t>
      </w:r>
      <w:r w:rsidRPr="00F34157">
        <w:rPr>
          <w:rFonts w:ascii="Times New Roman" w:hAnsi="Times New Roman" w:cs="Times New Roman"/>
          <w:sz w:val="24"/>
          <w:szCs w:val="32"/>
        </w:rPr>
        <w:t xml:space="preserve">, </w:t>
      </w:r>
      <w:r w:rsidR="00A6319D">
        <w:rPr>
          <w:rFonts w:ascii="Times New Roman" w:hAnsi="Times New Roman" w:cs="Times New Roman"/>
          <w:sz w:val="24"/>
          <w:szCs w:val="32"/>
        </w:rPr>
        <w:t>which is different from i</w:t>
      </w:r>
      <w:r w:rsidRPr="00F34157">
        <w:rPr>
          <w:rFonts w:ascii="Times New Roman" w:hAnsi="Times New Roman" w:cs="Times New Roman"/>
          <w:sz w:val="24"/>
          <w:szCs w:val="32"/>
        </w:rPr>
        <w:t>ndulgent cultures.</w:t>
      </w:r>
    </w:p>
    <w:p w14:paraId="76B7D8F6" w14:textId="77777777" w:rsidR="00F34157" w:rsidRPr="00BD3FF3" w:rsidRDefault="002C0CA3" w:rsidP="00BD3FF3">
      <w:pPr>
        <w:pStyle w:val="Heading1"/>
        <w:rPr>
          <w:rFonts w:ascii="Times New Roman" w:hAnsi="Times New Roman" w:cs="Times New Roman"/>
        </w:rPr>
      </w:pPr>
      <w:bookmarkStart w:id="4" w:name="_Toc106271167"/>
      <w:r w:rsidRPr="00BD3FF3">
        <w:rPr>
          <w:rFonts w:ascii="Times New Roman" w:hAnsi="Times New Roman" w:cs="Times New Roman"/>
        </w:rPr>
        <w:t>Critical Analysis</w:t>
      </w:r>
      <w:bookmarkEnd w:id="4"/>
    </w:p>
    <w:p w14:paraId="060B5CD7" w14:textId="49451862" w:rsidR="002C0CA3" w:rsidRDefault="002C0CA3" w:rsidP="00076F55">
      <w:pPr>
        <w:jc w:val="both"/>
        <w:rPr>
          <w:rFonts w:ascii="Times New Roman" w:hAnsi="Times New Roman" w:cs="Times New Roman"/>
          <w:sz w:val="24"/>
          <w:szCs w:val="32"/>
        </w:rPr>
      </w:pPr>
      <w:r>
        <w:rPr>
          <w:rFonts w:ascii="Times New Roman" w:hAnsi="Times New Roman" w:cs="Times New Roman"/>
          <w:sz w:val="24"/>
          <w:szCs w:val="32"/>
        </w:rPr>
        <w:t xml:space="preserve">From the analysis of </w:t>
      </w:r>
      <w:r w:rsidR="00C76A54">
        <w:rPr>
          <w:rFonts w:ascii="Times New Roman" w:hAnsi="Times New Roman" w:cs="Times New Roman"/>
          <w:sz w:val="24"/>
          <w:szCs w:val="32"/>
        </w:rPr>
        <w:t xml:space="preserve">the </w:t>
      </w:r>
      <w:r>
        <w:rPr>
          <w:rFonts w:ascii="Times New Roman" w:hAnsi="Times New Roman" w:cs="Times New Roman"/>
          <w:sz w:val="24"/>
          <w:szCs w:val="32"/>
        </w:rPr>
        <w:t xml:space="preserve">cultures of </w:t>
      </w:r>
      <w:r w:rsidR="00C76A54">
        <w:rPr>
          <w:rFonts w:ascii="Times New Roman" w:hAnsi="Times New Roman" w:cs="Times New Roman"/>
          <w:sz w:val="24"/>
          <w:szCs w:val="32"/>
        </w:rPr>
        <w:t xml:space="preserve">the </w:t>
      </w:r>
      <w:r>
        <w:rPr>
          <w:rFonts w:ascii="Times New Roman" w:hAnsi="Times New Roman" w:cs="Times New Roman"/>
          <w:sz w:val="24"/>
          <w:szCs w:val="32"/>
        </w:rPr>
        <w:t>UK and Bangladesh, it is perceived that there ha</w:t>
      </w:r>
      <w:r w:rsidR="00C76A54">
        <w:rPr>
          <w:rFonts w:ascii="Times New Roman" w:hAnsi="Times New Roman" w:cs="Times New Roman"/>
          <w:sz w:val="24"/>
          <w:szCs w:val="32"/>
        </w:rPr>
        <w:t>ve</w:t>
      </w:r>
      <w:r>
        <w:rPr>
          <w:rFonts w:ascii="Times New Roman" w:hAnsi="Times New Roman" w:cs="Times New Roman"/>
          <w:sz w:val="24"/>
          <w:szCs w:val="32"/>
        </w:rPr>
        <w:t xml:space="preserve"> significant differences between the culture of Bangladesh and </w:t>
      </w:r>
      <w:r w:rsidR="00C76A54">
        <w:rPr>
          <w:rFonts w:ascii="Times New Roman" w:hAnsi="Times New Roman" w:cs="Times New Roman"/>
          <w:sz w:val="24"/>
          <w:szCs w:val="32"/>
        </w:rPr>
        <w:t xml:space="preserve">the </w:t>
      </w:r>
      <w:r>
        <w:rPr>
          <w:rFonts w:ascii="Times New Roman" w:hAnsi="Times New Roman" w:cs="Times New Roman"/>
          <w:sz w:val="24"/>
          <w:szCs w:val="32"/>
        </w:rPr>
        <w:t xml:space="preserve">UK. In the power distance dimension, the culture of Bangladesh is opposite of the culture of the UK </w:t>
      </w:r>
      <w:proofErr w:type="gramStart"/>
      <w:r>
        <w:rPr>
          <w:rFonts w:ascii="Times New Roman" w:hAnsi="Times New Roman" w:cs="Times New Roman"/>
          <w:sz w:val="24"/>
          <w:szCs w:val="32"/>
        </w:rPr>
        <w:t>i.e.</w:t>
      </w:r>
      <w:proofErr w:type="gramEnd"/>
      <w:r w:rsidR="00CA5C95">
        <w:rPr>
          <w:rFonts w:ascii="Times New Roman" w:hAnsi="Times New Roman" w:cs="Times New Roman"/>
          <w:sz w:val="24"/>
          <w:szCs w:val="32"/>
        </w:rPr>
        <w:t xml:space="preserve"> </w:t>
      </w:r>
      <w:r>
        <w:rPr>
          <w:rFonts w:ascii="Times New Roman" w:hAnsi="Times New Roman" w:cs="Times New Roman"/>
          <w:sz w:val="24"/>
          <w:szCs w:val="32"/>
        </w:rPr>
        <w:t xml:space="preserve">Bangladesh high power distance and </w:t>
      </w:r>
      <w:r w:rsidR="00C76A54">
        <w:rPr>
          <w:rFonts w:ascii="Times New Roman" w:hAnsi="Times New Roman" w:cs="Times New Roman"/>
          <w:sz w:val="24"/>
          <w:szCs w:val="32"/>
        </w:rPr>
        <w:t xml:space="preserve">the </w:t>
      </w:r>
      <w:r>
        <w:rPr>
          <w:rFonts w:ascii="Times New Roman" w:hAnsi="Times New Roman" w:cs="Times New Roman"/>
          <w:sz w:val="24"/>
          <w:szCs w:val="32"/>
        </w:rPr>
        <w:t xml:space="preserve">UK low power distance. So, Bangladeshi guests do not prefer equal facilities. So, Britannia International Hotel </w:t>
      </w:r>
      <w:r w:rsidR="00CA5C95">
        <w:rPr>
          <w:rFonts w:ascii="Times New Roman" w:hAnsi="Times New Roman" w:cs="Times New Roman"/>
          <w:sz w:val="24"/>
          <w:szCs w:val="32"/>
        </w:rPr>
        <w:t>must</w:t>
      </w:r>
      <w:r>
        <w:rPr>
          <w:rFonts w:ascii="Times New Roman" w:hAnsi="Times New Roman" w:cs="Times New Roman"/>
          <w:sz w:val="24"/>
          <w:szCs w:val="32"/>
        </w:rPr>
        <w:t xml:space="preserve"> serve the guests according to their preferences or requirements. </w:t>
      </w:r>
    </w:p>
    <w:p w14:paraId="7CF5672A" w14:textId="77777777" w:rsidR="002C0CA3" w:rsidRDefault="002C0CA3" w:rsidP="00076F55">
      <w:pPr>
        <w:jc w:val="both"/>
        <w:rPr>
          <w:rFonts w:ascii="Times New Roman" w:hAnsi="Times New Roman" w:cs="Times New Roman"/>
          <w:sz w:val="24"/>
          <w:szCs w:val="32"/>
        </w:rPr>
      </w:pPr>
      <w:r>
        <w:rPr>
          <w:rFonts w:ascii="Times New Roman" w:hAnsi="Times New Roman" w:cs="Times New Roman"/>
          <w:sz w:val="24"/>
          <w:szCs w:val="32"/>
        </w:rPr>
        <w:lastRenderedPageBreak/>
        <w:t xml:space="preserve">The difference </w:t>
      </w:r>
      <w:r w:rsidR="00C76A54">
        <w:rPr>
          <w:rFonts w:ascii="Times New Roman" w:hAnsi="Times New Roman" w:cs="Times New Roman"/>
          <w:sz w:val="24"/>
          <w:szCs w:val="32"/>
        </w:rPr>
        <w:t xml:space="preserve">is </w:t>
      </w:r>
      <w:r>
        <w:rPr>
          <w:rFonts w:ascii="Times New Roman" w:hAnsi="Times New Roman" w:cs="Times New Roman"/>
          <w:sz w:val="24"/>
          <w:szCs w:val="32"/>
        </w:rPr>
        <w:t xml:space="preserve">also found in the individualism and collectivism dimension. British are individualist and Bangladeshis are collectivist. So, Bangladeshis are more likely to travel with family members or groups. So, the hotel must </w:t>
      </w:r>
      <w:r w:rsidR="00AE2540">
        <w:rPr>
          <w:rFonts w:ascii="Times New Roman" w:hAnsi="Times New Roman" w:cs="Times New Roman"/>
          <w:sz w:val="24"/>
          <w:szCs w:val="32"/>
        </w:rPr>
        <w:t xml:space="preserve">treat everybody fairly. Mistreatment of anybody might dissatisfy others. </w:t>
      </w:r>
      <w:r>
        <w:rPr>
          <w:rFonts w:ascii="Times New Roman" w:hAnsi="Times New Roman" w:cs="Times New Roman"/>
          <w:sz w:val="24"/>
          <w:szCs w:val="32"/>
        </w:rPr>
        <w:t xml:space="preserve"> </w:t>
      </w:r>
      <w:r w:rsidR="00AE2540">
        <w:rPr>
          <w:rFonts w:ascii="Times New Roman" w:hAnsi="Times New Roman" w:cs="Times New Roman"/>
          <w:sz w:val="24"/>
          <w:szCs w:val="32"/>
        </w:rPr>
        <w:t xml:space="preserve">Besides, Bangladeshi guests might be less polite than the British. So, the guests from Bangladeshi culture must be dealt </w:t>
      </w:r>
      <w:r w:rsidR="00C76A54">
        <w:rPr>
          <w:rFonts w:ascii="Times New Roman" w:hAnsi="Times New Roman" w:cs="Times New Roman"/>
          <w:sz w:val="24"/>
          <w:szCs w:val="32"/>
        </w:rPr>
        <w:t xml:space="preserve">with </w:t>
      </w:r>
      <w:r w:rsidR="00AE2540">
        <w:rPr>
          <w:rFonts w:ascii="Times New Roman" w:hAnsi="Times New Roman" w:cs="Times New Roman"/>
          <w:sz w:val="24"/>
          <w:szCs w:val="32"/>
        </w:rPr>
        <w:t>cautiously.</w:t>
      </w:r>
    </w:p>
    <w:p w14:paraId="6D83A5E6" w14:textId="77777777" w:rsidR="00AE2540" w:rsidRDefault="00AE2540" w:rsidP="00076F55">
      <w:pPr>
        <w:jc w:val="both"/>
        <w:rPr>
          <w:rFonts w:ascii="Times New Roman" w:hAnsi="Times New Roman" w:cs="Times New Roman"/>
          <w:sz w:val="24"/>
          <w:szCs w:val="32"/>
        </w:rPr>
      </w:pPr>
      <w:r>
        <w:rPr>
          <w:rFonts w:ascii="Times New Roman" w:hAnsi="Times New Roman" w:cs="Times New Roman"/>
          <w:sz w:val="24"/>
          <w:szCs w:val="32"/>
        </w:rPr>
        <w:t xml:space="preserve">Finally, Bangladeshi guests are </w:t>
      </w:r>
      <w:proofErr w:type="gramStart"/>
      <w:r>
        <w:rPr>
          <w:rFonts w:ascii="Times New Roman" w:hAnsi="Times New Roman" w:cs="Times New Roman"/>
          <w:sz w:val="24"/>
          <w:szCs w:val="32"/>
        </w:rPr>
        <w:t>restrain</w:t>
      </w:r>
      <w:r w:rsidR="00C76A54">
        <w:rPr>
          <w:rFonts w:ascii="Times New Roman" w:hAnsi="Times New Roman" w:cs="Times New Roman"/>
          <w:sz w:val="24"/>
          <w:szCs w:val="32"/>
        </w:rPr>
        <w:t>ed</w:t>
      </w:r>
      <w:proofErr w:type="gramEnd"/>
      <w:r>
        <w:rPr>
          <w:rFonts w:ascii="Times New Roman" w:hAnsi="Times New Roman" w:cs="Times New Roman"/>
          <w:sz w:val="24"/>
          <w:szCs w:val="32"/>
        </w:rPr>
        <w:t xml:space="preserve"> and British guests are indulgent. So, opposite cultural traits are also present here. So, these guests might be </w:t>
      </w:r>
      <w:r w:rsidR="00C76A54">
        <w:rPr>
          <w:rFonts w:ascii="Times New Roman" w:hAnsi="Times New Roman" w:cs="Times New Roman"/>
          <w:sz w:val="24"/>
          <w:szCs w:val="32"/>
        </w:rPr>
        <w:t xml:space="preserve">a </w:t>
      </w:r>
      <w:r>
        <w:rPr>
          <w:rFonts w:ascii="Times New Roman" w:hAnsi="Times New Roman" w:cs="Times New Roman"/>
          <w:sz w:val="24"/>
          <w:szCs w:val="32"/>
        </w:rPr>
        <w:t>pessimist and regulate their wants. So, understanding their wants is important before serving them.</w:t>
      </w:r>
    </w:p>
    <w:p w14:paraId="6E805B44" w14:textId="77777777" w:rsidR="00AE2540" w:rsidRPr="00057DCE" w:rsidRDefault="00AE2540" w:rsidP="00057DCE">
      <w:pPr>
        <w:pStyle w:val="Heading1"/>
        <w:rPr>
          <w:rFonts w:ascii="Times New Roman" w:hAnsi="Times New Roman" w:cs="Times New Roman"/>
        </w:rPr>
      </w:pPr>
      <w:bookmarkStart w:id="5" w:name="_Toc106271168"/>
      <w:r w:rsidRPr="00057DCE">
        <w:rPr>
          <w:rFonts w:ascii="Times New Roman" w:hAnsi="Times New Roman" w:cs="Times New Roman"/>
        </w:rPr>
        <w:t>Handbook</w:t>
      </w:r>
      <w:r w:rsidR="00057DCE" w:rsidRPr="00057DCE">
        <w:rPr>
          <w:rFonts w:ascii="Times New Roman" w:hAnsi="Times New Roman" w:cs="Times New Roman"/>
        </w:rPr>
        <w:t xml:space="preserve"> of Dos and Don’ts</w:t>
      </w:r>
      <w:bookmarkEnd w:id="5"/>
    </w:p>
    <w:p w14:paraId="4D3A4380" w14:textId="77777777" w:rsidR="00AE2540" w:rsidRDefault="00AE2540" w:rsidP="00076F55">
      <w:pPr>
        <w:jc w:val="both"/>
        <w:rPr>
          <w:rFonts w:ascii="Times New Roman" w:hAnsi="Times New Roman" w:cs="Times New Roman"/>
          <w:sz w:val="24"/>
          <w:szCs w:val="32"/>
        </w:rPr>
      </w:pPr>
      <w:r>
        <w:rPr>
          <w:rFonts w:ascii="Times New Roman" w:hAnsi="Times New Roman" w:cs="Times New Roman"/>
          <w:sz w:val="24"/>
          <w:szCs w:val="32"/>
        </w:rPr>
        <w:t xml:space="preserve">A handbook for the hotel employees for understanding the etiquettes differences and </w:t>
      </w:r>
      <w:proofErr w:type="gramStart"/>
      <w:r>
        <w:rPr>
          <w:rFonts w:ascii="Times New Roman" w:hAnsi="Times New Roman" w:cs="Times New Roman"/>
          <w:sz w:val="24"/>
          <w:szCs w:val="32"/>
        </w:rPr>
        <w:t>do’s</w:t>
      </w:r>
      <w:proofErr w:type="gramEnd"/>
      <w:r>
        <w:rPr>
          <w:rFonts w:ascii="Times New Roman" w:hAnsi="Times New Roman" w:cs="Times New Roman"/>
          <w:sz w:val="24"/>
          <w:szCs w:val="32"/>
        </w:rPr>
        <w:t xml:space="preserve"> and don’ts are as follows:</w:t>
      </w:r>
    </w:p>
    <w:tbl>
      <w:tblPr>
        <w:tblW w:w="9275" w:type="dxa"/>
        <w:tblLook w:val="04A0" w:firstRow="1" w:lastRow="0" w:firstColumn="1" w:lastColumn="0" w:noHBand="0" w:noVBand="1"/>
      </w:tblPr>
      <w:tblGrid>
        <w:gridCol w:w="1937"/>
        <w:gridCol w:w="1336"/>
        <w:gridCol w:w="6002"/>
      </w:tblGrid>
      <w:tr w:rsidR="000C4421" w:rsidRPr="000C4421" w14:paraId="0F0D8506" w14:textId="77777777" w:rsidTr="000C4421">
        <w:trPr>
          <w:trHeight w:val="315"/>
        </w:trPr>
        <w:tc>
          <w:tcPr>
            <w:tcW w:w="19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3C72D2" w14:textId="77777777" w:rsidR="000C4421" w:rsidRPr="000C4421" w:rsidRDefault="000C4421" w:rsidP="000C4421">
            <w:pPr>
              <w:spacing w:after="0" w:line="240" w:lineRule="auto"/>
              <w:jc w:val="center"/>
              <w:rPr>
                <w:rFonts w:ascii="Times New Roman" w:eastAsia="Times New Roman" w:hAnsi="Times New Roman" w:cs="Times New Roman"/>
                <w:b/>
                <w:bCs/>
                <w:color w:val="000000"/>
                <w:sz w:val="24"/>
                <w:szCs w:val="24"/>
              </w:rPr>
            </w:pPr>
            <w:r w:rsidRPr="000C4421">
              <w:rPr>
                <w:rFonts w:ascii="Times New Roman" w:eastAsia="Times New Roman" w:hAnsi="Times New Roman" w:cs="Times New Roman"/>
                <w:b/>
                <w:bCs/>
                <w:color w:val="000000"/>
                <w:sz w:val="24"/>
                <w:szCs w:val="24"/>
              </w:rPr>
              <w:t>Etiquettes</w:t>
            </w:r>
          </w:p>
        </w:tc>
        <w:tc>
          <w:tcPr>
            <w:tcW w:w="1336" w:type="dxa"/>
            <w:tcBorders>
              <w:top w:val="single" w:sz="4" w:space="0" w:color="auto"/>
              <w:left w:val="nil"/>
              <w:bottom w:val="single" w:sz="4" w:space="0" w:color="auto"/>
              <w:right w:val="single" w:sz="4" w:space="0" w:color="auto"/>
            </w:tcBorders>
            <w:shd w:val="clear" w:color="auto" w:fill="auto"/>
            <w:noWrap/>
            <w:vAlign w:val="bottom"/>
            <w:hideMark/>
          </w:tcPr>
          <w:p w14:paraId="5D0DBCA7" w14:textId="77777777" w:rsidR="000C4421" w:rsidRPr="000C4421" w:rsidRDefault="000C4421" w:rsidP="000C4421">
            <w:pPr>
              <w:spacing w:after="0" w:line="240" w:lineRule="auto"/>
              <w:jc w:val="center"/>
              <w:rPr>
                <w:rFonts w:ascii="Times New Roman" w:eastAsia="Times New Roman" w:hAnsi="Times New Roman" w:cs="Times New Roman"/>
                <w:b/>
                <w:bCs/>
                <w:color w:val="000000"/>
                <w:sz w:val="24"/>
                <w:szCs w:val="24"/>
              </w:rPr>
            </w:pPr>
            <w:r w:rsidRPr="000C4421">
              <w:rPr>
                <w:rFonts w:ascii="Times New Roman" w:eastAsia="Times New Roman" w:hAnsi="Times New Roman" w:cs="Times New Roman"/>
                <w:b/>
                <w:bCs/>
                <w:color w:val="000000"/>
                <w:sz w:val="24"/>
                <w:szCs w:val="24"/>
              </w:rPr>
              <w:t> </w:t>
            </w:r>
          </w:p>
        </w:tc>
        <w:tc>
          <w:tcPr>
            <w:tcW w:w="6002" w:type="dxa"/>
            <w:tcBorders>
              <w:top w:val="single" w:sz="4" w:space="0" w:color="auto"/>
              <w:left w:val="nil"/>
              <w:bottom w:val="single" w:sz="4" w:space="0" w:color="auto"/>
              <w:right w:val="single" w:sz="4" w:space="0" w:color="auto"/>
            </w:tcBorders>
            <w:shd w:val="clear" w:color="auto" w:fill="auto"/>
            <w:noWrap/>
            <w:vAlign w:val="bottom"/>
            <w:hideMark/>
          </w:tcPr>
          <w:p w14:paraId="730B2EC1" w14:textId="77777777" w:rsidR="000C4421" w:rsidRPr="000C4421" w:rsidRDefault="000C4421" w:rsidP="000C4421">
            <w:pPr>
              <w:spacing w:after="0" w:line="240" w:lineRule="auto"/>
              <w:jc w:val="center"/>
              <w:rPr>
                <w:rFonts w:ascii="Times New Roman" w:eastAsia="Times New Roman" w:hAnsi="Times New Roman" w:cs="Times New Roman"/>
                <w:b/>
                <w:bCs/>
                <w:color w:val="000000"/>
                <w:sz w:val="24"/>
                <w:szCs w:val="24"/>
              </w:rPr>
            </w:pPr>
            <w:proofErr w:type="gramStart"/>
            <w:r w:rsidRPr="000C4421">
              <w:rPr>
                <w:rFonts w:ascii="Times New Roman" w:eastAsia="Times New Roman" w:hAnsi="Times New Roman" w:cs="Times New Roman"/>
                <w:b/>
                <w:bCs/>
                <w:color w:val="000000"/>
                <w:sz w:val="24"/>
                <w:szCs w:val="24"/>
              </w:rPr>
              <w:t>Do’s</w:t>
            </w:r>
            <w:proofErr w:type="gramEnd"/>
            <w:r w:rsidRPr="000C4421">
              <w:rPr>
                <w:rFonts w:ascii="Times New Roman" w:eastAsia="Times New Roman" w:hAnsi="Times New Roman" w:cs="Times New Roman"/>
                <w:b/>
                <w:bCs/>
                <w:color w:val="000000"/>
                <w:sz w:val="24"/>
                <w:szCs w:val="24"/>
              </w:rPr>
              <w:t xml:space="preserve"> and Don’ts </w:t>
            </w:r>
          </w:p>
        </w:tc>
      </w:tr>
      <w:tr w:rsidR="000C4421" w:rsidRPr="000C4421" w14:paraId="51BB78A0" w14:textId="77777777" w:rsidTr="000C4421">
        <w:trPr>
          <w:trHeight w:val="315"/>
        </w:trPr>
        <w:tc>
          <w:tcPr>
            <w:tcW w:w="193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4B4E1AB"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Greetings</w:t>
            </w:r>
          </w:p>
        </w:tc>
        <w:tc>
          <w:tcPr>
            <w:tcW w:w="133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A421038"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UK</w:t>
            </w:r>
          </w:p>
        </w:tc>
        <w:tc>
          <w:tcPr>
            <w:tcW w:w="6002" w:type="dxa"/>
            <w:tcBorders>
              <w:top w:val="nil"/>
              <w:left w:val="nil"/>
              <w:bottom w:val="nil"/>
              <w:right w:val="single" w:sz="4" w:space="0" w:color="auto"/>
            </w:tcBorders>
            <w:shd w:val="clear" w:color="auto" w:fill="auto"/>
            <w:noWrap/>
            <w:vAlign w:val="bottom"/>
            <w:hideMark/>
          </w:tcPr>
          <w:p w14:paraId="53752FE6" w14:textId="77777777" w:rsidR="000C4421" w:rsidRPr="000C4421" w:rsidRDefault="000C4421" w:rsidP="000C4421">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Handshake</w:t>
            </w:r>
            <w:r w:rsidR="00C76A54">
              <w:rPr>
                <w:rFonts w:ascii="Times New Roman" w:eastAsia="Times New Roman" w:hAnsi="Times New Roman" w:cs="Times New Roman"/>
                <w:color w:val="000000"/>
                <w:sz w:val="24"/>
                <w:szCs w:val="24"/>
              </w:rPr>
              <w:t xml:space="preserve"> </w:t>
            </w:r>
          </w:p>
        </w:tc>
      </w:tr>
      <w:tr w:rsidR="000C4421" w:rsidRPr="000C4421" w14:paraId="74790DC8"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200F6573"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tcBorders>
              <w:top w:val="nil"/>
              <w:left w:val="single" w:sz="4" w:space="0" w:color="auto"/>
              <w:bottom w:val="single" w:sz="4" w:space="0" w:color="auto"/>
              <w:right w:val="single" w:sz="4" w:space="0" w:color="auto"/>
            </w:tcBorders>
            <w:vAlign w:val="center"/>
            <w:hideMark/>
          </w:tcPr>
          <w:p w14:paraId="09B39FA8"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6002" w:type="dxa"/>
            <w:tcBorders>
              <w:top w:val="nil"/>
              <w:left w:val="nil"/>
              <w:bottom w:val="nil"/>
              <w:right w:val="single" w:sz="4" w:space="0" w:color="auto"/>
            </w:tcBorders>
            <w:shd w:val="clear" w:color="auto" w:fill="auto"/>
            <w:noWrap/>
            <w:vAlign w:val="bottom"/>
            <w:hideMark/>
          </w:tcPr>
          <w:p w14:paraId="4B00B052" w14:textId="77777777" w:rsidR="000C4421" w:rsidRPr="000C4421" w:rsidRDefault="000C4421" w:rsidP="00C76A54">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 xml:space="preserve">Address using </w:t>
            </w:r>
            <w:r w:rsidR="00C76A54">
              <w:rPr>
                <w:rFonts w:ascii="Times New Roman" w:eastAsia="Times New Roman" w:hAnsi="Times New Roman" w:cs="Times New Roman"/>
                <w:color w:val="000000"/>
                <w:sz w:val="24"/>
                <w:szCs w:val="24"/>
              </w:rPr>
              <w:t xml:space="preserve">the </w:t>
            </w:r>
            <w:r w:rsidRPr="000C4421">
              <w:rPr>
                <w:rFonts w:ascii="Times New Roman" w:eastAsia="Times New Roman" w:hAnsi="Times New Roman" w:cs="Times New Roman"/>
                <w:color w:val="000000"/>
                <w:sz w:val="24"/>
                <w:szCs w:val="24"/>
              </w:rPr>
              <w:t>last name</w:t>
            </w:r>
            <w:r w:rsidR="00C76A54">
              <w:rPr>
                <w:rFonts w:ascii="Times New Roman" w:eastAsia="Times New Roman" w:hAnsi="Times New Roman" w:cs="Times New Roman"/>
                <w:color w:val="000000"/>
                <w:sz w:val="24"/>
                <w:szCs w:val="24"/>
              </w:rPr>
              <w:t xml:space="preserve"> </w:t>
            </w:r>
            <w:r w:rsidR="00C76A54" w:rsidRPr="00C76A54">
              <w:rPr>
                <w:rFonts w:ascii="Times New Roman" w:eastAsia="Times New Roman" w:hAnsi="Times New Roman" w:cs="Times New Roman"/>
                <w:color w:val="000000"/>
                <w:sz w:val="24"/>
                <w:szCs w:val="24"/>
              </w:rPr>
              <w:t>(Johnson, 2010)</w:t>
            </w:r>
          </w:p>
        </w:tc>
      </w:tr>
      <w:tr w:rsidR="000C4421" w:rsidRPr="000C4421" w14:paraId="45B17D5C"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6312A33F"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tcBorders>
              <w:top w:val="nil"/>
              <w:left w:val="single" w:sz="4" w:space="0" w:color="auto"/>
              <w:bottom w:val="single" w:sz="4" w:space="0" w:color="auto"/>
              <w:right w:val="single" w:sz="4" w:space="0" w:color="auto"/>
            </w:tcBorders>
            <w:vAlign w:val="center"/>
            <w:hideMark/>
          </w:tcPr>
          <w:p w14:paraId="5D0D8FD0"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6002" w:type="dxa"/>
            <w:tcBorders>
              <w:top w:val="nil"/>
              <w:left w:val="nil"/>
              <w:bottom w:val="single" w:sz="4" w:space="0" w:color="auto"/>
              <w:right w:val="single" w:sz="4" w:space="0" w:color="auto"/>
            </w:tcBorders>
            <w:shd w:val="clear" w:color="auto" w:fill="auto"/>
            <w:noWrap/>
            <w:vAlign w:val="bottom"/>
            <w:hideMark/>
          </w:tcPr>
          <w:p w14:paraId="6C52F5ED" w14:textId="77777777" w:rsidR="000C4421" w:rsidRPr="000C4421" w:rsidRDefault="000C4421" w:rsidP="00C76A54">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Don't make long eye contact</w:t>
            </w:r>
            <w:r w:rsidR="00C76A54">
              <w:rPr>
                <w:rFonts w:ascii="Times New Roman" w:eastAsia="Times New Roman" w:hAnsi="Times New Roman" w:cs="Times New Roman"/>
                <w:color w:val="000000"/>
                <w:sz w:val="24"/>
                <w:szCs w:val="24"/>
              </w:rPr>
              <w:t xml:space="preserve"> </w:t>
            </w:r>
            <w:r w:rsidR="00C76A54" w:rsidRPr="00C76A54">
              <w:rPr>
                <w:rFonts w:ascii="Times New Roman" w:eastAsia="Times New Roman" w:hAnsi="Times New Roman" w:cs="Times New Roman"/>
                <w:color w:val="000000"/>
                <w:sz w:val="24"/>
                <w:szCs w:val="24"/>
              </w:rPr>
              <w:t>(Johnson, 2010)</w:t>
            </w:r>
          </w:p>
        </w:tc>
      </w:tr>
      <w:tr w:rsidR="000C4421" w:rsidRPr="000C4421" w14:paraId="3FB740A7"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4522FA6E"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9EE16CA"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Bangladesh</w:t>
            </w:r>
          </w:p>
        </w:tc>
        <w:tc>
          <w:tcPr>
            <w:tcW w:w="6002" w:type="dxa"/>
            <w:tcBorders>
              <w:top w:val="nil"/>
              <w:left w:val="nil"/>
              <w:bottom w:val="nil"/>
              <w:right w:val="single" w:sz="4" w:space="0" w:color="auto"/>
            </w:tcBorders>
            <w:shd w:val="clear" w:color="auto" w:fill="auto"/>
            <w:noWrap/>
            <w:vAlign w:val="bottom"/>
            <w:hideMark/>
          </w:tcPr>
          <w:p w14:paraId="6DED3280" w14:textId="77777777" w:rsidR="000C4421" w:rsidRPr="000C4421" w:rsidRDefault="000C4421" w:rsidP="000C4421">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 xml:space="preserve">Handshake with men </w:t>
            </w:r>
          </w:p>
        </w:tc>
      </w:tr>
      <w:tr w:rsidR="000C4421" w:rsidRPr="000C4421" w14:paraId="71247859"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74380CB9"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tcBorders>
              <w:top w:val="nil"/>
              <w:left w:val="single" w:sz="4" w:space="0" w:color="auto"/>
              <w:bottom w:val="single" w:sz="4" w:space="0" w:color="auto"/>
              <w:right w:val="single" w:sz="4" w:space="0" w:color="auto"/>
            </w:tcBorders>
            <w:vAlign w:val="center"/>
            <w:hideMark/>
          </w:tcPr>
          <w:p w14:paraId="254D0F0B"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6002" w:type="dxa"/>
            <w:tcBorders>
              <w:top w:val="nil"/>
              <w:left w:val="nil"/>
              <w:bottom w:val="nil"/>
              <w:right w:val="single" w:sz="4" w:space="0" w:color="auto"/>
            </w:tcBorders>
            <w:shd w:val="clear" w:color="auto" w:fill="auto"/>
            <w:noWrap/>
            <w:vAlign w:val="bottom"/>
            <w:hideMark/>
          </w:tcPr>
          <w:p w14:paraId="1846D9F6" w14:textId="77777777" w:rsidR="000C4421" w:rsidRPr="000C4421" w:rsidRDefault="000C4421" w:rsidP="00C76A54">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Avoid handshake with women if she does not extend her hand</w:t>
            </w:r>
            <w:r w:rsidR="00C76A54">
              <w:rPr>
                <w:rFonts w:ascii="Times New Roman" w:eastAsia="Times New Roman" w:hAnsi="Times New Roman" w:cs="Times New Roman"/>
                <w:color w:val="000000"/>
                <w:sz w:val="24"/>
                <w:szCs w:val="24"/>
              </w:rPr>
              <w:t xml:space="preserve"> </w:t>
            </w:r>
            <w:r w:rsidR="00C76A54" w:rsidRPr="00C76A54">
              <w:rPr>
                <w:rFonts w:ascii="Times New Roman" w:eastAsia="Times New Roman" w:hAnsi="Times New Roman" w:cs="Times New Roman"/>
                <w:color w:val="000000"/>
                <w:sz w:val="24"/>
                <w:szCs w:val="24"/>
              </w:rPr>
              <w:t>(Rahman, 2014)</w:t>
            </w:r>
          </w:p>
        </w:tc>
      </w:tr>
      <w:tr w:rsidR="000C4421" w:rsidRPr="000C4421" w14:paraId="5E7B9213"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1F29E133"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tcBorders>
              <w:top w:val="nil"/>
              <w:left w:val="single" w:sz="4" w:space="0" w:color="auto"/>
              <w:bottom w:val="single" w:sz="4" w:space="0" w:color="auto"/>
              <w:right w:val="single" w:sz="4" w:space="0" w:color="auto"/>
            </w:tcBorders>
            <w:vAlign w:val="center"/>
            <w:hideMark/>
          </w:tcPr>
          <w:p w14:paraId="24B1268A"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6002" w:type="dxa"/>
            <w:tcBorders>
              <w:top w:val="nil"/>
              <w:left w:val="nil"/>
              <w:bottom w:val="single" w:sz="4" w:space="0" w:color="auto"/>
              <w:right w:val="single" w:sz="4" w:space="0" w:color="auto"/>
            </w:tcBorders>
            <w:shd w:val="clear" w:color="auto" w:fill="auto"/>
            <w:noWrap/>
            <w:vAlign w:val="bottom"/>
            <w:hideMark/>
          </w:tcPr>
          <w:p w14:paraId="3B203AC6" w14:textId="77777777" w:rsidR="000C4421" w:rsidRPr="000C4421" w:rsidRDefault="000C4421" w:rsidP="00C76A54">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Address the men as sir and women as madam</w:t>
            </w:r>
            <w:r w:rsidR="00C76A54">
              <w:rPr>
                <w:rFonts w:ascii="Times New Roman" w:eastAsia="Times New Roman" w:hAnsi="Times New Roman" w:cs="Times New Roman"/>
                <w:color w:val="000000"/>
                <w:sz w:val="24"/>
                <w:szCs w:val="24"/>
              </w:rPr>
              <w:t xml:space="preserve"> </w:t>
            </w:r>
            <w:r w:rsidR="00C76A54" w:rsidRPr="00C76A54">
              <w:rPr>
                <w:rFonts w:ascii="Times New Roman" w:eastAsia="Times New Roman" w:hAnsi="Times New Roman" w:cs="Times New Roman"/>
                <w:color w:val="000000"/>
                <w:sz w:val="24"/>
                <w:szCs w:val="24"/>
              </w:rPr>
              <w:t>(Rahman, 2014)</w:t>
            </w:r>
          </w:p>
        </w:tc>
      </w:tr>
      <w:tr w:rsidR="000C4421" w:rsidRPr="000C4421" w14:paraId="58AB897C" w14:textId="77777777" w:rsidTr="000C4421">
        <w:trPr>
          <w:trHeight w:val="315"/>
        </w:trPr>
        <w:tc>
          <w:tcPr>
            <w:tcW w:w="1937" w:type="dxa"/>
            <w:vMerge w:val="restart"/>
            <w:tcBorders>
              <w:top w:val="nil"/>
              <w:left w:val="single" w:sz="4" w:space="0" w:color="auto"/>
              <w:bottom w:val="single" w:sz="4" w:space="0" w:color="auto"/>
              <w:right w:val="single" w:sz="4" w:space="0" w:color="auto"/>
            </w:tcBorders>
            <w:shd w:val="clear" w:color="auto" w:fill="auto"/>
            <w:vAlign w:val="center"/>
            <w:hideMark/>
          </w:tcPr>
          <w:p w14:paraId="459FBC11"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Nonverbal communications</w:t>
            </w:r>
          </w:p>
        </w:tc>
        <w:tc>
          <w:tcPr>
            <w:tcW w:w="133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BFEB7DD"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UK</w:t>
            </w:r>
          </w:p>
        </w:tc>
        <w:tc>
          <w:tcPr>
            <w:tcW w:w="6002" w:type="dxa"/>
            <w:tcBorders>
              <w:top w:val="nil"/>
              <w:left w:val="nil"/>
              <w:bottom w:val="nil"/>
              <w:right w:val="single" w:sz="4" w:space="0" w:color="auto"/>
            </w:tcBorders>
            <w:shd w:val="clear" w:color="auto" w:fill="auto"/>
            <w:noWrap/>
            <w:vAlign w:val="bottom"/>
            <w:hideMark/>
          </w:tcPr>
          <w:p w14:paraId="15E04B0A" w14:textId="77777777" w:rsidR="000C4421" w:rsidRPr="000C4421" w:rsidRDefault="000C4421" w:rsidP="00C76A54">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Privacy must be maintained</w:t>
            </w:r>
            <w:r w:rsidR="00C76A54">
              <w:rPr>
                <w:rFonts w:ascii="Times New Roman" w:eastAsia="Times New Roman" w:hAnsi="Times New Roman" w:cs="Times New Roman"/>
                <w:color w:val="000000"/>
                <w:sz w:val="24"/>
                <w:szCs w:val="24"/>
              </w:rPr>
              <w:t xml:space="preserve"> </w:t>
            </w:r>
            <w:r w:rsidR="00C76A54" w:rsidRPr="00C76A54">
              <w:rPr>
                <w:rFonts w:ascii="Times New Roman" w:eastAsia="Times New Roman" w:hAnsi="Times New Roman" w:cs="Times New Roman"/>
                <w:color w:val="000000"/>
                <w:sz w:val="24"/>
                <w:szCs w:val="24"/>
              </w:rPr>
              <w:t>(Johnson, 2010)</w:t>
            </w:r>
          </w:p>
        </w:tc>
      </w:tr>
      <w:tr w:rsidR="000C4421" w:rsidRPr="000C4421" w14:paraId="04BC36B0"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47C6457E"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tcBorders>
              <w:top w:val="nil"/>
              <w:left w:val="single" w:sz="4" w:space="0" w:color="auto"/>
              <w:bottom w:val="single" w:sz="4" w:space="0" w:color="auto"/>
              <w:right w:val="single" w:sz="4" w:space="0" w:color="auto"/>
            </w:tcBorders>
            <w:vAlign w:val="center"/>
            <w:hideMark/>
          </w:tcPr>
          <w:p w14:paraId="1C64DEBF"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6002" w:type="dxa"/>
            <w:tcBorders>
              <w:top w:val="nil"/>
              <w:left w:val="nil"/>
              <w:bottom w:val="single" w:sz="4" w:space="0" w:color="auto"/>
              <w:right w:val="single" w:sz="4" w:space="0" w:color="auto"/>
            </w:tcBorders>
            <w:shd w:val="clear" w:color="auto" w:fill="auto"/>
            <w:noWrap/>
            <w:vAlign w:val="bottom"/>
            <w:hideMark/>
          </w:tcPr>
          <w:p w14:paraId="64C21569" w14:textId="77777777" w:rsidR="000C4421" w:rsidRPr="000C4421" w:rsidRDefault="000C4421" w:rsidP="00C76A54">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Don’t speak loudly</w:t>
            </w:r>
            <w:r w:rsidR="00C76A54">
              <w:t xml:space="preserve"> </w:t>
            </w:r>
            <w:r w:rsidR="00C76A54" w:rsidRPr="00C76A54">
              <w:rPr>
                <w:rFonts w:ascii="Times New Roman" w:eastAsia="Times New Roman" w:hAnsi="Times New Roman" w:cs="Times New Roman"/>
                <w:color w:val="000000"/>
                <w:sz w:val="24"/>
                <w:szCs w:val="24"/>
              </w:rPr>
              <w:t>(Johnson, 2010)</w:t>
            </w:r>
          </w:p>
        </w:tc>
      </w:tr>
      <w:tr w:rsidR="000C4421" w:rsidRPr="000C4421" w14:paraId="1B1938F5"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438AB3BC"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1E1D2C"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Bangladesh</w:t>
            </w:r>
          </w:p>
        </w:tc>
        <w:tc>
          <w:tcPr>
            <w:tcW w:w="6002" w:type="dxa"/>
            <w:tcBorders>
              <w:top w:val="nil"/>
              <w:left w:val="nil"/>
              <w:bottom w:val="nil"/>
              <w:right w:val="single" w:sz="4" w:space="0" w:color="auto"/>
            </w:tcBorders>
            <w:shd w:val="clear" w:color="auto" w:fill="auto"/>
            <w:noWrap/>
            <w:vAlign w:val="bottom"/>
            <w:hideMark/>
          </w:tcPr>
          <w:p w14:paraId="0D51EDB7" w14:textId="77777777" w:rsidR="000C4421" w:rsidRPr="000C4421" w:rsidRDefault="000C4421" w:rsidP="000C4421">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Maintain eye contact</w:t>
            </w:r>
          </w:p>
        </w:tc>
      </w:tr>
      <w:tr w:rsidR="000C4421" w:rsidRPr="000C4421" w14:paraId="76F661B7"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31AAE0AD"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tcBorders>
              <w:top w:val="nil"/>
              <w:left w:val="single" w:sz="4" w:space="0" w:color="auto"/>
              <w:bottom w:val="single" w:sz="4" w:space="0" w:color="auto"/>
              <w:right w:val="single" w:sz="4" w:space="0" w:color="auto"/>
            </w:tcBorders>
            <w:vAlign w:val="center"/>
            <w:hideMark/>
          </w:tcPr>
          <w:p w14:paraId="037A263E"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6002" w:type="dxa"/>
            <w:tcBorders>
              <w:top w:val="nil"/>
              <w:left w:val="nil"/>
              <w:bottom w:val="single" w:sz="4" w:space="0" w:color="auto"/>
              <w:right w:val="single" w:sz="4" w:space="0" w:color="auto"/>
            </w:tcBorders>
            <w:shd w:val="clear" w:color="auto" w:fill="auto"/>
            <w:noWrap/>
            <w:vAlign w:val="bottom"/>
            <w:hideMark/>
          </w:tcPr>
          <w:p w14:paraId="0019C064" w14:textId="77777777" w:rsidR="000C4421" w:rsidRPr="000C4421" w:rsidRDefault="000C4421" w:rsidP="000C4421">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 xml:space="preserve">Don't use </w:t>
            </w:r>
            <w:r w:rsidR="00C76A54">
              <w:rPr>
                <w:rFonts w:ascii="Times New Roman" w:eastAsia="Times New Roman" w:hAnsi="Times New Roman" w:cs="Times New Roman"/>
                <w:color w:val="000000"/>
                <w:sz w:val="24"/>
                <w:szCs w:val="24"/>
              </w:rPr>
              <w:t xml:space="preserve">the </w:t>
            </w:r>
            <w:r w:rsidRPr="000C4421">
              <w:rPr>
                <w:rFonts w:ascii="Times New Roman" w:eastAsia="Times New Roman" w:hAnsi="Times New Roman" w:cs="Times New Roman"/>
                <w:color w:val="000000"/>
                <w:sz w:val="24"/>
                <w:szCs w:val="24"/>
              </w:rPr>
              <w:t xml:space="preserve">left hand </w:t>
            </w:r>
            <w:r w:rsidR="00221E24">
              <w:rPr>
                <w:rFonts w:ascii="Times New Roman" w:eastAsia="Times New Roman" w:hAnsi="Times New Roman" w:cs="Times New Roman"/>
                <w:color w:val="000000"/>
                <w:sz w:val="24"/>
                <w:szCs w:val="24"/>
              </w:rPr>
              <w:t>only for serving the guests</w:t>
            </w:r>
          </w:p>
        </w:tc>
      </w:tr>
      <w:tr w:rsidR="000C4421" w:rsidRPr="000C4421" w14:paraId="7BBF6A63" w14:textId="77777777" w:rsidTr="000C4421">
        <w:trPr>
          <w:trHeight w:val="278"/>
        </w:trPr>
        <w:tc>
          <w:tcPr>
            <w:tcW w:w="19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F9BD2"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Time &amp; Punctuality</w:t>
            </w:r>
          </w:p>
        </w:tc>
        <w:tc>
          <w:tcPr>
            <w:tcW w:w="13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9B5F6"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UK</w:t>
            </w:r>
          </w:p>
        </w:tc>
        <w:tc>
          <w:tcPr>
            <w:tcW w:w="60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65CB6" w14:textId="77777777" w:rsidR="000C4421" w:rsidRPr="000C4421" w:rsidRDefault="000C4421" w:rsidP="000C4421">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Always be punctual</w:t>
            </w:r>
          </w:p>
        </w:tc>
      </w:tr>
      <w:tr w:rsidR="000C4421" w:rsidRPr="000C4421" w14:paraId="6D3BF30F" w14:textId="77777777" w:rsidTr="000C4421">
        <w:trPr>
          <w:trHeight w:val="277"/>
        </w:trPr>
        <w:tc>
          <w:tcPr>
            <w:tcW w:w="1937"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7961419C"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p>
        </w:tc>
        <w:tc>
          <w:tcPr>
            <w:tcW w:w="13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F025F"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Bangladesh</w:t>
            </w:r>
          </w:p>
        </w:tc>
        <w:tc>
          <w:tcPr>
            <w:tcW w:w="600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AAC45C" w14:textId="77777777" w:rsidR="000C4421" w:rsidRPr="000C4421" w:rsidRDefault="000C4421" w:rsidP="000C4421">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Don’t be too late</w:t>
            </w:r>
          </w:p>
        </w:tc>
      </w:tr>
      <w:tr w:rsidR="000C4421" w:rsidRPr="000C4421" w14:paraId="43A22998" w14:textId="77777777" w:rsidTr="000C4421">
        <w:trPr>
          <w:trHeight w:val="315"/>
        </w:trPr>
        <w:tc>
          <w:tcPr>
            <w:tcW w:w="19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8672F"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Women etiquettes</w:t>
            </w:r>
          </w:p>
        </w:tc>
        <w:tc>
          <w:tcPr>
            <w:tcW w:w="1336" w:type="dxa"/>
            <w:tcBorders>
              <w:top w:val="single" w:sz="4" w:space="0" w:color="auto"/>
              <w:left w:val="nil"/>
              <w:bottom w:val="single" w:sz="4" w:space="0" w:color="auto"/>
              <w:right w:val="single" w:sz="4" w:space="0" w:color="auto"/>
            </w:tcBorders>
            <w:shd w:val="clear" w:color="auto" w:fill="auto"/>
            <w:noWrap/>
            <w:vAlign w:val="center"/>
            <w:hideMark/>
          </w:tcPr>
          <w:p w14:paraId="01CB3CBC"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UK</w:t>
            </w:r>
          </w:p>
        </w:tc>
        <w:tc>
          <w:tcPr>
            <w:tcW w:w="6002" w:type="dxa"/>
            <w:tcBorders>
              <w:top w:val="nil"/>
              <w:left w:val="nil"/>
              <w:bottom w:val="single" w:sz="4" w:space="0" w:color="auto"/>
              <w:right w:val="single" w:sz="4" w:space="0" w:color="auto"/>
            </w:tcBorders>
            <w:shd w:val="clear" w:color="auto" w:fill="auto"/>
            <w:noWrap/>
            <w:vAlign w:val="bottom"/>
            <w:hideMark/>
          </w:tcPr>
          <w:p w14:paraId="6CE5B6C9" w14:textId="77777777" w:rsidR="000C4421" w:rsidRPr="000C4421" w:rsidRDefault="000C4421" w:rsidP="000C4421">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 xml:space="preserve">Offer </w:t>
            </w:r>
            <w:r w:rsidR="00C76A54">
              <w:rPr>
                <w:rFonts w:ascii="Times New Roman" w:eastAsia="Times New Roman" w:hAnsi="Times New Roman" w:cs="Times New Roman"/>
                <w:color w:val="000000"/>
                <w:sz w:val="24"/>
                <w:szCs w:val="24"/>
              </w:rPr>
              <w:t xml:space="preserve">the </w:t>
            </w:r>
            <w:r w:rsidRPr="000C4421">
              <w:rPr>
                <w:rFonts w:ascii="Times New Roman" w:eastAsia="Times New Roman" w:hAnsi="Times New Roman" w:cs="Times New Roman"/>
                <w:color w:val="000000"/>
                <w:sz w:val="24"/>
                <w:szCs w:val="24"/>
              </w:rPr>
              <w:t>same respect as men</w:t>
            </w:r>
          </w:p>
        </w:tc>
      </w:tr>
      <w:tr w:rsidR="000C4421" w:rsidRPr="000C4421" w14:paraId="65F1FCCE"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3F227E44"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tcBorders>
              <w:top w:val="nil"/>
              <w:left w:val="nil"/>
              <w:bottom w:val="single" w:sz="4" w:space="0" w:color="auto"/>
              <w:right w:val="single" w:sz="4" w:space="0" w:color="auto"/>
            </w:tcBorders>
            <w:shd w:val="clear" w:color="auto" w:fill="auto"/>
            <w:noWrap/>
            <w:vAlign w:val="center"/>
            <w:hideMark/>
          </w:tcPr>
          <w:p w14:paraId="2952CC93"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Bangladesh</w:t>
            </w:r>
          </w:p>
        </w:tc>
        <w:tc>
          <w:tcPr>
            <w:tcW w:w="6002" w:type="dxa"/>
            <w:tcBorders>
              <w:top w:val="nil"/>
              <w:left w:val="nil"/>
              <w:bottom w:val="single" w:sz="4" w:space="0" w:color="auto"/>
              <w:right w:val="single" w:sz="4" w:space="0" w:color="auto"/>
            </w:tcBorders>
            <w:shd w:val="clear" w:color="auto" w:fill="auto"/>
            <w:noWrap/>
            <w:vAlign w:val="bottom"/>
            <w:hideMark/>
          </w:tcPr>
          <w:p w14:paraId="687EDD05" w14:textId="77777777" w:rsidR="000C4421" w:rsidRPr="000C4421" w:rsidRDefault="00221E24" w:rsidP="00C76A54">
            <w:pPr>
              <w:pStyle w:val="ListParagraph"/>
              <w:numPr>
                <w:ilvl w:val="0"/>
                <w:numId w:val="1"/>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Make gentle complements.</w:t>
            </w:r>
            <w:r w:rsidR="00C76A54">
              <w:rPr>
                <w:rFonts w:ascii="Times New Roman" w:eastAsia="Times New Roman" w:hAnsi="Times New Roman" w:cs="Times New Roman"/>
                <w:color w:val="000000"/>
                <w:sz w:val="24"/>
                <w:szCs w:val="24"/>
              </w:rPr>
              <w:t xml:space="preserve"> </w:t>
            </w:r>
            <w:r w:rsidR="00C76A54" w:rsidRPr="00C76A54">
              <w:rPr>
                <w:rFonts w:ascii="Times New Roman" w:eastAsia="Times New Roman" w:hAnsi="Times New Roman" w:cs="Times New Roman"/>
                <w:color w:val="000000"/>
                <w:sz w:val="24"/>
                <w:szCs w:val="24"/>
              </w:rPr>
              <w:t>(Rahman, 2014)</w:t>
            </w:r>
          </w:p>
        </w:tc>
      </w:tr>
      <w:tr w:rsidR="000C4421" w:rsidRPr="000C4421" w14:paraId="1F458DA3" w14:textId="77777777" w:rsidTr="000C4421">
        <w:trPr>
          <w:trHeight w:val="315"/>
        </w:trPr>
        <w:tc>
          <w:tcPr>
            <w:tcW w:w="193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7C4B92"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Taboos</w:t>
            </w:r>
          </w:p>
        </w:tc>
        <w:tc>
          <w:tcPr>
            <w:tcW w:w="133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6BE69F"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UK</w:t>
            </w:r>
          </w:p>
        </w:tc>
        <w:tc>
          <w:tcPr>
            <w:tcW w:w="6002" w:type="dxa"/>
            <w:tcBorders>
              <w:top w:val="nil"/>
              <w:left w:val="nil"/>
              <w:bottom w:val="nil"/>
              <w:right w:val="single" w:sz="4" w:space="0" w:color="auto"/>
            </w:tcBorders>
            <w:shd w:val="clear" w:color="auto" w:fill="auto"/>
            <w:noWrap/>
            <w:vAlign w:val="bottom"/>
            <w:hideMark/>
          </w:tcPr>
          <w:p w14:paraId="7C7B3FA5" w14:textId="77777777" w:rsidR="000C4421" w:rsidRPr="000C4421" w:rsidRDefault="000C4421" w:rsidP="00C76A54">
            <w:pPr>
              <w:pStyle w:val="ListParagraph"/>
              <w:numPr>
                <w:ilvl w:val="0"/>
                <w:numId w:val="2"/>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Don't stare</w:t>
            </w:r>
            <w:r w:rsidR="00C76A54">
              <w:rPr>
                <w:rFonts w:ascii="Times New Roman" w:eastAsia="Times New Roman" w:hAnsi="Times New Roman" w:cs="Times New Roman"/>
                <w:color w:val="000000"/>
                <w:sz w:val="24"/>
                <w:szCs w:val="24"/>
              </w:rPr>
              <w:t xml:space="preserve"> </w:t>
            </w:r>
            <w:r w:rsidR="00C76A54" w:rsidRPr="00C76A54">
              <w:rPr>
                <w:rFonts w:ascii="Times New Roman" w:eastAsia="Times New Roman" w:hAnsi="Times New Roman" w:cs="Times New Roman"/>
                <w:color w:val="000000"/>
                <w:sz w:val="24"/>
                <w:szCs w:val="24"/>
              </w:rPr>
              <w:t>(Johnson, 2010)</w:t>
            </w:r>
          </w:p>
        </w:tc>
      </w:tr>
      <w:tr w:rsidR="000C4421" w:rsidRPr="000C4421" w14:paraId="7D755785"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4A5760E2"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tcBorders>
              <w:top w:val="nil"/>
              <w:left w:val="single" w:sz="4" w:space="0" w:color="auto"/>
              <w:bottom w:val="single" w:sz="4" w:space="0" w:color="auto"/>
              <w:right w:val="single" w:sz="4" w:space="0" w:color="auto"/>
            </w:tcBorders>
            <w:vAlign w:val="center"/>
            <w:hideMark/>
          </w:tcPr>
          <w:p w14:paraId="152CA08F"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6002" w:type="dxa"/>
            <w:tcBorders>
              <w:top w:val="nil"/>
              <w:left w:val="nil"/>
              <w:bottom w:val="single" w:sz="4" w:space="0" w:color="auto"/>
              <w:right w:val="single" w:sz="4" w:space="0" w:color="auto"/>
            </w:tcBorders>
            <w:shd w:val="clear" w:color="auto" w:fill="auto"/>
            <w:noWrap/>
            <w:vAlign w:val="bottom"/>
            <w:hideMark/>
          </w:tcPr>
          <w:p w14:paraId="6C185B59" w14:textId="77777777" w:rsidR="000C4421" w:rsidRPr="000C4421" w:rsidRDefault="000C4421" w:rsidP="00C76A54">
            <w:pPr>
              <w:pStyle w:val="ListParagraph"/>
              <w:numPr>
                <w:ilvl w:val="0"/>
                <w:numId w:val="2"/>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Don't ask personal questions</w:t>
            </w:r>
            <w:r w:rsidR="00C76A54">
              <w:t xml:space="preserve"> </w:t>
            </w:r>
            <w:r w:rsidR="00C76A54" w:rsidRPr="00C76A54">
              <w:rPr>
                <w:rFonts w:ascii="Times New Roman" w:eastAsia="Times New Roman" w:hAnsi="Times New Roman" w:cs="Times New Roman"/>
                <w:color w:val="000000"/>
                <w:sz w:val="24"/>
                <w:szCs w:val="24"/>
              </w:rPr>
              <w:t>(Johnson, 2010)</w:t>
            </w:r>
          </w:p>
        </w:tc>
      </w:tr>
      <w:tr w:rsidR="000C4421" w:rsidRPr="000C4421" w14:paraId="2D6F6A6F"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19AB82A1"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BF10F6" w14:textId="77777777" w:rsidR="000C4421" w:rsidRPr="000C4421" w:rsidRDefault="000C4421" w:rsidP="000C4421">
            <w:pPr>
              <w:spacing w:after="0" w:line="240" w:lineRule="auto"/>
              <w:jc w:val="center"/>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Bangladesh</w:t>
            </w:r>
          </w:p>
        </w:tc>
        <w:tc>
          <w:tcPr>
            <w:tcW w:w="6002" w:type="dxa"/>
            <w:tcBorders>
              <w:top w:val="nil"/>
              <w:left w:val="nil"/>
              <w:bottom w:val="nil"/>
              <w:right w:val="single" w:sz="4" w:space="0" w:color="auto"/>
            </w:tcBorders>
            <w:shd w:val="clear" w:color="auto" w:fill="auto"/>
            <w:noWrap/>
            <w:vAlign w:val="bottom"/>
            <w:hideMark/>
          </w:tcPr>
          <w:p w14:paraId="33FA893B" w14:textId="77777777" w:rsidR="000C4421" w:rsidRPr="000C4421" w:rsidRDefault="000C4421" w:rsidP="000C4421">
            <w:pPr>
              <w:pStyle w:val="ListParagraph"/>
              <w:numPr>
                <w:ilvl w:val="0"/>
                <w:numId w:val="2"/>
              </w:numPr>
              <w:spacing w:after="0" w:line="240" w:lineRule="auto"/>
              <w:jc w:val="both"/>
              <w:rPr>
                <w:rFonts w:ascii="Times New Roman" w:eastAsia="Times New Roman" w:hAnsi="Times New Roman" w:cs="Times New Roman"/>
                <w:color w:val="000000"/>
                <w:sz w:val="24"/>
                <w:szCs w:val="24"/>
              </w:rPr>
            </w:pPr>
            <w:r w:rsidRPr="000C4421">
              <w:rPr>
                <w:rFonts w:ascii="Times New Roman" w:eastAsia="Times New Roman" w:hAnsi="Times New Roman" w:cs="Times New Roman"/>
                <w:color w:val="000000"/>
                <w:sz w:val="24"/>
                <w:szCs w:val="24"/>
              </w:rPr>
              <w:t>Don't talk much with women</w:t>
            </w:r>
          </w:p>
        </w:tc>
      </w:tr>
      <w:tr w:rsidR="000C4421" w:rsidRPr="000C4421" w14:paraId="75651B8B" w14:textId="77777777" w:rsidTr="000C4421">
        <w:trPr>
          <w:trHeight w:val="315"/>
        </w:trPr>
        <w:tc>
          <w:tcPr>
            <w:tcW w:w="1937" w:type="dxa"/>
            <w:vMerge/>
            <w:tcBorders>
              <w:top w:val="nil"/>
              <w:left w:val="single" w:sz="4" w:space="0" w:color="auto"/>
              <w:bottom w:val="single" w:sz="4" w:space="0" w:color="auto"/>
              <w:right w:val="single" w:sz="4" w:space="0" w:color="auto"/>
            </w:tcBorders>
            <w:vAlign w:val="center"/>
            <w:hideMark/>
          </w:tcPr>
          <w:p w14:paraId="26530189"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1336" w:type="dxa"/>
            <w:vMerge/>
            <w:tcBorders>
              <w:top w:val="nil"/>
              <w:left w:val="single" w:sz="4" w:space="0" w:color="auto"/>
              <w:bottom w:val="single" w:sz="4" w:space="0" w:color="auto"/>
              <w:right w:val="single" w:sz="4" w:space="0" w:color="auto"/>
            </w:tcBorders>
            <w:vAlign w:val="center"/>
            <w:hideMark/>
          </w:tcPr>
          <w:p w14:paraId="596EBD1C" w14:textId="77777777" w:rsidR="000C4421" w:rsidRPr="000C4421" w:rsidRDefault="000C4421" w:rsidP="000C4421">
            <w:pPr>
              <w:spacing w:after="0" w:line="240" w:lineRule="auto"/>
              <w:rPr>
                <w:rFonts w:ascii="Times New Roman" w:eastAsia="Times New Roman" w:hAnsi="Times New Roman" w:cs="Times New Roman"/>
                <w:color w:val="000000"/>
                <w:sz w:val="24"/>
                <w:szCs w:val="24"/>
              </w:rPr>
            </w:pPr>
          </w:p>
        </w:tc>
        <w:tc>
          <w:tcPr>
            <w:tcW w:w="6002" w:type="dxa"/>
            <w:tcBorders>
              <w:top w:val="nil"/>
              <w:left w:val="nil"/>
              <w:bottom w:val="single" w:sz="4" w:space="0" w:color="auto"/>
              <w:right w:val="single" w:sz="4" w:space="0" w:color="auto"/>
            </w:tcBorders>
            <w:shd w:val="clear" w:color="auto" w:fill="auto"/>
            <w:noWrap/>
            <w:vAlign w:val="bottom"/>
            <w:hideMark/>
          </w:tcPr>
          <w:p w14:paraId="0859BAEF" w14:textId="77777777" w:rsidR="000C4421" w:rsidRPr="00C76A54" w:rsidRDefault="000C4421" w:rsidP="00C76A54">
            <w:pPr>
              <w:pStyle w:val="ListParagraph"/>
              <w:numPr>
                <w:ilvl w:val="0"/>
                <w:numId w:val="3"/>
              </w:numPr>
              <w:spacing w:after="0" w:line="240" w:lineRule="auto"/>
              <w:jc w:val="both"/>
              <w:rPr>
                <w:rFonts w:ascii="Times New Roman" w:eastAsia="Times New Roman" w:hAnsi="Times New Roman" w:cs="Times New Roman"/>
                <w:color w:val="000000"/>
                <w:sz w:val="24"/>
                <w:szCs w:val="24"/>
              </w:rPr>
            </w:pPr>
            <w:r w:rsidRPr="00C76A54">
              <w:rPr>
                <w:rFonts w:ascii="Times New Roman" w:eastAsia="Times New Roman" w:hAnsi="Times New Roman" w:cs="Times New Roman"/>
                <w:color w:val="000000"/>
                <w:sz w:val="24"/>
                <w:szCs w:val="24"/>
              </w:rPr>
              <w:t>Don't stare at women</w:t>
            </w:r>
          </w:p>
        </w:tc>
      </w:tr>
    </w:tbl>
    <w:p w14:paraId="42DE9098" w14:textId="77777777" w:rsidR="00AE2540" w:rsidRDefault="00AE2540" w:rsidP="00076F55">
      <w:pPr>
        <w:jc w:val="both"/>
        <w:rPr>
          <w:rFonts w:ascii="Times New Roman" w:hAnsi="Times New Roman" w:cs="Times New Roman"/>
          <w:sz w:val="24"/>
          <w:szCs w:val="32"/>
        </w:rPr>
      </w:pPr>
    </w:p>
    <w:p w14:paraId="6F5DDCAD" w14:textId="77777777" w:rsidR="000C4421" w:rsidRPr="00057DCE" w:rsidRDefault="000C4421" w:rsidP="00057DCE">
      <w:pPr>
        <w:pStyle w:val="Heading1"/>
        <w:rPr>
          <w:rFonts w:ascii="Times New Roman" w:hAnsi="Times New Roman" w:cs="Times New Roman"/>
        </w:rPr>
      </w:pPr>
      <w:bookmarkStart w:id="6" w:name="_Toc106271169"/>
      <w:r w:rsidRPr="00057DCE">
        <w:rPr>
          <w:rFonts w:ascii="Times New Roman" w:hAnsi="Times New Roman" w:cs="Times New Roman"/>
        </w:rPr>
        <w:t>Conclusion</w:t>
      </w:r>
      <w:bookmarkEnd w:id="6"/>
    </w:p>
    <w:p w14:paraId="7EE7C14B" w14:textId="6C4735B2" w:rsidR="00C76A54" w:rsidRDefault="000C4421" w:rsidP="004A11BB">
      <w:pPr>
        <w:spacing w:line="360" w:lineRule="auto"/>
        <w:jc w:val="both"/>
        <w:rPr>
          <w:rFonts w:ascii="Times New Roman" w:hAnsi="Times New Roman" w:cs="Times New Roman"/>
          <w:sz w:val="24"/>
          <w:szCs w:val="32"/>
        </w:rPr>
      </w:pPr>
      <w:r>
        <w:rPr>
          <w:rFonts w:ascii="Times New Roman" w:hAnsi="Times New Roman" w:cs="Times New Roman"/>
          <w:sz w:val="24"/>
          <w:szCs w:val="32"/>
        </w:rPr>
        <w:t xml:space="preserve">Intercultural competence is vital in the hospitality industry as they need to serve customers from </w:t>
      </w:r>
      <w:r w:rsidR="00C76A54">
        <w:rPr>
          <w:rFonts w:ascii="Times New Roman" w:hAnsi="Times New Roman" w:cs="Times New Roman"/>
          <w:sz w:val="24"/>
          <w:szCs w:val="32"/>
        </w:rPr>
        <w:t xml:space="preserve">a </w:t>
      </w:r>
      <w:r w:rsidR="00404416">
        <w:rPr>
          <w:rFonts w:ascii="Times New Roman" w:hAnsi="Times New Roman" w:cs="Times New Roman"/>
          <w:sz w:val="24"/>
          <w:szCs w:val="32"/>
        </w:rPr>
        <w:t>different culture</w:t>
      </w:r>
      <w:r>
        <w:rPr>
          <w:rFonts w:ascii="Times New Roman" w:hAnsi="Times New Roman" w:cs="Times New Roman"/>
          <w:sz w:val="24"/>
          <w:szCs w:val="32"/>
        </w:rPr>
        <w:t>. Based on the analysis, it is identified that cultural differences are significant between British and Bangladeshi culture</w:t>
      </w:r>
      <w:r w:rsidR="00C76A54">
        <w:rPr>
          <w:rFonts w:ascii="Times New Roman" w:hAnsi="Times New Roman" w:cs="Times New Roman"/>
          <w:sz w:val="24"/>
          <w:szCs w:val="32"/>
        </w:rPr>
        <w:t>s</w:t>
      </w:r>
      <w:r>
        <w:rPr>
          <w:rFonts w:ascii="Times New Roman" w:hAnsi="Times New Roman" w:cs="Times New Roman"/>
          <w:sz w:val="24"/>
          <w:szCs w:val="32"/>
        </w:rPr>
        <w:t xml:space="preserve">. Britannia International Hotel should consider these </w:t>
      </w:r>
      <w:r>
        <w:rPr>
          <w:rFonts w:ascii="Times New Roman" w:hAnsi="Times New Roman" w:cs="Times New Roman"/>
          <w:sz w:val="24"/>
          <w:szCs w:val="32"/>
        </w:rPr>
        <w:lastRenderedPageBreak/>
        <w:t xml:space="preserve">before dealing </w:t>
      </w:r>
      <w:r w:rsidR="00C76A54">
        <w:rPr>
          <w:rFonts w:ascii="Times New Roman" w:hAnsi="Times New Roman" w:cs="Times New Roman"/>
          <w:sz w:val="24"/>
          <w:szCs w:val="32"/>
        </w:rPr>
        <w:t xml:space="preserve">with </w:t>
      </w:r>
      <w:r>
        <w:rPr>
          <w:rFonts w:ascii="Times New Roman" w:hAnsi="Times New Roman" w:cs="Times New Roman"/>
          <w:sz w:val="24"/>
          <w:szCs w:val="32"/>
        </w:rPr>
        <w:t>customers and employees from Bangladeshi and British culture</w:t>
      </w:r>
      <w:r w:rsidR="00C76A54">
        <w:rPr>
          <w:rFonts w:ascii="Times New Roman" w:hAnsi="Times New Roman" w:cs="Times New Roman"/>
          <w:sz w:val="24"/>
          <w:szCs w:val="32"/>
        </w:rPr>
        <w:t>s</w:t>
      </w:r>
      <w:r>
        <w:rPr>
          <w:rFonts w:ascii="Times New Roman" w:hAnsi="Times New Roman" w:cs="Times New Roman"/>
          <w:sz w:val="24"/>
          <w:szCs w:val="32"/>
        </w:rPr>
        <w:t xml:space="preserve">. </w:t>
      </w:r>
      <w:r w:rsidR="00502AC2">
        <w:rPr>
          <w:rFonts w:ascii="Times New Roman" w:hAnsi="Times New Roman" w:cs="Times New Roman"/>
          <w:sz w:val="24"/>
          <w:szCs w:val="32"/>
        </w:rPr>
        <w:t>The employees must consider the handbook of Dos and don’ts before se</w:t>
      </w:r>
      <w:r w:rsidR="0065763E">
        <w:rPr>
          <w:rFonts w:ascii="Times New Roman" w:hAnsi="Times New Roman" w:cs="Times New Roman"/>
          <w:sz w:val="24"/>
          <w:szCs w:val="32"/>
        </w:rPr>
        <w:t>rving guests from each culture.</w:t>
      </w:r>
    </w:p>
    <w:p w14:paraId="1BEF628B" w14:textId="77777777" w:rsidR="00C76A54" w:rsidRDefault="00C76A54" w:rsidP="004A11BB">
      <w:pPr>
        <w:spacing w:line="360" w:lineRule="auto"/>
        <w:rPr>
          <w:rFonts w:ascii="Times New Roman" w:hAnsi="Times New Roman" w:cs="Times New Roman"/>
          <w:sz w:val="24"/>
          <w:szCs w:val="32"/>
        </w:rPr>
      </w:pPr>
      <w:r>
        <w:rPr>
          <w:rFonts w:ascii="Times New Roman" w:hAnsi="Times New Roman" w:cs="Times New Roman"/>
          <w:sz w:val="24"/>
          <w:szCs w:val="32"/>
        </w:rPr>
        <w:br w:type="page"/>
      </w:r>
    </w:p>
    <w:p w14:paraId="49A4318F" w14:textId="77777777" w:rsidR="00C76A54" w:rsidRPr="00057DCE" w:rsidRDefault="00C76A54" w:rsidP="00BA61DB">
      <w:pPr>
        <w:pStyle w:val="Heading1"/>
        <w:spacing w:line="360" w:lineRule="auto"/>
        <w:rPr>
          <w:rFonts w:ascii="Times New Roman" w:hAnsi="Times New Roman" w:cs="Times New Roman"/>
        </w:rPr>
      </w:pPr>
      <w:bookmarkStart w:id="7" w:name="_Toc106271170"/>
      <w:r w:rsidRPr="00057DCE">
        <w:rPr>
          <w:rFonts w:ascii="Times New Roman" w:hAnsi="Times New Roman" w:cs="Times New Roman"/>
        </w:rPr>
        <w:lastRenderedPageBreak/>
        <w:t>Reference list</w:t>
      </w:r>
      <w:bookmarkEnd w:id="7"/>
    </w:p>
    <w:p w14:paraId="3B0E043B" w14:textId="77777777" w:rsidR="00BA61DB" w:rsidRDefault="00BA61DB" w:rsidP="00BA61DB">
      <w:pPr>
        <w:pStyle w:val="NormalWeb"/>
        <w:spacing w:before="0" w:beforeAutospacing="0" w:after="240" w:afterAutospacing="0" w:line="360" w:lineRule="auto"/>
        <w:jc w:val="both"/>
      </w:pPr>
      <w:r>
        <w:t xml:space="preserve">Gert Jan Hofstede, Hofstede, </w:t>
      </w:r>
      <w:proofErr w:type="gramStart"/>
      <w:r>
        <w:t>G.</w:t>
      </w:r>
      <w:proofErr w:type="gramEnd"/>
      <w:r>
        <w:t xml:space="preserve"> and Pedersen, P.B. (2012). </w:t>
      </w:r>
      <w:r>
        <w:rPr>
          <w:i/>
          <w:iCs/>
        </w:rPr>
        <w:t xml:space="preserve">Exploring </w:t>
      </w:r>
      <w:proofErr w:type="gramStart"/>
      <w:r>
        <w:rPr>
          <w:i/>
          <w:iCs/>
        </w:rPr>
        <w:t>culture :</w:t>
      </w:r>
      <w:proofErr w:type="gramEnd"/>
      <w:r>
        <w:rPr>
          <w:i/>
          <w:iCs/>
        </w:rPr>
        <w:t xml:space="preserve"> exercises, stories and synthetic cultures</w:t>
      </w:r>
      <w:r>
        <w:t>. Boston: Intercultural Press.</w:t>
      </w:r>
    </w:p>
    <w:p w14:paraId="23C517A3" w14:textId="77777777" w:rsidR="00BA61DB" w:rsidRDefault="00BA61DB" w:rsidP="00BA61DB">
      <w:pPr>
        <w:pStyle w:val="NormalWeb"/>
        <w:spacing w:before="0" w:beforeAutospacing="0" w:after="240" w:afterAutospacing="0" w:line="360" w:lineRule="auto"/>
        <w:jc w:val="both"/>
      </w:pPr>
      <w:r>
        <w:t xml:space="preserve">Hafeez, I., </w:t>
      </w:r>
      <w:proofErr w:type="spellStart"/>
      <w:r>
        <w:t>Maitlo</w:t>
      </w:r>
      <w:proofErr w:type="spellEnd"/>
      <w:r>
        <w:t xml:space="preserve">, Q., Lashari, I.A. and Rehman, K.U. (2021). Nexus among the Hofstede Cultural Dimensions and Consumer Brand Loyalty: Empirical Evidence from Pakistan. </w:t>
      </w:r>
      <w:r>
        <w:rPr>
          <w:i/>
          <w:iCs/>
        </w:rPr>
        <w:t>Journal of Business and Social Review in Emerging Economies</w:t>
      </w:r>
      <w:r>
        <w:t>, 7(4), pp.985–996. doi:10.26710/</w:t>
      </w:r>
      <w:proofErr w:type="gramStart"/>
      <w:r>
        <w:t>jbsee.v</w:t>
      </w:r>
      <w:proofErr w:type="gramEnd"/>
      <w:r>
        <w:t>7i4.2066.</w:t>
      </w:r>
    </w:p>
    <w:p w14:paraId="5B2897A3" w14:textId="77777777" w:rsidR="00BA61DB" w:rsidRDefault="00BA61DB" w:rsidP="00BA61DB">
      <w:pPr>
        <w:pStyle w:val="NormalWeb"/>
        <w:spacing w:before="0" w:beforeAutospacing="0" w:after="240" w:afterAutospacing="0" w:line="360" w:lineRule="auto"/>
        <w:jc w:val="both"/>
      </w:pPr>
      <w:r>
        <w:t xml:space="preserve">Hofstede Insights (2022). </w:t>
      </w:r>
      <w:r>
        <w:rPr>
          <w:i/>
          <w:iCs/>
        </w:rPr>
        <w:t>Country Comparison</w:t>
      </w:r>
      <w:r>
        <w:t>. [online] Hofstede Insights. Available at: https://www.hofstede-insights.com/country-comparison/bangladesh.</w:t>
      </w:r>
    </w:p>
    <w:p w14:paraId="3F4E36BC" w14:textId="77777777" w:rsidR="00BA61DB" w:rsidRDefault="00BA61DB" w:rsidP="00BA61DB">
      <w:pPr>
        <w:pStyle w:val="NormalWeb"/>
        <w:spacing w:before="0" w:beforeAutospacing="0" w:after="240" w:afterAutospacing="0" w:line="360" w:lineRule="auto"/>
        <w:jc w:val="both"/>
      </w:pPr>
      <w:r>
        <w:t xml:space="preserve">Hofstede, G. (2011). </w:t>
      </w:r>
      <w:proofErr w:type="spellStart"/>
      <w:r>
        <w:t>Dimensionalizing</w:t>
      </w:r>
      <w:proofErr w:type="spellEnd"/>
      <w:r>
        <w:t xml:space="preserve"> Cultures: The Hofstede Model in Context. </w:t>
      </w:r>
      <w:r>
        <w:rPr>
          <w:i/>
          <w:iCs/>
        </w:rPr>
        <w:t>Online Readings in Psychology and Culture</w:t>
      </w:r>
      <w:r>
        <w:t>, [online] 2(1), pp.1–26. doi:10.9707/2307-0919.1014.</w:t>
      </w:r>
    </w:p>
    <w:p w14:paraId="3696A111" w14:textId="77777777" w:rsidR="00BA61DB" w:rsidRDefault="00BA61DB" w:rsidP="00BA61DB">
      <w:pPr>
        <w:pStyle w:val="NormalWeb"/>
        <w:spacing w:before="0" w:beforeAutospacing="0" w:after="240" w:afterAutospacing="0" w:line="360" w:lineRule="auto"/>
        <w:jc w:val="both"/>
      </w:pPr>
      <w:r>
        <w:t xml:space="preserve">Hofstede, G. and McCrae, R.R. (2004). Personality and Culture Revisited: Linking Traits and Dimensions of Culture. </w:t>
      </w:r>
      <w:r>
        <w:rPr>
          <w:i/>
          <w:iCs/>
        </w:rPr>
        <w:t>Cross-Cultural Research</w:t>
      </w:r>
      <w:r>
        <w:t>, 38(1), pp.52–88. doi:10.1177/1069397103259443.</w:t>
      </w:r>
    </w:p>
    <w:p w14:paraId="4BADC9B0" w14:textId="77777777" w:rsidR="00BA61DB" w:rsidRDefault="00BA61DB" w:rsidP="00BA61DB">
      <w:pPr>
        <w:pStyle w:val="NormalWeb"/>
        <w:spacing w:before="0" w:beforeAutospacing="0" w:after="240" w:afterAutospacing="0" w:line="360" w:lineRule="auto"/>
        <w:jc w:val="both"/>
      </w:pPr>
      <w:proofErr w:type="spellStart"/>
      <w:r>
        <w:t>Jandt</w:t>
      </w:r>
      <w:proofErr w:type="spellEnd"/>
      <w:r>
        <w:t xml:space="preserve">, F.E. (2020). </w:t>
      </w:r>
      <w:r>
        <w:rPr>
          <w:i/>
          <w:iCs/>
        </w:rPr>
        <w:t xml:space="preserve">INTRODUCTION TO INTERCULTURAL </w:t>
      </w:r>
      <w:proofErr w:type="gramStart"/>
      <w:r>
        <w:rPr>
          <w:i/>
          <w:iCs/>
        </w:rPr>
        <w:t>COMMUNICATION :</w:t>
      </w:r>
      <w:proofErr w:type="gramEnd"/>
      <w:r>
        <w:rPr>
          <w:i/>
          <w:iCs/>
        </w:rPr>
        <w:t xml:space="preserve"> identities in a global community.</w:t>
      </w:r>
      <w:r>
        <w:t xml:space="preserve"> S.L.: Sage Publications.</w:t>
      </w:r>
    </w:p>
    <w:p w14:paraId="651F4DD6" w14:textId="77777777" w:rsidR="00BA61DB" w:rsidRDefault="00BA61DB" w:rsidP="00BA61DB">
      <w:pPr>
        <w:pStyle w:val="NormalWeb"/>
        <w:spacing w:before="0" w:beforeAutospacing="0" w:after="240" w:afterAutospacing="0" w:line="360" w:lineRule="auto"/>
        <w:jc w:val="both"/>
      </w:pPr>
      <w:r>
        <w:t xml:space="preserve">Johnson, D. (2010). </w:t>
      </w:r>
      <w:r>
        <w:rPr>
          <w:i/>
          <w:iCs/>
        </w:rPr>
        <w:t>The little book of etiquette</w:t>
      </w:r>
      <w:r>
        <w:t xml:space="preserve">. </w:t>
      </w:r>
      <w:proofErr w:type="gramStart"/>
      <w:r>
        <w:t>Philadelphia ;</w:t>
      </w:r>
      <w:proofErr w:type="gramEnd"/>
      <w:r>
        <w:t xml:space="preserve"> London: Running Press.</w:t>
      </w:r>
    </w:p>
    <w:p w14:paraId="7CF9EFF8" w14:textId="77777777" w:rsidR="00BA61DB" w:rsidRDefault="00BA61DB" w:rsidP="00BA61DB">
      <w:pPr>
        <w:pStyle w:val="NormalWeb"/>
        <w:spacing w:before="0" w:beforeAutospacing="0" w:after="240" w:afterAutospacing="0" w:line="360" w:lineRule="auto"/>
        <w:jc w:val="both"/>
      </w:pPr>
      <w:proofErr w:type="spellStart"/>
      <w:r>
        <w:t>Lutsiv</w:t>
      </w:r>
      <w:proofErr w:type="spellEnd"/>
      <w:r>
        <w:t xml:space="preserve">, S. (2021). </w:t>
      </w:r>
      <w:proofErr w:type="spellStart"/>
      <w:r>
        <w:t>Wymiary</w:t>
      </w:r>
      <w:proofErr w:type="spellEnd"/>
      <w:r>
        <w:t xml:space="preserve"> </w:t>
      </w:r>
      <w:proofErr w:type="spellStart"/>
      <w:r>
        <w:t>kulturowe</w:t>
      </w:r>
      <w:proofErr w:type="spellEnd"/>
      <w:r>
        <w:t xml:space="preserve"> w </w:t>
      </w:r>
      <w:proofErr w:type="spellStart"/>
      <w:r>
        <w:t>negocjacjach</w:t>
      </w:r>
      <w:proofErr w:type="spellEnd"/>
      <w:r>
        <w:t xml:space="preserve"> </w:t>
      </w:r>
      <w:proofErr w:type="spellStart"/>
      <w:r>
        <w:t>według</w:t>
      </w:r>
      <w:proofErr w:type="spellEnd"/>
      <w:r>
        <w:t xml:space="preserve"> </w:t>
      </w:r>
      <w:proofErr w:type="spellStart"/>
      <w:r>
        <w:t>teorii</w:t>
      </w:r>
      <w:proofErr w:type="spellEnd"/>
      <w:r>
        <w:t xml:space="preserve"> G. Hofstede (Cultural Dimensions in Negotiations According to the Theory of G. Hofstede). </w:t>
      </w:r>
      <w:r>
        <w:rPr>
          <w:i/>
          <w:iCs/>
        </w:rPr>
        <w:t>SSRN Electronic Journal</w:t>
      </w:r>
      <w:r>
        <w:t>. doi:10.2139/ssrn.3875728.</w:t>
      </w:r>
    </w:p>
    <w:p w14:paraId="1B77E625" w14:textId="77777777" w:rsidR="00BA61DB" w:rsidRDefault="00BA61DB" w:rsidP="00BA61DB">
      <w:pPr>
        <w:pStyle w:val="NormalWeb"/>
        <w:spacing w:before="0" w:beforeAutospacing="0" w:after="240" w:afterAutospacing="0" w:line="360" w:lineRule="auto"/>
        <w:jc w:val="both"/>
      </w:pPr>
      <w:proofErr w:type="spellStart"/>
      <w:r>
        <w:t>Minkov</w:t>
      </w:r>
      <w:proofErr w:type="spellEnd"/>
      <w:r>
        <w:t xml:space="preserve">, M., </w:t>
      </w:r>
      <w:proofErr w:type="spellStart"/>
      <w:r>
        <w:t>Blagoev</w:t>
      </w:r>
      <w:proofErr w:type="spellEnd"/>
      <w:r>
        <w:t xml:space="preserve">, V. and Hofstede, G. (2012). The Boundaries of Culture. </w:t>
      </w:r>
      <w:r>
        <w:rPr>
          <w:i/>
          <w:iCs/>
        </w:rPr>
        <w:t>Journal of Cross-Cultural Psychology</w:t>
      </w:r>
      <w:r>
        <w:t>, 44(7), pp.1094–1106. doi:10.1177/0022022112466942.</w:t>
      </w:r>
    </w:p>
    <w:p w14:paraId="61C4E664" w14:textId="77777777" w:rsidR="00BA61DB" w:rsidRDefault="00BA61DB" w:rsidP="00BA61DB">
      <w:pPr>
        <w:pStyle w:val="NormalWeb"/>
        <w:spacing w:before="0" w:beforeAutospacing="0" w:after="240" w:afterAutospacing="0" w:line="360" w:lineRule="auto"/>
        <w:jc w:val="both"/>
      </w:pPr>
      <w:r>
        <w:t xml:space="preserve">Neil Remington Abramson and Moran, R.T. (2018). </w:t>
      </w:r>
      <w:r>
        <w:rPr>
          <w:i/>
          <w:iCs/>
        </w:rPr>
        <w:t>Managing cultural differences global leadership for the 21st century</w:t>
      </w:r>
      <w:r>
        <w:t>. London Routledge.</w:t>
      </w:r>
    </w:p>
    <w:p w14:paraId="59C77912" w14:textId="77777777" w:rsidR="00BA61DB" w:rsidRDefault="00BA61DB" w:rsidP="00BA61DB">
      <w:pPr>
        <w:pStyle w:val="NormalWeb"/>
        <w:spacing w:before="0" w:beforeAutospacing="0" w:after="240" w:afterAutospacing="0" w:line="360" w:lineRule="auto"/>
        <w:jc w:val="both"/>
      </w:pPr>
      <w:r>
        <w:t xml:space="preserve">Rahman, U. (2014). </w:t>
      </w:r>
      <w:r>
        <w:rPr>
          <w:i/>
          <w:iCs/>
        </w:rPr>
        <w:t xml:space="preserve">Bangladesh-Culture </w:t>
      </w:r>
      <w:proofErr w:type="gramStart"/>
      <w:r>
        <w:rPr>
          <w:i/>
          <w:iCs/>
        </w:rPr>
        <w:t>Smart!:</w:t>
      </w:r>
      <w:proofErr w:type="gramEnd"/>
      <w:r>
        <w:rPr>
          <w:i/>
          <w:iCs/>
        </w:rPr>
        <w:t xml:space="preserve"> The Essential Guide to Customs &amp; Culture</w:t>
      </w:r>
      <w:r>
        <w:t>. 1st ed. Great Britain: Bravo Ltd.</w:t>
      </w:r>
    </w:p>
    <w:p w14:paraId="547C9336" w14:textId="77777777" w:rsidR="00BA61DB" w:rsidRDefault="00BA61DB" w:rsidP="00BA61DB">
      <w:pPr>
        <w:pStyle w:val="NormalWeb"/>
        <w:spacing w:before="0" w:beforeAutospacing="0" w:after="240" w:afterAutospacing="0" w:line="360" w:lineRule="auto"/>
        <w:jc w:val="both"/>
      </w:pPr>
      <w:r>
        <w:lastRenderedPageBreak/>
        <w:t xml:space="preserve">Tehrani, M., Rathgeber, A., Fulton, L. and Schmutz, B. (2021). Sustainability &amp; CSR: The Relationship with Hofstede Cultural Dimensions. </w:t>
      </w:r>
      <w:r>
        <w:rPr>
          <w:i/>
          <w:iCs/>
        </w:rPr>
        <w:t>Sustainability</w:t>
      </w:r>
      <w:r>
        <w:t>, 13(21), p.12052. doi:10.3390/su132112052.</w:t>
      </w:r>
    </w:p>
    <w:p w14:paraId="4A285921" w14:textId="77777777" w:rsidR="000C4421" w:rsidRPr="00076F55" w:rsidRDefault="000C4421" w:rsidP="00BA61DB">
      <w:pPr>
        <w:spacing w:line="360" w:lineRule="auto"/>
        <w:jc w:val="both"/>
        <w:rPr>
          <w:rFonts w:ascii="Times New Roman" w:hAnsi="Times New Roman" w:cs="Times New Roman"/>
          <w:sz w:val="24"/>
          <w:szCs w:val="32"/>
        </w:rPr>
      </w:pPr>
    </w:p>
    <w:sectPr w:rsidR="000C4421" w:rsidRPr="00076F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7015"/>
    <w:multiLevelType w:val="hybridMultilevel"/>
    <w:tmpl w:val="6518B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D309E3"/>
    <w:multiLevelType w:val="hybridMultilevel"/>
    <w:tmpl w:val="6518B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4D33AD"/>
    <w:multiLevelType w:val="hybridMultilevel"/>
    <w:tmpl w:val="F948C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2962771">
    <w:abstractNumId w:val="2"/>
  </w:num>
  <w:num w:numId="2" w16cid:durableId="241449122">
    <w:abstractNumId w:val="0"/>
  </w:num>
  <w:num w:numId="3" w16cid:durableId="1593975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3N7GwMDQ1NzYxszRX0lEKTi0uzszPAykwqgUAYgDBfCwAAAA="/>
  </w:docVars>
  <w:rsids>
    <w:rsidRoot w:val="003A35FD"/>
    <w:rsid w:val="00045148"/>
    <w:rsid w:val="00057DCE"/>
    <w:rsid w:val="00076F55"/>
    <w:rsid w:val="000C4421"/>
    <w:rsid w:val="000E4A4C"/>
    <w:rsid w:val="000F1589"/>
    <w:rsid w:val="00176E4F"/>
    <w:rsid w:val="001A5D76"/>
    <w:rsid w:val="002217D1"/>
    <w:rsid w:val="00221E24"/>
    <w:rsid w:val="0024165F"/>
    <w:rsid w:val="002750A0"/>
    <w:rsid w:val="00277CD8"/>
    <w:rsid w:val="002C0CA3"/>
    <w:rsid w:val="002D192A"/>
    <w:rsid w:val="002D2F98"/>
    <w:rsid w:val="002D447E"/>
    <w:rsid w:val="00321943"/>
    <w:rsid w:val="003A35FD"/>
    <w:rsid w:val="003A448F"/>
    <w:rsid w:val="003F47C7"/>
    <w:rsid w:val="00404416"/>
    <w:rsid w:val="00426ECE"/>
    <w:rsid w:val="00436906"/>
    <w:rsid w:val="004A11BB"/>
    <w:rsid w:val="004D34F7"/>
    <w:rsid w:val="00502AC2"/>
    <w:rsid w:val="00547AB1"/>
    <w:rsid w:val="00577A70"/>
    <w:rsid w:val="005E39E7"/>
    <w:rsid w:val="005F4DE6"/>
    <w:rsid w:val="00630A52"/>
    <w:rsid w:val="0065763E"/>
    <w:rsid w:val="00664A44"/>
    <w:rsid w:val="006B5CC8"/>
    <w:rsid w:val="006D2B42"/>
    <w:rsid w:val="006E1AF6"/>
    <w:rsid w:val="00722AF2"/>
    <w:rsid w:val="0072439E"/>
    <w:rsid w:val="007326BB"/>
    <w:rsid w:val="00735F42"/>
    <w:rsid w:val="00743E2D"/>
    <w:rsid w:val="00753589"/>
    <w:rsid w:val="007A3C65"/>
    <w:rsid w:val="008B581A"/>
    <w:rsid w:val="008C6FC4"/>
    <w:rsid w:val="008D2D8B"/>
    <w:rsid w:val="00987ED7"/>
    <w:rsid w:val="009D6C75"/>
    <w:rsid w:val="00A36F8D"/>
    <w:rsid w:val="00A40117"/>
    <w:rsid w:val="00A6319D"/>
    <w:rsid w:val="00A76211"/>
    <w:rsid w:val="00AE2540"/>
    <w:rsid w:val="00B06091"/>
    <w:rsid w:val="00B77A24"/>
    <w:rsid w:val="00BA61DB"/>
    <w:rsid w:val="00BD3FF3"/>
    <w:rsid w:val="00BF0B98"/>
    <w:rsid w:val="00C466EC"/>
    <w:rsid w:val="00C76A54"/>
    <w:rsid w:val="00C85883"/>
    <w:rsid w:val="00CA5C95"/>
    <w:rsid w:val="00E04A19"/>
    <w:rsid w:val="00E21F1B"/>
    <w:rsid w:val="00E54E1F"/>
    <w:rsid w:val="00E75E14"/>
    <w:rsid w:val="00F34157"/>
    <w:rsid w:val="00F45165"/>
    <w:rsid w:val="00F81307"/>
    <w:rsid w:val="00FC3C3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A2135"/>
  <w15:chartTrackingRefBased/>
  <w15:docId w15:val="{908C6CA0-BBAB-43B6-BFAE-00ACFF86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FF3"/>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3">
    <w:name w:val="heading 3"/>
    <w:basedOn w:val="Normal"/>
    <w:link w:val="Heading3Char"/>
    <w:uiPriority w:val="9"/>
    <w:qFormat/>
    <w:rsid w:val="00076F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76F55"/>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076F55"/>
    <w:rPr>
      <w:color w:val="0000FF"/>
      <w:u w:val="single"/>
    </w:rPr>
  </w:style>
  <w:style w:type="character" w:customStyle="1" w:styleId="bui-cardtitle">
    <w:name w:val="bui-card__title"/>
    <w:basedOn w:val="DefaultParagraphFont"/>
    <w:rsid w:val="00076F55"/>
  </w:style>
  <w:style w:type="character" w:customStyle="1" w:styleId="invisiblespoken">
    <w:name w:val="invisible_spoken"/>
    <w:basedOn w:val="DefaultParagraphFont"/>
    <w:rsid w:val="00076F55"/>
  </w:style>
  <w:style w:type="paragraph" w:customStyle="1" w:styleId="bui-cardsubtitle">
    <w:name w:val="bui-card__subtitle"/>
    <w:basedOn w:val="Normal"/>
    <w:rsid w:val="00076F5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C4421"/>
    <w:pPr>
      <w:ind w:left="720"/>
      <w:contextualSpacing/>
    </w:pPr>
  </w:style>
  <w:style w:type="paragraph" w:styleId="Caption">
    <w:name w:val="caption"/>
    <w:basedOn w:val="Normal"/>
    <w:next w:val="Normal"/>
    <w:uiPriority w:val="35"/>
    <w:unhideWhenUsed/>
    <w:qFormat/>
    <w:rsid w:val="00C76A54"/>
    <w:pPr>
      <w:spacing w:after="200" w:line="240" w:lineRule="auto"/>
    </w:pPr>
    <w:rPr>
      <w:i/>
      <w:iCs/>
      <w:color w:val="44546A" w:themeColor="text2"/>
      <w:sz w:val="18"/>
      <w:szCs w:val="22"/>
    </w:rPr>
  </w:style>
  <w:style w:type="paragraph" w:styleId="NormalWeb">
    <w:name w:val="Normal (Web)"/>
    <w:basedOn w:val="Normal"/>
    <w:uiPriority w:val="99"/>
    <w:semiHidden/>
    <w:unhideWhenUsed/>
    <w:rsid w:val="00C76A5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D3FF3"/>
    <w:rPr>
      <w:rFonts w:asciiTheme="majorHAnsi" w:eastAsiaTheme="majorEastAsia" w:hAnsiTheme="majorHAnsi" w:cstheme="majorBidi"/>
      <w:color w:val="2E74B5" w:themeColor="accent1" w:themeShade="BF"/>
      <w:sz w:val="32"/>
      <w:szCs w:val="40"/>
    </w:rPr>
  </w:style>
  <w:style w:type="paragraph" w:styleId="TOCHeading">
    <w:name w:val="TOC Heading"/>
    <w:basedOn w:val="Heading1"/>
    <w:next w:val="Normal"/>
    <w:uiPriority w:val="39"/>
    <w:unhideWhenUsed/>
    <w:qFormat/>
    <w:rsid w:val="00BD3FF3"/>
    <w:pPr>
      <w:outlineLvl w:val="9"/>
    </w:pPr>
    <w:rPr>
      <w:szCs w:val="32"/>
      <w:lang w:bidi="ar-SA"/>
    </w:rPr>
  </w:style>
  <w:style w:type="paragraph" w:styleId="NoSpacing">
    <w:name w:val="No Spacing"/>
    <w:uiPriority w:val="1"/>
    <w:qFormat/>
    <w:rsid w:val="00BD3FF3"/>
    <w:pPr>
      <w:spacing w:after="0" w:line="240" w:lineRule="auto"/>
    </w:pPr>
  </w:style>
  <w:style w:type="paragraph" w:styleId="TOC1">
    <w:name w:val="toc 1"/>
    <w:basedOn w:val="Normal"/>
    <w:next w:val="Normal"/>
    <w:autoRedefine/>
    <w:uiPriority w:val="39"/>
    <w:unhideWhenUsed/>
    <w:rsid w:val="00057DC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115912">
      <w:bodyDiv w:val="1"/>
      <w:marLeft w:val="0"/>
      <w:marRight w:val="0"/>
      <w:marTop w:val="0"/>
      <w:marBottom w:val="0"/>
      <w:divBdr>
        <w:top w:val="none" w:sz="0" w:space="0" w:color="auto"/>
        <w:left w:val="none" w:sz="0" w:space="0" w:color="auto"/>
        <w:bottom w:val="none" w:sz="0" w:space="0" w:color="auto"/>
        <w:right w:val="none" w:sz="0" w:space="0" w:color="auto"/>
      </w:divBdr>
      <w:divsChild>
        <w:div w:id="716515486">
          <w:marLeft w:val="0"/>
          <w:marRight w:val="0"/>
          <w:marTop w:val="0"/>
          <w:marBottom w:val="0"/>
          <w:divBdr>
            <w:top w:val="none" w:sz="0" w:space="0" w:color="auto"/>
            <w:left w:val="none" w:sz="0" w:space="0" w:color="auto"/>
            <w:bottom w:val="none" w:sz="0" w:space="0" w:color="auto"/>
            <w:right w:val="none" w:sz="0" w:space="0" w:color="auto"/>
          </w:divBdr>
        </w:div>
      </w:divsChild>
    </w:div>
    <w:div w:id="1212889668">
      <w:bodyDiv w:val="1"/>
      <w:marLeft w:val="0"/>
      <w:marRight w:val="0"/>
      <w:marTop w:val="0"/>
      <w:marBottom w:val="0"/>
      <w:divBdr>
        <w:top w:val="none" w:sz="0" w:space="0" w:color="auto"/>
        <w:left w:val="none" w:sz="0" w:space="0" w:color="auto"/>
        <w:bottom w:val="none" w:sz="0" w:space="0" w:color="auto"/>
        <w:right w:val="none" w:sz="0" w:space="0" w:color="auto"/>
      </w:divBdr>
      <w:divsChild>
        <w:div w:id="1646467262">
          <w:marLeft w:val="0"/>
          <w:marRight w:val="0"/>
          <w:marTop w:val="0"/>
          <w:marBottom w:val="0"/>
          <w:divBdr>
            <w:top w:val="none" w:sz="0" w:space="0" w:color="auto"/>
            <w:left w:val="none" w:sz="0" w:space="0" w:color="auto"/>
            <w:bottom w:val="none" w:sz="0" w:space="0" w:color="auto"/>
            <w:right w:val="none" w:sz="0" w:space="0" w:color="auto"/>
          </w:divBdr>
        </w:div>
      </w:divsChild>
    </w:div>
    <w:div w:id="1647468819">
      <w:bodyDiv w:val="1"/>
      <w:marLeft w:val="0"/>
      <w:marRight w:val="0"/>
      <w:marTop w:val="0"/>
      <w:marBottom w:val="0"/>
      <w:divBdr>
        <w:top w:val="none" w:sz="0" w:space="0" w:color="auto"/>
        <w:left w:val="none" w:sz="0" w:space="0" w:color="auto"/>
        <w:bottom w:val="none" w:sz="0" w:space="0" w:color="auto"/>
        <w:right w:val="none" w:sz="0" w:space="0" w:color="auto"/>
      </w:divBdr>
      <w:divsChild>
        <w:div w:id="1963459213">
          <w:marLeft w:val="0"/>
          <w:marRight w:val="0"/>
          <w:marTop w:val="0"/>
          <w:marBottom w:val="0"/>
          <w:divBdr>
            <w:top w:val="none" w:sz="0" w:space="0" w:color="auto"/>
            <w:left w:val="none" w:sz="0" w:space="0" w:color="auto"/>
            <w:bottom w:val="none" w:sz="0" w:space="0" w:color="auto"/>
            <w:right w:val="none" w:sz="0" w:space="0" w:color="auto"/>
          </w:divBdr>
          <w:divsChild>
            <w:div w:id="13664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388273">
      <w:bodyDiv w:val="1"/>
      <w:marLeft w:val="0"/>
      <w:marRight w:val="0"/>
      <w:marTop w:val="0"/>
      <w:marBottom w:val="0"/>
      <w:divBdr>
        <w:top w:val="none" w:sz="0" w:space="0" w:color="auto"/>
        <w:left w:val="none" w:sz="0" w:space="0" w:color="auto"/>
        <w:bottom w:val="none" w:sz="0" w:space="0" w:color="auto"/>
        <w:right w:val="none" w:sz="0" w:space="0" w:color="auto"/>
      </w:divBdr>
    </w:div>
    <w:div w:id="1910263577">
      <w:bodyDiv w:val="1"/>
      <w:marLeft w:val="0"/>
      <w:marRight w:val="0"/>
      <w:marTop w:val="0"/>
      <w:marBottom w:val="0"/>
      <w:divBdr>
        <w:top w:val="none" w:sz="0" w:space="0" w:color="auto"/>
        <w:left w:val="none" w:sz="0" w:space="0" w:color="auto"/>
        <w:bottom w:val="none" w:sz="0" w:space="0" w:color="auto"/>
        <w:right w:val="none" w:sz="0" w:space="0" w:color="auto"/>
      </w:divBdr>
    </w:div>
    <w:div w:id="2102488784">
      <w:bodyDiv w:val="1"/>
      <w:marLeft w:val="0"/>
      <w:marRight w:val="0"/>
      <w:marTop w:val="0"/>
      <w:marBottom w:val="0"/>
      <w:divBdr>
        <w:top w:val="none" w:sz="0" w:space="0" w:color="auto"/>
        <w:left w:val="none" w:sz="0" w:space="0" w:color="auto"/>
        <w:bottom w:val="none" w:sz="0" w:space="0" w:color="auto"/>
        <w:right w:val="none" w:sz="0" w:space="0" w:color="auto"/>
      </w:divBdr>
      <w:divsChild>
        <w:div w:id="805856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2C349-8EE4-4437-B7AC-6E9D92A86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11</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Jonayed</dc:creator>
  <cp:keywords/>
  <dc:description/>
  <cp:lastModifiedBy>Taslim Olid</cp:lastModifiedBy>
  <cp:revision>42</cp:revision>
  <dcterms:created xsi:type="dcterms:W3CDTF">2022-06-22T10:53:00Z</dcterms:created>
  <dcterms:modified xsi:type="dcterms:W3CDTF">2022-06-27T20:43:00Z</dcterms:modified>
</cp:coreProperties>
</file>