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 to research: Anti-Smoking Legislations and Policies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 Stoyan Grozdanov</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Student number: 1913753</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Module code : BMHP5005</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Lecture name :. Laila Sarani</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 06/01/2022</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04"/>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_gjdgxs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Aim</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Objectives</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04"/>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_3znysh7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Background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Contextual information</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Rationale of the research</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04"/>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_3dy6vkm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Methods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 collection strategy</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 analysis</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Ethical Considerations</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04"/>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hyperlink>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_17dp8vu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Results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Presentation of the main characteristics of the studies selected</w:t>
            </w:r>
          </w:hyperlink>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Synthesis/analysis of the data collected from the selected studies for review</w:t>
            </w:r>
          </w:hyperlink>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04"/>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hyperlink>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_lnxbz9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Discussion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Recommendations for future policy and practice</w:t>
            </w:r>
          </w:hyperlink>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Importance of the findings</w:t>
            </w:r>
          </w:hyperlink>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Limitations of the research</w:t>
            </w:r>
          </w:hyperlink>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40"/>
              <w:tab w:val="right" w:pos="9004"/>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hyperlink>
          <w:hyperlink w:anchor="_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_2jxsxqh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04"/>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r>
          </w:hyperlink>
          <w:hyperlink w:anchor="_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A">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numPr>
          <w:ilvl w:val="0"/>
          <w:numId w:val="2"/>
        </w:numPr>
        <w:spacing w:line="360" w:lineRule="auto"/>
        <w:ind w:left="720" w:hanging="360"/>
        <w:rPr>
          <w:rFonts w:ascii="Arial" w:cs="Arial" w:eastAsia="Arial" w:hAnsi="Arial"/>
          <w:b w:val="1"/>
          <w:color w:val="000000"/>
          <w:sz w:val="22"/>
          <w:szCs w:val="22"/>
        </w:rPr>
      </w:pPr>
      <w:bookmarkStart w:colFirst="0" w:colLast="0" w:name="_gjdgxs" w:id="0"/>
      <w:bookmarkEnd w:id="0"/>
      <w:r w:rsidDel="00000000" w:rsidR="00000000" w:rsidRPr="00000000">
        <w:rPr>
          <w:rFonts w:ascii="Arial" w:cs="Arial" w:eastAsia="Arial" w:hAnsi="Arial"/>
          <w:b w:val="1"/>
          <w:color w:val="000000"/>
          <w:sz w:val="22"/>
          <w:szCs w:val="22"/>
          <w:rtl w:val="0"/>
        </w:rPr>
        <w:t xml:space="preserve">Introduction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Smoking is one of the greatest causes of death and illness in the United Kingdom. According to data from the National Health Service (NHS), around 78,000 people die from smoking every year in the UK while many more than these live with debilitating smoking-related illnesses. The NHS also notes that smoking increases the risk of an individual developing more than 50 serious health conditions, some of which may be fatal or can cause long-term health effects (Kondo et al., 2019). Smoking is harmful if it is primary where an individual is the smoker, or secondary where an individual does not smoke but lives around people who smoke. Secondary smoking is also referred to as passive smoking while primary smoking is known as active smoking. The issue is a global challenge and is not localized in the UK, given that data from the Centers for Disease Control and Prevention (CDC) in the United States indicates that more than 16 million Americans are living with a disease that is caused or associated with smoking (Kondo et al., 2019).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Passive smoking contributes to an approximated 41,000 deaths in the US every year among adults, as well as 400 infant deaths at the same time. Smoking, according to these organizations, is harmful to nearly all organs of the human body and leads to disease and disability. Secondhand smoke exposure leads to stroke, lung cancer, and coronary heart disease in adults while children are at an increased risk for sudden infant death syndrome (SIDS), middle ear disease, acute respiratory infections, slowed lung growth, and severe asthma (Hunter et al., 2020). As a result of the seriousness of the situation, and the immense burden of disease that the United Kingdom government has due to the effects of smoking in the country, policies and legislative measures have been put in place over the years to reduce the number of smokers in the country. Consequently, it is expected that a reduction in the number of smokers in the country would cause a decline in the disease burden the country has which is caused by smoking (Hunter et al., 2020).  </w:t>
      </w:r>
    </w:p>
    <w:p w:rsidR="00000000" w:rsidDel="00000000" w:rsidP="00000000" w:rsidRDefault="00000000" w:rsidRPr="00000000" w14:paraId="0000002E">
      <w:pPr>
        <w:pStyle w:val="Heading2"/>
        <w:spacing w:line="360" w:lineRule="auto"/>
        <w:rPr>
          <w:rFonts w:ascii="Arial" w:cs="Arial" w:eastAsia="Arial" w:hAnsi="Arial"/>
          <w:b w:val="1"/>
          <w:color w:val="000000"/>
          <w:sz w:val="22"/>
          <w:szCs w:val="22"/>
        </w:rPr>
      </w:pPr>
      <w:bookmarkStart w:colFirst="0" w:colLast="0" w:name="_30j0zll" w:id="1"/>
      <w:bookmarkEnd w:id="1"/>
      <w:r w:rsidDel="00000000" w:rsidR="00000000" w:rsidRPr="00000000">
        <w:rPr>
          <w:rFonts w:ascii="Arial" w:cs="Arial" w:eastAsia="Arial" w:hAnsi="Arial"/>
          <w:b w:val="1"/>
          <w:color w:val="000000"/>
          <w:sz w:val="22"/>
          <w:szCs w:val="22"/>
          <w:rtl w:val="0"/>
        </w:rPr>
        <w:t xml:space="preserve">Aim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Like it is the case with any other intervention that the government sets up in place to control a situation from getting out of hand or to bring a certain behavior, culture, or practice to an end, there are always varied outcomes. Some policy and legislative interventions may be exceptionally successful and achieve their target within the programmed time while others struggle to make any impact at all. The aim of this research paper is to find what legislative and policy intervention have been put in place by the UK administrations from the past to the current and, with a focus on the trends in number of smokers and the health issues linked with it, find out whether these interventions have had a meaningful impact on the situation in the country. </w:t>
      </w:r>
    </w:p>
    <w:p w:rsidR="00000000" w:rsidDel="00000000" w:rsidP="00000000" w:rsidRDefault="00000000" w:rsidRPr="00000000" w14:paraId="00000030">
      <w:pPr>
        <w:pStyle w:val="Heading2"/>
        <w:spacing w:line="360" w:lineRule="auto"/>
        <w:rPr>
          <w:rFonts w:ascii="Arial" w:cs="Arial" w:eastAsia="Arial" w:hAnsi="Arial"/>
          <w:b w:val="1"/>
          <w:color w:val="000000"/>
          <w:sz w:val="22"/>
          <w:szCs w:val="22"/>
        </w:rPr>
      </w:pPr>
      <w:bookmarkStart w:colFirst="0" w:colLast="0" w:name="_1fob9te" w:id="2"/>
      <w:bookmarkEnd w:id="2"/>
      <w:r w:rsidDel="00000000" w:rsidR="00000000" w:rsidRPr="00000000">
        <w:rPr>
          <w:rFonts w:ascii="Arial" w:cs="Arial" w:eastAsia="Arial" w:hAnsi="Arial"/>
          <w:b w:val="1"/>
          <w:color w:val="000000"/>
          <w:sz w:val="22"/>
          <w:szCs w:val="22"/>
          <w:rtl w:val="0"/>
        </w:rPr>
        <w:t xml:space="preserve">Objectives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objectives of this research paper include:</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3"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find out and list the various anti-smoking legislations and policies formulated and implemented by the UK administrations of the past as well as the current one.</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3"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highlight the trend in the number of smokers from the time the first anti-smoking legislation and policies were implemented.</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3"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find out the amount of money spent by the UK government on diseases caused by smoking every year.</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3"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ascertain whether the anti-smoking campaign and its related interventions have been successful in reducing the number of smokers and the impact of smokers in the country’s health sector.</w:t>
      </w:r>
    </w:p>
    <w:p w:rsidR="00000000" w:rsidDel="00000000" w:rsidP="00000000" w:rsidRDefault="00000000" w:rsidRPr="00000000" w14:paraId="00000036">
      <w:pPr>
        <w:pStyle w:val="Heading1"/>
        <w:numPr>
          <w:ilvl w:val="0"/>
          <w:numId w:val="2"/>
        </w:numPr>
        <w:spacing w:line="360" w:lineRule="auto"/>
        <w:ind w:left="720" w:hanging="360"/>
        <w:rPr>
          <w:rFonts w:ascii="Arial" w:cs="Arial" w:eastAsia="Arial" w:hAnsi="Arial"/>
          <w:b w:val="1"/>
          <w:color w:val="000000"/>
          <w:sz w:val="22"/>
          <w:szCs w:val="22"/>
        </w:rPr>
      </w:pPr>
      <w:bookmarkStart w:colFirst="0" w:colLast="0" w:name="_3znysh7" w:id="3"/>
      <w:bookmarkEnd w:id="3"/>
      <w:r w:rsidDel="00000000" w:rsidR="00000000" w:rsidRPr="00000000">
        <w:rPr>
          <w:rFonts w:ascii="Arial" w:cs="Arial" w:eastAsia="Arial" w:hAnsi="Arial"/>
          <w:b w:val="1"/>
          <w:color w:val="000000"/>
          <w:sz w:val="22"/>
          <w:szCs w:val="22"/>
          <w:rtl w:val="0"/>
        </w:rPr>
        <w:t xml:space="preserve">Background</w:t>
      </w:r>
    </w:p>
    <w:p w:rsidR="00000000" w:rsidDel="00000000" w:rsidP="00000000" w:rsidRDefault="00000000" w:rsidRPr="00000000" w14:paraId="00000037">
      <w:pPr>
        <w:pStyle w:val="Heading2"/>
        <w:spacing w:line="360" w:lineRule="auto"/>
        <w:rPr>
          <w:rFonts w:ascii="Arial" w:cs="Arial" w:eastAsia="Arial" w:hAnsi="Arial"/>
          <w:b w:val="1"/>
          <w:color w:val="000000"/>
          <w:sz w:val="22"/>
          <w:szCs w:val="22"/>
        </w:rPr>
      </w:pPr>
      <w:bookmarkStart w:colFirst="0" w:colLast="0" w:name="_2et92p0" w:id="4"/>
      <w:bookmarkEnd w:id="4"/>
      <w:r w:rsidDel="00000000" w:rsidR="00000000" w:rsidRPr="00000000">
        <w:rPr>
          <w:rFonts w:ascii="Arial" w:cs="Arial" w:eastAsia="Arial" w:hAnsi="Arial"/>
          <w:b w:val="1"/>
          <w:color w:val="000000"/>
          <w:sz w:val="22"/>
          <w:szCs w:val="22"/>
          <w:rtl w:val="0"/>
        </w:rPr>
        <w:t xml:space="preserve">Contextual information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anti-smoking campaign, officially referred to as the No Smoking Day, was the leading smoking cessation campaign from its inception in 1984 until the mid-1990s. the campaign’s main goal was to create a supportive environment for smokers to quit smoking. The campaign began at a time when the prevalence of smoking in the United Kingdom was 33% among adults, meaning that among the UK adult population, one in every three people was a smoker. This value had improved after the launch of the campaign and in 2003, the figure stood at 25%, meaning that at least one in every four adults in the UK was a smoker (Owen &amp; Youdan, 2006). At that point, the campaign could have been perceived as having had a positive impact since it had managed to reduce the prevalence of smoking by 8%. Initially, the primary message of the campaign was for active smokers to quit smoking just for the day. However, by the mid-1990s, the focus of the campaign had shifted to encouraging smokers to stop smoking entirely (Owen &amp; Youdan, 2006).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started as a campaign to promote quitting of smoking grew into a large movement, of which elements remain to date. In the early 1990s, the campaign had an annual budget of 550,000 and this changed very little by 2004. The budget would be too small for the campaign to have effective results given that advertising would not be an option as it would necessitate a larger budget. That has, however, changed significantly and the NHS is spending millions on advertising and providing personal support to the people who want to quit smoking. Research indicates that media campaigns and community interventions can have effective outcomes in the anti-smoking campaign when used together. These movements have been supplemented by the administration through a series of legislations and policies regarding the sale of tobacco, with the aim of making it more difficult for people to smoke sustainably. The goal of such policies is to make it harder for people, especially those on low incomes who are incidentally the population with the highest prevalence of smokers, to afford the practice. A focus on the legal age of purchasing tobacco also aims to reduce the number of people who are allowed by the law to smoke, meaning that fewer first-time smokers between the ages of 16 and 21 years would help reduce the overall prevalence of the practice in the UK (Owen &amp; Youdan, 2006).</w:t>
      </w:r>
    </w:p>
    <w:p w:rsidR="00000000" w:rsidDel="00000000" w:rsidP="00000000" w:rsidRDefault="00000000" w:rsidRPr="00000000" w14:paraId="0000003A">
      <w:pPr>
        <w:pStyle w:val="Heading2"/>
        <w:spacing w:line="360" w:lineRule="auto"/>
        <w:rPr>
          <w:rFonts w:ascii="Arial" w:cs="Arial" w:eastAsia="Arial" w:hAnsi="Arial"/>
          <w:b w:val="1"/>
          <w:color w:val="000000"/>
          <w:sz w:val="22"/>
          <w:szCs w:val="22"/>
        </w:rPr>
      </w:pPr>
      <w:bookmarkStart w:colFirst="0" w:colLast="0" w:name="_tyjcwt" w:id="5"/>
      <w:bookmarkEnd w:id="5"/>
      <w:r w:rsidDel="00000000" w:rsidR="00000000" w:rsidRPr="00000000">
        <w:rPr>
          <w:rFonts w:ascii="Arial" w:cs="Arial" w:eastAsia="Arial" w:hAnsi="Arial"/>
          <w:b w:val="1"/>
          <w:color w:val="000000"/>
          <w:sz w:val="22"/>
          <w:szCs w:val="22"/>
          <w:rtl w:val="0"/>
        </w:rPr>
        <w:t xml:space="preserve">Rationale of the research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is essential to evaluate a policy because that plays a key role in promoting public accountability, learning, and improves decision-making processes. When a policy is successful, leaders can use it as a benchmark when solving similar problems in the future. On the other hand, if the policy is not as successful as intended, the authorities responsible for the policy would have the opportunity to learn and highlight the areas which need improving. The improvements may be implemented in the current policy and changed made so that the intended goal can be achieved, or they may be used as a learning point that can help inform the stakeholders involved in making the decisions on a similar situation in the future. This research is aimed at finding out how effective, or otherwise, the legislation and policies put in place in the United Kingdom to help achieve the goals of the anti-smoking campaign have been over the decades. The essence of finding out how successful the interventions are is their application in other health challenges as a template for containment measures. It can also help find better solutions for whole or partial problems related to the issue of smoking as well as other health issues. More importantly, however, these interventions can be improved to increase their effectiveness and achieve a better result that the initial target if the chance and resources are available for that to be achieved (Brown et al., 2020).</w:t>
      </w:r>
    </w:p>
    <w:p w:rsidR="00000000" w:rsidDel="00000000" w:rsidP="00000000" w:rsidRDefault="00000000" w:rsidRPr="00000000" w14:paraId="0000003C">
      <w:pPr>
        <w:pStyle w:val="Heading1"/>
        <w:numPr>
          <w:ilvl w:val="0"/>
          <w:numId w:val="2"/>
        </w:numPr>
        <w:spacing w:line="360" w:lineRule="auto"/>
        <w:ind w:left="720" w:hanging="360"/>
        <w:rPr>
          <w:rFonts w:ascii="Arial" w:cs="Arial" w:eastAsia="Arial" w:hAnsi="Arial"/>
          <w:b w:val="1"/>
          <w:color w:val="000000"/>
          <w:sz w:val="22"/>
          <w:szCs w:val="22"/>
        </w:rPr>
      </w:pPr>
      <w:bookmarkStart w:colFirst="0" w:colLast="0" w:name="_3dy6vkm" w:id="6"/>
      <w:bookmarkEnd w:id="6"/>
      <w:r w:rsidDel="00000000" w:rsidR="00000000" w:rsidRPr="00000000">
        <w:rPr>
          <w:rFonts w:ascii="Arial" w:cs="Arial" w:eastAsia="Arial" w:hAnsi="Arial"/>
          <w:b w:val="1"/>
          <w:color w:val="000000"/>
          <w:sz w:val="22"/>
          <w:szCs w:val="22"/>
          <w:rtl w:val="0"/>
        </w:rPr>
        <w:t xml:space="preserve">Methods</w:t>
      </w:r>
    </w:p>
    <w:p w:rsidR="00000000" w:rsidDel="00000000" w:rsidP="00000000" w:rsidRDefault="00000000" w:rsidRPr="00000000" w14:paraId="0000003D">
      <w:pPr>
        <w:pStyle w:val="Heading2"/>
        <w:spacing w:line="360" w:lineRule="auto"/>
        <w:rPr>
          <w:rFonts w:ascii="Arial" w:cs="Arial" w:eastAsia="Arial" w:hAnsi="Arial"/>
          <w:b w:val="1"/>
          <w:color w:val="000000"/>
          <w:sz w:val="22"/>
          <w:szCs w:val="22"/>
        </w:rPr>
      </w:pPr>
      <w:bookmarkStart w:colFirst="0" w:colLast="0" w:name="_1t3h5sf" w:id="7"/>
      <w:bookmarkEnd w:id="7"/>
      <w:r w:rsidDel="00000000" w:rsidR="00000000" w:rsidRPr="00000000">
        <w:rPr>
          <w:rFonts w:ascii="Arial" w:cs="Arial" w:eastAsia="Arial" w:hAnsi="Arial"/>
          <w:b w:val="1"/>
          <w:color w:val="000000"/>
          <w:sz w:val="22"/>
          <w:szCs w:val="22"/>
          <w:rtl w:val="0"/>
        </w:rPr>
        <w:t xml:space="preserve">Data collection strategy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research is based on secondary methods of data collection. In this regard, the researcher will be involved in reviewing available and credible literature on the topic of anti-smoking legislations and policies as well as the campaign in general. Data sources will be sought from various places such as academic libraries and health care databases which provide information related to smoking and the diseases and illnesses it is associated with. The process of data collection will involve finding the sources, annotating the information in these sources, noting down the relevant data from each source, and drafting a statistical draft of the information. Data will be collected according to the objectives of the study, meaning that the numerical data will include the amount of money spent by the UK healthcare sector to treat diseases caused by smoking, the number of smokers in the country for any given year, and the number of people taken ill or those who died from diseases associated with smoking. Non-numerical data will include the legislations and the years in which they were formulated. </w:t>
      </w:r>
    </w:p>
    <w:p w:rsidR="00000000" w:rsidDel="00000000" w:rsidP="00000000" w:rsidRDefault="00000000" w:rsidRPr="00000000" w14:paraId="0000003F">
      <w:pPr>
        <w:pStyle w:val="Heading2"/>
        <w:spacing w:line="360" w:lineRule="auto"/>
        <w:rPr>
          <w:rFonts w:ascii="Arial" w:cs="Arial" w:eastAsia="Arial" w:hAnsi="Arial"/>
          <w:b w:val="1"/>
          <w:color w:val="000000"/>
          <w:sz w:val="22"/>
          <w:szCs w:val="22"/>
        </w:rPr>
      </w:pPr>
      <w:bookmarkStart w:colFirst="0" w:colLast="0" w:name="_4d34og8" w:id="8"/>
      <w:bookmarkEnd w:id="8"/>
      <w:r w:rsidDel="00000000" w:rsidR="00000000" w:rsidRPr="00000000">
        <w:rPr>
          <w:rFonts w:ascii="Arial" w:cs="Arial" w:eastAsia="Arial" w:hAnsi="Arial"/>
          <w:b w:val="1"/>
          <w:color w:val="000000"/>
          <w:sz w:val="22"/>
          <w:szCs w:val="22"/>
          <w:rtl w:val="0"/>
        </w:rPr>
        <w:t xml:space="preserve">Data analysis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Analysing the data will involve matching the statistical and non-numerical data collected from every source and then matching these types of data. For this to be successful, the research will focus on the number of people who fell ill or died of smoking-related illnesses in a specific year or period and then match these with the policies or legislations that were passed during the same period. In this regard, it will be possible to draw a trend of the changes in the number of people who are ill or who died to smoking-related health issues after every intervention. Thus, the analysis will solely focus on the legislations and policies and then the trend in number of smokers and the impact of smoking after the passing of such policies and laws. Since the data involved entails both qualitative and quantitative data, the researcher will analyze the data using Microsoft excel so that, if need be, the results can be presented in graphical formats. The analysis will focus on the years with the highest number of smokers and the health impacts in those years, and then match these with laws passed to limit the number of smokers. That way, the researcher can highlight the trend in changing prevalence of smoking and corresponding health outcomes in the country. </w:t>
      </w:r>
    </w:p>
    <w:p w:rsidR="00000000" w:rsidDel="00000000" w:rsidP="00000000" w:rsidRDefault="00000000" w:rsidRPr="00000000" w14:paraId="00000041">
      <w:pPr>
        <w:pStyle w:val="Heading2"/>
        <w:spacing w:line="360" w:lineRule="auto"/>
        <w:rPr>
          <w:rFonts w:ascii="Arial" w:cs="Arial" w:eastAsia="Arial" w:hAnsi="Arial"/>
          <w:b w:val="1"/>
          <w:color w:val="000000"/>
          <w:sz w:val="22"/>
          <w:szCs w:val="22"/>
        </w:rPr>
      </w:pPr>
      <w:bookmarkStart w:colFirst="0" w:colLast="0" w:name="_2s8eyo1" w:id="9"/>
      <w:bookmarkEnd w:id="9"/>
      <w:r w:rsidDel="00000000" w:rsidR="00000000" w:rsidRPr="00000000">
        <w:rPr>
          <w:rFonts w:ascii="Arial" w:cs="Arial" w:eastAsia="Arial" w:hAnsi="Arial"/>
          <w:b w:val="1"/>
          <w:color w:val="000000"/>
          <w:sz w:val="22"/>
          <w:szCs w:val="22"/>
          <w:rtl w:val="0"/>
        </w:rPr>
        <w:t xml:space="preserve">Ethical Considerations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Ethics make up an essential dimension of any research involving human participants. It is considered to be both a discipline as well as a practice. There are various fundamental principles that need to be observed when research in health care is being carried out. These include the principles of informed consent, privacy and confidentiality, privileged communication, respect, and responsibility. The need to consider these ethical factors emanates from the essence of having the research ending with positive outcomes for all the parties involved. This means that when designing and conducting research, the sensitive nature of human relations and their feeling shave to be put into consideration and be generalized in such a way that even though people respond differently to questions and practices by researchers, there exists an overarching framework that encompasses all respondents in the research and guarantees that they will not be harmed by the practice (Sanmartín et al., 2019).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conducting a study like the one featured in this research, where the participation of human respondents is not necessary, the ethical considerations may lack the human aspect. The essence of ethical principles in this case shifts towards the need to carry out the study in such a way that it is credible and applicable in the relevant bodies of science. Some of the considerations that have to be made in this research include objectivity and truthfulness, which mean that when conducting the study, the collection of data, analysis, and outcomes of the research are provided in an honest and objective way such that another scientist can reliably use the conclusions and recommendations given in the study report. This necessitates that the researcher refrains from any attempts to skew data towards a certain unnatural goal but, instead, the data should be reported as it is and the outcome be truthfully communicated. This is also essential to observe because it impacts the credibility of research and science in general (O’Doherty et al., 2019).</w:t>
      </w:r>
    </w:p>
    <w:p w:rsidR="00000000" w:rsidDel="00000000" w:rsidP="00000000" w:rsidRDefault="00000000" w:rsidRPr="00000000" w14:paraId="00000044">
      <w:pPr>
        <w:pStyle w:val="Heading1"/>
        <w:numPr>
          <w:ilvl w:val="0"/>
          <w:numId w:val="2"/>
        </w:numPr>
        <w:spacing w:line="360" w:lineRule="auto"/>
        <w:ind w:left="720" w:hanging="360"/>
        <w:rPr>
          <w:rFonts w:ascii="Arial" w:cs="Arial" w:eastAsia="Arial" w:hAnsi="Arial"/>
          <w:b w:val="1"/>
          <w:color w:val="000000"/>
          <w:sz w:val="22"/>
          <w:szCs w:val="22"/>
        </w:rPr>
      </w:pPr>
      <w:bookmarkStart w:colFirst="0" w:colLast="0" w:name="_17dp8vu" w:id="10"/>
      <w:bookmarkEnd w:id="10"/>
      <w:r w:rsidDel="00000000" w:rsidR="00000000" w:rsidRPr="00000000">
        <w:rPr>
          <w:rFonts w:ascii="Arial" w:cs="Arial" w:eastAsia="Arial" w:hAnsi="Arial"/>
          <w:b w:val="1"/>
          <w:color w:val="000000"/>
          <w:sz w:val="22"/>
          <w:szCs w:val="22"/>
          <w:rtl w:val="0"/>
        </w:rPr>
        <w:t xml:space="preserve">Results </w:t>
      </w:r>
    </w:p>
    <w:p w:rsidR="00000000" w:rsidDel="00000000" w:rsidP="00000000" w:rsidRDefault="00000000" w:rsidRPr="00000000" w14:paraId="00000045">
      <w:pPr>
        <w:pStyle w:val="Heading2"/>
        <w:spacing w:line="360" w:lineRule="auto"/>
        <w:rPr>
          <w:rFonts w:ascii="Arial" w:cs="Arial" w:eastAsia="Arial" w:hAnsi="Arial"/>
          <w:b w:val="1"/>
          <w:color w:val="000000"/>
          <w:sz w:val="22"/>
          <w:szCs w:val="22"/>
        </w:rPr>
      </w:pPr>
      <w:bookmarkStart w:colFirst="0" w:colLast="0" w:name="_3rdcrjn" w:id="11"/>
      <w:bookmarkEnd w:id="11"/>
      <w:r w:rsidDel="00000000" w:rsidR="00000000" w:rsidRPr="00000000">
        <w:rPr>
          <w:rFonts w:ascii="Arial" w:cs="Arial" w:eastAsia="Arial" w:hAnsi="Arial"/>
          <w:b w:val="1"/>
          <w:color w:val="000000"/>
          <w:sz w:val="22"/>
          <w:szCs w:val="22"/>
          <w:rtl w:val="0"/>
        </w:rPr>
        <w:t xml:space="preserve">Presentation of the main characteristics of the studies selected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the anti-smoking campaign in 1984, the prevalence of smoking in the United Kingdome was 33%. This figure was lower than the 45%, 40%, and 35% that were reported in 1974, 1978, and 1982 respectively. In all the years, the prevalence of smoking has been higher among men than women, whereby the prevalence rates for women have always been lower than the average for both genders. As of 2019, the prevalence rate of smoking in the UK was 14.7%, which is an average of England’s 14.4%, Wales 15.9%, Scotland’s 16.3%, and Northern Ireland’s 15.5%. these statistics show that there were about 6.9 million smokers in the UK in 2019 and the proportion of the population that has never smoked had risen to 60.4% in 2019 from the 37.4% in 1974. Of the smokers in the UK, there has been a steady increase in the proportion of these who are using hand-rolled tobacco from 18% of male and 2% of female smokers in 1990 to 40% and 26% respectively in 2011 ("Action on Smoking and Health (ASH): Smoking Statistics 2021", 2021). The numbers rose further to 40.8% and 29.9% of male and female smokers using hand-rolled tobacco in 2018. In the period between 1974 and 2020, there have been more than 50 UK and EU regulations related to the tobacco industry and smoking, and the rate of prevalence in all the countries in the UK has been steadily declining ("Key dates in tobacco regulation 1962 — 2020", 2021).</w:t>
      </w:r>
    </w:p>
    <w:p w:rsidR="00000000" w:rsidDel="00000000" w:rsidP="00000000" w:rsidRDefault="00000000" w:rsidRPr="00000000" w14:paraId="00000047">
      <w:pPr>
        <w:pStyle w:val="Heading2"/>
        <w:spacing w:line="360" w:lineRule="auto"/>
        <w:rPr>
          <w:rFonts w:ascii="Arial" w:cs="Arial" w:eastAsia="Arial" w:hAnsi="Arial"/>
          <w:b w:val="1"/>
          <w:color w:val="000000"/>
          <w:sz w:val="22"/>
          <w:szCs w:val="22"/>
        </w:rPr>
      </w:pPr>
      <w:bookmarkStart w:colFirst="0" w:colLast="0" w:name="_26in1rg" w:id="12"/>
      <w:bookmarkEnd w:id="12"/>
      <w:r w:rsidDel="00000000" w:rsidR="00000000" w:rsidRPr="00000000">
        <w:rPr>
          <w:rFonts w:ascii="Arial" w:cs="Arial" w:eastAsia="Arial" w:hAnsi="Arial"/>
          <w:b w:val="1"/>
          <w:color w:val="000000"/>
          <w:sz w:val="22"/>
          <w:szCs w:val="22"/>
          <w:rtl w:val="0"/>
        </w:rPr>
        <w:t xml:space="preserve">Synthesis/analysis of the data collected from the selected studies for review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most notable outcome of the data is that since the beginning of the anti-smoking campaign in the 1980s, there has been a steady decline in the prevalence of smoking in the United Kingdom at large as well as within individual countries. Indeed, the trend for the decline in smoking prevalence extends way back to the 1960s, but the added efforts from the 1970s and the 1980s have played a vital role in keeping the rates steadily declining. What is more is that there have been a series of regulations and bills that have been passed during that period with the aim of making it difficult to smoke or access cigarettes, and also providing somewhat of privileges for people who do not smoke while they are in public spaces. However, a concerning issue is that while the rates have dropped and the number of people who have never smoked increased, which are both positive indicators of success in the attempts to stop smoking in the country overall, the number of people seeking alternative access to cigarettes is increasing. It was noted that the percentage of men and women smokers preferring hand-rolled tobacco has been on the rise in recent decades, and one potential reason for this is that when the government through policies makes it harder for them to afford cigarettes, smokers choose to hand-roll their tobacco as an alternative ("Action on Smoking and Health (ASH): Smoking Statistics 2021", 2021). This could have detrimental impacts because such tobacco could have even more devastating health impacts on the smokers when compared to the straight cigarettes they would purchase in shops. </w:t>
      </w:r>
    </w:p>
    <w:p w:rsidR="00000000" w:rsidDel="00000000" w:rsidP="00000000" w:rsidRDefault="00000000" w:rsidRPr="00000000" w14:paraId="00000049">
      <w:pPr>
        <w:pStyle w:val="Heading1"/>
        <w:numPr>
          <w:ilvl w:val="0"/>
          <w:numId w:val="2"/>
        </w:numPr>
        <w:spacing w:line="360" w:lineRule="auto"/>
        <w:ind w:left="720" w:hanging="360"/>
        <w:rPr>
          <w:rFonts w:ascii="Arial" w:cs="Arial" w:eastAsia="Arial" w:hAnsi="Arial"/>
          <w:b w:val="1"/>
          <w:color w:val="000000"/>
          <w:sz w:val="22"/>
          <w:szCs w:val="22"/>
        </w:rPr>
      </w:pPr>
      <w:bookmarkStart w:colFirst="0" w:colLast="0" w:name="_lnxbz9" w:id="13"/>
      <w:bookmarkEnd w:id="13"/>
      <w:r w:rsidDel="00000000" w:rsidR="00000000" w:rsidRPr="00000000">
        <w:rPr>
          <w:rFonts w:ascii="Arial" w:cs="Arial" w:eastAsia="Arial" w:hAnsi="Arial"/>
          <w:b w:val="1"/>
          <w:color w:val="000000"/>
          <w:sz w:val="22"/>
          <w:szCs w:val="22"/>
          <w:rtl w:val="0"/>
        </w:rPr>
        <w:t xml:space="preserve">Discussion</w:t>
      </w:r>
    </w:p>
    <w:p w:rsidR="00000000" w:rsidDel="00000000" w:rsidP="00000000" w:rsidRDefault="00000000" w:rsidRPr="00000000" w14:paraId="0000004A">
      <w:pPr>
        <w:pStyle w:val="Heading2"/>
        <w:spacing w:line="360" w:lineRule="auto"/>
        <w:rPr>
          <w:rFonts w:ascii="Arial" w:cs="Arial" w:eastAsia="Arial" w:hAnsi="Arial"/>
          <w:b w:val="1"/>
          <w:color w:val="000000"/>
          <w:sz w:val="22"/>
          <w:szCs w:val="22"/>
        </w:rPr>
      </w:pPr>
      <w:bookmarkStart w:colFirst="0" w:colLast="0" w:name="_35nkun2" w:id="14"/>
      <w:bookmarkEnd w:id="14"/>
      <w:r w:rsidDel="00000000" w:rsidR="00000000" w:rsidRPr="00000000">
        <w:rPr>
          <w:rFonts w:ascii="Arial" w:cs="Arial" w:eastAsia="Arial" w:hAnsi="Arial"/>
          <w:b w:val="1"/>
          <w:color w:val="000000"/>
          <w:sz w:val="22"/>
          <w:szCs w:val="22"/>
          <w:rtl w:val="0"/>
        </w:rPr>
        <w:t xml:space="preserve">Recommendations for future policy and practice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government through its smoke-free policies is interested primarily on protecting the people who are not smokers from the effects of exposure to secondhand smoke. In many ways, these policies have been successful in meeting this goal because the number of smokers has steadily declined with the implementation of these policies. However, the policies have also had a negative effect in that they have forced smokers to pursue alternative sources of tobacco because the duties and taxes placed on tobacco and tobacco products increase their prices to levels these people cannot afford. There is a need to consider the safety of the products that people are using as an alternative because even though statistically they make up a smaller group and that is working in line with the government’s objectives, they should not be forced to depend on more dangerous alternatives out of their inability to afford cigarettes. In response to this, however, the government should focus its policies and resources on two main features of the anti-smoking campaign; preventing initiation of people who have never smoked into smoking, and supporting people with lower incomes to quit smoking instead of depending on alternative sources of tobacco (Gartner, 2018). In this regard, the number of people who have never smoked, most of these being young people, will continue to steadily rise while the active smokers decline in number. Both outcomes support the objectives of the government.</w:t>
      </w:r>
    </w:p>
    <w:p w:rsidR="00000000" w:rsidDel="00000000" w:rsidP="00000000" w:rsidRDefault="00000000" w:rsidRPr="00000000" w14:paraId="0000004C">
      <w:pPr>
        <w:pStyle w:val="Heading2"/>
        <w:spacing w:line="360" w:lineRule="auto"/>
        <w:rPr>
          <w:rFonts w:ascii="Arial" w:cs="Arial" w:eastAsia="Arial" w:hAnsi="Arial"/>
          <w:b w:val="1"/>
          <w:color w:val="000000"/>
          <w:sz w:val="22"/>
          <w:szCs w:val="22"/>
        </w:rPr>
      </w:pPr>
      <w:bookmarkStart w:colFirst="0" w:colLast="0" w:name="_1ksv4uv" w:id="15"/>
      <w:bookmarkEnd w:id="15"/>
      <w:r w:rsidDel="00000000" w:rsidR="00000000" w:rsidRPr="00000000">
        <w:rPr>
          <w:rFonts w:ascii="Arial" w:cs="Arial" w:eastAsia="Arial" w:hAnsi="Arial"/>
          <w:b w:val="1"/>
          <w:color w:val="000000"/>
          <w:sz w:val="22"/>
          <w:szCs w:val="22"/>
          <w:rtl w:val="0"/>
        </w:rPr>
        <w:t xml:space="preserve">Importance of the findings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findings are important for two main reasons; first, they indicate that when legislative and policy interventions are applied for a public health care issue and the society at large is involved, as well as enough resources being deployed as necessary, it is possible to achieve the objectives. Secondly, these results can be used to develop a framework which can be adopted by other countries or health care organizations to find a working solution to their specific challenges. Also, these results have an indication that when policies are focused on one objective and only that, they may have some potentially destructive results, and one would have to approach the situation from a utilitarian point of view in order to argue for the overall benefits of a campaign.</w:t>
      </w:r>
    </w:p>
    <w:p w:rsidR="00000000" w:rsidDel="00000000" w:rsidP="00000000" w:rsidRDefault="00000000" w:rsidRPr="00000000" w14:paraId="0000004E">
      <w:pPr>
        <w:pStyle w:val="Heading2"/>
        <w:spacing w:line="360" w:lineRule="auto"/>
        <w:rPr>
          <w:rFonts w:ascii="Arial" w:cs="Arial" w:eastAsia="Arial" w:hAnsi="Arial"/>
          <w:b w:val="1"/>
          <w:color w:val="000000"/>
          <w:sz w:val="22"/>
          <w:szCs w:val="22"/>
        </w:rPr>
      </w:pPr>
      <w:bookmarkStart w:colFirst="0" w:colLast="0" w:name="_44sinio" w:id="16"/>
      <w:bookmarkEnd w:id="16"/>
      <w:r w:rsidDel="00000000" w:rsidR="00000000" w:rsidRPr="00000000">
        <w:rPr>
          <w:rFonts w:ascii="Arial" w:cs="Arial" w:eastAsia="Arial" w:hAnsi="Arial"/>
          <w:b w:val="1"/>
          <w:color w:val="000000"/>
          <w:sz w:val="22"/>
          <w:szCs w:val="22"/>
          <w:rtl w:val="0"/>
        </w:rPr>
        <w:t xml:space="preserve">Limitations of the research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primary limitation of this research is that while there were multiple sources of information, almost all the data had to come from a single source. This is a good thing when looking for credibility because the data has to come from the NHS and then other sources can use it to further research the condition, but it also means that if there are mistakes or anomalies in the statistics provided by the primary source, the anomaly would consistently impact the outcome of all other studies that would use the data. It is also a challenge to eliminate bias when the source of data is one. </w:t>
      </w:r>
    </w:p>
    <w:p w:rsidR="00000000" w:rsidDel="00000000" w:rsidP="00000000" w:rsidRDefault="00000000" w:rsidRPr="00000000" w14:paraId="00000050">
      <w:pPr>
        <w:pStyle w:val="Heading1"/>
        <w:numPr>
          <w:ilvl w:val="0"/>
          <w:numId w:val="2"/>
        </w:numPr>
        <w:spacing w:line="360" w:lineRule="auto"/>
        <w:ind w:left="720" w:hanging="360"/>
        <w:rPr>
          <w:rFonts w:ascii="Arial" w:cs="Arial" w:eastAsia="Arial" w:hAnsi="Arial"/>
          <w:b w:val="1"/>
          <w:color w:val="000000"/>
          <w:sz w:val="22"/>
          <w:szCs w:val="22"/>
        </w:rPr>
      </w:pPr>
      <w:bookmarkStart w:colFirst="0" w:colLast="0" w:name="_2jxsxqh" w:id="17"/>
      <w:bookmarkEnd w:id="17"/>
      <w:r w:rsidDel="00000000" w:rsidR="00000000" w:rsidRPr="00000000">
        <w:rPr>
          <w:rFonts w:ascii="Arial" w:cs="Arial" w:eastAsia="Arial" w:hAnsi="Arial"/>
          <w:b w:val="1"/>
          <w:color w:val="000000"/>
          <w:sz w:val="22"/>
          <w:szCs w:val="22"/>
          <w:rtl w:val="0"/>
        </w:rPr>
        <w:t xml:space="preserve">Conclusion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36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conclusion, The UK government and health organizations have been running a campaign in the country against smoking. In many ways, the campaign has been successful because in the last five decades, the number of smokers and their proportion of the population has consistently declined from 45% in the 1970s to below 15% in 2019. The objective of the anti-smoking movement is to eliminate tobacco smoking and have a smoke-free community because of the impact that smoking has on the health system and the economy. Laws and regulations have been formulated and implemented over the decades as part of the overall drive to eliminate tobacco smoking in the UK, and although some of the results have been unwanted, the overall result is that these interventions have succeeded in a major way to meet their goals. </w:t>
      </w:r>
    </w:p>
    <w:p w:rsidR="00000000" w:rsidDel="00000000" w:rsidP="00000000" w:rsidRDefault="00000000" w:rsidRPr="00000000" w14:paraId="00000052">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spacing w:line="360" w:lineRule="auto"/>
        <w:rPr>
          <w:rFonts w:ascii="Arial" w:cs="Arial" w:eastAsia="Arial" w:hAnsi="Arial"/>
          <w:b w:val="1"/>
          <w:color w:val="000000"/>
          <w:sz w:val="22"/>
          <w:szCs w:val="22"/>
        </w:rPr>
      </w:pPr>
      <w:bookmarkStart w:colFirst="0" w:colLast="0" w:name="_z337ya" w:id="18"/>
      <w:bookmarkEnd w:id="18"/>
      <w:r w:rsidDel="00000000" w:rsidR="00000000" w:rsidRPr="00000000">
        <w:rPr>
          <w:rFonts w:ascii="Arial" w:cs="Arial" w:eastAsia="Arial" w:hAnsi="Arial"/>
          <w:b w:val="1"/>
          <w:color w:val="000000"/>
          <w:sz w:val="22"/>
          <w:szCs w:val="22"/>
          <w:rtl w:val="0"/>
        </w:rPr>
        <w:t xml:space="preserve">References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Action on Smoking and Health (ASH): Smoking Statistics 2021. (2021). Retrieved 22 November 2021, from https://ash.org.uk/wp-content/uploads/2019/10/SmokingStatistics.pdf </w:t>
      </w:r>
    </w:p>
    <w:p w:rsidR="00000000" w:rsidDel="00000000" w:rsidP="00000000" w:rsidRDefault="00000000" w:rsidRPr="00000000" w14:paraId="00000055">
      <w:pPr>
        <w:spacing w:after="0" w:line="360" w:lineRule="auto"/>
        <w:ind w:left="720" w:hanging="720"/>
        <w:rPr>
          <w:rFonts w:ascii="Arial" w:cs="Arial" w:eastAsia="Arial" w:hAnsi="Arial"/>
        </w:rPr>
      </w:pPr>
      <w:r w:rsidDel="00000000" w:rsidR="00000000" w:rsidRPr="00000000">
        <w:rPr>
          <w:rFonts w:ascii="Arial" w:cs="Arial" w:eastAsia="Arial" w:hAnsi="Arial"/>
          <w:rtl w:val="0"/>
        </w:rPr>
        <w:t xml:space="preserve">Brown, R., Bauld, L., de Lacy, E., Hallingberg, B., Maynard, O., McKell, J., ... &amp; Moore, G. (2020). A qualitative study of e-cigarette emergence and the potential for renormalisation of smoking in UK youth. </w:t>
      </w:r>
      <w:r w:rsidDel="00000000" w:rsidR="00000000" w:rsidRPr="00000000">
        <w:rPr>
          <w:rFonts w:ascii="Arial" w:cs="Arial" w:eastAsia="Arial" w:hAnsi="Arial"/>
          <w:i w:val="1"/>
          <w:rtl w:val="0"/>
        </w:rPr>
        <w:t xml:space="preserve">International Journal of Drug Policy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75</w:t>
      </w:r>
      <w:r w:rsidDel="00000000" w:rsidR="00000000" w:rsidRPr="00000000">
        <w:rPr>
          <w:rFonts w:ascii="Arial" w:cs="Arial" w:eastAsia="Arial" w:hAnsi="Arial"/>
          <w:rtl w:val="0"/>
        </w:rPr>
        <w:t xml:space="preserve">, 102598.</w:t>
      </w:r>
    </w:p>
    <w:p w:rsidR="00000000" w:rsidDel="00000000" w:rsidP="00000000" w:rsidRDefault="00000000" w:rsidRPr="00000000" w14:paraId="00000056">
      <w:pPr>
        <w:spacing w:after="0" w:line="360" w:lineRule="auto"/>
        <w:ind w:left="720" w:hanging="720"/>
        <w:rPr>
          <w:rFonts w:ascii="Arial" w:cs="Arial" w:eastAsia="Arial" w:hAnsi="Arial"/>
        </w:rPr>
      </w:pPr>
      <w:r w:rsidDel="00000000" w:rsidR="00000000" w:rsidRPr="00000000">
        <w:rPr>
          <w:rFonts w:ascii="Arial" w:cs="Arial" w:eastAsia="Arial" w:hAnsi="Arial"/>
          <w:rtl w:val="0"/>
        </w:rPr>
        <w:t xml:space="preserve">Gartner, C. E. (2018). E-cigarettes and youth smoking: be alert but not alarmed.</w:t>
      </w:r>
    </w:p>
    <w:p w:rsidR="00000000" w:rsidDel="00000000" w:rsidP="00000000" w:rsidRDefault="00000000" w:rsidRPr="00000000" w14:paraId="00000057">
      <w:pPr>
        <w:spacing w:after="0" w:line="360" w:lineRule="auto"/>
        <w:ind w:left="720" w:hanging="720"/>
        <w:rPr>
          <w:rFonts w:ascii="Arial" w:cs="Arial" w:eastAsia="Arial" w:hAnsi="Arial"/>
        </w:rPr>
      </w:pPr>
      <w:r w:rsidDel="00000000" w:rsidR="00000000" w:rsidRPr="00000000">
        <w:rPr>
          <w:rFonts w:ascii="Arial" w:cs="Arial" w:eastAsia="Arial" w:hAnsi="Arial"/>
          <w:rtl w:val="0"/>
        </w:rPr>
        <w:t xml:space="preserve">Hunter, A., Murray, R., Asher, L., &amp; Leonardi-Bee, J. (2020). The effects of tobacco smoking, and prenatal tobacco smoke exposure, on risk of schizophrenia: a systematic review and meta-analysis. </w:t>
      </w:r>
      <w:r w:rsidDel="00000000" w:rsidR="00000000" w:rsidRPr="00000000">
        <w:rPr>
          <w:rFonts w:ascii="Arial" w:cs="Arial" w:eastAsia="Arial" w:hAnsi="Arial"/>
          <w:i w:val="1"/>
          <w:rtl w:val="0"/>
        </w:rPr>
        <w:t xml:space="preserve">Nicotine and Tobacco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22</w:t>
      </w:r>
      <w:r w:rsidDel="00000000" w:rsidR="00000000" w:rsidRPr="00000000">
        <w:rPr>
          <w:rFonts w:ascii="Arial" w:cs="Arial" w:eastAsia="Arial" w:hAnsi="Arial"/>
          <w:rtl w:val="0"/>
        </w:rPr>
        <w:t xml:space="preserve">(1), 3-10.</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Key dates in tobacco regulation 1962 — 2020. (2021). Retrieved 22 November 2021, from https://ash.org.uk/wp-content/uploads/2020/04/Key-Dates.pdf </w:t>
      </w:r>
    </w:p>
    <w:p w:rsidR="00000000" w:rsidDel="00000000" w:rsidP="00000000" w:rsidRDefault="00000000" w:rsidRPr="00000000" w14:paraId="00000059">
      <w:pPr>
        <w:spacing w:after="0" w:line="360" w:lineRule="auto"/>
        <w:ind w:left="720" w:hanging="720"/>
        <w:rPr>
          <w:rFonts w:ascii="Arial" w:cs="Arial" w:eastAsia="Arial" w:hAnsi="Arial"/>
        </w:rPr>
      </w:pPr>
      <w:r w:rsidDel="00000000" w:rsidR="00000000" w:rsidRPr="00000000">
        <w:rPr>
          <w:rFonts w:ascii="Arial" w:cs="Arial" w:eastAsia="Arial" w:hAnsi="Arial"/>
          <w:rtl w:val="0"/>
        </w:rPr>
        <w:t xml:space="preserve">Kondo, T., Nakano, Y., Adachi, S., &amp; Murohara, T. (2019). Effects of tobacco smoking on cardiovascular disease. </w:t>
      </w:r>
      <w:r w:rsidDel="00000000" w:rsidR="00000000" w:rsidRPr="00000000">
        <w:rPr>
          <w:rFonts w:ascii="Arial" w:cs="Arial" w:eastAsia="Arial" w:hAnsi="Arial"/>
          <w:i w:val="1"/>
          <w:rtl w:val="0"/>
        </w:rPr>
        <w:t xml:space="preserve">Circulation Journal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83</w:t>
      </w:r>
      <w:r w:rsidDel="00000000" w:rsidR="00000000" w:rsidRPr="00000000">
        <w:rPr>
          <w:rFonts w:ascii="Arial" w:cs="Arial" w:eastAsia="Arial" w:hAnsi="Arial"/>
          <w:rtl w:val="0"/>
        </w:rPr>
        <w:t xml:space="preserve">(10), 1980-1985.</w:t>
      </w:r>
    </w:p>
    <w:p w:rsidR="00000000" w:rsidDel="00000000" w:rsidP="00000000" w:rsidRDefault="00000000" w:rsidRPr="00000000" w14:paraId="0000005A">
      <w:pPr>
        <w:spacing w:after="0" w:line="360" w:lineRule="auto"/>
        <w:ind w:left="720" w:hanging="720"/>
        <w:rPr>
          <w:rFonts w:ascii="Arial" w:cs="Arial" w:eastAsia="Arial" w:hAnsi="Arial"/>
        </w:rPr>
      </w:pPr>
      <w:r w:rsidDel="00000000" w:rsidR="00000000" w:rsidRPr="00000000">
        <w:rPr>
          <w:rFonts w:ascii="Arial" w:cs="Arial" w:eastAsia="Arial" w:hAnsi="Arial"/>
          <w:rtl w:val="0"/>
        </w:rPr>
        <w:t xml:space="preserve">Kulhánek, A., Lukavská, K., Švancarová, I., Fidesová, H., &amp; Gabrhelík, R. (2021). Changes in tobacco use patterns and motivation to quit related to the new smoke-free legislation in the Czech Republic. </w:t>
      </w:r>
      <w:r w:rsidDel="00000000" w:rsidR="00000000" w:rsidRPr="00000000">
        <w:rPr>
          <w:rFonts w:ascii="Arial" w:cs="Arial" w:eastAsia="Arial" w:hAnsi="Arial"/>
          <w:i w:val="1"/>
          <w:rtl w:val="0"/>
        </w:rPr>
        <w:t xml:space="preserve">Journal of Public Health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43</w:t>
      </w:r>
      <w:r w:rsidDel="00000000" w:rsidR="00000000" w:rsidRPr="00000000">
        <w:rPr>
          <w:rFonts w:ascii="Arial" w:cs="Arial" w:eastAsia="Arial" w:hAnsi="Arial"/>
          <w:rtl w:val="0"/>
        </w:rPr>
        <w:t xml:space="preserve">(2), 348-354.</w:t>
      </w:r>
    </w:p>
    <w:p w:rsidR="00000000" w:rsidDel="00000000" w:rsidP="00000000" w:rsidRDefault="00000000" w:rsidRPr="00000000" w14:paraId="0000005B">
      <w:pPr>
        <w:spacing w:after="0" w:line="360" w:lineRule="auto"/>
        <w:ind w:left="720" w:hanging="720"/>
        <w:rPr>
          <w:rFonts w:ascii="Arial" w:cs="Arial" w:eastAsia="Arial" w:hAnsi="Arial"/>
        </w:rPr>
      </w:pPr>
      <w:r w:rsidDel="00000000" w:rsidR="00000000" w:rsidRPr="00000000">
        <w:rPr>
          <w:rFonts w:ascii="Arial" w:cs="Arial" w:eastAsia="Arial" w:hAnsi="Arial"/>
          <w:rtl w:val="0"/>
        </w:rPr>
        <w:t xml:space="preserve">O’Doherty, D., Houghton, F., Mc Inerney, D., Houghton, S., &amp; Duncan, B. (2019). Ethnic and racial blindness in EU anti-smoking campaigns, slogans and images. </w:t>
      </w:r>
      <w:r w:rsidDel="00000000" w:rsidR="00000000" w:rsidRPr="00000000">
        <w:rPr>
          <w:rFonts w:ascii="Arial" w:cs="Arial" w:eastAsia="Arial" w:hAnsi="Arial"/>
          <w:i w:val="1"/>
          <w:rtl w:val="0"/>
        </w:rPr>
        <w:t xml:space="preserve">Irish Journal of Medical Science (1971-)</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188</w:t>
      </w:r>
      <w:r w:rsidDel="00000000" w:rsidR="00000000" w:rsidRPr="00000000">
        <w:rPr>
          <w:rFonts w:ascii="Arial" w:cs="Arial" w:eastAsia="Arial" w:hAnsi="Arial"/>
          <w:rtl w:val="0"/>
        </w:rPr>
        <w:t xml:space="preserve">(2), 727-729.</w:t>
      </w:r>
    </w:p>
    <w:p w:rsidR="00000000" w:rsidDel="00000000" w:rsidP="00000000" w:rsidRDefault="00000000" w:rsidRPr="00000000" w14:paraId="0000005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Owen, L., &amp; Youdan, B. (2006). 22 years on: the impact and relevance of the UK No Smoking Day. </w:t>
      </w:r>
      <w:r w:rsidDel="00000000" w:rsidR="00000000" w:rsidRPr="00000000">
        <w:rPr>
          <w:rFonts w:ascii="Arial" w:cs="Arial" w:eastAsia="Arial" w:hAnsi="Arial"/>
          <w:i w:val="1"/>
          <w:rtl w:val="0"/>
        </w:rPr>
        <w:t xml:space="preserve">Tobacco control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15</w:t>
      </w:r>
      <w:r w:rsidDel="00000000" w:rsidR="00000000" w:rsidRPr="00000000">
        <w:rPr>
          <w:rFonts w:ascii="Arial" w:cs="Arial" w:eastAsia="Arial" w:hAnsi="Arial"/>
          <w:rtl w:val="0"/>
        </w:rPr>
        <w:t xml:space="preserve">(1), 19-25.</w:t>
      </w:r>
    </w:p>
    <w:p w:rsidR="00000000" w:rsidDel="00000000" w:rsidP="00000000" w:rsidRDefault="00000000" w:rsidRPr="00000000" w14:paraId="0000005D">
      <w:pPr>
        <w:spacing w:after="0" w:line="360" w:lineRule="auto"/>
        <w:ind w:left="720" w:hanging="720"/>
        <w:rPr>
          <w:rFonts w:ascii="Arial" w:cs="Arial" w:eastAsia="Arial" w:hAnsi="Arial"/>
        </w:rPr>
      </w:pPr>
      <w:r w:rsidDel="00000000" w:rsidR="00000000" w:rsidRPr="00000000">
        <w:rPr>
          <w:rFonts w:ascii="Arial" w:cs="Arial" w:eastAsia="Arial" w:hAnsi="Arial"/>
          <w:rtl w:val="0"/>
        </w:rPr>
        <w:t xml:space="preserve">Sanmartín, J. M. I., Martinez, A. F., Jiménez, L. C., Cohen, V. B., Minué-Lorenzo, C., Perez-Teijon, S. C., ... &amp; Martin-Cantera, C. (2019). Attitudes towards anti-smoking legislation and prevalence of tobacco consumption in Spanish primary healthcare personnel. </w:t>
      </w:r>
      <w:r w:rsidDel="00000000" w:rsidR="00000000" w:rsidRPr="00000000">
        <w:rPr>
          <w:rFonts w:ascii="Arial" w:cs="Arial" w:eastAsia="Arial" w:hAnsi="Arial"/>
          <w:i w:val="1"/>
          <w:rtl w:val="0"/>
        </w:rPr>
        <w:t xml:space="preserve">Tobacco prevention &amp; cessation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5</w:t>
      </w:r>
      <w:r w:rsidDel="00000000" w:rsidR="00000000" w:rsidRPr="00000000">
        <w:rPr>
          <w:rFonts w:ascii="Arial" w:cs="Arial" w:eastAsia="Arial" w:hAnsi="Arial"/>
          <w:rtl w:val="0"/>
        </w:rPr>
        <w:t xml:space="preserve">.</w:t>
      </w:r>
    </w:p>
    <w:p w:rsidR="00000000" w:rsidDel="00000000" w:rsidP="00000000" w:rsidRDefault="00000000" w:rsidRPr="00000000" w14:paraId="0000005E">
      <w:pPr>
        <w:spacing w:after="0" w:line="360" w:lineRule="auto"/>
        <w:ind w:left="720" w:hanging="720"/>
        <w:rPr>
          <w:rFonts w:ascii="Arial" w:cs="Arial" w:eastAsia="Arial" w:hAnsi="Arial"/>
        </w:rPr>
      </w:pPr>
      <w:r w:rsidDel="00000000" w:rsidR="00000000" w:rsidRPr="00000000">
        <w:rPr>
          <w:rtl w:val="0"/>
        </w:rPr>
      </w:r>
    </w:p>
    <w:sectPr>
      <w:headerReference r:id="rId6" w:type="default"/>
      <w:pgSz w:h="17333" w:w="11894"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 TO RESEARCH: UK ANTI-SMOKING POLICIES </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righ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