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60017772"/>
        <w:docPartObj>
          <w:docPartGallery w:val="Cover Pages"/>
          <w:docPartUnique/>
        </w:docPartObj>
      </w:sdtPr>
      <w:sdtEndPr>
        <w:rPr>
          <w:color w:val="auto"/>
          <w:kern w:val="2"/>
          <w:sz w:val="24"/>
          <w:szCs w:val="24"/>
          <w14:ligatures w14:val="standardContextual"/>
        </w:rPr>
      </w:sdtEndPr>
      <w:sdtContent>
        <w:p w14:paraId="73D49A0D" w14:textId="558EAE2C" w:rsidR="00DC2391" w:rsidRPr="00DC2391" w:rsidRDefault="009A0E50" w:rsidP="009A0E50">
          <w:pPr>
            <w:pStyle w:val="NoSpacing"/>
            <w:spacing w:before="1540" w:after="240"/>
            <w:rPr>
              <w:rFonts w:asciiTheme="majorHAnsi" w:eastAsiaTheme="majorEastAsia" w:hAnsiTheme="majorHAnsi" w:cstheme="majorBidi"/>
              <w:caps/>
              <w:color w:val="156082" w:themeColor="accent1"/>
              <w:sz w:val="72"/>
              <w:szCs w:val="72"/>
            </w:rPr>
          </w:pPr>
          <w:r>
            <w:rPr>
              <w:color w:val="156082" w:themeColor="accent1"/>
            </w:rPr>
            <w:t xml:space="preserve">                                          </w:t>
          </w:r>
          <w:r w:rsidRPr="009A0E50">
            <w:rPr>
              <w:rFonts w:asciiTheme="majorHAnsi" w:eastAsiaTheme="majorEastAsia" w:hAnsiTheme="majorHAnsi" w:cstheme="majorBidi"/>
              <w:caps/>
              <w:color w:val="156082" w:themeColor="accent1"/>
              <w:sz w:val="72"/>
              <w:szCs w:val="72"/>
            </w:rPr>
            <w:t>Digital Skills</w:t>
          </w:r>
          <w:r w:rsidR="00DC2391">
            <w:rPr>
              <w:rFonts w:asciiTheme="majorHAnsi" w:eastAsiaTheme="majorEastAsia" w:hAnsiTheme="majorHAnsi" w:cstheme="majorBidi"/>
              <w:caps/>
              <w:color w:val="156082" w:themeColor="accent1"/>
              <w:sz w:val="72"/>
              <w:szCs w:val="72"/>
            </w:rPr>
            <w:t xml:space="preserve"> </w:t>
          </w:r>
        </w:p>
        <w:p w14:paraId="7CF27D94" w14:textId="08EF7AC4" w:rsidR="001060EF" w:rsidRDefault="001060EF" w:rsidP="001060EF">
          <w:r>
            <w:t xml:space="preserve">             </w:t>
          </w:r>
          <w:r>
            <w:t xml:space="preserve">Name: Fabiola Maria Apostu, </w:t>
          </w:r>
          <w:hyperlink r:id="rId5" w:history="1">
            <w:r w:rsidRPr="00FE4F61">
              <w:rPr>
                <w:rStyle w:val="Hyperlink"/>
              </w:rPr>
              <w:t>2129467@student.uwtsd.ac.uk</w:t>
            </w:r>
          </w:hyperlink>
        </w:p>
        <w:p w14:paraId="4249B227" w14:textId="642A7D19" w:rsidR="001060EF" w:rsidRDefault="001060EF" w:rsidP="001060EF">
          <w:r>
            <w:t xml:space="preserve">             </w:t>
          </w:r>
        </w:p>
        <w:p w14:paraId="7444D0DC" w14:textId="1839E3A7" w:rsidR="00BA5875" w:rsidRDefault="002600D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80"/>
              <w:szCs w:val="80"/>
            </w:rPr>
            <w:t>2026-2027</w:t>
          </w:r>
        </w:p>
        <w:sdt>
          <w:sdtPr>
            <w:rPr>
              <w:color w:val="156082" w:themeColor="accent1"/>
              <w:sz w:val="28"/>
              <w:szCs w:val="28"/>
            </w:rPr>
            <w:alias w:val="Subtitle"/>
            <w:tag w:val=""/>
            <w:id w:val="328029620"/>
            <w:placeholder>
              <w:docPart w:val="B73EFFE819544D9FB4719FC5F5D403E6"/>
            </w:placeholder>
            <w:dataBinding w:prefixMappings="xmlns:ns0='http://purl.org/dc/elements/1.1/' xmlns:ns1='http://schemas.openxmlformats.org/package/2006/metadata/core-properties' " w:xpath="/ns1:coreProperties[1]/ns0:subject[1]" w:storeItemID="{6C3C8BC8-F283-45AE-878A-BAB7291924A1}"/>
            <w:text/>
          </w:sdtPr>
          <w:sdtContent>
            <w:p w14:paraId="0F0D7CE3" w14:textId="0470F2E5" w:rsidR="00BA5875" w:rsidRDefault="00C53413">
              <w:pPr>
                <w:pStyle w:val="NoSpacing"/>
                <w:jc w:val="center"/>
                <w:rPr>
                  <w:color w:val="156082" w:themeColor="accent1"/>
                  <w:sz w:val="28"/>
                  <w:szCs w:val="28"/>
                </w:rPr>
              </w:pPr>
              <w:r w:rsidRPr="00C53413">
                <w:rPr>
                  <w:color w:val="156082" w:themeColor="accent1"/>
                  <w:sz w:val="28"/>
                  <w:szCs w:val="28"/>
                </w:rPr>
                <w:t>Module N</w:t>
              </w:r>
              <w:r w:rsidR="00C752BB">
                <w:rPr>
                  <w:color w:val="156082" w:themeColor="accent1"/>
                  <w:sz w:val="28"/>
                  <w:szCs w:val="28"/>
                </w:rPr>
                <w:t>umber</w:t>
              </w:r>
              <w:r w:rsidRPr="00C53413">
                <w:rPr>
                  <w:color w:val="156082" w:themeColor="accent1"/>
                  <w:sz w:val="28"/>
                  <w:szCs w:val="28"/>
                </w:rPr>
                <w:t xml:space="preserve">:  BMBS4003   </w:t>
              </w:r>
            </w:p>
          </w:sdtContent>
        </w:sdt>
        <w:p w14:paraId="137CD8C6" w14:textId="77777777" w:rsidR="00BA5875" w:rsidRDefault="00BA587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1336FAE" wp14:editId="7D501E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Content>
                                  <w:p w14:paraId="43C76C6E" w14:textId="47CF8FAE" w:rsidR="00BA5875" w:rsidRPr="00E72CC3" w:rsidRDefault="004E4DE8" w:rsidP="00E72CC3">
                                    <w:pPr>
                                      <w:pStyle w:val="NoSpacing"/>
                                      <w:spacing w:after="40"/>
                                      <w:jc w:val="center"/>
                                      <w:rPr>
                                        <w:caps/>
                                        <w:color w:val="156082" w:themeColor="accent1"/>
                                        <w:sz w:val="28"/>
                                        <w:szCs w:val="28"/>
                                      </w:rPr>
                                    </w:pPr>
                                    <w:r w:rsidRPr="00E72CC3">
                                      <w:rPr>
                                        <w:caps/>
                                        <w:color w:val="156082" w:themeColor="accent1"/>
                                        <w:sz w:val="28"/>
                                        <w:szCs w:val="28"/>
                                      </w:rPr>
                                      <w:t>26 May 2026</w:t>
                                    </w:r>
                                  </w:p>
                                </w:sdtContent>
                              </w:sdt>
                              <w:p w14:paraId="5497935F" w14:textId="07C3CFE2" w:rsidR="00BA5875" w:rsidRDefault="00BA587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72CC3">
                                      <w:rPr>
                                        <w:color w:val="156082" w:themeColor="accent1"/>
                                      </w:rPr>
                                      <w:t>Unive</w:t>
                                    </w:r>
                                    <w:r w:rsidR="00535336">
                                      <w:rPr>
                                        <w:color w:val="156082" w:themeColor="accent1"/>
                                      </w:rPr>
                                      <w:t xml:space="preserve">rsity of Wales Trinity Saint David </w:t>
                                    </w:r>
                                  </w:sdtContent>
                                </w:sdt>
                              </w:p>
                              <w:p w14:paraId="72FC70D2" w14:textId="0FFE02D1" w:rsidR="008F2CAC" w:rsidRDefault="008F2CAC">
                                <w:pPr>
                                  <w:pStyle w:val="NoSpacing"/>
                                  <w:jc w:val="center"/>
                                  <w:rPr>
                                    <w:color w:val="156082" w:themeColor="accent1"/>
                                  </w:rPr>
                                </w:pPr>
                                <w:r>
                                  <w:rPr>
                                    <w:color w:val="156082" w:themeColor="accent1"/>
                                  </w:rPr>
                                  <w:t>King Road</w:t>
                                </w:r>
                                <w:r w:rsidR="0028598C">
                                  <w:rPr>
                                    <w:color w:val="156082" w:themeColor="accent1"/>
                                  </w:rPr>
                                  <w:t xml:space="preserve"> SA1 8EW</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336FA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26T00:00:00Z">
                              <w:dateFormat w:val="dd MMMM yyyy"/>
                              <w:lid w:val="en-GB"/>
                              <w:storeMappedDataAs w:val="dateTime"/>
                              <w:calendar w:val="gregorian"/>
                            </w:date>
                          </w:sdtPr>
                          <w:sdtContent>
                            <w:p w14:paraId="43C76C6E" w14:textId="47CF8FAE" w:rsidR="00BA5875" w:rsidRPr="00E72CC3" w:rsidRDefault="004E4DE8" w:rsidP="00E72CC3">
                              <w:pPr>
                                <w:pStyle w:val="NoSpacing"/>
                                <w:spacing w:after="40"/>
                                <w:jc w:val="center"/>
                                <w:rPr>
                                  <w:caps/>
                                  <w:color w:val="156082" w:themeColor="accent1"/>
                                  <w:sz w:val="28"/>
                                  <w:szCs w:val="28"/>
                                </w:rPr>
                              </w:pPr>
                              <w:r w:rsidRPr="00E72CC3">
                                <w:rPr>
                                  <w:caps/>
                                  <w:color w:val="156082" w:themeColor="accent1"/>
                                  <w:sz w:val="28"/>
                                  <w:szCs w:val="28"/>
                                </w:rPr>
                                <w:t>26 May 2026</w:t>
                              </w:r>
                            </w:p>
                          </w:sdtContent>
                        </w:sdt>
                        <w:p w14:paraId="5497935F" w14:textId="07C3CFE2" w:rsidR="00BA5875" w:rsidRDefault="00BA5875">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72CC3">
                                <w:rPr>
                                  <w:color w:val="156082" w:themeColor="accent1"/>
                                </w:rPr>
                                <w:t>Unive</w:t>
                              </w:r>
                              <w:r w:rsidR="00535336">
                                <w:rPr>
                                  <w:color w:val="156082" w:themeColor="accent1"/>
                                </w:rPr>
                                <w:t xml:space="preserve">rsity of Wales Trinity Saint David </w:t>
                              </w:r>
                            </w:sdtContent>
                          </w:sdt>
                        </w:p>
                        <w:p w14:paraId="72FC70D2" w14:textId="0FFE02D1" w:rsidR="008F2CAC" w:rsidRDefault="008F2CAC">
                          <w:pPr>
                            <w:pStyle w:val="NoSpacing"/>
                            <w:jc w:val="center"/>
                            <w:rPr>
                              <w:color w:val="156082" w:themeColor="accent1"/>
                            </w:rPr>
                          </w:pPr>
                          <w:r>
                            <w:rPr>
                              <w:color w:val="156082" w:themeColor="accent1"/>
                            </w:rPr>
                            <w:t>King Road</w:t>
                          </w:r>
                          <w:r w:rsidR="0028598C">
                            <w:rPr>
                              <w:color w:val="156082" w:themeColor="accent1"/>
                            </w:rPr>
                            <w:t xml:space="preserve"> SA1 8EW</w:t>
                          </w:r>
                        </w:p>
                      </w:txbxContent>
                    </v:textbox>
                    <w10:wrap anchorx="margin" anchory="page"/>
                  </v:shape>
                </w:pict>
              </mc:Fallback>
            </mc:AlternateContent>
          </w:r>
          <w:r>
            <w:rPr>
              <w:noProof/>
              <w:color w:val="156082" w:themeColor="accent1"/>
            </w:rPr>
            <w:drawing>
              <wp:inline distT="0" distB="0" distL="0" distR="0" wp14:anchorId="059CFF1D" wp14:editId="72F3A5B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5DA013" w14:textId="77777777" w:rsidR="00DB144F" w:rsidRDefault="00BA5875">
          <w:r>
            <w:br w:type="page"/>
          </w:r>
        </w:p>
      </w:sdtContent>
    </w:sdt>
    <w:p w14:paraId="7D0158F1" w14:textId="77777777" w:rsidR="00DB144F" w:rsidRDefault="00DB144F">
      <w:r>
        <w:lastRenderedPageBreak/>
        <w:t>Section 1:</w:t>
      </w:r>
    </w:p>
    <w:p w14:paraId="00EC0F2F" w14:textId="1AC3A3C3" w:rsidR="00FD7F55" w:rsidRDefault="00D27C05">
      <w:r>
        <w:t xml:space="preserve">                     </w:t>
      </w:r>
      <w:r w:rsidR="0021094A">
        <w:t>Digi</w:t>
      </w:r>
      <w:r w:rsidR="0004408E">
        <w:t>t</w:t>
      </w:r>
      <w:r w:rsidR="0021094A">
        <w:t xml:space="preserve">al </w:t>
      </w:r>
      <w:r w:rsidR="00FD7F55">
        <w:t>Opportunities for Customer E</w:t>
      </w:r>
      <w:r w:rsidR="00330A71">
        <w:t>ngagement at Bright</w:t>
      </w:r>
      <w:r w:rsidR="001F18A9">
        <w:t xml:space="preserve"> Wave Café</w:t>
      </w:r>
    </w:p>
    <w:p w14:paraId="63BB8BA7" w14:textId="5E6E2EC7" w:rsidR="00C64921" w:rsidRDefault="00C64921">
      <w:r>
        <w:t>Executive Summ</w:t>
      </w:r>
      <w:r w:rsidR="003609C9">
        <w:t>ary</w:t>
      </w:r>
    </w:p>
    <w:p w14:paraId="22AD9D26" w14:textId="2D4DB131" w:rsidR="003609C9" w:rsidRDefault="003609C9">
      <w:r>
        <w:t xml:space="preserve">Bright Wave </w:t>
      </w:r>
      <w:r w:rsidR="004A29CD">
        <w:t>Café can achieve a major com</w:t>
      </w:r>
      <w:r w:rsidR="008876FD">
        <w:t>petitive advantage by modernizi</w:t>
      </w:r>
      <w:r w:rsidR="00B2673B">
        <w:t xml:space="preserve">ng its approach to customer </w:t>
      </w:r>
      <w:r w:rsidR="00673C10">
        <w:t>interaction. This</w:t>
      </w:r>
      <w:r w:rsidR="00B2673B">
        <w:t xml:space="preserve"> report </w:t>
      </w:r>
      <w:r w:rsidR="00145A76">
        <w:t>evaluates</w:t>
      </w:r>
      <w:r w:rsidR="00673C10">
        <w:t xml:space="preserve"> how </w:t>
      </w:r>
      <w:r w:rsidR="00145A76">
        <w:t>int</w:t>
      </w:r>
      <w:r w:rsidR="007808A2">
        <w:t>egrating</w:t>
      </w:r>
      <w:r w:rsidR="009304EA">
        <w:t xml:space="preserve"> specific digital platforms and </w:t>
      </w:r>
      <w:r w:rsidR="00CA7EBA">
        <w:t>automated workflows can enhance customer loya</w:t>
      </w:r>
      <w:r w:rsidR="00D61FF3">
        <w:t>lty and reduce repetitive daily task. By adopting</w:t>
      </w:r>
      <w:r w:rsidR="008020FD">
        <w:t xml:space="preserve"> these modern tools, the café can transform </w:t>
      </w:r>
      <w:r w:rsidR="0099444B">
        <w:t>casual while lowering operational costs.</w:t>
      </w:r>
    </w:p>
    <w:p w14:paraId="3B2A9FAC" w14:textId="77777777" w:rsidR="00835A82" w:rsidRDefault="00835A82"/>
    <w:p w14:paraId="09538E67" w14:textId="77777777" w:rsidR="00835A82" w:rsidRDefault="0004408E" w:rsidP="00835A82">
      <w:r>
        <w:t xml:space="preserve"> </w:t>
      </w:r>
      <w:r w:rsidR="00835A82">
        <w:t>Modernizing Customer Interactions</w:t>
      </w:r>
    </w:p>
    <w:p w14:paraId="658ABAFD" w14:textId="4E9D50C5" w:rsidR="00835A82" w:rsidRDefault="00835A82" w:rsidP="00835A82">
      <w:r>
        <w:t xml:space="preserve">Instead of generic marketing, </w:t>
      </w:r>
      <w:r>
        <w:t>Bright Wave</w:t>
      </w:r>
      <w:r>
        <w:t xml:space="preserve"> Café should launch a mobile-friendly digital loyalty program paired with segmented email campaigns. Instead of basic newsletters, the café can send automated, personalized rewards on a customer's birthday or exclusive invites to weekend tasting events. This creates a sense of exclusivity that generic social media posts cannot achieve.</w:t>
      </w:r>
    </w:p>
    <w:p w14:paraId="1634773F" w14:textId="77777777" w:rsidR="00835A82" w:rsidRDefault="00835A82" w:rsidP="00835A82">
      <w:r>
        <w:t>Additionally, implementing dynamic QR-code menus at tables provides a much more interactive experience. These digital menus can do more than display items; they can highlight daily chef specials in real-time, show allergen information, and allow direct feedback submission. For the café, this eliminates the recurring cost of printing paper menus and ensures that pricing adjustments can be made instantly without disrupting service.</w:t>
      </w:r>
    </w:p>
    <w:p w14:paraId="75CF5E9C" w14:textId="77777777" w:rsidR="00835A82" w:rsidRDefault="00835A82" w:rsidP="00835A82">
      <w:r>
        <w:t>Enhancing Operational Efficiency via AI</w:t>
      </w:r>
    </w:p>
    <w:p w14:paraId="2F6D85C0" w14:textId="2D916963" w:rsidR="00835A82" w:rsidRDefault="00835A82" w:rsidP="00835A82">
      <w:r>
        <w:t xml:space="preserve">Behind the scenes, administrative fatigue can be solved by integrating AI-driven automation into </w:t>
      </w:r>
      <w:r>
        <w:t>Bright Wave</w:t>
      </w:r>
      <w:r>
        <w:t xml:space="preserve"> Café’s communication channels. Setting up intelligent automated responses on Instagram and Facebook allows the café to instantly handle repetitive queries about location, parking, or private event bookings. This ensures that no customer is left waiting for an answer, even during peak rush hours when baristas are too busy to check phones.</w:t>
      </w:r>
    </w:p>
    <w:p w14:paraId="17B0F2FD" w14:textId="77777777" w:rsidR="00835A82" w:rsidRDefault="00835A82" w:rsidP="00835A82">
      <w:r>
        <w:t>Furthermore, AI tools can serve as an efficient backend assistant for the owner. Instead of spending hours staring at a blank screen, the manager can use AI to generate diverse ideas for seasonal menu descriptions, draft professional responses to Google Reviews, or structure weekly employee schedules. This strategic use of technology shifts the workload from tedious content creation to strategic business management.</w:t>
      </w:r>
    </w:p>
    <w:p w14:paraId="7A669E63" w14:textId="77777777" w:rsidR="00835A82" w:rsidRDefault="00835A82" w:rsidP="00835A82">
      <w:r>
        <w:t>Strategic Recommendations and AI Disclosure</w:t>
      </w:r>
    </w:p>
    <w:p w14:paraId="1CC6AED6" w14:textId="77777777" w:rsidR="00835A82" w:rsidRDefault="00835A82" w:rsidP="00835A82">
      <w:r>
        <w:lastRenderedPageBreak/>
        <w:t xml:space="preserve">Embracing digital tools like automated messaging, dynamic QR menus, and tailored email rewards is crucial for </w:t>
      </w:r>
      <w:r>
        <w:t>Bright Wave</w:t>
      </w:r>
      <w:r>
        <w:t xml:space="preserve"> Café’s long-term sustainability. </w:t>
      </w:r>
    </w:p>
    <w:p w14:paraId="4DD72AEF" w14:textId="3E6DFE6F" w:rsidR="00835A82" w:rsidRDefault="00835A82" w:rsidP="00835A82">
      <w:r>
        <w:t xml:space="preserve">These </w:t>
      </w:r>
      <w:r>
        <w:t>adjustments optimize the staff's time and significantly improve the overall guest experience.</w:t>
      </w:r>
    </w:p>
    <w:p w14:paraId="608ED9CA" w14:textId="5296ED1D" w:rsidR="000501AB" w:rsidRDefault="00835A82" w:rsidP="00835A82">
      <w:r>
        <w:t>I used AI to generate an initial outline and then edited the content for accuracy and tone.</w:t>
      </w:r>
    </w:p>
    <w:p w14:paraId="65C9A51B" w14:textId="77777777" w:rsidR="0042619B" w:rsidRDefault="0042619B" w:rsidP="00835A82"/>
    <w:p w14:paraId="5D1BCE68" w14:textId="2B8899DD" w:rsidR="0042619B" w:rsidRDefault="00422E10" w:rsidP="00835A82">
      <w:r>
        <w:t>Section 2:</w:t>
      </w:r>
    </w:p>
    <w:p w14:paraId="75A5FC87" w14:textId="77777777" w:rsidR="0042619B" w:rsidRDefault="0042619B" w:rsidP="0042619B">
      <w:r>
        <w:t>Ethical and Professional Reflection</w:t>
      </w:r>
    </w:p>
    <w:p w14:paraId="1AEC5B9E" w14:textId="54B9C2A7" w:rsidR="007C1BDF" w:rsidRDefault="0042619B" w:rsidP="0042619B">
      <w:r>
        <w:t xml:space="preserve">Using AI for this report taught me a lot about how technology works in real life. When I first got the text from the AI, I did not just copy it. I carefully read </w:t>
      </w:r>
      <w:r w:rsidR="009825EF">
        <w:t xml:space="preserve">some </w:t>
      </w:r>
      <w:r w:rsidR="009E164F">
        <w:t xml:space="preserve">paragraph </w:t>
      </w:r>
      <w:r w:rsidR="00A21FD6">
        <w:t>to check</w:t>
      </w:r>
      <w:r>
        <w:t xml:space="preserve"> for </w:t>
      </w:r>
      <w:r w:rsidR="00C051CE">
        <w:t>accuracy,</w:t>
      </w:r>
      <w:r>
        <w:t xml:space="preserve"> making sure that the suggestions </w:t>
      </w:r>
      <w:r w:rsidR="00E35A3B">
        <w:t>made</w:t>
      </w:r>
      <w:r>
        <w:t xml:space="preserve"> sense for a small local business like </w:t>
      </w:r>
      <w:r>
        <w:t>Bright Wave</w:t>
      </w:r>
      <w:r>
        <w:t xml:space="preserve"> </w:t>
      </w:r>
      <w:r w:rsidR="004C33FB">
        <w:t xml:space="preserve">Café, deleting </w:t>
      </w:r>
      <w:r w:rsidR="007D5C32">
        <w:t>robotic words</w:t>
      </w:r>
      <w:r w:rsidR="004C33FB">
        <w:t xml:space="preserve"> like </w:t>
      </w:r>
      <w:r w:rsidR="007D5C32">
        <w:t>“furthermore”</w:t>
      </w:r>
      <w:r w:rsidR="00EA493E">
        <w:t>,</w:t>
      </w:r>
      <w:r>
        <w:t xml:space="preserve"> a</w:t>
      </w:r>
      <w:r w:rsidR="00EA493E">
        <w:t>nd</w:t>
      </w:r>
      <w:r w:rsidR="004843F4">
        <w:t xml:space="preserve"> verifying that all five</w:t>
      </w:r>
      <w:r w:rsidR="00531AC8">
        <w:t xml:space="preserve"> academic </w:t>
      </w:r>
      <w:r w:rsidR="007C1BDF">
        <w:t>references</w:t>
      </w:r>
      <w:r w:rsidR="00531AC8">
        <w:t xml:space="preserve"> </w:t>
      </w:r>
      <w:r w:rsidR="007C1BDF">
        <w:t>exist</w:t>
      </w:r>
      <w:r w:rsidR="00531AC8">
        <w:t xml:space="preserve"> on Goo</w:t>
      </w:r>
      <w:r w:rsidR="00E41074">
        <w:t>gle and Ai</w:t>
      </w:r>
      <w:r w:rsidR="007C1BDF">
        <w:t>.</w:t>
      </w:r>
    </w:p>
    <w:p w14:paraId="52EC70D7" w14:textId="77777777" w:rsidR="007C1BDF" w:rsidRDefault="007C1BDF" w:rsidP="0042619B"/>
    <w:p w14:paraId="1F6EEE4C" w14:textId="215157F5" w:rsidR="00A21FD6" w:rsidRDefault="00A21FD6" w:rsidP="0042619B">
      <w:r w:rsidRPr="00A21FD6">
        <w:t>For me, using AI responsibly in business means treating it like a rough sketchbook, not a final product. You cannot just copy-paste it and hope for the best. Human judgment is the most important part of this project. AI can give you a quick structure in seconds, but only a human knows how to fix the errors, connect with local people, and add that genuine, personal touch that customers actually care about.</w:t>
      </w:r>
    </w:p>
    <w:p w14:paraId="7FE47382" w14:textId="57906FAD" w:rsidR="00156236" w:rsidRDefault="00156236"/>
    <w:p w14:paraId="12A04203" w14:textId="77777777" w:rsidR="001D57FD" w:rsidRDefault="001D57FD"/>
    <w:p w14:paraId="475B275B" w14:textId="1A517BF1" w:rsidR="00402DC5" w:rsidRDefault="00402DC5" w:rsidP="00402DC5"/>
    <w:p w14:paraId="5641488B" w14:textId="77777777" w:rsidR="00402DC5" w:rsidRDefault="00402DC5" w:rsidP="00402DC5"/>
    <w:p w14:paraId="1BEC37E3" w14:textId="77777777" w:rsidR="00402DC5" w:rsidRDefault="00402DC5" w:rsidP="00402DC5"/>
    <w:p w14:paraId="477C15A8" w14:textId="77777777" w:rsidR="00402DC5" w:rsidRDefault="00402DC5" w:rsidP="00402DC5"/>
    <w:p w14:paraId="06622A12" w14:textId="77777777" w:rsidR="00402DC5" w:rsidRDefault="00402DC5" w:rsidP="00402DC5"/>
    <w:p w14:paraId="0D1D5943" w14:textId="77777777" w:rsidR="00402DC5" w:rsidRDefault="00402DC5" w:rsidP="00402DC5"/>
    <w:p w14:paraId="33280BF9" w14:textId="77777777" w:rsidR="00402DC5" w:rsidRDefault="00402DC5" w:rsidP="00402DC5"/>
    <w:p w14:paraId="5E735666" w14:textId="77777777" w:rsidR="00402DC5" w:rsidRDefault="00402DC5" w:rsidP="00402DC5"/>
    <w:p w14:paraId="1EE6D02B" w14:textId="77777777" w:rsidR="00402DC5" w:rsidRDefault="00402DC5" w:rsidP="00402DC5"/>
    <w:p w14:paraId="25311982" w14:textId="7C3D932A" w:rsidR="00402DC5" w:rsidRDefault="00402DC5" w:rsidP="00402DC5">
      <w:r>
        <w:lastRenderedPageBreak/>
        <w:t>Reference</w:t>
      </w:r>
      <w:r w:rsidR="00221783">
        <w:t>s</w:t>
      </w:r>
      <w:r w:rsidR="004637DE">
        <w:t>.</w:t>
      </w:r>
    </w:p>
    <w:p w14:paraId="67AC674B" w14:textId="0844077D" w:rsidR="00402DC5" w:rsidRDefault="00B74A49" w:rsidP="00402DC5">
      <w:r>
        <w:t>1: Chaffey</w:t>
      </w:r>
      <w:r w:rsidR="00402DC5">
        <w:t>, D. and Ellis-Chadwick, F. (2019) Digital Marketing: Strategy, Implementation and Practice. 7</w:t>
      </w:r>
      <w:r w:rsidR="00402DC5" w:rsidRPr="00C5619A">
        <w:rPr>
          <w:vertAlign w:val="superscript"/>
        </w:rPr>
        <w:t>th</w:t>
      </w:r>
      <w:r w:rsidR="00C5619A">
        <w:t xml:space="preserve"> ed</w:t>
      </w:r>
      <w:r w:rsidR="00402DC5">
        <w:t>. Pearson UK.</w:t>
      </w:r>
    </w:p>
    <w:p w14:paraId="5C0384A2" w14:textId="39FEC0A4" w:rsidR="00402DC5" w:rsidRDefault="00B74A49" w:rsidP="00402DC5">
      <w:r>
        <w:t>2: Fill</w:t>
      </w:r>
      <w:r w:rsidR="00402DC5">
        <w:t>, C. and Turnbull, S. (2019) Marketing Communications: Brands, Experiences and Participation. 8</w:t>
      </w:r>
      <w:r w:rsidR="00402DC5" w:rsidRPr="00C5619A">
        <w:rPr>
          <w:vertAlign w:val="superscript"/>
        </w:rPr>
        <w:t>th</w:t>
      </w:r>
      <w:r w:rsidR="00C5619A">
        <w:t xml:space="preserve"> ed</w:t>
      </w:r>
      <w:r w:rsidR="00402DC5">
        <w:t>. Pearson UK.</w:t>
      </w:r>
    </w:p>
    <w:p w14:paraId="0E041345" w14:textId="16B53FA9" w:rsidR="00402DC5" w:rsidRDefault="00B74A49" w:rsidP="00402DC5">
      <w:r>
        <w:t>3: Kaplan</w:t>
      </w:r>
      <w:r w:rsidR="00402DC5">
        <w:t>, A.M. and Haenlein, M. (2010) 'Users of the world, unite! The challenges and opportunities of social media', Business Horizons, 53(1), pp. 59-68.</w:t>
      </w:r>
    </w:p>
    <w:p w14:paraId="4D63FE6E" w14:textId="422B3C79" w:rsidR="00402DC5" w:rsidRDefault="00B74A49" w:rsidP="00402DC5">
      <w:r>
        <w:t>4: Davenport</w:t>
      </w:r>
      <w:r w:rsidR="00402DC5">
        <w:t>, T.H. and Mittal, N. (2024) All-in on AI: How Smart Companies Win with Artificial Intelligence. Harvard Business Review Press.</w:t>
      </w:r>
    </w:p>
    <w:p w14:paraId="10249CED" w14:textId="1CD75BA8" w:rsidR="00402DC5" w:rsidRDefault="00B74A49" w:rsidP="00402DC5">
      <w:r>
        <w:t>5: Kumar</w:t>
      </w:r>
      <w:r w:rsidR="00402DC5">
        <w:t>, V. and Reinartz, W. (2025) 'The evolution of touchless customer engagement in hospitality', Journal of Retailing and Consumer Services, 78, pp. 103-115.</w:t>
      </w:r>
    </w:p>
    <w:p w14:paraId="4BF3525C" w14:textId="77777777" w:rsidR="00AA7030" w:rsidRDefault="00AA7030"/>
    <w:sectPr w:rsidR="00AA7030" w:rsidSect="00BA58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C90"/>
    <w:rsid w:val="0004408E"/>
    <w:rsid w:val="000501AB"/>
    <w:rsid w:val="000F533E"/>
    <w:rsid w:val="001060EF"/>
    <w:rsid w:val="00145A76"/>
    <w:rsid w:val="00156236"/>
    <w:rsid w:val="00186B0F"/>
    <w:rsid w:val="001D57FD"/>
    <w:rsid w:val="001F18A9"/>
    <w:rsid w:val="0021094A"/>
    <w:rsid w:val="00221783"/>
    <w:rsid w:val="002600D6"/>
    <w:rsid w:val="0026373C"/>
    <w:rsid w:val="0028598C"/>
    <w:rsid w:val="00330A71"/>
    <w:rsid w:val="003609C9"/>
    <w:rsid w:val="00363B2B"/>
    <w:rsid w:val="00402DC5"/>
    <w:rsid w:val="00422E10"/>
    <w:rsid w:val="00423F33"/>
    <w:rsid w:val="0042619B"/>
    <w:rsid w:val="004637DE"/>
    <w:rsid w:val="004843F4"/>
    <w:rsid w:val="004A29CD"/>
    <w:rsid w:val="004C33FB"/>
    <w:rsid w:val="004E4DE8"/>
    <w:rsid w:val="004E5FA2"/>
    <w:rsid w:val="00530F92"/>
    <w:rsid w:val="00531AC8"/>
    <w:rsid w:val="00535336"/>
    <w:rsid w:val="00567004"/>
    <w:rsid w:val="00673C0D"/>
    <w:rsid w:val="00673C10"/>
    <w:rsid w:val="007808A2"/>
    <w:rsid w:val="00786792"/>
    <w:rsid w:val="007C12B5"/>
    <w:rsid w:val="007C1BDF"/>
    <w:rsid w:val="007D5C32"/>
    <w:rsid w:val="008020FD"/>
    <w:rsid w:val="00835A82"/>
    <w:rsid w:val="00862F46"/>
    <w:rsid w:val="008876FD"/>
    <w:rsid w:val="008F2CAC"/>
    <w:rsid w:val="008F774E"/>
    <w:rsid w:val="009142C5"/>
    <w:rsid w:val="009304EA"/>
    <w:rsid w:val="009825EF"/>
    <w:rsid w:val="0099444B"/>
    <w:rsid w:val="009A0E50"/>
    <w:rsid w:val="009E164F"/>
    <w:rsid w:val="00A04974"/>
    <w:rsid w:val="00A21FD6"/>
    <w:rsid w:val="00AA7030"/>
    <w:rsid w:val="00B2673B"/>
    <w:rsid w:val="00B74A49"/>
    <w:rsid w:val="00BA5875"/>
    <w:rsid w:val="00C051CE"/>
    <w:rsid w:val="00C53413"/>
    <w:rsid w:val="00C5619A"/>
    <w:rsid w:val="00C64921"/>
    <w:rsid w:val="00C752BB"/>
    <w:rsid w:val="00C75EF2"/>
    <w:rsid w:val="00CA7EBA"/>
    <w:rsid w:val="00D06C90"/>
    <w:rsid w:val="00D27C05"/>
    <w:rsid w:val="00D61FF3"/>
    <w:rsid w:val="00D766F9"/>
    <w:rsid w:val="00DB144F"/>
    <w:rsid w:val="00DC2391"/>
    <w:rsid w:val="00E33E34"/>
    <w:rsid w:val="00E35A3B"/>
    <w:rsid w:val="00E41074"/>
    <w:rsid w:val="00E72CC3"/>
    <w:rsid w:val="00E97D72"/>
    <w:rsid w:val="00EA493E"/>
    <w:rsid w:val="00F75939"/>
    <w:rsid w:val="00FD7F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0EA4"/>
  <w15:chartTrackingRefBased/>
  <w15:docId w15:val="{6B2D0067-F650-4AAD-B871-E83E520F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C90"/>
    <w:rPr>
      <w:rFonts w:eastAsiaTheme="majorEastAsia" w:cstheme="majorBidi"/>
      <w:color w:val="272727" w:themeColor="text1" w:themeTint="D8"/>
    </w:rPr>
  </w:style>
  <w:style w:type="paragraph" w:styleId="Title">
    <w:name w:val="Title"/>
    <w:basedOn w:val="Normal"/>
    <w:next w:val="Normal"/>
    <w:link w:val="TitleChar"/>
    <w:uiPriority w:val="10"/>
    <w:qFormat/>
    <w:rsid w:val="00D06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C90"/>
    <w:pPr>
      <w:spacing w:before="160"/>
      <w:jc w:val="center"/>
    </w:pPr>
    <w:rPr>
      <w:i/>
      <w:iCs/>
      <w:color w:val="404040" w:themeColor="text1" w:themeTint="BF"/>
    </w:rPr>
  </w:style>
  <w:style w:type="character" w:customStyle="1" w:styleId="QuoteChar">
    <w:name w:val="Quote Char"/>
    <w:basedOn w:val="DefaultParagraphFont"/>
    <w:link w:val="Quote"/>
    <w:uiPriority w:val="29"/>
    <w:rsid w:val="00D06C90"/>
    <w:rPr>
      <w:i/>
      <w:iCs/>
      <w:color w:val="404040" w:themeColor="text1" w:themeTint="BF"/>
    </w:rPr>
  </w:style>
  <w:style w:type="paragraph" w:styleId="ListParagraph">
    <w:name w:val="List Paragraph"/>
    <w:basedOn w:val="Normal"/>
    <w:uiPriority w:val="34"/>
    <w:qFormat/>
    <w:rsid w:val="00D06C90"/>
    <w:pPr>
      <w:ind w:left="720"/>
      <w:contextualSpacing/>
    </w:pPr>
  </w:style>
  <w:style w:type="character" w:styleId="IntenseEmphasis">
    <w:name w:val="Intense Emphasis"/>
    <w:basedOn w:val="DefaultParagraphFont"/>
    <w:uiPriority w:val="21"/>
    <w:qFormat/>
    <w:rsid w:val="00D06C90"/>
    <w:rPr>
      <w:i/>
      <w:iCs/>
      <w:color w:val="0F4761" w:themeColor="accent1" w:themeShade="BF"/>
    </w:rPr>
  </w:style>
  <w:style w:type="paragraph" w:styleId="IntenseQuote">
    <w:name w:val="Intense Quote"/>
    <w:basedOn w:val="Normal"/>
    <w:next w:val="Normal"/>
    <w:link w:val="IntenseQuoteChar"/>
    <w:uiPriority w:val="30"/>
    <w:qFormat/>
    <w:rsid w:val="00D06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C90"/>
    <w:rPr>
      <w:i/>
      <w:iCs/>
      <w:color w:val="0F4761" w:themeColor="accent1" w:themeShade="BF"/>
    </w:rPr>
  </w:style>
  <w:style w:type="character" w:styleId="IntenseReference">
    <w:name w:val="Intense Reference"/>
    <w:basedOn w:val="DefaultParagraphFont"/>
    <w:uiPriority w:val="32"/>
    <w:qFormat/>
    <w:rsid w:val="00D06C90"/>
    <w:rPr>
      <w:b/>
      <w:bCs/>
      <w:smallCaps/>
      <w:color w:val="0F4761" w:themeColor="accent1" w:themeShade="BF"/>
      <w:spacing w:val="5"/>
    </w:rPr>
  </w:style>
  <w:style w:type="character" w:styleId="Hyperlink">
    <w:name w:val="Hyperlink"/>
    <w:basedOn w:val="DefaultParagraphFont"/>
    <w:uiPriority w:val="99"/>
    <w:unhideWhenUsed/>
    <w:rsid w:val="00E97D72"/>
    <w:rPr>
      <w:color w:val="467886" w:themeColor="hyperlink"/>
      <w:u w:val="single"/>
    </w:rPr>
  </w:style>
  <w:style w:type="character" w:styleId="UnresolvedMention">
    <w:name w:val="Unresolved Mention"/>
    <w:basedOn w:val="DefaultParagraphFont"/>
    <w:uiPriority w:val="99"/>
    <w:semiHidden/>
    <w:unhideWhenUsed/>
    <w:rsid w:val="00E97D72"/>
    <w:rPr>
      <w:color w:val="605E5C"/>
      <w:shd w:val="clear" w:color="auto" w:fill="E1DFDD"/>
    </w:rPr>
  </w:style>
  <w:style w:type="paragraph" w:styleId="NoSpacing">
    <w:name w:val="No Spacing"/>
    <w:link w:val="NoSpacingChar"/>
    <w:uiPriority w:val="1"/>
    <w:qFormat/>
    <w:rsid w:val="00BA5875"/>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A5875"/>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mailto:2129467@student.uwtsd.ac.uk"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3EFFE819544D9FB4719FC5F5D403E6"/>
        <w:category>
          <w:name w:val="General"/>
          <w:gallery w:val="placeholder"/>
        </w:category>
        <w:types>
          <w:type w:val="bbPlcHdr"/>
        </w:types>
        <w:behaviors>
          <w:behavior w:val="content"/>
        </w:behaviors>
        <w:guid w:val="{F94B0280-A49E-4DCB-A4A8-03BE87CFA45C}"/>
      </w:docPartPr>
      <w:docPartBody>
        <w:p w:rsidR="00000000" w:rsidRDefault="007A55E9" w:rsidP="007A55E9">
          <w:pPr>
            <w:pStyle w:val="B73EFFE819544D9FB4719FC5F5D403E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5E9"/>
    <w:rsid w:val="000B2FFA"/>
    <w:rsid w:val="000F533E"/>
    <w:rsid w:val="007A55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9C4CA9ECF8456AAE6DB0DAD214A97C">
    <w:name w:val="379C4CA9ECF8456AAE6DB0DAD214A97C"/>
    <w:rsid w:val="007A55E9"/>
  </w:style>
  <w:style w:type="paragraph" w:customStyle="1" w:styleId="B73EFFE819544D9FB4719FC5F5D403E6">
    <w:name w:val="B73EFFE819544D9FB4719FC5F5D403E6"/>
    <w:rsid w:val="007A55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2026-05-26T00:00:00</PublishDate>
  <Abstract/>
  <CompanyAddress>University of Wales Trinity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665</Words>
  <Characters>3792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Number:  BMBS4003</dc:subject>
  <dc:creator>Fabiola Maria Apostu (2129467)</dc:creator>
  <cp:keywords/>
  <dc:description/>
  <cp:lastModifiedBy>Fabiola Maria Apostu (2129467)</cp:lastModifiedBy>
  <cp:revision>73</cp:revision>
  <dcterms:created xsi:type="dcterms:W3CDTF">2026-05-26T14:02:00Z</dcterms:created>
  <dcterms:modified xsi:type="dcterms:W3CDTF">2026-05-26T15:24:00Z</dcterms:modified>
</cp:coreProperties>
</file>