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B1FB0" w14:textId="6F1AF959" w:rsidR="003D6D61" w:rsidRPr="003D6D61" w:rsidRDefault="003D6D61" w:rsidP="003D6D61">
      <w:pPr>
        <w:spacing w:line="480" w:lineRule="auto"/>
        <w:rPr>
          <w:rFonts w:ascii="Times New Roman" w:hAnsi="Times New Roman" w:cs="Times New Roman"/>
          <w:b/>
          <w:sz w:val="28"/>
          <w:szCs w:val="28"/>
        </w:rPr>
      </w:pPr>
      <w:r w:rsidRPr="003D6D61">
        <w:rPr>
          <w:rFonts w:ascii="Times New Roman" w:hAnsi="Times New Roman" w:cs="Times New Roman"/>
          <w:b/>
          <w:sz w:val="28"/>
          <w:szCs w:val="28"/>
        </w:rPr>
        <w:t>Identify a Contemporary instance of the role Biological Determinism plays in social Construction and identify the way in which it’s deployment upholds the social status quo.</w:t>
      </w:r>
    </w:p>
    <w:p w14:paraId="6F21C7A5" w14:textId="77777777" w:rsidR="003D6D61" w:rsidRDefault="003D6D61" w:rsidP="003D6D61">
      <w:pPr>
        <w:spacing w:line="480" w:lineRule="auto"/>
        <w:rPr>
          <w:rFonts w:ascii="Times New Roman" w:hAnsi="Times New Roman" w:cs="Times New Roman"/>
          <w:sz w:val="24"/>
          <w:szCs w:val="24"/>
        </w:rPr>
      </w:pPr>
    </w:p>
    <w:p w14:paraId="7DF4FE3F" w14:textId="77777777" w:rsidR="003D6D61" w:rsidRDefault="003D6D61" w:rsidP="003D6D61">
      <w:pPr>
        <w:spacing w:line="480" w:lineRule="auto"/>
        <w:rPr>
          <w:rFonts w:ascii="Times New Roman" w:hAnsi="Times New Roman" w:cs="Times New Roman"/>
          <w:sz w:val="24"/>
          <w:szCs w:val="24"/>
        </w:rPr>
      </w:pPr>
    </w:p>
    <w:p w14:paraId="6FA154C5" w14:textId="7F0B49F9" w:rsidR="002D0E7A" w:rsidRDefault="00E64FA3" w:rsidP="003D6D61">
      <w:pPr>
        <w:spacing w:line="480" w:lineRule="auto"/>
        <w:rPr>
          <w:rFonts w:ascii="Times New Roman" w:hAnsi="Times New Roman" w:cs="Times New Roman"/>
          <w:sz w:val="24"/>
          <w:szCs w:val="24"/>
        </w:rPr>
      </w:pPr>
      <w:r>
        <w:rPr>
          <w:rFonts w:ascii="Times New Roman" w:hAnsi="Times New Roman" w:cs="Times New Roman"/>
          <w:sz w:val="24"/>
          <w:szCs w:val="24"/>
        </w:rPr>
        <w:t>Biological Determination is a theory from various prominent scientists that attempts to explain the behavior of someone and other conditions</w:t>
      </w:r>
      <w:r w:rsidR="00C940E3">
        <w:rPr>
          <w:rFonts w:ascii="Times New Roman" w:hAnsi="Times New Roman" w:cs="Times New Roman"/>
          <w:sz w:val="24"/>
          <w:szCs w:val="24"/>
        </w:rPr>
        <w:t xml:space="preserve"> of life in alliance to his/her genetic foundation for decades, such theory has been elucidated to explain human behavior exhaustively.  </w:t>
      </w:r>
      <w:r w:rsidR="00D9080A">
        <w:rPr>
          <w:rFonts w:ascii="Times New Roman" w:hAnsi="Times New Roman" w:cs="Times New Roman"/>
          <w:sz w:val="24"/>
          <w:szCs w:val="24"/>
        </w:rPr>
        <w:t xml:space="preserve">However, Sociologists have strongly </w:t>
      </w:r>
      <w:r w:rsidR="00556524">
        <w:rPr>
          <w:rFonts w:ascii="Times New Roman" w:hAnsi="Times New Roman" w:cs="Times New Roman"/>
          <w:sz w:val="24"/>
          <w:szCs w:val="24"/>
        </w:rPr>
        <w:t>criticized the biological determinism theory because it does not take into account the environmental factors that affect behavior (Banyard and Grayson, 2000)</w:t>
      </w:r>
      <w:r w:rsidR="00651667">
        <w:rPr>
          <w:rFonts w:ascii="Times New Roman" w:hAnsi="Times New Roman" w:cs="Times New Roman"/>
          <w:sz w:val="24"/>
          <w:szCs w:val="24"/>
        </w:rPr>
        <w:t xml:space="preserve">.  According to the author of the article “All in the Genes?” </w:t>
      </w:r>
      <w:r w:rsidR="00C940E3">
        <w:rPr>
          <w:rFonts w:ascii="Times New Roman" w:hAnsi="Times New Roman" w:cs="Times New Roman"/>
          <w:sz w:val="24"/>
          <w:szCs w:val="24"/>
        </w:rPr>
        <w:t xml:space="preserve"> </w:t>
      </w:r>
      <w:r w:rsidR="00651667">
        <w:rPr>
          <w:rFonts w:ascii="Times New Roman" w:hAnsi="Times New Roman" w:cs="Times New Roman"/>
          <w:sz w:val="24"/>
          <w:szCs w:val="24"/>
        </w:rPr>
        <w:t xml:space="preserve">, there is no intrinsic causality between genetics and intelligence.  The author then examine various aspects of biological determinism and </w:t>
      </w:r>
      <w:r w:rsidR="00AA6DCC">
        <w:rPr>
          <w:rFonts w:ascii="Times New Roman" w:hAnsi="Times New Roman" w:cs="Times New Roman"/>
          <w:sz w:val="24"/>
          <w:szCs w:val="24"/>
        </w:rPr>
        <w:t>apparatus many examples, which went on to illustrate aspects of this problem that are being discussed ever since these became popular.  The author however does not agree with this theory that “the intellectual performance of a person depends on the genes inherited from his parents”.  There appeared to be many different theories about intellectual capabilities, all depending on the period of the time these authors of these theories lived.  Helen Cronin (2007) states “that as human beings we have evolved but we still have this legacy today, the world has changed but our minds have not</w:t>
      </w:r>
      <w:r w:rsidR="001A48B0">
        <w:rPr>
          <w:rFonts w:ascii="Times New Roman" w:hAnsi="Times New Roman" w:cs="Times New Roman"/>
          <w:sz w:val="24"/>
          <w:szCs w:val="24"/>
        </w:rPr>
        <w:t xml:space="preserve">”.  They look at the culture, upbringing social patterns and relationship to pan out the way individuals behave in society. </w:t>
      </w:r>
    </w:p>
    <w:p w14:paraId="1B3DF47E" w14:textId="77777777" w:rsidR="001A48B0" w:rsidRDefault="001A48B0" w:rsidP="003D6D61">
      <w:pPr>
        <w:spacing w:line="480" w:lineRule="auto"/>
        <w:rPr>
          <w:rFonts w:ascii="Times New Roman" w:hAnsi="Times New Roman" w:cs="Times New Roman"/>
          <w:sz w:val="24"/>
          <w:szCs w:val="24"/>
        </w:rPr>
      </w:pPr>
    </w:p>
    <w:p w14:paraId="32D9410B" w14:textId="77777777" w:rsidR="00E43DE9" w:rsidRDefault="001A48B0" w:rsidP="003D6D6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To biological determinist theorists, nature proscribes an essentially inevitable and unalterable character to human behavior, achievement, and social status.  On human intelligence for example, the early 20 century determinist, Henry</w:t>
      </w:r>
      <w:r w:rsidR="001F485E">
        <w:rPr>
          <w:rFonts w:ascii="Times New Roman" w:hAnsi="Times New Roman" w:cs="Times New Roman"/>
          <w:sz w:val="24"/>
          <w:szCs w:val="24"/>
        </w:rPr>
        <w:t xml:space="preserve"> Godbard wrote, “stated in its boldest form our thesis is that the chief determiner of human conduct is a unitary mental process which we call intelligence; that is the process is conditioned by a nervous mechanism that is inborn; that the degree of efficiency to be attained by that nervous mechanism and the consequent grade of intelligence or mental level for each individual is determined by the kind of chromosomes that come together with the union of the germ cells; that it s but little affected by any later influence except such serious accidents as many destroy part of the mechanism</w:t>
      </w:r>
      <w:r w:rsidR="00E43DE9">
        <w:rPr>
          <w:rFonts w:ascii="Times New Roman" w:hAnsi="Times New Roman" w:cs="Times New Roman"/>
          <w:sz w:val="24"/>
          <w:szCs w:val="24"/>
        </w:rPr>
        <w:t xml:space="preserve">”.  As a significance of the rerun of social reconcile which fails to take into account the determination character of the intelligence and its unalterable grade in each individual is illogical and inefficient.  Human behavior and social status, although undeniable influenced to some extent by biology, are in significant part sociocultural constructs for which biological determinism serves as a powerful homeostatic rationalization. </w:t>
      </w:r>
    </w:p>
    <w:p w14:paraId="53A11079" w14:textId="77777777" w:rsidR="00E43DE9" w:rsidRDefault="00E43DE9" w:rsidP="003D6D61">
      <w:pPr>
        <w:spacing w:line="480" w:lineRule="auto"/>
        <w:rPr>
          <w:rFonts w:ascii="Times New Roman" w:hAnsi="Times New Roman" w:cs="Times New Roman"/>
          <w:sz w:val="24"/>
          <w:szCs w:val="24"/>
        </w:rPr>
      </w:pPr>
    </w:p>
    <w:p w14:paraId="67A2AAC5" w14:textId="01CE814C" w:rsidR="006C7FBE" w:rsidRDefault="00E745C8" w:rsidP="003D6D61">
      <w:pPr>
        <w:spacing w:line="480" w:lineRule="auto"/>
        <w:rPr>
          <w:rFonts w:ascii="Times New Roman" w:hAnsi="Times New Roman" w:cs="Times New Roman"/>
          <w:sz w:val="24"/>
          <w:szCs w:val="24"/>
        </w:rPr>
      </w:pPr>
      <w:r>
        <w:rPr>
          <w:rFonts w:ascii="Times New Roman" w:hAnsi="Times New Roman" w:cs="Times New Roman"/>
          <w:sz w:val="24"/>
          <w:szCs w:val="24"/>
        </w:rPr>
        <w:t xml:space="preserve">After the publication of Charles Darwin’s (Origin of Species in 1859) biological determinism as a driving social theory gained widespread support.  Science- based justifications for racism increased sharply.  They did so largely through the one-dimensional rich concept of reiterate, in which propounded that </w:t>
      </w:r>
      <w:r w:rsidR="00304C74">
        <w:rPr>
          <w:rFonts w:ascii="Times New Roman" w:hAnsi="Times New Roman" w:cs="Times New Roman"/>
          <w:sz w:val="24"/>
          <w:szCs w:val="24"/>
        </w:rPr>
        <w:t xml:space="preserve">“Ontogeny recapitulates phylogeny”.  </w:t>
      </w:r>
      <w:r w:rsidR="00431F9D">
        <w:rPr>
          <w:rFonts w:ascii="Times New Roman" w:hAnsi="Times New Roman" w:cs="Times New Roman"/>
          <w:sz w:val="24"/>
          <w:szCs w:val="24"/>
        </w:rPr>
        <w:t>Simpler</w:t>
      </w:r>
      <w:r w:rsidR="00304C74">
        <w:rPr>
          <w:rFonts w:ascii="Times New Roman" w:hAnsi="Times New Roman" w:cs="Times New Roman"/>
          <w:sz w:val="24"/>
          <w:szCs w:val="24"/>
        </w:rPr>
        <w:t xml:space="preserve"> put, recapitulation contended that the embryological, infantile, and </w:t>
      </w:r>
      <w:r w:rsidR="00431F9D">
        <w:rPr>
          <w:rFonts w:ascii="Times New Roman" w:hAnsi="Times New Roman" w:cs="Times New Roman"/>
          <w:sz w:val="24"/>
          <w:szCs w:val="24"/>
        </w:rPr>
        <w:t>juvenile</w:t>
      </w:r>
      <w:r w:rsidR="00304C74">
        <w:rPr>
          <w:rFonts w:ascii="Times New Roman" w:hAnsi="Times New Roman" w:cs="Times New Roman"/>
          <w:sz w:val="24"/>
          <w:szCs w:val="24"/>
        </w:rPr>
        <w:t xml:space="preserve"> stages of human development </w:t>
      </w:r>
      <w:r w:rsidR="0030401D">
        <w:rPr>
          <w:rFonts w:ascii="Times New Roman" w:hAnsi="Times New Roman" w:cs="Times New Roman"/>
          <w:sz w:val="24"/>
          <w:szCs w:val="24"/>
        </w:rPr>
        <w:t xml:space="preserve">reenact the evolutionary stages through which human species evolved from ancestral primate adults.  One early and Influential recapitulations, a simultaneous of Darwin’s and a fervent impresario of Darwinism in his own country.  Haeckel postulated that the girl-like slits in human embryos represent the gills of ancestral adult fishes.  Haeckel believed strongly into the inheritance of </w:t>
      </w:r>
      <w:r w:rsidR="0030401D">
        <w:rPr>
          <w:rFonts w:ascii="Times New Roman" w:hAnsi="Times New Roman" w:cs="Times New Roman"/>
          <w:sz w:val="24"/>
          <w:szCs w:val="24"/>
        </w:rPr>
        <w:lastRenderedPageBreak/>
        <w:t xml:space="preserve">acquired traits through terminal addition, which theorized a progressive accrual of the number </w:t>
      </w:r>
      <w:r w:rsidR="00431F9D">
        <w:rPr>
          <w:rFonts w:ascii="Times New Roman" w:hAnsi="Times New Roman" w:cs="Times New Roman"/>
          <w:sz w:val="24"/>
          <w:szCs w:val="24"/>
        </w:rPr>
        <w:t>sequential traits reenacted in the embryo to adult gradual evolution course, as new species evolved from existing species.  For humans, as more and more advanced traits were added to the end of our consummating ancestors speculated embryo to adult developmental sequences, the amount of time spent by individuals reenacting the earlier phases would necessarily condense to accommodate the increased number of traits.</w:t>
      </w:r>
    </w:p>
    <w:p w14:paraId="13E636BC" w14:textId="77777777" w:rsidR="00264476" w:rsidRDefault="00264476" w:rsidP="003D6D61">
      <w:pPr>
        <w:spacing w:line="480" w:lineRule="auto"/>
        <w:rPr>
          <w:rFonts w:ascii="Times New Roman" w:hAnsi="Times New Roman" w:cs="Times New Roman"/>
          <w:sz w:val="24"/>
          <w:szCs w:val="24"/>
        </w:rPr>
      </w:pPr>
    </w:p>
    <w:p w14:paraId="153DA9FD" w14:textId="2C7643E4" w:rsidR="00264476" w:rsidRDefault="00264476" w:rsidP="003D6D61">
      <w:pPr>
        <w:spacing w:line="480" w:lineRule="auto"/>
        <w:rPr>
          <w:rFonts w:ascii="Times New Roman" w:hAnsi="Times New Roman" w:cs="Times New Roman"/>
          <w:sz w:val="24"/>
          <w:szCs w:val="24"/>
        </w:rPr>
      </w:pPr>
      <w:r>
        <w:rPr>
          <w:rFonts w:ascii="Times New Roman" w:hAnsi="Times New Roman" w:cs="Times New Roman"/>
          <w:sz w:val="24"/>
          <w:szCs w:val="24"/>
        </w:rPr>
        <w:t>Biological Determinism</w:t>
      </w:r>
      <w:r w:rsidR="00DE09D6">
        <w:rPr>
          <w:rFonts w:ascii="Times New Roman" w:hAnsi="Times New Roman" w:cs="Times New Roman"/>
          <w:sz w:val="24"/>
          <w:szCs w:val="24"/>
        </w:rPr>
        <w:t xml:space="preserve"> Operates on the assumption that all behaviors have partic</w:t>
      </w:r>
      <w:r w:rsidR="00E51A37">
        <w:rPr>
          <w:rFonts w:ascii="Times New Roman" w:hAnsi="Times New Roman" w:cs="Times New Roman"/>
          <w:sz w:val="24"/>
          <w:szCs w:val="24"/>
        </w:rPr>
        <w:t>ular causes, which are mainly genetic or related to biological functions and processes.  Experiments done by Raine et al (1997) focused in the deviations found in the brain of murderers.  Raine et al (</w:t>
      </w:r>
      <w:r w:rsidR="00A93C61">
        <w:rPr>
          <w:rFonts w:ascii="Times New Roman" w:hAnsi="Times New Roman" w:cs="Times New Roman"/>
          <w:sz w:val="24"/>
          <w:szCs w:val="24"/>
        </w:rPr>
        <w:t>1997) tried to find determine the common factor in murderers who had put a plea of not guilty by virtue of insanity.  In the experiments, Raine etal (1997) looked at the PET scans of murderers and observed their cortical and sub- cortical brains.  This experiment goal</w:t>
      </w:r>
      <w:r w:rsidR="005E46CA">
        <w:rPr>
          <w:rFonts w:ascii="Times New Roman" w:hAnsi="Times New Roman" w:cs="Times New Roman"/>
          <w:sz w:val="24"/>
          <w:szCs w:val="24"/>
        </w:rPr>
        <w:t xml:space="preserve"> is to resolute whether having brain dysfunction and </w:t>
      </w:r>
      <w:r w:rsidR="00B91CC4">
        <w:rPr>
          <w:rFonts w:ascii="Times New Roman" w:hAnsi="Times New Roman" w:cs="Times New Roman"/>
          <w:sz w:val="24"/>
          <w:szCs w:val="24"/>
        </w:rPr>
        <w:t>abnormalities</w:t>
      </w:r>
      <w:r w:rsidR="005E46CA">
        <w:rPr>
          <w:rFonts w:ascii="Times New Roman" w:hAnsi="Times New Roman" w:cs="Times New Roman"/>
          <w:sz w:val="24"/>
          <w:szCs w:val="24"/>
        </w:rPr>
        <w:t xml:space="preserve"> like schizophrenia are lined to the violent </w:t>
      </w:r>
      <w:r w:rsidR="00B91CC4">
        <w:rPr>
          <w:rFonts w:ascii="Times New Roman" w:hAnsi="Times New Roman" w:cs="Times New Roman"/>
          <w:sz w:val="24"/>
          <w:szCs w:val="24"/>
        </w:rPr>
        <w:t>behaviors</w:t>
      </w:r>
      <w:r w:rsidR="005E46CA">
        <w:rPr>
          <w:rFonts w:ascii="Times New Roman" w:hAnsi="Times New Roman" w:cs="Times New Roman"/>
          <w:sz w:val="24"/>
          <w:szCs w:val="24"/>
        </w:rPr>
        <w:t xml:space="preserve"> exhibited by the murderers Raine experiment only focused on the innate factors while it overlooked the external factors such as the environments that may control the </w:t>
      </w:r>
      <w:r w:rsidR="00B91CC4">
        <w:rPr>
          <w:rFonts w:ascii="Times New Roman" w:hAnsi="Times New Roman" w:cs="Times New Roman"/>
          <w:sz w:val="24"/>
          <w:szCs w:val="24"/>
        </w:rPr>
        <w:t>behaviors</w:t>
      </w:r>
      <w:r w:rsidR="005E46CA">
        <w:rPr>
          <w:rFonts w:ascii="Times New Roman" w:hAnsi="Times New Roman" w:cs="Times New Roman"/>
          <w:sz w:val="24"/>
          <w:szCs w:val="24"/>
        </w:rPr>
        <w:t xml:space="preserve"> of an individual.  Biological Determination also focuses on reductionism views individuals as divided into hierarchical groups.  Therefore, the biological determinist view the inequalities between sexes, nations, classes as </w:t>
      </w:r>
      <w:r w:rsidR="00B91CC4">
        <w:rPr>
          <w:rFonts w:ascii="Times New Roman" w:hAnsi="Times New Roman" w:cs="Times New Roman"/>
          <w:sz w:val="24"/>
          <w:szCs w:val="24"/>
        </w:rPr>
        <w:t>intrinsic</w:t>
      </w:r>
      <w:r w:rsidR="005E46CA">
        <w:rPr>
          <w:rFonts w:ascii="Times New Roman" w:hAnsi="Times New Roman" w:cs="Times New Roman"/>
          <w:sz w:val="24"/>
          <w:szCs w:val="24"/>
        </w:rPr>
        <w:t xml:space="preserve"> rather that extrinsic</w:t>
      </w:r>
      <w:r w:rsidR="00B91CC4">
        <w:rPr>
          <w:rFonts w:ascii="Times New Roman" w:hAnsi="Times New Roman" w:cs="Times New Roman"/>
          <w:sz w:val="24"/>
          <w:szCs w:val="24"/>
        </w:rPr>
        <w:t xml:space="preserve"> (Carolan 2005).  This theory however </w:t>
      </w:r>
      <w:r w:rsidR="003D6D61">
        <w:rPr>
          <w:rFonts w:ascii="Times New Roman" w:hAnsi="Times New Roman" w:cs="Times New Roman"/>
          <w:sz w:val="24"/>
          <w:szCs w:val="24"/>
        </w:rPr>
        <w:t>portrays</w:t>
      </w:r>
      <w:r w:rsidR="00B91CC4">
        <w:rPr>
          <w:rFonts w:ascii="Times New Roman" w:hAnsi="Times New Roman" w:cs="Times New Roman"/>
          <w:sz w:val="24"/>
          <w:szCs w:val="24"/>
        </w:rPr>
        <w:t xml:space="preserve"> the picture that if one person is less successful than the other is, it is not because of the coincidental factors in the milieu, but because the person is congenitally incapable of being successful.  Biological determinist therefore believe that men in society are dominant because they are intrinsically more aggressive and rational than women.  According to this theory, </w:t>
      </w:r>
      <w:r w:rsidR="00B91CC4">
        <w:rPr>
          <w:rFonts w:ascii="Times New Roman" w:hAnsi="Times New Roman" w:cs="Times New Roman"/>
          <w:sz w:val="24"/>
          <w:szCs w:val="24"/>
        </w:rPr>
        <w:lastRenderedPageBreak/>
        <w:t>biologically inheritable material and not the surrounding environment determine division in society (Carolan 2005).</w:t>
      </w:r>
    </w:p>
    <w:p w14:paraId="2C4987E6" w14:textId="77777777" w:rsidR="00B91CC4" w:rsidRDefault="00B91CC4" w:rsidP="003D6D61">
      <w:pPr>
        <w:spacing w:line="480" w:lineRule="auto"/>
        <w:rPr>
          <w:rFonts w:ascii="Times New Roman" w:hAnsi="Times New Roman" w:cs="Times New Roman"/>
          <w:sz w:val="24"/>
          <w:szCs w:val="24"/>
        </w:rPr>
      </w:pPr>
    </w:p>
    <w:p w14:paraId="52B8F23E" w14:textId="1AF678F9" w:rsidR="00B91CC4" w:rsidRDefault="00B91CC4" w:rsidP="003D6D61">
      <w:pPr>
        <w:spacing w:line="480" w:lineRule="auto"/>
        <w:rPr>
          <w:rFonts w:ascii="Times New Roman" w:hAnsi="Times New Roman" w:cs="Times New Roman"/>
          <w:sz w:val="24"/>
          <w:szCs w:val="24"/>
        </w:rPr>
      </w:pPr>
      <w:r>
        <w:rPr>
          <w:rFonts w:ascii="Times New Roman" w:hAnsi="Times New Roman" w:cs="Times New Roman"/>
          <w:sz w:val="24"/>
          <w:szCs w:val="24"/>
        </w:rPr>
        <w:t xml:space="preserve">In society, inequality is a norm.  Biological Determinists believe that inequality is the result of intrinsic factors.  However </w:t>
      </w:r>
      <w:r w:rsidR="003D6D61">
        <w:rPr>
          <w:rFonts w:ascii="Times New Roman" w:hAnsi="Times New Roman" w:cs="Times New Roman"/>
          <w:sz w:val="24"/>
          <w:szCs w:val="24"/>
        </w:rPr>
        <w:t>sociologist’s</w:t>
      </w:r>
      <w:r>
        <w:rPr>
          <w:rFonts w:ascii="Times New Roman" w:hAnsi="Times New Roman" w:cs="Times New Roman"/>
          <w:sz w:val="24"/>
          <w:szCs w:val="24"/>
        </w:rPr>
        <w:t xml:space="preserve"> interpretation of social differences are the results of extrinsic factors.  Both provide an interesting point of view on human behavior and social organizations.  While </w:t>
      </w:r>
      <w:r w:rsidR="003D6D61">
        <w:rPr>
          <w:rFonts w:ascii="Times New Roman" w:hAnsi="Times New Roman" w:cs="Times New Roman"/>
          <w:sz w:val="24"/>
          <w:szCs w:val="24"/>
        </w:rPr>
        <w:t>sociologists had their t</w:t>
      </w:r>
      <w:r>
        <w:rPr>
          <w:rFonts w:ascii="Times New Roman" w:hAnsi="Times New Roman" w:cs="Times New Roman"/>
          <w:sz w:val="24"/>
          <w:szCs w:val="24"/>
        </w:rPr>
        <w:t>heory</w:t>
      </w:r>
      <w:r w:rsidR="003D6D61">
        <w:rPr>
          <w:rFonts w:ascii="Times New Roman" w:hAnsi="Times New Roman" w:cs="Times New Roman"/>
          <w:sz w:val="24"/>
          <w:szCs w:val="24"/>
        </w:rPr>
        <w:t xml:space="preserve"> and interpretations of the relation between human beings and the surroundings concepts of biological determinism were being neglected.  Regardless of sociologist sticking to their theory, they however cannot evade the complex nature of biological organisms. </w:t>
      </w:r>
    </w:p>
    <w:p w14:paraId="7528028B" w14:textId="77777777" w:rsidR="003D6D61" w:rsidRDefault="003D6D61" w:rsidP="003D6D61">
      <w:pPr>
        <w:spacing w:line="480" w:lineRule="auto"/>
        <w:rPr>
          <w:rFonts w:ascii="Times New Roman" w:hAnsi="Times New Roman" w:cs="Times New Roman"/>
          <w:sz w:val="24"/>
          <w:szCs w:val="24"/>
        </w:rPr>
      </w:pPr>
    </w:p>
    <w:p w14:paraId="43BBFDD7" w14:textId="77777777" w:rsidR="003D6D61" w:rsidRDefault="003D6D61" w:rsidP="003D6D61">
      <w:pPr>
        <w:spacing w:line="480" w:lineRule="auto"/>
        <w:rPr>
          <w:rFonts w:ascii="Times New Roman" w:hAnsi="Times New Roman" w:cs="Times New Roman"/>
          <w:sz w:val="24"/>
          <w:szCs w:val="24"/>
        </w:rPr>
      </w:pPr>
    </w:p>
    <w:p w14:paraId="47744738" w14:textId="77777777" w:rsidR="003D6D61" w:rsidRDefault="003D6D61" w:rsidP="003D6D61">
      <w:pPr>
        <w:spacing w:line="480" w:lineRule="auto"/>
        <w:rPr>
          <w:rFonts w:ascii="Times New Roman" w:hAnsi="Times New Roman" w:cs="Times New Roman"/>
          <w:sz w:val="24"/>
          <w:szCs w:val="24"/>
        </w:rPr>
      </w:pPr>
    </w:p>
    <w:p w14:paraId="62CDF0A4" w14:textId="77777777" w:rsidR="003D6D61" w:rsidRDefault="003D6D61" w:rsidP="003D6D61">
      <w:pPr>
        <w:spacing w:line="480" w:lineRule="auto"/>
        <w:rPr>
          <w:rFonts w:ascii="Times New Roman" w:hAnsi="Times New Roman" w:cs="Times New Roman"/>
          <w:sz w:val="24"/>
          <w:szCs w:val="24"/>
        </w:rPr>
      </w:pPr>
    </w:p>
    <w:p w14:paraId="24057FD3" w14:textId="77777777" w:rsidR="003D6D61" w:rsidRDefault="003D6D61" w:rsidP="003D6D61">
      <w:pPr>
        <w:spacing w:line="480" w:lineRule="auto"/>
        <w:rPr>
          <w:rFonts w:ascii="Times New Roman" w:hAnsi="Times New Roman" w:cs="Times New Roman"/>
          <w:sz w:val="24"/>
          <w:szCs w:val="24"/>
        </w:rPr>
      </w:pPr>
    </w:p>
    <w:p w14:paraId="7D44C71A" w14:textId="77777777" w:rsidR="003D6D61" w:rsidRDefault="003D6D61" w:rsidP="003D6D61">
      <w:pPr>
        <w:spacing w:line="480" w:lineRule="auto"/>
        <w:rPr>
          <w:rFonts w:ascii="Times New Roman" w:hAnsi="Times New Roman" w:cs="Times New Roman"/>
          <w:sz w:val="24"/>
          <w:szCs w:val="24"/>
        </w:rPr>
      </w:pPr>
    </w:p>
    <w:p w14:paraId="6A8DB93E" w14:textId="77777777" w:rsidR="003D6D61" w:rsidRDefault="003D6D61" w:rsidP="003D6D61">
      <w:pPr>
        <w:spacing w:line="480" w:lineRule="auto"/>
        <w:rPr>
          <w:rFonts w:ascii="Times New Roman" w:hAnsi="Times New Roman" w:cs="Times New Roman"/>
          <w:sz w:val="24"/>
          <w:szCs w:val="24"/>
        </w:rPr>
      </w:pPr>
    </w:p>
    <w:p w14:paraId="5B387F7E" w14:textId="77777777" w:rsidR="003D6D61" w:rsidRDefault="003D6D61" w:rsidP="003D6D61">
      <w:pPr>
        <w:spacing w:line="480" w:lineRule="auto"/>
        <w:rPr>
          <w:rFonts w:ascii="Times New Roman" w:hAnsi="Times New Roman" w:cs="Times New Roman"/>
          <w:sz w:val="24"/>
          <w:szCs w:val="24"/>
        </w:rPr>
      </w:pPr>
    </w:p>
    <w:p w14:paraId="0CA4305C" w14:textId="77777777" w:rsidR="003D6D61" w:rsidRDefault="003D6D61" w:rsidP="003D6D61">
      <w:pPr>
        <w:spacing w:line="480" w:lineRule="auto"/>
        <w:rPr>
          <w:rFonts w:ascii="Times New Roman" w:hAnsi="Times New Roman" w:cs="Times New Roman"/>
          <w:sz w:val="24"/>
          <w:szCs w:val="24"/>
        </w:rPr>
      </w:pPr>
    </w:p>
    <w:p w14:paraId="6551CF7D" w14:textId="77777777" w:rsidR="00945D7B" w:rsidRDefault="00945D7B" w:rsidP="003D6D61">
      <w:pPr>
        <w:spacing w:line="480" w:lineRule="auto"/>
        <w:rPr>
          <w:rFonts w:ascii="Times New Roman" w:hAnsi="Times New Roman" w:cs="Times New Roman"/>
          <w:sz w:val="24"/>
          <w:szCs w:val="24"/>
        </w:rPr>
      </w:pPr>
    </w:p>
    <w:p w14:paraId="20AB280C" w14:textId="0E91D7C3" w:rsidR="003D6D61" w:rsidRDefault="003D6D61" w:rsidP="003D6D6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References </w:t>
      </w:r>
    </w:p>
    <w:p w14:paraId="55196B48" w14:textId="77777777" w:rsidR="00945D7B" w:rsidRDefault="00945D7B">
      <w:pPr>
        <w:pStyle w:val="NormalWeb"/>
        <w:ind w:left="567" w:hanging="567"/>
        <w:divId w:val="821579665"/>
      </w:pPr>
      <w:r>
        <w:rPr>
          <w:i/>
          <w:iCs/>
        </w:rPr>
        <w:t>1859: Darwin published on the Origin of Species, proposing continual evolution of species</w:t>
      </w:r>
      <w:r>
        <w:t>. Genome.gov. (</w:t>
      </w:r>
      <w:proofErr w:type="spellStart"/>
      <w:r>
        <w:t>n.d.</w:t>
      </w:r>
      <w:proofErr w:type="spellEnd"/>
      <w:r>
        <w:t xml:space="preserve">). Retrieved May 23, 2022, from https://www.genome.gov/25520157/online-education-kit-1859-darwin-published-on-the-origin-of-species-proposing-continual-evolution-of-species#:~:text=Evolution%20of%20Species-,1859%3A%20Darwin%20Published%20On%20the%20Origin%20of%20Species%2C%20Proposing%20Continual,in%20a%20matter%20of%20days </w:t>
      </w:r>
    </w:p>
    <w:p w14:paraId="4B3582FF" w14:textId="77777777" w:rsidR="00945D7B" w:rsidRDefault="00945D7B">
      <w:pPr>
        <w:pStyle w:val="NormalWeb"/>
        <w:ind w:left="567" w:hanging="567"/>
        <w:divId w:val="821579665"/>
      </w:pPr>
      <w:r>
        <w:rPr>
          <w:i/>
          <w:iCs/>
        </w:rPr>
        <w:t>Biological conception of man</w:t>
      </w:r>
      <w:r>
        <w:t xml:space="preserve">. HAMK Unlimited. (2021, May 4). Retrieved May 23, 2022, from https://unlimited.hamk.fi/ammatillinen-osaaminen-ja-opetus/biological-conception-of-man/ </w:t>
      </w:r>
    </w:p>
    <w:p w14:paraId="5EEF424F" w14:textId="77777777" w:rsidR="00945D7B" w:rsidRDefault="00945D7B">
      <w:pPr>
        <w:pStyle w:val="NormalWeb"/>
        <w:ind w:left="567" w:hanging="567"/>
        <w:divId w:val="821579665"/>
      </w:pPr>
      <w:r>
        <w:rPr>
          <w:i/>
          <w:iCs/>
        </w:rPr>
        <w:t>Biological determinism and why sociologist have mounted such a powerful attack</w:t>
      </w:r>
      <w:r>
        <w:t>. Bartleby. (</w:t>
      </w:r>
      <w:proofErr w:type="spellStart"/>
      <w:r>
        <w:t>n.d.</w:t>
      </w:r>
      <w:proofErr w:type="spellEnd"/>
      <w:r>
        <w:t xml:space="preserve">). Retrieved May 23, 2022, from https://www.bartleby.com/essay/Biological-Determinism-And-Why-Sociologist-Have-Mounted-F3DV2BVKRZ3Q </w:t>
      </w:r>
    </w:p>
    <w:p w14:paraId="1BCFAA17" w14:textId="77777777" w:rsidR="00945D7B" w:rsidRDefault="00945D7B">
      <w:pPr>
        <w:pStyle w:val="NormalWeb"/>
        <w:ind w:left="567" w:hanging="567"/>
        <w:divId w:val="821579665"/>
      </w:pPr>
      <w:r>
        <w:rPr>
          <w:i/>
          <w:iCs/>
        </w:rPr>
        <w:t>Promise into practice: Application of Computer Vision in empirical ...</w:t>
      </w:r>
      <w:r>
        <w:t xml:space="preserve"> (</w:t>
      </w:r>
      <w:proofErr w:type="spellStart"/>
      <w:r>
        <w:t>n.d.</w:t>
      </w:r>
      <w:proofErr w:type="spellEnd"/>
      <w:r>
        <w:t xml:space="preserve">). Retrieved May 23, 2022, from https://journals.sagepub.com/doi/10.1177/00491241221099554 </w:t>
      </w:r>
    </w:p>
    <w:p w14:paraId="08BD0296" w14:textId="77777777" w:rsidR="00945D7B" w:rsidRDefault="00945D7B">
      <w:pPr>
        <w:pStyle w:val="NormalWeb"/>
        <w:ind w:left="567" w:hanging="567"/>
        <w:divId w:val="821579665"/>
      </w:pPr>
      <w:r>
        <w:t xml:space="preserve">Yogi, P. (2021, February 27). </w:t>
      </w:r>
      <w:proofErr w:type="spellStart"/>
      <w:r>
        <w:rPr>
          <w:i/>
          <w:iCs/>
        </w:rPr>
        <w:t>Raine</w:t>
      </w:r>
      <w:proofErr w:type="spellEnd"/>
      <w:r>
        <w:rPr>
          <w:i/>
          <w:iCs/>
        </w:rPr>
        <w:t xml:space="preserve"> et al (1997) - brain abnormalities in murderers: Psych yogi</w:t>
      </w:r>
      <w:r>
        <w:t xml:space="preserve">. Psych Yogi | A Wealth of Free Psychology! Retrieved May 23, 2022, from http://psychyogi.org/raine-et-al-1997-brain-abnormalities-murderers/ </w:t>
      </w:r>
    </w:p>
    <w:p w14:paraId="5CAA4B6B" w14:textId="77777777" w:rsidR="003D6D61" w:rsidRDefault="003D6D61" w:rsidP="003D6D61">
      <w:pPr>
        <w:spacing w:line="480" w:lineRule="auto"/>
        <w:rPr>
          <w:rFonts w:ascii="Times New Roman" w:hAnsi="Times New Roman" w:cs="Times New Roman"/>
          <w:sz w:val="24"/>
          <w:szCs w:val="24"/>
        </w:rPr>
      </w:pPr>
    </w:p>
    <w:p w14:paraId="3E35AF6A" w14:textId="77777777" w:rsidR="003D6D61" w:rsidRDefault="003D6D61" w:rsidP="003D6D61">
      <w:pPr>
        <w:spacing w:line="480" w:lineRule="auto"/>
        <w:rPr>
          <w:rFonts w:ascii="Times New Roman" w:hAnsi="Times New Roman" w:cs="Times New Roman"/>
          <w:sz w:val="24"/>
          <w:szCs w:val="24"/>
        </w:rPr>
      </w:pPr>
    </w:p>
    <w:p w14:paraId="030C4A54" w14:textId="77777777" w:rsidR="00431F9D" w:rsidRDefault="00431F9D" w:rsidP="003D6D61">
      <w:pPr>
        <w:spacing w:line="480" w:lineRule="auto"/>
        <w:rPr>
          <w:rFonts w:ascii="Times New Roman" w:hAnsi="Times New Roman" w:cs="Times New Roman"/>
          <w:sz w:val="24"/>
          <w:szCs w:val="24"/>
        </w:rPr>
      </w:pPr>
    </w:p>
    <w:p w14:paraId="098C2387" w14:textId="77777777" w:rsidR="001A48B0" w:rsidRPr="00E64FA3" w:rsidRDefault="001F485E">
      <w:pPr>
        <w:rPr>
          <w:rFonts w:ascii="Times New Roman" w:hAnsi="Times New Roman" w:cs="Times New Roman"/>
          <w:sz w:val="24"/>
          <w:szCs w:val="24"/>
        </w:rPr>
      </w:pPr>
      <w:r>
        <w:rPr>
          <w:rFonts w:ascii="Times New Roman" w:hAnsi="Times New Roman" w:cs="Times New Roman"/>
          <w:sz w:val="24"/>
          <w:szCs w:val="24"/>
        </w:rPr>
        <w:t xml:space="preserve"> </w:t>
      </w:r>
    </w:p>
    <w:sectPr w:rsidR="001A48B0" w:rsidRPr="00E64F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FA3"/>
    <w:rsid w:val="001A48B0"/>
    <w:rsid w:val="001F485E"/>
    <w:rsid w:val="00264476"/>
    <w:rsid w:val="002D0E7A"/>
    <w:rsid w:val="0030401D"/>
    <w:rsid w:val="00304C74"/>
    <w:rsid w:val="003D6D61"/>
    <w:rsid w:val="00431F9D"/>
    <w:rsid w:val="00556524"/>
    <w:rsid w:val="005E46CA"/>
    <w:rsid w:val="00651667"/>
    <w:rsid w:val="006C7FBE"/>
    <w:rsid w:val="00945D7B"/>
    <w:rsid w:val="00A93C61"/>
    <w:rsid w:val="00AA6DCC"/>
    <w:rsid w:val="00B91CC4"/>
    <w:rsid w:val="00C940E3"/>
    <w:rsid w:val="00D9080A"/>
    <w:rsid w:val="00DE09D6"/>
    <w:rsid w:val="00E43DE9"/>
    <w:rsid w:val="00E51A37"/>
    <w:rsid w:val="00E64FA3"/>
    <w:rsid w:val="00E74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7D0F"/>
  <w15:chartTrackingRefBased/>
  <w15:docId w15:val="{AB7E04C7-2B27-4634-90B5-2E11B612A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5D7B"/>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57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1149</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Woods Family</cp:lastModifiedBy>
  <cp:revision>2</cp:revision>
  <dcterms:created xsi:type="dcterms:W3CDTF">2022-05-23T14:12:00Z</dcterms:created>
  <dcterms:modified xsi:type="dcterms:W3CDTF">2022-05-23T14:12:00Z</dcterms:modified>
</cp:coreProperties>
</file>