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9D39" w14:textId="77777777" w:rsidR="003C12D8" w:rsidRDefault="003C12D8" w:rsidP="00626B7D">
      <w:pPr>
        <w:pStyle w:val="Normal1"/>
        <w:spacing w:line="360" w:lineRule="auto"/>
        <w:rPr>
          <w:rFonts w:ascii="Times New Roman" w:eastAsia="Times New Roman" w:hAnsi="Times New Roman" w:cs="Times New Roman"/>
          <w:b/>
          <w:sz w:val="32"/>
          <w:szCs w:val="24"/>
        </w:rPr>
      </w:pPr>
    </w:p>
    <w:p w14:paraId="64BAF655" w14:textId="77777777" w:rsidR="003C12D8" w:rsidRDefault="003C12D8" w:rsidP="00626B7D">
      <w:pPr>
        <w:pStyle w:val="Normal1"/>
        <w:spacing w:line="360" w:lineRule="auto"/>
        <w:rPr>
          <w:rFonts w:ascii="Times New Roman" w:eastAsia="Times New Roman" w:hAnsi="Times New Roman" w:cs="Times New Roman"/>
          <w:b/>
          <w:sz w:val="32"/>
          <w:szCs w:val="24"/>
        </w:rPr>
      </w:pPr>
    </w:p>
    <w:p w14:paraId="7388FA69" w14:textId="77777777" w:rsidR="003C12D8" w:rsidRDefault="003C12D8" w:rsidP="003C12D8">
      <w:pPr>
        <w:pStyle w:val="Normal1"/>
        <w:spacing w:line="360" w:lineRule="auto"/>
        <w:jc w:val="center"/>
        <w:rPr>
          <w:rFonts w:ascii="Times New Roman" w:eastAsia="Times New Roman" w:hAnsi="Times New Roman" w:cs="Times New Roman"/>
          <w:b/>
          <w:sz w:val="32"/>
          <w:szCs w:val="24"/>
        </w:rPr>
      </w:pPr>
    </w:p>
    <w:p w14:paraId="68FB7EAF" w14:textId="77777777" w:rsidR="003C12D8" w:rsidRDefault="003C12D8" w:rsidP="003C12D8">
      <w:pPr>
        <w:pStyle w:val="Normal1"/>
        <w:spacing w:line="360" w:lineRule="auto"/>
        <w:jc w:val="center"/>
        <w:rPr>
          <w:rFonts w:ascii="Times New Roman" w:eastAsia="Times New Roman" w:hAnsi="Times New Roman" w:cs="Times New Roman"/>
          <w:b/>
          <w:sz w:val="32"/>
          <w:szCs w:val="24"/>
        </w:rPr>
      </w:pPr>
      <w:r w:rsidRPr="003C12D8">
        <w:rPr>
          <w:rFonts w:ascii="Times New Roman" w:eastAsia="Times New Roman" w:hAnsi="Times New Roman" w:cs="Times New Roman"/>
          <w:b/>
          <w:sz w:val="32"/>
          <w:szCs w:val="24"/>
        </w:rPr>
        <w:t>PROBLEM SOLVING AND DECISION MAKING</w:t>
      </w:r>
    </w:p>
    <w:p w14:paraId="1A9F4B08" w14:textId="4A595EF7" w:rsidR="00626B7D" w:rsidRDefault="00626B7D" w:rsidP="00626B7D">
      <w:pPr>
        <w:jc w:val="both"/>
        <w:rPr>
          <w:rFonts w:ascii="Times New Roman" w:eastAsia="Times New Roman" w:hAnsi="Times New Roman" w:cs="Times New Roman"/>
          <w:b/>
          <w:sz w:val="32"/>
          <w:szCs w:val="24"/>
        </w:rPr>
      </w:pPr>
    </w:p>
    <w:p w14:paraId="619CF9FA" w14:textId="5E2EDA43" w:rsidR="00626B7D" w:rsidRDefault="00626B7D" w:rsidP="00626B7D">
      <w:pPr>
        <w:jc w:val="both"/>
        <w:rPr>
          <w:rFonts w:ascii="Times New Roman" w:eastAsia="Times New Roman" w:hAnsi="Times New Roman" w:cs="Times New Roman"/>
          <w:b/>
          <w:sz w:val="32"/>
          <w:szCs w:val="24"/>
        </w:rPr>
      </w:pPr>
    </w:p>
    <w:p w14:paraId="46783280" w14:textId="695BA16B" w:rsidR="00626B7D" w:rsidRDefault="00626B7D"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w:t>
      </w:r>
    </w:p>
    <w:p w14:paraId="7B4C7284" w14:textId="0931B578" w:rsidR="00626B7D" w:rsidRDefault="00626B7D"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Student Name: Sana Arif</w:t>
      </w:r>
    </w:p>
    <w:p w14:paraId="530B74B7" w14:textId="79896C31" w:rsidR="00626B7D" w:rsidRDefault="00626B7D" w:rsidP="00626B7D">
      <w:pPr>
        <w:jc w:val="both"/>
        <w:rPr>
          <w:rFonts w:ascii="Times New Roman" w:eastAsia="Times New Roman" w:hAnsi="Times New Roman" w:cs="Times New Roman"/>
          <w:b/>
          <w:sz w:val="32"/>
          <w:szCs w:val="24"/>
        </w:rPr>
      </w:pPr>
    </w:p>
    <w:p w14:paraId="28087A3B" w14:textId="6845E899" w:rsidR="00626B7D" w:rsidRDefault="00626B7D" w:rsidP="00626B7D">
      <w:pPr>
        <w:jc w:val="both"/>
        <w:rPr>
          <w:rFonts w:ascii="Times New Roman" w:eastAsia="Times New Roman" w:hAnsi="Times New Roman" w:cs="Times New Roman"/>
          <w:b/>
          <w:sz w:val="32"/>
          <w:szCs w:val="24"/>
        </w:rPr>
      </w:pPr>
    </w:p>
    <w:p w14:paraId="5CF91424" w14:textId="5A868BC2" w:rsidR="00626B7D" w:rsidRDefault="00626B7D" w:rsidP="00626B7D">
      <w:pPr>
        <w:jc w:val="both"/>
        <w:rPr>
          <w:rFonts w:ascii="Times New Roman" w:eastAsia="Times New Roman" w:hAnsi="Times New Roman" w:cs="Times New Roman"/>
          <w:b/>
          <w:sz w:val="32"/>
          <w:szCs w:val="24"/>
        </w:rPr>
      </w:pPr>
    </w:p>
    <w:p w14:paraId="76AC73C8" w14:textId="50E2A57C" w:rsidR="00626B7D" w:rsidRDefault="00626B7D" w:rsidP="00626B7D">
      <w:pPr>
        <w:jc w:val="both"/>
        <w:rPr>
          <w:rFonts w:ascii="Times New Roman" w:eastAsia="Times New Roman" w:hAnsi="Times New Roman" w:cs="Times New Roman"/>
          <w:b/>
          <w:sz w:val="32"/>
          <w:szCs w:val="24"/>
        </w:rPr>
      </w:pPr>
    </w:p>
    <w:p w14:paraId="21F35A32" w14:textId="10A4737E" w:rsidR="00626B7D" w:rsidRDefault="00626B7D"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Student Number: (2116663)</w:t>
      </w:r>
    </w:p>
    <w:p w14:paraId="0FEF5057" w14:textId="0801482E" w:rsidR="00626B7D" w:rsidRDefault="0099724C"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w:t>
      </w:r>
    </w:p>
    <w:p w14:paraId="25E37683" w14:textId="224638C3" w:rsidR="00626B7D" w:rsidRDefault="00626B7D" w:rsidP="00626B7D">
      <w:pPr>
        <w:jc w:val="both"/>
        <w:rPr>
          <w:rFonts w:ascii="Times New Roman" w:eastAsia="Times New Roman" w:hAnsi="Times New Roman" w:cs="Times New Roman"/>
          <w:b/>
          <w:sz w:val="32"/>
          <w:szCs w:val="24"/>
        </w:rPr>
      </w:pPr>
    </w:p>
    <w:p w14:paraId="7AFC5B04" w14:textId="3E3CA1EA" w:rsidR="00626B7D" w:rsidRDefault="00626B7D" w:rsidP="00626B7D">
      <w:pPr>
        <w:jc w:val="both"/>
        <w:rPr>
          <w:rFonts w:ascii="Times New Roman" w:eastAsia="Times New Roman" w:hAnsi="Times New Roman" w:cs="Times New Roman"/>
          <w:b/>
          <w:sz w:val="32"/>
          <w:szCs w:val="24"/>
        </w:rPr>
      </w:pPr>
    </w:p>
    <w:p w14:paraId="371C526B" w14:textId="5492A67D" w:rsidR="00626B7D" w:rsidRDefault="00626B7D" w:rsidP="00626B7D">
      <w:pPr>
        <w:jc w:val="both"/>
        <w:rPr>
          <w:rFonts w:ascii="Times New Roman" w:eastAsia="Times New Roman" w:hAnsi="Times New Roman" w:cs="Times New Roman"/>
          <w:b/>
          <w:sz w:val="32"/>
          <w:szCs w:val="24"/>
        </w:rPr>
      </w:pPr>
    </w:p>
    <w:p w14:paraId="1909FE87" w14:textId="2F7630D9" w:rsidR="00626B7D" w:rsidRDefault="00626B7D" w:rsidP="00626B7D">
      <w:pPr>
        <w:jc w:val="both"/>
        <w:rPr>
          <w:rFonts w:ascii="Times New Roman" w:eastAsia="Times New Roman" w:hAnsi="Times New Roman" w:cs="Times New Roman"/>
          <w:b/>
          <w:sz w:val="32"/>
          <w:szCs w:val="24"/>
        </w:rPr>
      </w:pPr>
    </w:p>
    <w:p w14:paraId="643CCA53" w14:textId="7294DDF9" w:rsidR="00626B7D" w:rsidRDefault="00626B7D"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Lecture Name: Nick Worthington </w:t>
      </w:r>
    </w:p>
    <w:p w14:paraId="54148CB2" w14:textId="33667097" w:rsidR="00626B7D" w:rsidRDefault="00626B7D" w:rsidP="00626B7D">
      <w:pPr>
        <w:jc w:val="both"/>
        <w:rPr>
          <w:rFonts w:ascii="Times New Roman" w:eastAsia="Times New Roman" w:hAnsi="Times New Roman" w:cs="Times New Roman"/>
          <w:b/>
          <w:sz w:val="32"/>
          <w:szCs w:val="24"/>
        </w:rPr>
      </w:pPr>
    </w:p>
    <w:p w14:paraId="7BFA2838" w14:textId="46E5E49B" w:rsidR="00626B7D" w:rsidRDefault="00626B7D" w:rsidP="00626B7D">
      <w:pPr>
        <w:jc w:val="both"/>
        <w:rPr>
          <w:rFonts w:ascii="Times New Roman" w:eastAsia="Times New Roman" w:hAnsi="Times New Roman" w:cs="Times New Roman"/>
          <w:b/>
          <w:sz w:val="32"/>
          <w:szCs w:val="24"/>
        </w:rPr>
      </w:pPr>
    </w:p>
    <w:p w14:paraId="7C7FD650" w14:textId="305E4AF9" w:rsidR="00626B7D" w:rsidRDefault="0099724C"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w:t>
      </w:r>
    </w:p>
    <w:p w14:paraId="2C6F0CAC" w14:textId="70C4D73F" w:rsidR="0099724C" w:rsidRDefault="0099724C"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Module code:   BMSW400</w:t>
      </w:r>
      <w:r w:rsidR="00541395">
        <w:rPr>
          <w:rFonts w:ascii="Times New Roman" w:eastAsia="Times New Roman" w:hAnsi="Times New Roman" w:cs="Times New Roman"/>
          <w:b/>
          <w:sz w:val="32"/>
          <w:szCs w:val="24"/>
        </w:rPr>
        <w:t>4</w:t>
      </w:r>
    </w:p>
    <w:p w14:paraId="71896EBB" w14:textId="4069E416" w:rsidR="00626B7D" w:rsidRDefault="00626B7D" w:rsidP="00626B7D">
      <w:pPr>
        <w:jc w:val="both"/>
        <w:rPr>
          <w:rFonts w:ascii="Times New Roman" w:eastAsia="Times New Roman" w:hAnsi="Times New Roman" w:cs="Times New Roman"/>
          <w:b/>
          <w:sz w:val="32"/>
          <w:szCs w:val="24"/>
        </w:rPr>
      </w:pPr>
    </w:p>
    <w:p w14:paraId="395FE60D" w14:textId="2F095432" w:rsidR="00626B7D" w:rsidRDefault="00626B7D" w:rsidP="00626B7D">
      <w:pPr>
        <w:jc w:val="both"/>
        <w:rPr>
          <w:rFonts w:ascii="Times New Roman" w:eastAsia="Times New Roman" w:hAnsi="Times New Roman" w:cs="Times New Roman"/>
          <w:b/>
          <w:sz w:val="32"/>
          <w:szCs w:val="24"/>
        </w:rPr>
      </w:pPr>
    </w:p>
    <w:p w14:paraId="13EFC2FB" w14:textId="7017CF3A" w:rsidR="00626B7D" w:rsidRDefault="00626B7D" w:rsidP="00626B7D">
      <w:pPr>
        <w:jc w:val="both"/>
        <w:rPr>
          <w:rFonts w:ascii="Times New Roman" w:eastAsia="Times New Roman" w:hAnsi="Times New Roman" w:cs="Times New Roman"/>
          <w:b/>
          <w:sz w:val="32"/>
          <w:szCs w:val="24"/>
        </w:rPr>
      </w:pPr>
    </w:p>
    <w:p w14:paraId="5C75DF2D" w14:textId="7E600F46" w:rsidR="00626B7D" w:rsidRDefault="00626B7D" w:rsidP="00626B7D">
      <w:pPr>
        <w:jc w:val="both"/>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Date: May 2022</w:t>
      </w:r>
    </w:p>
    <w:p w14:paraId="18C847AA" w14:textId="56720725" w:rsidR="00626B7D" w:rsidRDefault="00626B7D" w:rsidP="00626B7D">
      <w:pPr>
        <w:jc w:val="both"/>
        <w:rPr>
          <w:rFonts w:ascii="Times New Roman" w:eastAsia="Times New Roman" w:hAnsi="Times New Roman" w:cs="Times New Roman"/>
          <w:b/>
          <w:sz w:val="32"/>
          <w:szCs w:val="24"/>
        </w:rPr>
      </w:pPr>
    </w:p>
    <w:p w14:paraId="59913D67" w14:textId="33ED752E" w:rsidR="00626B7D" w:rsidRDefault="00626B7D" w:rsidP="00626B7D">
      <w:pPr>
        <w:jc w:val="both"/>
        <w:rPr>
          <w:rFonts w:ascii="Times New Roman" w:eastAsia="Times New Roman" w:hAnsi="Times New Roman" w:cs="Times New Roman"/>
          <w:b/>
          <w:sz w:val="32"/>
          <w:szCs w:val="24"/>
        </w:rPr>
      </w:pPr>
    </w:p>
    <w:p w14:paraId="37B53A9B" w14:textId="77777777" w:rsidR="00626B7D" w:rsidRDefault="00626B7D" w:rsidP="00626B7D">
      <w:pPr>
        <w:jc w:val="both"/>
        <w:rPr>
          <w:rFonts w:ascii="Times New Roman" w:eastAsia="Times New Roman" w:hAnsi="Times New Roman" w:cs="Times New Roman"/>
          <w:b/>
          <w:sz w:val="32"/>
          <w:szCs w:val="24"/>
        </w:rPr>
      </w:pPr>
    </w:p>
    <w:sdt>
      <w:sdtPr>
        <w:rPr>
          <w:rFonts w:ascii="Times New Roman" w:eastAsia="Arial" w:hAnsi="Times New Roman" w:cs="Times New Roman"/>
          <w:b w:val="0"/>
          <w:bCs w:val="0"/>
          <w:color w:val="000000" w:themeColor="text1"/>
          <w:sz w:val="24"/>
          <w:szCs w:val="24"/>
        </w:rPr>
        <w:id w:val="27963938"/>
        <w:docPartObj>
          <w:docPartGallery w:val="Table of Contents"/>
          <w:docPartUnique/>
        </w:docPartObj>
      </w:sdtPr>
      <w:sdtContent>
        <w:p w14:paraId="655F5258" w14:textId="77777777" w:rsidR="003C12D8" w:rsidRPr="003C12D8" w:rsidRDefault="003C12D8" w:rsidP="003C12D8">
          <w:pPr>
            <w:pStyle w:val="TOCHeading"/>
            <w:spacing w:line="360" w:lineRule="auto"/>
            <w:jc w:val="center"/>
            <w:rPr>
              <w:rFonts w:ascii="Times New Roman" w:hAnsi="Times New Roman" w:cs="Times New Roman"/>
              <w:color w:val="000000" w:themeColor="text1"/>
              <w:szCs w:val="24"/>
            </w:rPr>
          </w:pPr>
          <w:r w:rsidRPr="003C12D8">
            <w:rPr>
              <w:rFonts w:ascii="Times New Roman" w:hAnsi="Times New Roman" w:cs="Times New Roman"/>
              <w:color w:val="000000" w:themeColor="text1"/>
              <w:szCs w:val="24"/>
            </w:rPr>
            <w:t>Table of Contents</w:t>
          </w:r>
        </w:p>
        <w:p w14:paraId="14E6E4BF" w14:textId="77777777" w:rsidR="00AD5ABA" w:rsidRPr="00AD5ABA" w:rsidRDefault="003C12D8" w:rsidP="00AD5ABA">
          <w:pPr>
            <w:pStyle w:val="TOC1"/>
            <w:tabs>
              <w:tab w:val="right" w:leader="dot" w:pos="9350"/>
            </w:tabs>
            <w:spacing w:line="360" w:lineRule="auto"/>
            <w:jc w:val="both"/>
            <w:rPr>
              <w:rFonts w:ascii="Times New Roman" w:eastAsiaTheme="minorEastAsia" w:hAnsi="Times New Roman" w:cs="Times New Roman"/>
              <w:noProof/>
              <w:sz w:val="24"/>
              <w:szCs w:val="24"/>
            </w:rPr>
          </w:pPr>
          <w:r w:rsidRPr="00AD5ABA">
            <w:rPr>
              <w:rFonts w:ascii="Times New Roman" w:hAnsi="Times New Roman" w:cs="Times New Roman"/>
              <w:color w:val="000000" w:themeColor="text1"/>
              <w:sz w:val="24"/>
              <w:szCs w:val="24"/>
            </w:rPr>
            <w:fldChar w:fldCharType="begin"/>
          </w:r>
          <w:r w:rsidRPr="00AD5ABA">
            <w:rPr>
              <w:rFonts w:ascii="Times New Roman" w:hAnsi="Times New Roman" w:cs="Times New Roman"/>
              <w:color w:val="000000" w:themeColor="text1"/>
              <w:sz w:val="24"/>
              <w:szCs w:val="24"/>
            </w:rPr>
            <w:instrText xml:space="preserve"> TOC \o "1-3" \h \z \u </w:instrText>
          </w:r>
          <w:r w:rsidRPr="00AD5ABA">
            <w:rPr>
              <w:rFonts w:ascii="Times New Roman" w:hAnsi="Times New Roman" w:cs="Times New Roman"/>
              <w:color w:val="000000" w:themeColor="text1"/>
              <w:sz w:val="24"/>
              <w:szCs w:val="24"/>
            </w:rPr>
            <w:fldChar w:fldCharType="separate"/>
          </w:r>
          <w:hyperlink w:anchor="_Toc110333801" w:history="1">
            <w:r w:rsidR="00AD5ABA" w:rsidRPr="00AD5ABA">
              <w:rPr>
                <w:rStyle w:val="Hyperlink"/>
                <w:rFonts w:ascii="Times New Roman" w:hAnsi="Times New Roman" w:cs="Times New Roman"/>
                <w:noProof/>
                <w:sz w:val="24"/>
                <w:szCs w:val="24"/>
              </w:rPr>
              <w:t>Task 2</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_Toc110333801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3</w:t>
            </w:r>
            <w:r w:rsidR="00AD5ABA" w:rsidRPr="00AD5ABA">
              <w:rPr>
                <w:rFonts w:ascii="Times New Roman" w:hAnsi="Times New Roman" w:cs="Times New Roman"/>
                <w:noProof/>
                <w:webHidden/>
                <w:sz w:val="24"/>
                <w:szCs w:val="24"/>
              </w:rPr>
              <w:fldChar w:fldCharType="end"/>
            </w:r>
          </w:hyperlink>
        </w:p>
        <w:p w14:paraId="78E220A4"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2" w:history="1">
            <w:r w:rsidR="00AD5ABA" w:rsidRPr="00AD5ABA">
              <w:rPr>
                <w:rStyle w:val="Hyperlink"/>
                <w:rFonts w:ascii="Times New Roman" w:hAnsi="Times New Roman" w:cs="Times New Roman"/>
                <w:noProof/>
                <w:sz w:val="24"/>
                <w:szCs w:val="24"/>
              </w:rPr>
              <w:t>Introduction</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_Toc110333802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3</w:t>
            </w:r>
            <w:r w:rsidR="00AD5ABA" w:rsidRPr="00AD5ABA">
              <w:rPr>
                <w:rFonts w:ascii="Times New Roman" w:hAnsi="Times New Roman" w:cs="Times New Roman"/>
                <w:noProof/>
                <w:webHidden/>
                <w:sz w:val="24"/>
                <w:szCs w:val="24"/>
              </w:rPr>
              <w:fldChar w:fldCharType="end"/>
            </w:r>
          </w:hyperlink>
        </w:p>
        <w:p w14:paraId="160B28B2"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3" w:history="1">
            <w:r w:rsidR="00AD5ABA" w:rsidRPr="00AD5ABA">
              <w:rPr>
                <w:rStyle w:val="Hyperlink"/>
                <w:rFonts w:ascii="Times New Roman" w:hAnsi="Times New Roman" w:cs="Times New Roman"/>
                <w:noProof/>
                <w:sz w:val="24"/>
                <w:szCs w:val="24"/>
              </w:rPr>
              <w:t>Impact of complex problem on employees</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_Toc110333803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3</w:t>
            </w:r>
            <w:r w:rsidR="00AD5ABA" w:rsidRPr="00AD5ABA">
              <w:rPr>
                <w:rFonts w:ascii="Times New Roman" w:hAnsi="Times New Roman" w:cs="Times New Roman"/>
                <w:noProof/>
                <w:webHidden/>
                <w:sz w:val="24"/>
                <w:szCs w:val="24"/>
              </w:rPr>
              <w:fldChar w:fldCharType="end"/>
            </w:r>
          </w:hyperlink>
        </w:p>
        <w:p w14:paraId="4524E48B"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4" w:history="1">
            <w:r w:rsidR="00AD5ABA" w:rsidRPr="00AD5ABA">
              <w:rPr>
                <w:rStyle w:val="Hyperlink"/>
                <w:rFonts w:ascii="Times New Roman" w:hAnsi="Times New Roman" w:cs="Times New Roman"/>
                <w:noProof/>
                <w:sz w:val="24"/>
                <w:szCs w:val="24"/>
              </w:rPr>
              <w:t>Impact of complex problem on organization</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_Toc110333804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3</w:t>
            </w:r>
            <w:r w:rsidR="00AD5ABA" w:rsidRPr="00AD5ABA">
              <w:rPr>
                <w:rFonts w:ascii="Times New Roman" w:hAnsi="Times New Roman" w:cs="Times New Roman"/>
                <w:noProof/>
                <w:webHidden/>
                <w:sz w:val="24"/>
                <w:szCs w:val="24"/>
              </w:rPr>
              <w:fldChar w:fldCharType="end"/>
            </w:r>
          </w:hyperlink>
        </w:p>
        <w:p w14:paraId="336084F5"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5" w:history="1">
            <w:r w:rsidR="00AD5ABA" w:rsidRPr="00AD5ABA">
              <w:rPr>
                <w:rStyle w:val="Hyperlink"/>
                <w:rFonts w:ascii="Times New Roman" w:hAnsi="Times New Roman" w:cs="Times New Roman"/>
                <w:noProof/>
                <w:sz w:val="24"/>
                <w:szCs w:val="24"/>
              </w:rPr>
              <w:t>PESTEL Analysis factors contributing to the complex problem</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_Toc110333805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4</w:t>
            </w:r>
            <w:r w:rsidR="00AD5ABA" w:rsidRPr="00AD5ABA">
              <w:rPr>
                <w:rFonts w:ascii="Times New Roman" w:hAnsi="Times New Roman" w:cs="Times New Roman"/>
                <w:noProof/>
                <w:webHidden/>
                <w:sz w:val="24"/>
                <w:szCs w:val="24"/>
              </w:rPr>
              <w:fldChar w:fldCharType="end"/>
            </w:r>
          </w:hyperlink>
        </w:p>
        <w:p w14:paraId="18D98A64"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6" w:history="1">
            <w:r w:rsidR="00AD5ABA" w:rsidRPr="00AD5ABA">
              <w:rPr>
                <w:rStyle w:val="Hyperlink"/>
                <w:rFonts w:ascii="Times New Roman" w:hAnsi="Times New Roman" w:cs="Times New Roman"/>
                <w:noProof/>
                <w:sz w:val="24"/>
                <w:szCs w:val="24"/>
              </w:rPr>
              <w:t>A research informed cause and effect analysis</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_Toc110333806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5</w:t>
            </w:r>
            <w:r w:rsidR="00AD5ABA" w:rsidRPr="00AD5ABA">
              <w:rPr>
                <w:rFonts w:ascii="Times New Roman" w:hAnsi="Times New Roman" w:cs="Times New Roman"/>
                <w:noProof/>
                <w:webHidden/>
                <w:sz w:val="24"/>
                <w:szCs w:val="24"/>
              </w:rPr>
              <w:fldChar w:fldCharType="end"/>
            </w:r>
          </w:hyperlink>
        </w:p>
        <w:p w14:paraId="6C9EDA91"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7" w:history="1">
            <w:r w:rsidR="00AD5ABA" w:rsidRPr="00AD5ABA">
              <w:rPr>
                <w:rStyle w:val="Hyperlink"/>
                <w:rFonts w:ascii="Times New Roman" w:hAnsi="Times New Roman" w:cs="Times New Roman"/>
                <w:noProof/>
                <w:sz w:val="24"/>
                <w:szCs w:val="24"/>
              </w:rPr>
              <w:t>Solution to absenteeism</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_Toc110333807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6</w:t>
            </w:r>
            <w:r w:rsidR="00AD5ABA" w:rsidRPr="00AD5ABA">
              <w:rPr>
                <w:rFonts w:ascii="Times New Roman" w:hAnsi="Times New Roman" w:cs="Times New Roman"/>
                <w:noProof/>
                <w:webHidden/>
                <w:sz w:val="24"/>
                <w:szCs w:val="24"/>
              </w:rPr>
              <w:fldChar w:fldCharType="end"/>
            </w:r>
          </w:hyperlink>
        </w:p>
        <w:p w14:paraId="2533EE61"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8" w:history="1">
            <w:r w:rsidR="00AD5ABA" w:rsidRPr="00AD5ABA">
              <w:rPr>
                <w:rStyle w:val="Hyperlink"/>
                <w:rFonts w:ascii="Times New Roman" w:eastAsia="Times New Roman" w:hAnsi="Times New Roman" w:cs="Times New Roman"/>
                <w:noProof/>
                <w:sz w:val="24"/>
                <w:szCs w:val="24"/>
              </w:rPr>
              <w:t xml:space="preserve">Figure 3: </w:t>
            </w:r>
            <w:r w:rsidR="00AD5ABA" w:rsidRPr="00AD5ABA">
              <w:rPr>
                <w:rStyle w:val="Hyperlink"/>
                <w:rFonts w:ascii="Times New Roman" w:hAnsi="Times New Roman" w:cs="Times New Roman"/>
                <w:noProof/>
                <w:sz w:val="24"/>
                <w:szCs w:val="24"/>
              </w:rPr>
              <w:t>Solution to absenteeism</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_Toc110333808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8</w:t>
            </w:r>
            <w:r w:rsidR="00AD5ABA" w:rsidRPr="00AD5ABA">
              <w:rPr>
                <w:rFonts w:ascii="Times New Roman" w:hAnsi="Times New Roman" w:cs="Times New Roman"/>
                <w:noProof/>
                <w:webHidden/>
                <w:sz w:val="24"/>
                <w:szCs w:val="24"/>
              </w:rPr>
              <w:fldChar w:fldCharType="end"/>
            </w:r>
          </w:hyperlink>
        </w:p>
        <w:p w14:paraId="544CC2E6"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09" w:history="1">
            <w:r w:rsidR="00AD5ABA" w:rsidRPr="00AD5ABA">
              <w:rPr>
                <w:rStyle w:val="Hyperlink"/>
                <w:rFonts w:ascii="Times New Roman" w:hAnsi="Times New Roman" w:cs="Times New Roman"/>
                <w:noProof/>
                <w:sz w:val="24"/>
                <w:szCs w:val="24"/>
              </w:rPr>
              <w:t>Selecting the most effective solution</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_Toc110333809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8</w:t>
            </w:r>
            <w:r w:rsidR="00AD5ABA" w:rsidRPr="00AD5ABA">
              <w:rPr>
                <w:rFonts w:ascii="Times New Roman" w:hAnsi="Times New Roman" w:cs="Times New Roman"/>
                <w:noProof/>
                <w:webHidden/>
                <w:sz w:val="24"/>
                <w:szCs w:val="24"/>
              </w:rPr>
              <w:fldChar w:fldCharType="end"/>
            </w:r>
          </w:hyperlink>
        </w:p>
        <w:p w14:paraId="1FDDCC38"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10" w:history="1">
            <w:r w:rsidR="00AD5ABA" w:rsidRPr="00AD5ABA">
              <w:rPr>
                <w:rStyle w:val="Hyperlink"/>
                <w:rFonts w:ascii="Times New Roman" w:hAnsi="Times New Roman" w:cs="Times New Roman"/>
                <w:noProof/>
                <w:sz w:val="24"/>
                <w:szCs w:val="24"/>
              </w:rPr>
              <w:t>Implementing the decision</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_Toc110333810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8</w:t>
            </w:r>
            <w:r w:rsidR="00AD5ABA" w:rsidRPr="00AD5ABA">
              <w:rPr>
                <w:rFonts w:ascii="Times New Roman" w:hAnsi="Times New Roman" w:cs="Times New Roman"/>
                <w:noProof/>
                <w:webHidden/>
                <w:sz w:val="24"/>
                <w:szCs w:val="24"/>
              </w:rPr>
              <w:fldChar w:fldCharType="end"/>
            </w:r>
          </w:hyperlink>
        </w:p>
        <w:p w14:paraId="1AF051F1"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11" w:history="1">
            <w:r w:rsidR="00AD5ABA" w:rsidRPr="00AD5ABA">
              <w:rPr>
                <w:rStyle w:val="Hyperlink"/>
                <w:rFonts w:ascii="Times New Roman" w:hAnsi="Times New Roman" w:cs="Times New Roman"/>
                <w:noProof/>
                <w:sz w:val="24"/>
                <w:szCs w:val="24"/>
              </w:rPr>
              <w:t>Success indicators</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_Toc110333811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9</w:t>
            </w:r>
            <w:r w:rsidR="00AD5ABA" w:rsidRPr="00AD5ABA">
              <w:rPr>
                <w:rFonts w:ascii="Times New Roman" w:hAnsi="Times New Roman" w:cs="Times New Roman"/>
                <w:noProof/>
                <w:webHidden/>
                <w:sz w:val="24"/>
                <w:szCs w:val="24"/>
              </w:rPr>
              <w:fldChar w:fldCharType="end"/>
            </w:r>
          </w:hyperlink>
        </w:p>
        <w:p w14:paraId="10845CFA" w14:textId="77777777" w:rsidR="00AD5ABA" w:rsidRPr="00AD5ABA" w:rsidRDefault="00000000" w:rsidP="00AD5AB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10333812" w:history="1">
            <w:r w:rsidR="00AD5ABA" w:rsidRPr="00AD5ABA">
              <w:rPr>
                <w:rStyle w:val="Hyperlink"/>
                <w:rFonts w:ascii="Times New Roman" w:hAnsi="Times New Roman" w:cs="Times New Roman"/>
                <w:noProof/>
                <w:sz w:val="24"/>
                <w:szCs w:val="24"/>
              </w:rPr>
              <w:t>Conclusion</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_Toc110333812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9</w:t>
            </w:r>
            <w:r w:rsidR="00AD5ABA" w:rsidRPr="00AD5ABA">
              <w:rPr>
                <w:rFonts w:ascii="Times New Roman" w:hAnsi="Times New Roman" w:cs="Times New Roman"/>
                <w:noProof/>
                <w:webHidden/>
                <w:sz w:val="24"/>
                <w:szCs w:val="24"/>
              </w:rPr>
              <w:fldChar w:fldCharType="end"/>
            </w:r>
          </w:hyperlink>
        </w:p>
        <w:p w14:paraId="40EF8ECE" w14:textId="77777777" w:rsidR="00AD5ABA" w:rsidRPr="00AD5ABA" w:rsidRDefault="00000000" w:rsidP="00AD5AB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0333813" w:history="1">
            <w:r w:rsidR="00AD5ABA" w:rsidRPr="00AD5ABA">
              <w:rPr>
                <w:rStyle w:val="Hyperlink"/>
                <w:rFonts w:ascii="Times New Roman" w:hAnsi="Times New Roman" w:cs="Times New Roman"/>
                <w:noProof/>
                <w:sz w:val="24"/>
                <w:szCs w:val="24"/>
              </w:rPr>
              <w:t>Reference list</w:t>
            </w:r>
            <w:r w:rsidR="00AD5ABA" w:rsidRPr="00AD5ABA">
              <w:rPr>
                <w:rFonts w:ascii="Times New Roman" w:hAnsi="Times New Roman" w:cs="Times New Roman"/>
                <w:noProof/>
                <w:webHidden/>
                <w:sz w:val="24"/>
                <w:szCs w:val="24"/>
              </w:rPr>
              <w:tab/>
            </w:r>
            <w:r w:rsidR="00AD5ABA" w:rsidRPr="00AD5ABA">
              <w:rPr>
                <w:rFonts w:ascii="Times New Roman" w:hAnsi="Times New Roman" w:cs="Times New Roman"/>
                <w:noProof/>
                <w:webHidden/>
                <w:sz w:val="24"/>
                <w:szCs w:val="24"/>
              </w:rPr>
              <w:fldChar w:fldCharType="begin"/>
            </w:r>
            <w:r w:rsidR="00AD5ABA" w:rsidRPr="00AD5ABA">
              <w:rPr>
                <w:rFonts w:ascii="Times New Roman" w:hAnsi="Times New Roman" w:cs="Times New Roman"/>
                <w:noProof/>
                <w:webHidden/>
                <w:sz w:val="24"/>
                <w:szCs w:val="24"/>
              </w:rPr>
              <w:instrText xml:space="preserve"> PAGEREF _Toc110333813 \h </w:instrText>
            </w:r>
            <w:r w:rsidR="00AD5ABA" w:rsidRPr="00AD5ABA">
              <w:rPr>
                <w:rFonts w:ascii="Times New Roman" w:hAnsi="Times New Roman" w:cs="Times New Roman"/>
                <w:noProof/>
                <w:webHidden/>
                <w:sz w:val="24"/>
                <w:szCs w:val="24"/>
              </w:rPr>
            </w:r>
            <w:r w:rsidR="00AD5ABA" w:rsidRPr="00AD5ABA">
              <w:rPr>
                <w:rFonts w:ascii="Times New Roman" w:hAnsi="Times New Roman" w:cs="Times New Roman"/>
                <w:noProof/>
                <w:webHidden/>
                <w:sz w:val="24"/>
                <w:szCs w:val="24"/>
              </w:rPr>
              <w:fldChar w:fldCharType="separate"/>
            </w:r>
            <w:r w:rsidR="00AD5ABA" w:rsidRPr="00AD5ABA">
              <w:rPr>
                <w:rFonts w:ascii="Times New Roman" w:hAnsi="Times New Roman" w:cs="Times New Roman"/>
                <w:noProof/>
                <w:webHidden/>
                <w:sz w:val="24"/>
                <w:szCs w:val="24"/>
              </w:rPr>
              <w:t>11</w:t>
            </w:r>
            <w:r w:rsidR="00AD5ABA" w:rsidRPr="00AD5ABA">
              <w:rPr>
                <w:rFonts w:ascii="Times New Roman" w:hAnsi="Times New Roman" w:cs="Times New Roman"/>
                <w:noProof/>
                <w:webHidden/>
                <w:sz w:val="24"/>
                <w:szCs w:val="24"/>
              </w:rPr>
              <w:fldChar w:fldCharType="end"/>
            </w:r>
          </w:hyperlink>
        </w:p>
        <w:p w14:paraId="41464037" w14:textId="77777777" w:rsidR="003C12D8" w:rsidRDefault="003C12D8" w:rsidP="00AD5ABA">
          <w:pPr>
            <w:spacing w:line="360" w:lineRule="auto"/>
            <w:jc w:val="both"/>
          </w:pPr>
          <w:r w:rsidRPr="00AD5ABA">
            <w:rPr>
              <w:rFonts w:ascii="Times New Roman" w:hAnsi="Times New Roman" w:cs="Times New Roman"/>
              <w:color w:val="000000" w:themeColor="text1"/>
              <w:sz w:val="24"/>
              <w:szCs w:val="24"/>
            </w:rPr>
            <w:fldChar w:fldCharType="end"/>
          </w:r>
        </w:p>
      </w:sdtContent>
    </w:sdt>
    <w:p w14:paraId="3F1A4D7B" w14:textId="77777777" w:rsidR="003C12D8" w:rsidRDefault="003C12D8" w:rsidP="003C12D8">
      <w:pPr>
        <w:pStyle w:val="Normal1"/>
        <w:spacing w:line="360" w:lineRule="auto"/>
        <w:jc w:val="center"/>
        <w:rPr>
          <w:rFonts w:ascii="Times New Roman" w:eastAsia="Times New Roman" w:hAnsi="Times New Roman" w:cs="Times New Roman"/>
          <w:b/>
          <w:sz w:val="32"/>
          <w:szCs w:val="24"/>
        </w:rPr>
      </w:pPr>
    </w:p>
    <w:p w14:paraId="6F1B36CE" w14:textId="77777777" w:rsidR="00E41CEA" w:rsidRPr="003C12D8" w:rsidRDefault="003C12D8" w:rsidP="00AD5ABA">
      <w:pPr>
        <w:rPr>
          <w:rFonts w:ascii="Times New Roman" w:eastAsia="Times New Roman" w:hAnsi="Times New Roman" w:cs="Times New Roman"/>
          <w:b/>
          <w:sz w:val="32"/>
          <w:szCs w:val="24"/>
        </w:rPr>
      </w:pPr>
      <w:r>
        <w:rPr>
          <w:rFonts w:ascii="Times New Roman" w:eastAsia="Times New Roman" w:hAnsi="Times New Roman" w:cs="Times New Roman"/>
          <w:b/>
          <w:sz w:val="32"/>
          <w:szCs w:val="24"/>
        </w:rPr>
        <w:br w:type="page"/>
      </w:r>
    </w:p>
    <w:p w14:paraId="021275D9" w14:textId="77777777" w:rsidR="00E41CEA" w:rsidRDefault="003258BA" w:rsidP="003C12D8">
      <w:pPr>
        <w:pStyle w:val="Heading1"/>
      </w:pPr>
      <w:bookmarkStart w:id="0" w:name="_Toc110333801"/>
      <w:r w:rsidRPr="003C12D8">
        <w:lastRenderedPageBreak/>
        <w:t>Task</w:t>
      </w:r>
      <w:r>
        <w:t xml:space="preserve"> 2</w:t>
      </w:r>
      <w:bookmarkEnd w:id="0"/>
    </w:p>
    <w:p w14:paraId="193FC6CC" w14:textId="77777777" w:rsidR="00E41CEA" w:rsidRDefault="003258BA" w:rsidP="003C12D8">
      <w:pPr>
        <w:pStyle w:val="Heading2"/>
      </w:pPr>
      <w:bookmarkStart w:id="1" w:name="_Toc110333802"/>
      <w:r>
        <w:t>Introduction</w:t>
      </w:r>
      <w:bookmarkEnd w:id="1"/>
      <w:r>
        <w:t xml:space="preserve"> </w:t>
      </w:r>
    </w:p>
    <w:p w14:paraId="3EBA4618"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proofErr w:type="gramStart"/>
      <w:r>
        <w:rPr>
          <w:rFonts w:ascii="Times New Roman" w:eastAsia="Times New Roman" w:hAnsi="Times New Roman" w:cs="Times New Roman"/>
          <w:sz w:val="24"/>
          <w:szCs w:val="24"/>
        </w:rPr>
        <w:t>particular work</w:t>
      </w:r>
      <w:proofErr w:type="gramEnd"/>
      <w:r>
        <w:rPr>
          <w:rFonts w:ascii="Times New Roman" w:eastAsia="Times New Roman" w:hAnsi="Times New Roman" w:cs="Times New Roman"/>
          <w:sz w:val="24"/>
          <w:szCs w:val="24"/>
        </w:rPr>
        <w:t xml:space="preserve"> the concern has been given on understanding the cause and impact of the problem identified and to propose a significant solution to ensure that underlying issues can be mitigated as a consultant.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this, it was seen that the main issue was staff shortage in the healthcare sector of the UK and the solution will be provided accordingly by understanding the organizational environment and the reason that resulted in the development of the problem.  </w:t>
      </w:r>
    </w:p>
    <w:p w14:paraId="0B1FEA3A" w14:textId="77777777" w:rsidR="00E41CEA" w:rsidRDefault="003258BA" w:rsidP="003C12D8">
      <w:pPr>
        <w:pStyle w:val="Heading2"/>
      </w:pPr>
      <w:bookmarkStart w:id="2" w:name="_Toc110333803"/>
      <w:r>
        <w:t>Impact of complex problem on employees</w:t>
      </w:r>
      <w:bookmarkEnd w:id="2"/>
    </w:p>
    <w:p w14:paraId="62696EF0"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staff shortage not only created problems for the organization </w:t>
      </w:r>
      <w:proofErr w:type="gramStart"/>
      <w:r>
        <w:rPr>
          <w:rFonts w:ascii="Times New Roman" w:eastAsia="Times New Roman" w:hAnsi="Times New Roman" w:cs="Times New Roman"/>
          <w:sz w:val="24"/>
          <w:szCs w:val="24"/>
        </w:rPr>
        <w:t>only</w:t>
      </w:r>
      <w:proofErr w:type="gramEnd"/>
      <w:r>
        <w:rPr>
          <w:rFonts w:ascii="Times New Roman" w:eastAsia="Times New Roman" w:hAnsi="Times New Roman" w:cs="Times New Roman"/>
          <w:sz w:val="24"/>
          <w:szCs w:val="24"/>
        </w:rPr>
        <w:t xml:space="preserve"> but it also formed the issues for the employees also (</w:t>
      </w:r>
      <w:r>
        <w:rPr>
          <w:rFonts w:ascii="Times New Roman" w:eastAsia="Times New Roman" w:hAnsi="Times New Roman" w:cs="Times New Roman"/>
          <w:color w:val="222222"/>
          <w:sz w:val="24"/>
          <w:szCs w:val="24"/>
          <w:highlight w:val="white"/>
        </w:rPr>
        <w:t xml:space="preserve">Attenborough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This tends to result in developing the exceeding pressure on the existing staff and limited </w:t>
      </w:r>
      <w:r w:rsidR="003C12D8">
        <w:rPr>
          <w:rFonts w:ascii="Times New Roman" w:eastAsia="Times New Roman" w:hAnsi="Times New Roman" w:cs="Times New Roman"/>
          <w:sz w:val="24"/>
          <w:szCs w:val="24"/>
        </w:rPr>
        <w:t xml:space="preserve">staff </w:t>
      </w:r>
      <w:proofErr w:type="gramStart"/>
      <w:r w:rsidR="003C12D8">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to</w:t>
      </w:r>
      <w:proofErr w:type="gramEnd"/>
      <w:r>
        <w:rPr>
          <w:rFonts w:ascii="Times New Roman" w:eastAsia="Times New Roman" w:hAnsi="Times New Roman" w:cs="Times New Roman"/>
          <w:sz w:val="24"/>
          <w:szCs w:val="24"/>
        </w:rPr>
        <w:t xml:space="preserve"> undertake multiple responsibilities. Further the exceeding rate of work pressure further deteriorates their quality of work and for underperforming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answerable toward their seniors. This tends to create mental stress among the existing employees.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the staffing </w:t>
      </w:r>
      <w:r w:rsidR="00B83F31">
        <w:rPr>
          <w:rFonts w:ascii="Times New Roman" w:eastAsia="Times New Roman" w:hAnsi="Times New Roman" w:cs="Times New Roman"/>
          <w:sz w:val="24"/>
          <w:szCs w:val="24"/>
        </w:rPr>
        <w:t>shortage created</w:t>
      </w:r>
      <w:r>
        <w:rPr>
          <w:rFonts w:ascii="Times New Roman" w:eastAsia="Times New Roman" w:hAnsi="Times New Roman" w:cs="Times New Roman"/>
          <w:sz w:val="24"/>
          <w:szCs w:val="24"/>
        </w:rPr>
        <w:t xml:space="preserve"> a complex problem for employees. </w:t>
      </w:r>
    </w:p>
    <w:p w14:paraId="01D1CC0D" w14:textId="77777777" w:rsidR="00E41CEA" w:rsidRDefault="003258BA" w:rsidP="003C12D8">
      <w:pPr>
        <w:pStyle w:val="Heading2"/>
      </w:pPr>
      <w:bookmarkStart w:id="3" w:name="_Toc110333804"/>
      <w:r>
        <w:t>Impact of complex problem on organization</w:t>
      </w:r>
      <w:bookmarkEnd w:id="3"/>
    </w:p>
    <w:p w14:paraId="688DC08C"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considering the provided case study it was recognized that NHS hospital and mental health community providers were experiencing from </w:t>
      </w:r>
      <w:r w:rsidR="003C12D8">
        <w:rPr>
          <w:rFonts w:ascii="Times New Roman" w:eastAsia="Times New Roman" w:hAnsi="Times New Roman" w:cs="Times New Roman"/>
          <w:sz w:val="24"/>
          <w:szCs w:val="24"/>
        </w:rPr>
        <w:t>the shortage</w:t>
      </w:r>
      <w:r>
        <w:rPr>
          <w:rFonts w:ascii="Times New Roman" w:eastAsia="Times New Roman" w:hAnsi="Times New Roman" w:cs="Times New Roman"/>
          <w:sz w:val="24"/>
          <w:szCs w:val="24"/>
        </w:rPr>
        <w:t xml:space="preserve"> of the staff of more than 100,000. This has created a severe impact in undertaking healthcare activities. One of the major challenges that was detected was in nursing having around 41000 vacancies. Even there were issues in medicine specifically in certain specificalities as well as geographical region. This has resulted in development of a complex staffing problem (</w:t>
      </w:r>
      <w:r>
        <w:rPr>
          <w:rFonts w:ascii="Times New Roman" w:eastAsia="Times New Roman" w:hAnsi="Times New Roman" w:cs="Times New Roman"/>
          <w:color w:val="222222"/>
          <w:sz w:val="24"/>
          <w:szCs w:val="24"/>
          <w:highlight w:val="white"/>
        </w:rPr>
        <w:t>Centers for Disease Control and Prevention, 2020</w:t>
      </w:r>
      <w:r>
        <w:rPr>
          <w:rFonts w:ascii="Times New Roman" w:eastAsia="Times New Roman" w:hAnsi="Times New Roman" w:cs="Times New Roman"/>
          <w:sz w:val="24"/>
          <w:szCs w:val="24"/>
        </w:rPr>
        <w:t xml:space="preserve">). This has resulted in developing major staffing issues. Even adult social care was facing the similar issue like NHS in which the vacancies exceeded to 110,000, having around one in ten social staff and one in elven care staff position being vacant.  Further it was seen that this staff shortage has developed many challenges in the healthcare of the UK for prodigy significant care. This has formed the aversive consequence for the patients as well as </w:t>
      </w:r>
      <w:r>
        <w:rPr>
          <w:rFonts w:ascii="Times New Roman" w:eastAsia="Times New Roman" w:hAnsi="Times New Roman" w:cs="Times New Roman"/>
          <w:sz w:val="24"/>
          <w:szCs w:val="24"/>
        </w:rPr>
        <w:lastRenderedPageBreak/>
        <w:t xml:space="preserve">staff. If these issues continue in </w:t>
      </w:r>
      <w:proofErr w:type="gramStart"/>
      <w:r w:rsidR="003C12D8">
        <w:rPr>
          <w:rFonts w:ascii="Times New Roman" w:eastAsia="Times New Roman" w:hAnsi="Times New Roman" w:cs="Times New Roman"/>
          <w:sz w:val="24"/>
          <w:szCs w:val="24"/>
        </w:rPr>
        <w:t>future</w:t>
      </w:r>
      <w:proofErr w:type="gramEnd"/>
      <w:r w:rsidR="003C12D8">
        <w:rPr>
          <w:rFonts w:ascii="Times New Roman" w:eastAsia="Times New Roman" w:hAnsi="Times New Roman" w:cs="Times New Roman"/>
          <w:sz w:val="24"/>
          <w:szCs w:val="24"/>
        </w:rPr>
        <w:t xml:space="preserve"> then</w:t>
      </w:r>
      <w:r>
        <w:rPr>
          <w:rFonts w:ascii="Times New Roman" w:eastAsia="Times New Roman" w:hAnsi="Times New Roman" w:cs="Times New Roman"/>
          <w:sz w:val="24"/>
          <w:szCs w:val="24"/>
        </w:rPr>
        <w:t xml:space="preserve"> it will further degrade the quality of care and future sustainability of services. </w:t>
      </w:r>
    </w:p>
    <w:p w14:paraId="2120B30D" w14:textId="77777777" w:rsidR="00E41CEA" w:rsidRDefault="003258BA" w:rsidP="003C12D8">
      <w:pPr>
        <w:pStyle w:val="Heading2"/>
      </w:pPr>
      <w:bookmarkStart w:id="4" w:name="_Toc110333805"/>
      <w:r>
        <w:t>P</w:t>
      </w:r>
      <w:r w:rsidR="003C12D8">
        <w:t>ESTEL</w:t>
      </w:r>
      <w:r>
        <w:t xml:space="preserve"> Analysis factors contributing to the complex problem</w:t>
      </w:r>
      <w:bookmarkEnd w:id="4"/>
    </w:p>
    <w:p w14:paraId="7E81AB52" w14:textId="77777777" w:rsidR="00E41CEA" w:rsidRDefault="003258B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Factor:</w:t>
      </w:r>
      <w:r>
        <w:rPr>
          <w:rFonts w:ascii="Times New Roman" w:eastAsia="Times New Roman" w:hAnsi="Times New Roman" w:cs="Times New Roman"/>
          <w:sz w:val="24"/>
          <w:szCs w:val="24"/>
        </w:rPr>
        <w:t xml:space="preserve"> Transforming tax legislation and exceeding variation in terms of employment regulation of the place where the Health Care Organization operates tend to develop issues of staffing within the healthcare Organization. For instance, the transformation in employment law by considering the 2016 legislation was seen to have impacted the staff overtime that resulted in making major changes in staffing and overtime requirements.</w:t>
      </w:r>
    </w:p>
    <w:p w14:paraId="4F96726F" w14:textId="77777777" w:rsidR="00E41CEA" w:rsidRDefault="003258BA" w:rsidP="00B83F31">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Factor:</w:t>
      </w:r>
      <w:r>
        <w:rPr>
          <w:rFonts w:ascii="Times New Roman" w:eastAsia="Times New Roman" w:hAnsi="Times New Roman" w:cs="Times New Roman"/>
          <w:sz w:val="24"/>
          <w:szCs w:val="24"/>
        </w:rPr>
        <w:t xml:space="preserve"> </w:t>
      </w:r>
      <w:r w:rsidR="00B83F31" w:rsidRPr="00B83F31">
        <w:rPr>
          <w:rFonts w:ascii="Times New Roman" w:hAnsi="Times New Roman" w:cs="Times New Roman"/>
          <w:color w:val="000000"/>
          <w:sz w:val="24"/>
          <w:szCs w:val="24"/>
        </w:rPr>
        <w:t>The lack of economic stability and economic growth of a place result in development of lower capability of the healthcare organization to spend more due to lack of funds. This resulted in making underpayment to the staff (</w:t>
      </w:r>
      <w:r w:rsidR="00B83F31" w:rsidRPr="00B83F31">
        <w:rPr>
          <w:rFonts w:ascii="Times New Roman" w:hAnsi="Times New Roman" w:cs="Times New Roman"/>
          <w:color w:val="222222"/>
          <w:sz w:val="24"/>
          <w:szCs w:val="24"/>
          <w:shd w:val="clear" w:color="auto" w:fill="FFFFFF"/>
        </w:rPr>
        <w:t xml:space="preserve">de Las </w:t>
      </w:r>
      <w:r w:rsidR="00B83F31" w:rsidRPr="00B83F31">
        <w:rPr>
          <w:rFonts w:ascii="Times New Roman" w:hAnsi="Times New Roman" w:cs="Times New Roman"/>
          <w:i/>
          <w:iCs/>
          <w:color w:val="222222"/>
          <w:sz w:val="24"/>
          <w:szCs w:val="24"/>
          <w:shd w:val="clear" w:color="auto" w:fill="FFFFFF"/>
        </w:rPr>
        <w:t xml:space="preserve">et al. </w:t>
      </w:r>
      <w:r w:rsidR="00B83F31" w:rsidRPr="00B83F31">
        <w:rPr>
          <w:rFonts w:ascii="Times New Roman" w:hAnsi="Times New Roman" w:cs="Times New Roman"/>
          <w:color w:val="222222"/>
          <w:sz w:val="24"/>
          <w:szCs w:val="24"/>
          <w:shd w:val="clear" w:color="auto" w:fill="FFFFFF"/>
        </w:rPr>
        <w:t>2021</w:t>
      </w:r>
      <w:r w:rsidR="00B83F31" w:rsidRPr="00B83F31">
        <w:rPr>
          <w:rFonts w:ascii="Times New Roman" w:hAnsi="Times New Roman" w:cs="Times New Roman"/>
          <w:color w:val="000000"/>
          <w:sz w:val="24"/>
          <w:szCs w:val="24"/>
        </w:rPr>
        <w:t>). It is seen that incapability of the healthcare organization to pay fare salaries to staff result in the development of staffing issues and exceeding vacant positions.</w:t>
      </w:r>
      <w:r>
        <w:rPr>
          <w:rFonts w:ascii="Times New Roman" w:eastAsia="Times New Roman" w:hAnsi="Times New Roman" w:cs="Times New Roman"/>
          <w:sz w:val="24"/>
          <w:szCs w:val="24"/>
        </w:rPr>
        <w:t xml:space="preserve">  </w:t>
      </w:r>
    </w:p>
    <w:p w14:paraId="59B0D9B9"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Factor: </w:t>
      </w:r>
      <w:r>
        <w:rPr>
          <w:rFonts w:ascii="Times New Roman" w:eastAsia="Times New Roman" w:hAnsi="Times New Roman" w:cs="Times New Roman"/>
          <w:sz w:val="24"/>
          <w:szCs w:val="24"/>
        </w:rPr>
        <w:t xml:space="preserve">It is the concern of the healthcare organization to understand the values and beliefs of the staff to develop a productive work culture. The lack of concern </w:t>
      </w:r>
      <w:proofErr w:type="spellStart"/>
      <w:r>
        <w:rPr>
          <w:rFonts w:ascii="Times New Roman" w:eastAsia="Times New Roman" w:hAnsi="Times New Roman" w:cs="Times New Roman"/>
          <w:sz w:val="24"/>
          <w:szCs w:val="24"/>
        </w:rPr>
        <w:t>alid</w:t>
      </w:r>
      <w:proofErr w:type="spellEnd"/>
      <w:r>
        <w:rPr>
          <w:rFonts w:ascii="Times New Roman" w:eastAsia="Times New Roman" w:hAnsi="Times New Roman" w:cs="Times New Roman"/>
          <w:sz w:val="24"/>
          <w:szCs w:val="24"/>
        </w:rPr>
        <w:t xml:space="preserve"> on the staff is one of the social factors that result in the development of staff shortage. </w:t>
      </w:r>
    </w:p>
    <w:p w14:paraId="709D8065"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 Factor:</w:t>
      </w:r>
      <w:r>
        <w:rPr>
          <w:rFonts w:ascii="Times New Roman" w:eastAsia="Times New Roman" w:hAnsi="Times New Roman" w:cs="Times New Roman"/>
          <w:sz w:val="24"/>
          <w:szCs w:val="24"/>
        </w:rPr>
        <w:t xml:space="preserve"> In the HealthCare Organization there is a continuous requirement of making utilization of new technologies to exceed the quality of treatment and promote better health of the patient (</w:t>
      </w:r>
      <w:r>
        <w:rPr>
          <w:rFonts w:ascii="Times New Roman" w:eastAsia="Times New Roman" w:hAnsi="Times New Roman" w:cs="Times New Roman"/>
          <w:color w:val="222222"/>
          <w:sz w:val="24"/>
          <w:szCs w:val="24"/>
          <w:highlight w:val="white"/>
        </w:rPr>
        <w:t xml:space="preserve">El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lack of confidence to utilize new technology among the employees results in a reduced level of </w:t>
      </w:r>
      <w:proofErr w:type="spellStart"/>
      <w:r>
        <w:rPr>
          <w:rFonts w:ascii="Times New Roman" w:eastAsia="Times New Roman" w:hAnsi="Times New Roman" w:cs="Times New Roman"/>
          <w:sz w:val="24"/>
          <w:szCs w:val="24"/>
        </w:rPr>
        <w:t>self confidence</w:t>
      </w:r>
      <w:proofErr w:type="spellEnd"/>
      <w:r>
        <w:rPr>
          <w:rFonts w:ascii="Times New Roman" w:eastAsia="Times New Roman" w:hAnsi="Times New Roman" w:cs="Times New Roman"/>
          <w:sz w:val="24"/>
          <w:szCs w:val="24"/>
        </w:rPr>
        <w:t xml:space="preserve">. This ultimately results in exceeding the rate of employee turnover within the organization. </w:t>
      </w:r>
    </w:p>
    <w:p w14:paraId="65539C00"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 Factor:</w:t>
      </w:r>
      <w:r>
        <w:rPr>
          <w:rFonts w:ascii="Times New Roman" w:eastAsia="Times New Roman" w:hAnsi="Times New Roman" w:cs="Times New Roman"/>
          <w:sz w:val="24"/>
          <w:szCs w:val="24"/>
        </w:rPr>
        <w:t xml:space="preserve"> Environmental factors are highly important to be considered for acquiring both environmental and financial advancement within the organization. The lack of environmental concern within the sector results in employees not intended to work in such an environment and quit to work further or even to be recruited in such organizations due to the exceeding environmental concern among people.</w:t>
      </w:r>
    </w:p>
    <w:p w14:paraId="539488D6"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Factor: </w:t>
      </w:r>
      <w:r>
        <w:rPr>
          <w:rFonts w:ascii="Times New Roman" w:eastAsia="Times New Roman" w:hAnsi="Times New Roman" w:cs="Times New Roman"/>
          <w:sz w:val="24"/>
          <w:szCs w:val="24"/>
        </w:rPr>
        <w:t>Incapability of Health Care Organization to follow changing rules and regulation that govern the healthcare can result in the failure of the health care strategy. This ultimately is considered by many employees that the organization work environment is not fit for them to be considered as future career development.</w:t>
      </w:r>
    </w:p>
    <w:p w14:paraId="0452559C" w14:textId="77777777" w:rsidR="00377763" w:rsidRDefault="00377763" w:rsidP="00377763">
      <w:pPr>
        <w:pStyle w:val="Normal1"/>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7DF30FE4" wp14:editId="70B5A153">
            <wp:extent cx="5943600" cy="3342801"/>
            <wp:effectExtent l="19050" t="0" r="0" b="0"/>
            <wp:docPr id="13" name="Picture 1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STEL Analysis (PEST Analysis) EXPLAINED with EXAMPLES | B2U"/>
                    <pic:cNvPicPr>
                      <a:picLocks noChangeAspect="1" noChangeArrowheads="1"/>
                    </pic:cNvPicPr>
                  </pic:nvPicPr>
                  <pic:blipFill>
                    <a:blip r:embed="rId8"/>
                    <a:srcRect/>
                    <a:stretch>
                      <a:fillRect/>
                    </a:stretch>
                  </pic:blipFill>
                  <pic:spPr bwMode="auto">
                    <a:xfrm>
                      <a:off x="0" y="0"/>
                      <a:ext cx="5943600" cy="3342801"/>
                    </a:xfrm>
                    <a:prstGeom prst="rect">
                      <a:avLst/>
                    </a:prstGeom>
                    <a:noFill/>
                    <a:ln w="9525">
                      <a:noFill/>
                      <a:miter lim="800000"/>
                      <a:headEnd/>
                      <a:tailEnd/>
                    </a:ln>
                  </pic:spPr>
                </pic:pic>
              </a:graphicData>
            </a:graphic>
          </wp:inline>
        </w:drawing>
      </w:r>
    </w:p>
    <w:p w14:paraId="65AAE94F" w14:textId="77777777" w:rsidR="00377763" w:rsidRPr="00377763" w:rsidRDefault="00377763" w:rsidP="00377763">
      <w:pPr>
        <w:pStyle w:val="Normal1"/>
        <w:spacing w:line="360" w:lineRule="auto"/>
        <w:jc w:val="center"/>
        <w:rPr>
          <w:rFonts w:ascii="Times New Roman" w:eastAsia="Times New Roman" w:hAnsi="Times New Roman" w:cs="Times New Roman"/>
          <w:b/>
          <w:sz w:val="24"/>
          <w:szCs w:val="24"/>
        </w:rPr>
      </w:pPr>
      <w:r w:rsidRPr="00377763">
        <w:rPr>
          <w:rFonts w:ascii="Times New Roman" w:eastAsia="Times New Roman" w:hAnsi="Times New Roman" w:cs="Times New Roman"/>
          <w:b/>
          <w:sz w:val="24"/>
          <w:szCs w:val="24"/>
        </w:rPr>
        <w:t>Figure 1: PESTEL Analysis</w:t>
      </w:r>
    </w:p>
    <w:p w14:paraId="68C558E8" w14:textId="77777777" w:rsidR="00377763" w:rsidRDefault="00377763" w:rsidP="00377763">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https://www.business.org)</w:t>
      </w:r>
    </w:p>
    <w:p w14:paraId="75F0BAFB" w14:textId="77777777" w:rsidR="00E41CEA" w:rsidRDefault="003258BA" w:rsidP="003C12D8">
      <w:pPr>
        <w:pStyle w:val="Heading2"/>
      </w:pPr>
      <w:bookmarkStart w:id="5" w:name="_Toc110333806"/>
      <w:r>
        <w:t>A research informed cause and effect analysis</w:t>
      </w:r>
      <w:bookmarkEnd w:id="5"/>
    </w:p>
    <w:p w14:paraId="2F42354E" w14:textId="77777777" w:rsidR="00E41CEA" w:rsidRDefault="003258B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Fishbone Diagram</w:t>
      </w:r>
    </w:p>
    <w:p w14:paraId="1A03D093" w14:textId="77777777" w:rsidR="00E41CEA" w:rsidRDefault="00BD45F7">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2FAE4F7" wp14:editId="6E2E9C4A">
            <wp:extent cx="4470267" cy="2392326"/>
            <wp:effectExtent l="19050" t="0" r="6483"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469827" cy="2392091"/>
                    </a:xfrm>
                    <a:prstGeom prst="rect">
                      <a:avLst/>
                    </a:prstGeom>
                    <a:noFill/>
                    <a:ln w="9525">
                      <a:noFill/>
                      <a:miter lim="800000"/>
                      <a:headEnd/>
                      <a:tailEnd/>
                    </a:ln>
                  </pic:spPr>
                </pic:pic>
              </a:graphicData>
            </a:graphic>
          </wp:inline>
        </w:drawing>
      </w:r>
    </w:p>
    <w:p w14:paraId="1F6545B6" w14:textId="77777777" w:rsidR="00E41CEA" w:rsidRDefault="003258BA">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w:t>
      </w:r>
      <w:r w:rsidR="00377763">
        <w:rPr>
          <w:rFonts w:ascii="Times New Roman" w:eastAsia="Times New Roman" w:hAnsi="Times New Roman" w:cs="Times New Roman"/>
          <w:b/>
          <w:sz w:val="24"/>
          <w:szCs w:val="24"/>
        </w:rPr>
        <w:t xml:space="preserve"> 2</w:t>
      </w:r>
      <w:r>
        <w:rPr>
          <w:rFonts w:ascii="Times New Roman" w:eastAsia="Times New Roman" w:hAnsi="Times New Roman" w:cs="Times New Roman"/>
          <w:b/>
          <w:sz w:val="24"/>
          <w:szCs w:val="24"/>
        </w:rPr>
        <w:t>: Fishbone Diagram</w:t>
      </w:r>
    </w:p>
    <w:p w14:paraId="0B301456" w14:textId="77777777" w:rsidR="00E41CEA" w:rsidRDefault="003258BA">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Self created</w:t>
      </w:r>
      <w:proofErr w:type="spellEnd"/>
      <w:r>
        <w:rPr>
          <w:rFonts w:ascii="Times New Roman" w:eastAsia="Times New Roman" w:hAnsi="Times New Roman" w:cs="Times New Roman"/>
          <w:sz w:val="24"/>
          <w:szCs w:val="24"/>
        </w:rPr>
        <w:t>)</w:t>
      </w:r>
    </w:p>
    <w:p w14:paraId="4E88EA14"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figure above, a fishbone diagram has been developed which enables one to understand the complex problem that results in the development of the main issue which is staffing shortage. This figure clearly illustrates the reason which was followed in the form of issues of staffing shortage which was triggered due to the different other issues embedded within the HealthCare Organization (</w:t>
      </w:r>
      <w:proofErr w:type="spellStart"/>
      <w:r>
        <w:rPr>
          <w:rFonts w:ascii="Times New Roman" w:eastAsia="Times New Roman" w:hAnsi="Times New Roman" w:cs="Times New Roman"/>
          <w:color w:val="222222"/>
          <w:sz w:val="24"/>
          <w:szCs w:val="24"/>
          <w:highlight w:val="white"/>
        </w:rPr>
        <w:t>Garzaro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These issues mainly incorporate unsupportive management, no recruitment strategies available, inappropriate work environment, lack of training, vacant position, lower pay scale, lack of future growth opportunities, and staff issues being neglected. All the underlying issues specify that the Healthcare Organization had a poor work culture that resulted in staffing shortage leading to inappropriate treatment provided to the patient and degrading quality of care.</w:t>
      </w:r>
    </w:p>
    <w:p w14:paraId="7588DC00" w14:textId="77777777" w:rsidR="00E41CEA" w:rsidRDefault="003258BA" w:rsidP="003C12D8">
      <w:pPr>
        <w:pStyle w:val="Heading2"/>
      </w:pPr>
      <w:bookmarkStart w:id="6" w:name="_Toc110333807"/>
      <w:r>
        <w:t>Solution to absenteeism</w:t>
      </w:r>
      <w:bookmarkEnd w:id="6"/>
    </w:p>
    <w:p w14:paraId="1E6CEAEE"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regarded that shortage </w:t>
      </w:r>
      <w:r w:rsidR="00377763">
        <w:rPr>
          <w:rFonts w:ascii="Times New Roman" w:eastAsia="Times New Roman" w:hAnsi="Times New Roman" w:cs="Times New Roman"/>
          <w:sz w:val="24"/>
          <w:szCs w:val="24"/>
        </w:rPr>
        <w:t>of staffing</w:t>
      </w:r>
      <w:r>
        <w:rPr>
          <w:rFonts w:ascii="Times New Roman" w:eastAsia="Times New Roman" w:hAnsi="Times New Roman" w:cs="Times New Roman"/>
          <w:sz w:val="24"/>
          <w:szCs w:val="24"/>
        </w:rPr>
        <w:t xml:space="preserve"> can result in lower productive rate and inappropriate quality of services provided to the patient within the health care sector (</w:t>
      </w:r>
      <w:r>
        <w:rPr>
          <w:rFonts w:ascii="Times New Roman" w:eastAsia="Times New Roman" w:hAnsi="Times New Roman" w:cs="Times New Roman"/>
          <w:color w:val="222222"/>
          <w:sz w:val="24"/>
          <w:szCs w:val="24"/>
          <w:highlight w:val="white"/>
        </w:rPr>
        <w:t xml:space="preserve">Gohar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manage the issue some of the important solutions have been specified in the section below for resolving the complex problem of staffing shortage.</w:t>
      </w:r>
    </w:p>
    <w:p w14:paraId="537D7AE9"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Recruiting staff:</w:t>
      </w:r>
      <w:r>
        <w:rPr>
          <w:rFonts w:ascii="Times New Roman" w:eastAsia="Times New Roman" w:hAnsi="Times New Roman" w:cs="Times New Roman"/>
          <w:sz w:val="24"/>
          <w:szCs w:val="24"/>
        </w:rPr>
        <w:t xml:space="preserve"> It is highly important for the healthcare Sector to continuously undertake recruiting programs depending on the vacancy available within the organization to ensure that the vacant place can be filled with skilled and productive staff. The recruitment team can recruit staff having different skills as per their designation one by one to ensure that at a time focus can be given on fulfilling one placement only.</w:t>
      </w:r>
    </w:p>
    <w:p w14:paraId="0FE11D4E"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Training existing staff:</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manage the exceeding pressure of work due to Staff shortage it is highly important to provide training to the staff for managing the work (</w:t>
      </w:r>
      <w:proofErr w:type="spellStart"/>
      <w:r>
        <w:rPr>
          <w:rFonts w:ascii="Times New Roman" w:eastAsia="Times New Roman" w:hAnsi="Times New Roman" w:cs="Times New Roman"/>
          <w:color w:val="222222"/>
          <w:sz w:val="24"/>
          <w:szCs w:val="24"/>
          <w:highlight w:val="white"/>
        </w:rPr>
        <w:t>Mahendradhata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This will help to exceed the confidence of staff and will reduce the rate of absenteeism within the organization. Even providing training to both new and existing employees enables the staff to understand that the organization cares for them and will help to form better connections with the organization. This will ultimately help in reducing the rate of absenteeism and exceeding turnover rate while forming a productive work culture.</w:t>
      </w:r>
    </w:p>
    <w:p w14:paraId="4A2DF8F3"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Apprenticeship:</w:t>
      </w:r>
      <w:r>
        <w:rPr>
          <w:rFonts w:ascii="Times New Roman" w:eastAsia="Times New Roman" w:hAnsi="Times New Roman" w:cs="Times New Roman"/>
          <w:sz w:val="24"/>
          <w:szCs w:val="24"/>
        </w:rPr>
        <w:t xml:space="preserve"> Implementing the strategy of apprenticeship within the HealthCare Organization enables the staff to upgrade their skills as per the requirement of the organization </w:t>
      </w:r>
      <w:r>
        <w:rPr>
          <w:rFonts w:ascii="Times New Roman" w:eastAsia="Times New Roman" w:hAnsi="Times New Roman" w:cs="Times New Roman"/>
          <w:sz w:val="24"/>
          <w:szCs w:val="24"/>
        </w:rPr>
        <w:lastRenderedPageBreak/>
        <w:t>and help in exceeding 76% of the productivity rate. This ultimately helps in work culture while reducing the rate of absenteeism and staffing shortage.</w:t>
      </w:r>
    </w:p>
    <w:p w14:paraId="60B46448"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Increasing wages:</w:t>
      </w:r>
      <w:r>
        <w:rPr>
          <w:rFonts w:ascii="Times New Roman" w:eastAsia="Times New Roman" w:hAnsi="Times New Roman" w:cs="Times New Roman"/>
          <w:sz w:val="24"/>
          <w:szCs w:val="24"/>
        </w:rPr>
        <w:t xml:space="preserve"> Increasing the wages will enable the Healthcare Organization to attract considerable and productive employees in the organization (</w:t>
      </w:r>
      <w:proofErr w:type="spellStart"/>
      <w:r>
        <w:rPr>
          <w:rFonts w:ascii="Times New Roman" w:eastAsia="Times New Roman" w:hAnsi="Times New Roman" w:cs="Times New Roman"/>
          <w:color w:val="222222"/>
          <w:sz w:val="24"/>
          <w:szCs w:val="24"/>
          <w:highlight w:val="white"/>
        </w:rPr>
        <w:t>Marć</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It will also ensure mitigating the issue of lack of productive work undertaken within the organization. The employees who are provided with fair wages will work with more dedication within the organization.</w:t>
      </w:r>
    </w:p>
    <w:p w14:paraId="03780E7A"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Rewards:</w:t>
      </w:r>
      <w:r>
        <w:rPr>
          <w:rFonts w:ascii="Times New Roman" w:eastAsia="Times New Roman" w:hAnsi="Times New Roman" w:cs="Times New Roman"/>
          <w:sz w:val="24"/>
          <w:szCs w:val="24"/>
        </w:rPr>
        <w:t xml:space="preserve"> Rewarding is an effective way to make staff work and compete within the organization while elevating the productivity rate of work within the organization. If the healthcare organization rewards their employees for their significant </w:t>
      </w:r>
      <w:proofErr w:type="gramStart"/>
      <w:r>
        <w:rPr>
          <w:rFonts w:ascii="Times New Roman" w:eastAsia="Times New Roman" w:hAnsi="Times New Roman" w:cs="Times New Roman"/>
          <w:sz w:val="24"/>
          <w:szCs w:val="24"/>
        </w:rPr>
        <w:t>performance</w:t>
      </w:r>
      <w:proofErr w:type="gramEnd"/>
      <w:r>
        <w:rPr>
          <w:rFonts w:ascii="Times New Roman" w:eastAsia="Times New Roman" w:hAnsi="Times New Roman" w:cs="Times New Roman"/>
          <w:sz w:val="24"/>
          <w:szCs w:val="24"/>
        </w:rPr>
        <w:t xml:space="preserve"> then this will help to reduce the turnover rate and will ultimately help in managing the issue of staffing </w:t>
      </w:r>
      <w:r>
        <w:rPr>
          <w:rFonts w:ascii="Times New Roman" w:eastAsia="Times New Roman" w:hAnsi="Times New Roman" w:cs="Times New Roman"/>
          <w:b/>
          <w:sz w:val="24"/>
          <w:szCs w:val="24"/>
        </w:rPr>
        <w:t>Ensuring good working conditions:</w:t>
      </w:r>
      <w:r>
        <w:rPr>
          <w:rFonts w:ascii="Times New Roman" w:eastAsia="Times New Roman" w:hAnsi="Times New Roman" w:cs="Times New Roman"/>
          <w:sz w:val="24"/>
          <w:szCs w:val="24"/>
        </w:rPr>
        <w:t xml:space="preserve"> It can be specified that the staffing shortage is mainly due to inappropriate working conditions (</w:t>
      </w:r>
      <w:r>
        <w:rPr>
          <w:rFonts w:ascii="Times New Roman" w:eastAsia="Times New Roman" w:hAnsi="Times New Roman" w:cs="Times New Roman"/>
          <w:color w:val="222222"/>
          <w:sz w:val="24"/>
          <w:szCs w:val="24"/>
          <w:highlight w:val="white"/>
        </w:rPr>
        <w:t xml:space="preserve">Shang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Developing a positive and supportive work culture will enable to reduce the staff turnover rate and will also help to attract new staff.</w:t>
      </w:r>
    </w:p>
    <w:p w14:paraId="2FD01C83"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Technology adaptation: </w:t>
      </w:r>
      <w:r>
        <w:rPr>
          <w:rFonts w:ascii="Times New Roman" w:eastAsia="Times New Roman" w:hAnsi="Times New Roman" w:cs="Times New Roman"/>
          <w:sz w:val="24"/>
          <w:szCs w:val="24"/>
        </w:rPr>
        <w:t xml:space="preserve"> Tech like janitorial management software support in streamlining the overall work, it enables the healthcare sector to monitor staff reliability and other aspects. Implementing new technology also helps the healthcare industry to increase staff productivity and reduce the overburden of manual work. </w:t>
      </w:r>
    </w:p>
    <w:p w14:paraId="5DE29E49"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Contracting agencies:</w:t>
      </w:r>
      <w:r>
        <w:rPr>
          <w:rFonts w:ascii="Times New Roman" w:eastAsia="Times New Roman" w:hAnsi="Times New Roman" w:cs="Times New Roman"/>
          <w:sz w:val="24"/>
          <w:szCs w:val="24"/>
        </w:rPr>
        <w:t xml:space="preserve"> Contracting Agencies is also helpful to recruit staff immediately for fulfilling the vacant position within the organization to ensure that the work does not get hamper for a long time.</w:t>
      </w:r>
    </w:p>
    <w:p w14:paraId="59DF4869" w14:textId="77777777" w:rsidR="00A87FA0" w:rsidRDefault="00A87FA0" w:rsidP="00A87FA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0D2EA472" wp14:editId="516760A3">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5E9C194" w14:textId="77777777" w:rsidR="00A87FA0" w:rsidRDefault="00A87FA0" w:rsidP="00A87FA0">
      <w:pPr>
        <w:pStyle w:val="Heading2"/>
        <w:jc w:val="center"/>
      </w:pPr>
      <w:bookmarkStart w:id="7" w:name="_Toc110333808"/>
      <w:r>
        <w:rPr>
          <w:rFonts w:eastAsia="Times New Roman" w:cs="Times New Roman"/>
          <w:sz w:val="24"/>
          <w:szCs w:val="24"/>
        </w:rPr>
        <w:t xml:space="preserve">Figure 3: </w:t>
      </w:r>
      <w:r>
        <w:t>Solution to absenteeism</w:t>
      </w:r>
      <w:bookmarkEnd w:id="7"/>
    </w:p>
    <w:p w14:paraId="53B43803" w14:textId="77777777" w:rsidR="00A87FA0" w:rsidRDefault="00A87FA0" w:rsidP="00A87FA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Self created</w:t>
      </w:r>
      <w:proofErr w:type="spellEnd"/>
      <w:r>
        <w:rPr>
          <w:rFonts w:ascii="Times New Roman" w:eastAsia="Times New Roman" w:hAnsi="Times New Roman" w:cs="Times New Roman"/>
          <w:sz w:val="24"/>
          <w:szCs w:val="24"/>
        </w:rPr>
        <w:t>)</w:t>
      </w:r>
    </w:p>
    <w:p w14:paraId="43D59E7C" w14:textId="77777777" w:rsidR="00E41CEA" w:rsidRDefault="003258BA" w:rsidP="003C12D8">
      <w:pPr>
        <w:pStyle w:val="Heading2"/>
      </w:pPr>
      <w:bookmarkStart w:id="8" w:name="_Toc110333809"/>
      <w:r>
        <w:t>Selecting the most effective solution</w:t>
      </w:r>
      <w:bookmarkEnd w:id="8"/>
    </w:p>
    <w:p w14:paraId="752DDB40"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“Recruiting more staff”, “Training existing staff”, “Increasing wages</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“Rewards” “Ensuring good working conditions'' and “Technology adaptation” are the most effective solutions for resolving the issues that resulted in staffing shortage within the healthcare sector like NHS and adul</w:t>
      </w:r>
      <w:r w:rsidR="00377763">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care services (</w:t>
      </w:r>
      <w:r>
        <w:rPr>
          <w:rFonts w:ascii="Times New Roman" w:eastAsia="Times New Roman" w:hAnsi="Times New Roman" w:cs="Times New Roman"/>
          <w:color w:val="222222"/>
          <w:sz w:val="24"/>
          <w:szCs w:val="24"/>
          <w:highlight w:val="white"/>
        </w:rPr>
        <w:t xml:space="preserve">Traylor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7B412F24" w14:textId="77777777" w:rsidR="00E41CEA" w:rsidRDefault="003258BA" w:rsidP="003C12D8">
      <w:pPr>
        <w:pStyle w:val="Heading2"/>
      </w:pPr>
      <w:bookmarkStart w:id="9" w:name="_Toc110333810"/>
      <w:r>
        <w:t>Implementing the decision</w:t>
      </w:r>
      <w:bookmarkEnd w:id="9"/>
    </w:p>
    <w:p w14:paraId="0EBA72E4" w14:textId="77777777" w:rsidR="00E41CEA" w:rsidRDefault="003258BA">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implement the decision of mitigating this staffing shortage issue it will be highly important to develop a plan to acquire more consistent growth in the process. It will involve the planning steps specified in the below section:</w:t>
      </w:r>
    </w:p>
    <w:p w14:paraId="21D63D37" w14:textId="77777777" w:rsidR="00E41CEA" w:rsidRDefault="003258BA">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Involving all the shareholders is a highly important step for beginning the planning stage of implementing the suggested solution for staffing shortage (</w:t>
      </w:r>
      <w:r>
        <w:rPr>
          <w:rFonts w:ascii="Times New Roman" w:eastAsia="Times New Roman" w:hAnsi="Times New Roman" w:cs="Times New Roman"/>
          <w:color w:val="222222"/>
          <w:sz w:val="24"/>
          <w:szCs w:val="24"/>
          <w:highlight w:val="white"/>
        </w:rPr>
        <w:t xml:space="preserve">Winter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In this all the shareholders like top authority, board of directors, management, financer, existing </w:t>
      </w:r>
      <w:proofErr w:type="gramStart"/>
      <w:r>
        <w:rPr>
          <w:rFonts w:ascii="Times New Roman" w:eastAsia="Times New Roman" w:hAnsi="Times New Roman" w:cs="Times New Roman"/>
          <w:sz w:val="24"/>
          <w:szCs w:val="24"/>
        </w:rPr>
        <w:lastRenderedPageBreak/>
        <w:t>employees</w:t>
      </w:r>
      <w:proofErr w:type="gramEnd"/>
      <w:r>
        <w:rPr>
          <w:rFonts w:ascii="Times New Roman" w:eastAsia="Times New Roman" w:hAnsi="Times New Roman" w:cs="Times New Roman"/>
          <w:sz w:val="24"/>
          <w:szCs w:val="24"/>
        </w:rPr>
        <w:t xml:space="preserve"> and others will be involved to understand the decision to be made and its effectiveness.</w:t>
      </w:r>
    </w:p>
    <w:p w14:paraId="32F73D26" w14:textId="77777777" w:rsidR="00E41CEA" w:rsidRDefault="003258BA">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step to be involved will be setting priorities in which the suggested solution will be implemented one after the other to acquire the desired result.</w:t>
      </w:r>
    </w:p>
    <w:p w14:paraId="51F1B04C" w14:textId="77777777" w:rsidR="00E41CEA" w:rsidRDefault="003258BA">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available resources and management understanding regarding proposed solutions will be discussed to ensure that the suggested solution can be implemented effectively.</w:t>
      </w:r>
    </w:p>
    <w:p w14:paraId="4005371D" w14:textId="77777777" w:rsidR="00E41CEA" w:rsidRDefault="003258BA">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will be involved to be informed about the change to be made within the organization and their view will also be considered in the implementing stage (</w:t>
      </w:r>
      <w:r>
        <w:rPr>
          <w:rFonts w:ascii="Times New Roman" w:eastAsia="Times New Roman" w:hAnsi="Times New Roman" w:cs="Times New Roman"/>
          <w:color w:val="222222"/>
          <w:sz w:val="24"/>
          <w:szCs w:val="24"/>
          <w:highlight w:val="white"/>
        </w:rPr>
        <w:t xml:space="preserve">Zhang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w:t>
      </w:r>
    </w:p>
    <w:p w14:paraId="232035C5" w14:textId="77777777" w:rsidR="00E41CEA" w:rsidRDefault="003258BA">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setting all the required goals the progress will be reviewed the success rate of the plant.</w:t>
      </w:r>
    </w:p>
    <w:p w14:paraId="25BB7F10" w14:textId="77777777" w:rsidR="00E41CEA" w:rsidRPr="003C12D8" w:rsidRDefault="003258BA" w:rsidP="003C12D8">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required, the plan will be adjusted as per the changing requirement and circumstances within the organization.</w:t>
      </w:r>
    </w:p>
    <w:p w14:paraId="25066101" w14:textId="77777777" w:rsidR="00E41CEA" w:rsidRDefault="003258BA" w:rsidP="003C12D8">
      <w:pPr>
        <w:pStyle w:val="Heading2"/>
      </w:pPr>
      <w:bookmarkStart w:id="10" w:name="_Toc110333811"/>
      <w:r>
        <w:t>Success indicators</w:t>
      </w:r>
      <w:bookmarkEnd w:id="10"/>
    </w:p>
    <w:p w14:paraId="00C43530"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indicator to be considered for measuring the effectiveness of the decision made will mainly </w:t>
      </w:r>
      <w:proofErr w:type="spellStart"/>
      <w:r>
        <w:rPr>
          <w:rFonts w:ascii="Times New Roman" w:eastAsia="Times New Roman" w:hAnsi="Times New Roman" w:cs="Times New Roman"/>
          <w:sz w:val="24"/>
          <w:szCs w:val="24"/>
        </w:rPr>
        <w:t>involved</w:t>
      </w:r>
      <w:proofErr w:type="spellEnd"/>
      <w:r>
        <w:rPr>
          <w:rFonts w:ascii="Times New Roman" w:eastAsia="Times New Roman" w:hAnsi="Times New Roman" w:cs="Times New Roman"/>
          <w:sz w:val="24"/>
          <w:szCs w:val="24"/>
        </w:rPr>
        <w:t xml:space="preserve"> by observing the number of </w:t>
      </w:r>
      <w:proofErr w:type="gramStart"/>
      <w:r>
        <w:rPr>
          <w:rFonts w:ascii="Times New Roman" w:eastAsia="Times New Roman" w:hAnsi="Times New Roman" w:cs="Times New Roman"/>
          <w:sz w:val="24"/>
          <w:szCs w:val="24"/>
        </w:rPr>
        <w:t>employee</w:t>
      </w:r>
      <w:proofErr w:type="gramEnd"/>
      <w:r>
        <w:rPr>
          <w:rFonts w:ascii="Times New Roman" w:eastAsia="Times New Roman" w:hAnsi="Times New Roman" w:cs="Times New Roman"/>
          <w:sz w:val="24"/>
          <w:szCs w:val="24"/>
        </w:rPr>
        <w:t xml:space="preserve"> recruited every week, calculating the productivity rate of every employee, individually observing the transformation acquired after implementing the possible measures suggested, observing the work productivity rate and quality, and monitoring this satisfaction level of patient (</w:t>
      </w:r>
      <w:proofErr w:type="spellStart"/>
      <w:r>
        <w:rPr>
          <w:rFonts w:ascii="Times New Roman" w:eastAsia="Times New Roman" w:hAnsi="Times New Roman" w:cs="Times New Roman"/>
          <w:color w:val="222222"/>
          <w:sz w:val="24"/>
          <w:szCs w:val="24"/>
          <w:highlight w:val="white"/>
        </w:rPr>
        <w:t>Zihindula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All these steps will enable to measure the success acquired in terms of reducing the staffing shortage within the healthcare after implementing the proposed solution</w:t>
      </w:r>
    </w:p>
    <w:p w14:paraId="02393368" w14:textId="77777777" w:rsidR="00E41CEA" w:rsidRDefault="003258BA" w:rsidP="003C12D8">
      <w:pPr>
        <w:pStyle w:val="Heading2"/>
      </w:pPr>
      <w:bookmarkStart w:id="11" w:name="_Toc110333812"/>
      <w:r>
        <w:t>Conclusion</w:t>
      </w:r>
      <w:bookmarkEnd w:id="11"/>
    </w:p>
    <w:p w14:paraId="6775BC66" w14:textId="77777777" w:rsidR="00E41CEA" w:rsidRDefault="003258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discussion it can be concluded that NHS hospital and mental health community providers were experiencing </w:t>
      </w:r>
      <w:r w:rsidR="00377763">
        <w:rPr>
          <w:rFonts w:ascii="Times New Roman" w:eastAsia="Times New Roman" w:hAnsi="Times New Roman" w:cs="Times New Roman"/>
          <w:sz w:val="24"/>
          <w:szCs w:val="24"/>
        </w:rPr>
        <w:t>the shortage</w:t>
      </w:r>
      <w:r>
        <w:rPr>
          <w:rFonts w:ascii="Times New Roman" w:eastAsia="Times New Roman" w:hAnsi="Times New Roman" w:cs="Times New Roman"/>
          <w:sz w:val="24"/>
          <w:szCs w:val="24"/>
        </w:rPr>
        <w:t xml:space="preserve"> of the staff of more than 100,000. This has created a severe impact in undertaking healthcare activities.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manage the staffing shortage issues initially the problems that lead to the complex issues of staffing shortage has been understood. A fishbone diagram has been developed which enables one to understand the complex problem that results in the development of the main issue which is staffing shortage. This figure clearly </w:t>
      </w:r>
      <w:r>
        <w:rPr>
          <w:rFonts w:ascii="Times New Roman" w:eastAsia="Times New Roman" w:hAnsi="Times New Roman" w:cs="Times New Roman"/>
          <w:sz w:val="24"/>
          <w:szCs w:val="24"/>
        </w:rPr>
        <w:lastRenderedPageBreak/>
        <w:t xml:space="preserve">illustrates the reason which was followed in the form of issues of staffing shortage which was triggered due to the different other issues embedded within the HealthCare Organization.  Then a different solution has been suggested. After this the most prominent solution has been suggested to be implemented within the healthcare organization. </w:t>
      </w:r>
      <w:r>
        <w:br w:type="page"/>
      </w:r>
    </w:p>
    <w:p w14:paraId="2AC9936C" w14:textId="77777777" w:rsidR="00E41CEA" w:rsidRDefault="003258BA" w:rsidP="003C12D8">
      <w:pPr>
        <w:pStyle w:val="Heading1"/>
      </w:pPr>
      <w:bookmarkStart w:id="12" w:name="_Toc110333813"/>
      <w:r>
        <w:lastRenderedPageBreak/>
        <w:t>Reference list</w:t>
      </w:r>
      <w:bookmarkEnd w:id="12"/>
    </w:p>
    <w:p w14:paraId="122952DB" w14:textId="77777777" w:rsidR="00E41CEA" w:rsidRDefault="003258BA">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Journal</w:t>
      </w:r>
    </w:p>
    <w:p w14:paraId="565C4D03"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Attenborough, J., Abbott, S., Brook, J. and Knight, R.A., 2019. Everywhere and nowhere: work-based learning in healthcare education. </w:t>
      </w:r>
      <w:r>
        <w:rPr>
          <w:rFonts w:ascii="Times New Roman" w:eastAsia="Times New Roman" w:hAnsi="Times New Roman" w:cs="Times New Roman"/>
          <w:i/>
          <w:color w:val="222222"/>
          <w:sz w:val="24"/>
          <w:szCs w:val="24"/>
          <w:highlight w:val="white"/>
        </w:rPr>
        <w:t>Nurse Education in Practice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 pp.132-138.</w:t>
      </w:r>
    </w:p>
    <w:p w14:paraId="2E03416F"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Centers for Disease Control and Prevention, 2020. Interim US guidance for risk assessment and work restrictions for healthcare personnel with potential exposure to COVID-19.</w:t>
      </w:r>
    </w:p>
    <w:p w14:paraId="4DF214E4"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Centers for Disease Control and Prevention, 2020. Strategies to mitigate healthcare personnel staffing shortages.</w:t>
      </w:r>
    </w:p>
    <w:p w14:paraId="5B18594D"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 Las Heras-Rosas, C., Herrera, J. and Rodríguez-Fernández, M., 2021.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commitment in healthcare systems: A bibliometric analysis.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(5), p.2271.</w:t>
      </w:r>
    </w:p>
    <w:p w14:paraId="5026BD15"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 Haj, M., Allain, P., </w:t>
      </w:r>
      <w:proofErr w:type="spellStart"/>
      <w:r>
        <w:rPr>
          <w:rFonts w:ascii="Times New Roman" w:eastAsia="Times New Roman" w:hAnsi="Times New Roman" w:cs="Times New Roman"/>
          <w:color w:val="222222"/>
          <w:sz w:val="24"/>
          <w:szCs w:val="24"/>
          <w:highlight w:val="white"/>
        </w:rPr>
        <w:t>Annweiler</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Boutoleau-Bretonnière</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Chapelet</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Gallouj</w:t>
      </w:r>
      <w:proofErr w:type="spellEnd"/>
      <w:r>
        <w:rPr>
          <w:rFonts w:ascii="Times New Roman" w:eastAsia="Times New Roman" w:hAnsi="Times New Roman" w:cs="Times New Roman"/>
          <w:color w:val="222222"/>
          <w:sz w:val="24"/>
          <w:szCs w:val="24"/>
          <w:highlight w:val="white"/>
        </w:rPr>
        <w:t xml:space="preserve">, K., </w:t>
      </w:r>
      <w:proofErr w:type="spellStart"/>
      <w:r>
        <w:rPr>
          <w:rFonts w:ascii="Times New Roman" w:eastAsia="Times New Roman" w:hAnsi="Times New Roman" w:cs="Times New Roman"/>
          <w:color w:val="222222"/>
          <w:sz w:val="24"/>
          <w:szCs w:val="24"/>
          <w:highlight w:val="white"/>
        </w:rPr>
        <w:t>Kapogiannis</w:t>
      </w:r>
      <w:proofErr w:type="spellEnd"/>
      <w:r>
        <w:rPr>
          <w:rFonts w:ascii="Times New Roman" w:eastAsia="Times New Roman" w:hAnsi="Times New Roman" w:cs="Times New Roman"/>
          <w:color w:val="222222"/>
          <w:sz w:val="24"/>
          <w:szCs w:val="24"/>
          <w:highlight w:val="white"/>
        </w:rPr>
        <w:t xml:space="preserve">, D., Roche, J. and </w:t>
      </w:r>
      <w:proofErr w:type="spellStart"/>
      <w:r>
        <w:rPr>
          <w:rFonts w:ascii="Times New Roman" w:eastAsia="Times New Roman" w:hAnsi="Times New Roman" w:cs="Times New Roman"/>
          <w:color w:val="222222"/>
          <w:sz w:val="24"/>
          <w:szCs w:val="24"/>
          <w:highlight w:val="white"/>
        </w:rPr>
        <w:t>Boudoukha</w:t>
      </w:r>
      <w:proofErr w:type="spellEnd"/>
      <w:r>
        <w:rPr>
          <w:rFonts w:ascii="Times New Roman" w:eastAsia="Times New Roman" w:hAnsi="Times New Roman" w:cs="Times New Roman"/>
          <w:color w:val="222222"/>
          <w:sz w:val="24"/>
          <w:szCs w:val="24"/>
          <w:highlight w:val="white"/>
        </w:rPr>
        <w:t>, A.H., 2020. Burnout of healthcare workers in acute care geriatric facilities during the COVID-19 crisis: an online-based study. </w:t>
      </w:r>
      <w:r>
        <w:rPr>
          <w:rFonts w:ascii="Times New Roman" w:eastAsia="Times New Roman" w:hAnsi="Times New Roman" w:cs="Times New Roman"/>
          <w:i/>
          <w:color w:val="222222"/>
          <w:sz w:val="24"/>
          <w:szCs w:val="24"/>
          <w:highlight w:val="white"/>
        </w:rPr>
        <w:t>Journal of Alzheimer's Disease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78</w:t>
      </w:r>
      <w:r>
        <w:rPr>
          <w:rFonts w:ascii="Times New Roman" w:eastAsia="Times New Roman" w:hAnsi="Times New Roman" w:cs="Times New Roman"/>
          <w:color w:val="222222"/>
          <w:sz w:val="24"/>
          <w:szCs w:val="24"/>
          <w:highlight w:val="white"/>
        </w:rPr>
        <w:t>(2), pp.847-852.</w:t>
      </w:r>
    </w:p>
    <w:p w14:paraId="7930ADDC"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Garzaro</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Clari</w:t>
      </w:r>
      <w:proofErr w:type="spellEnd"/>
      <w:r>
        <w:rPr>
          <w:rFonts w:ascii="Times New Roman" w:eastAsia="Times New Roman" w:hAnsi="Times New Roman" w:cs="Times New Roman"/>
          <w:color w:val="222222"/>
          <w:sz w:val="24"/>
          <w:szCs w:val="24"/>
          <w:highlight w:val="white"/>
        </w:rPr>
        <w:t xml:space="preserve">, M., Ciocan, C., Grillo, E., Mansour, I., </w:t>
      </w:r>
      <w:proofErr w:type="spellStart"/>
      <w:r>
        <w:rPr>
          <w:rFonts w:ascii="Times New Roman" w:eastAsia="Times New Roman" w:hAnsi="Times New Roman" w:cs="Times New Roman"/>
          <w:color w:val="222222"/>
          <w:sz w:val="24"/>
          <w:szCs w:val="24"/>
          <w:highlight w:val="white"/>
        </w:rPr>
        <w:t>Godono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Borgna</w:t>
      </w:r>
      <w:proofErr w:type="spellEnd"/>
      <w:r>
        <w:rPr>
          <w:rFonts w:ascii="Times New Roman" w:eastAsia="Times New Roman" w:hAnsi="Times New Roman" w:cs="Times New Roman"/>
          <w:color w:val="222222"/>
          <w:sz w:val="24"/>
          <w:szCs w:val="24"/>
          <w:highlight w:val="white"/>
        </w:rPr>
        <w:t xml:space="preserve">, L.G., </w:t>
      </w:r>
      <w:proofErr w:type="spellStart"/>
      <w:r>
        <w:rPr>
          <w:rFonts w:ascii="Times New Roman" w:eastAsia="Times New Roman" w:hAnsi="Times New Roman" w:cs="Times New Roman"/>
          <w:color w:val="222222"/>
          <w:sz w:val="24"/>
          <w:szCs w:val="24"/>
          <w:highlight w:val="white"/>
        </w:rPr>
        <w:t>Sciannameo</w:t>
      </w:r>
      <w:proofErr w:type="spellEnd"/>
      <w:r>
        <w:rPr>
          <w:rFonts w:ascii="Times New Roman" w:eastAsia="Times New Roman" w:hAnsi="Times New Roman" w:cs="Times New Roman"/>
          <w:color w:val="222222"/>
          <w:sz w:val="24"/>
          <w:szCs w:val="24"/>
          <w:highlight w:val="white"/>
        </w:rPr>
        <w:t xml:space="preserve">, V., Costa, G., </w:t>
      </w:r>
      <w:proofErr w:type="spellStart"/>
      <w:r>
        <w:rPr>
          <w:rFonts w:ascii="Times New Roman" w:eastAsia="Times New Roman" w:hAnsi="Times New Roman" w:cs="Times New Roman"/>
          <w:color w:val="222222"/>
          <w:sz w:val="24"/>
          <w:szCs w:val="24"/>
          <w:highlight w:val="white"/>
        </w:rPr>
        <w:t>Raciti</w:t>
      </w:r>
      <w:proofErr w:type="spellEnd"/>
      <w:r>
        <w:rPr>
          <w:rFonts w:ascii="Times New Roman" w:eastAsia="Times New Roman" w:hAnsi="Times New Roman" w:cs="Times New Roman"/>
          <w:color w:val="222222"/>
          <w:sz w:val="24"/>
          <w:szCs w:val="24"/>
          <w:highlight w:val="white"/>
        </w:rPr>
        <w:t>, I.M. and Bert, F., 2020. COVID-19 infection and diffusion among the healthcare workforce in a large university-hospital in northwest Italy. </w:t>
      </w:r>
      <w:r>
        <w:rPr>
          <w:rFonts w:ascii="Times New Roman" w:eastAsia="Times New Roman" w:hAnsi="Times New Roman" w:cs="Times New Roman"/>
          <w:i/>
          <w:color w:val="222222"/>
          <w:sz w:val="24"/>
          <w:szCs w:val="24"/>
          <w:highlight w:val="white"/>
        </w:rPr>
        <w:t xml:space="preserve">La </w:t>
      </w:r>
      <w:proofErr w:type="spellStart"/>
      <w:r>
        <w:rPr>
          <w:rFonts w:ascii="Times New Roman" w:eastAsia="Times New Roman" w:hAnsi="Times New Roman" w:cs="Times New Roman"/>
          <w:i/>
          <w:color w:val="222222"/>
          <w:sz w:val="24"/>
          <w:szCs w:val="24"/>
          <w:highlight w:val="white"/>
        </w:rPr>
        <w:t>Medicina</w:t>
      </w:r>
      <w:proofErr w:type="spellEnd"/>
      <w:r>
        <w:rPr>
          <w:rFonts w:ascii="Times New Roman" w:eastAsia="Times New Roman" w:hAnsi="Times New Roman" w:cs="Times New Roman"/>
          <w:i/>
          <w:color w:val="222222"/>
          <w:sz w:val="24"/>
          <w:szCs w:val="24"/>
          <w:highlight w:val="white"/>
        </w:rPr>
        <w:t xml:space="preserve"> del </w:t>
      </w:r>
      <w:proofErr w:type="spellStart"/>
      <w:r>
        <w:rPr>
          <w:rFonts w:ascii="Times New Roman" w:eastAsia="Times New Roman" w:hAnsi="Times New Roman" w:cs="Times New Roman"/>
          <w:i/>
          <w:color w:val="222222"/>
          <w:sz w:val="24"/>
          <w:szCs w:val="24"/>
          <w:highlight w:val="white"/>
        </w:rPr>
        <w:t>Lavoro</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111</w:t>
      </w:r>
      <w:r>
        <w:rPr>
          <w:rFonts w:ascii="Times New Roman" w:eastAsia="Times New Roman" w:hAnsi="Times New Roman" w:cs="Times New Roman"/>
          <w:color w:val="222222"/>
          <w:sz w:val="24"/>
          <w:szCs w:val="24"/>
          <w:highlight w:val="white"/>
        </w:rPr>
        <w:t>(3), p.184.</w:t>
      </w:r>
    </w:p>
    <w:p w14:paraId="5B8ACBF4"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Gohar, B., </w:t>
      </w:r>
      <w:proofErr w:type="spellStart"/>
      <w:r>
        <w:rPr>
          <w:rFonts w:ascii="Times New Roman" w:eastAsia="Times New Roman" w:hAnsi="Times New Roman" w:cs="Times New Roman"/>
          <w:color w:val="222222"/>
          <w:sz w:val="24"/>
          <w:szCs w:val="24"/>
          <w:highlight w:val="white"/>
        </w:rPr>
        <w:t>Larivière</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Nowrouzi</w:t>
      </w:r>
      <w:proofErr w:type="spellEnd"/>
      <w:r>
        <w:rPr>
          <w:rFonts w:ascii="Times New Roman" w:eastAsia="Times New Roman" w:hAnsi="Times New Roman" w:cs="Times New Roman"/>
          <w:color w:val="222222"/>
          <w:sz w:val="24"/>
          <w:szCs w:val="24"/>
          <w:highlight w:val="white"/>
        </w:rPr>
        <w:t>-Kia, B., 2020. Sickness absence in healthcare workers during the COVID-19 pandemic. </w:t>
      </w:r>
      <w:r>
        <w:rPr>
          <w:rFonts w:ascii="Times New Roman" w:eastAsia="Times New Roman" w:hAnsi="Times New Roman" w:cs="Times New Roman"/>
          <w:i/>
          <w:color w:val="222222"/>
          <w:sz w:val="24"/>
          <w:szCs w:val="24"/>
          <w:highlight w:val="white"/>
        </w:rPr>
        <w:t>Occupational Medicine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(5), pp.338-342.</w:t>
      </w:r>
    </w:p>
    <w:p w14:paraId="76BF335E"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Mahendradhata</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Andayani</w:t>
      </w:r>
      <w:proofErr w:type="spellEnd"/>
      <w:r>
        <w:rPr>
          <w:rFonts w:ascii="Times New Roman" w:eastAsia="Times New Roman" w:hAnsi="Times New Roman" w:cs="Times New Roman"/>
          <w:color w:val="222222"/>
          <w:sz w:val="24"/>
          <w:szCs w:val="24"/>
          <w:highlight w:val="white"/>
        </w:rPr>
        <w:t xml:space="preserve">, N.L.P.E., </w:t>
      </w:r>
      <w:proofErr w:type="spellStart"/>
      <w:r>
        <w:rPr>
          <w:rFonts w:ascii="Times New Roman" w:eastAsia="Times New Roman" w:hAnsi="Times New Roman" w:cs="Times New Roman"/>
          <w:color w:val="222222"/>
          <w:sz w:val="24"/>
          <w:szCs w:val="24"/>
          <w:highlight w:val="white"/>
        </w:rPr>
        <w:t>Hasri</w:t>
      </w:r>
      <w:proofErr w:type="spellEnd"/>
      <w:r>
        <w:rPr>
          <w:rFonts w:ascii="Times New Roman" w:eastAsia="Times New Roman" w:hAnsi="Times New Roman" w:cs="Times New Roman"/>
          <w:color w:val="222222"/>
          <w:sz w:val="24"/>
          <w:szCs w:val="24"/>
          <w:highlight w:val="white"/>
        </w:rPr>
        <w:t xml:space="preserve">, E.T., </w:t>
      </w:r>
      <w:proofErr w:type="spellStart"/>
      <w:r>
        <w:rPr>
          <w:rFonts w:ascii="Times New Roman" w:eastAsia="Times New Roman" w:hAnsi="Times New Roman" w:cs="Times New Roman"/>
          <w:color w:val="222222"/>
          <w:sz w:val="24"/>
          <w:szCs w:val="24"/>
          <w:highlight w:val="white"/>
        </w:rPr>
        <w:t>Arifi</w:t>
      </w:r>
      <w:proofErr w:type="spellEnd"/>
      <w:r>
        <w:rPr>
          <w:rFonts w:ascii="Times New Roman" w:eastAsia="Times New Roman" w:hAnsi="Times New Roman" w:cs="Times New Roman"/>
          <w:color w:val="222222"/>
          <w:sz w:val="24"/>
          <w:szCs w:val="24"/>
          <w:highlight w:val="white"/>
        </w:rPr>
        <w:t xml:space="preserve">, M.D., </w:t>
      </w:r>
      <w:proofErr w:type="spellStart"/>
      <w:r>
        <w:rPr>
          <w:rFonts w:ascii="Times New Roman" w:eastAsia="Times New Roman" w:hAnsi="Times New Roman" w:cs="Times New Roman"/>
          <w:color w:val="222222"/>
          <w:sz w:val="24"/>
          <w:szCs w:val="24"/>
          <w:highlight w:val="white"/>
        </w:rPr>
        <w:t>Siahaan</w:t>
      </w:r>
      <w:proofErr w:type="spellEnd"/>
      <w:r>
        <w:rPr>
          <w:rFonts w:ascii="Times New Roman" w:eastAsia="Times New Roman" w:hAnsi="Times New Roman" w:cs="Times New Roman"/>
          <w:color w:val="222222"/>
          <w:sz w:val="24"/>
          <w:szCs w:val="24"/>
          <w:highlight w:val="white"/>
        </w:rPr>
        <w:t xml:space="preserve">, R.G.M., </w:t>
      </w:r>
      <w:proofErr w:type="spellStart"/>
      <w:r>
        <w:rPr>
          <w:rFonts w:ascii="Times New Roman" w:eastAsia="Times New Roman" w:hAnsi="Times New Roman" w:cs="Times New Roman"/>
          <w:color w:val="222222"/>
          <w:sz w:val="24"/>
          <w:szCs w:val="24"/>
          <w:highlight w:val="white"/>
        </w:rPr>
        <w:t>Solikha</w:t>
      </w:r>
      <w:proofErr w:type="spellEnd"/>
      <w:r>
        <w:rPr>
          <w:rFonts w:ascii="Times New Roman" w:eastAsia="Times New Roman" w:hAnsi="Times New Roman" w:cs="Times New Roman"/>
          <w:color w:val="222222"/>
          <w:sz w:val="24"/>
          <w:szCs w:val="24"/>
          <w:highlight w:val="white"/>
        </w:rPr>
        <w:t>, D.A. and Ali, P.B., 2021. The capacity of the Indonesian healthcare system to respond to COVID-19. </w:t>
      </w:r>
      <w:r>
        <w:rPr>
          <w:rFonts w:ascii="Times New Roman" w:eastAsia="Times New Roman" w:hAnsi="Times New Roman" w:cs="Times New Roman"/>
          <w:i/>
          <w:color w:val="222222"/>
          <w:sz w:val="24"/>
          <w:szCs w:val="24"/>
          <w:highlight w:val="white"/>
        </w:rPr>
        <w:t>Frontiers in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p.887.</w:t>
      </w:r>
    </w:p>
    <w:p w14:paraId="20229449"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Marć</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Bartosiewicz</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Burzyńska</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Chmiel</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Januszewicz</w:t>
      </w:r>
      <w:proofErr w:type="spellEnd"/>
      <w:r>
        <w:rPr>
          <w:rFonts w:ascii="Times New Roman" w:eastAsia="Times New Roman" w:hAnsi="Times New Roman" w:cs="Times New Roman"/>
          <w:color w:val="222222"/>
          <w:sz w:val="24"/>
          <w:szCs w:val="24"/>
          <w:highlight w:val="white"/>
        </w:rPr>
        <w:t>, P., 2019. A nursing shortage–a prospect of global and local policies. </w:t>
      </w:r>
      <w:r>
        <w:rPr>
          <w:rFonts w:ascii="Times New Roman" w:eastAsia="Times New Roman" w:hAnsi="Times New Roman" w:cs="Times New Roman"/>
          <w:i/>
          <w:color w:val="222222"/>
          <w:sz w:val="24"/>
          <w:szCs w:val="24"/>
          <w:highlight w:val="white"/>
        </w:rPr>
        <w:t>International nursing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(1), pp.9-16.</w:t>
      </w:r>
    </w:p>
    <w:p w14:paraId="699F872A"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Shang, J., Needleman, J., Liu, J., Larson, </w:t>
      </w:r>
      <w:proofErr w:type="gramStart"/>
      <w:r>
        <w:rPr>
          <w:rFonts w:ascii="Times New Roman" w:eastAsia="Times New Roman" w:hAnsi="Times New Roman" w:cs="Times New Roman"/>
          <w:color w:val="222222"/>
          <w:sz w:val="24"/>
          <w:szCs w:val="24"/>
          <w:highlight w:val="white"/>
        </w:rPr>
        <w:t>E.</w:t>
      </w:r>
      <w:proofErr w:type="gramEnd"/>
      <w:r>
        <w:rPr>
          <w:rFonts w:ascii="Times New Roman" w:eastAsia="Times New Roman" w:hAnsi="Times New Roman" w:cs="Times New Roman"/>
          <w:color w:val="222222"/>
          <w:sz w:val="24"/>
          <w:szCs w:val="24"/>
          <w:highlight w:val="white"/>
        </w:rPr>
        <w:t xml:space="preserve"> and Stone, P.W., 2019. Nurse Staffing and Healthcare Associated Infection, Unit-level Analysis. </w:t>
      </w:r>
      <w:r>
        <w:rPr>
          <w:rFonts w:ascii="Times New Roman" w:eastAsia="Times New Roman" w:hAnsi="Times New Roman" w:cs="Times New Roman"/>
          <w:i/>
          <w:color w:val="222222"/>
          <w:sz w:val="24"/>
          <w:szCs w:val="24"/>
          <w:highlight w:val="white"/>
        </w:rPr>
        <w:t>The Journal of nursing administration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(5), p.260.</w:t>
      </w:r>
    </w:p>
    <w:p w14:paraId="28113D83"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Traylor, A.M., Tannenbaum, S.I., Thomas, E.J. and Salas, E., 2021. Helping healthcare teams save lives during COVID-19: Insights and countermeasures from team science. </w:t>
      </w:r>
      <w:r>
        <w:rPr>
          <w:rFonts w:ascii="Times New Roman" w:eastAsia="Times New Roman" w:hAnsi="Times New Roman" w:cs="Times New Roman"/>
          <w:i/>
          <w:color w:val="222222"/>
          <w:sz w:val="24"/>
          <w:szCs w:val="24"/>
          <w:highlight w:val="white"/>
        </w:rPr>
        <w:t>American psychologist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76</w:t>
      </w:r>
      <w:r>
        <w:rPr>
          <w:rFonts w:ascii="Times New Roman" w:eastAsia="Times New Roman" w:hAnsi="Times New Roman" w:cs="Times New Roman"/>
          <w:color w:val="222222"/>
          <w:sz w:val="24"/>
          <w:szCs w:val="24"/>
          <w:highlight w:val="white"/>
        </w:rPr>
        <w:t>(1), p.1.</w:t>
      </w:r>
    </w:p>
    <w:p w14:paraId="3871899B"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Winter, V., </w:t>
      </w:r>
      <w:proofErr w:type="spellStart"/>
      <w:r>
        <w:rPr>
          <w:rFonts w:ascii="Times New Roman" w:eastAsia="Times New Roman" w:hAnsi="Times New Roman" w:cs="Times New Roman"/>
          <w:color w:val="222222"/>
          <w:sz w:val="24"/>
          <w:szCs w:val="24"/>
          <w:highlight w:val="white"/>
        </w:rPr>
        <w:t>Schreyögg</w:t>
      </w:r>
      <w:proofErr w:type="spellEnd"/>
      <w:r>
        <w:rPr>
          <w:rFonts w:ascii="Times New Roman" w:eastAsia="Times New Roman" w:hAnsi="Times New Roman" w:cs="Times New Roman"/>
          <w:color w:val="222222"/>
          <w:sz w:val="24"/>
          <w:szCs w:val="24"/>
          <w:highlight w:val="white"/>
        </w:rPr>
        <w:t>, J. and Thiel, A., 2020. Hospital staff shortages: environmental and organizational determinants and implications for patient satisfaction. </w:t>
      </w:r>
      <w:r>
        <w:rPr>
          <w:rFonts w:ascii="Times New Roman" w:eastAsia="Times New Roman" w:hAnsi="Times New Roman" w:cs="Times New Roman"/>
          <w:i/>
          <w:color w:val="222222"/>
          <w:sz w:val="24"/>
          <w:szCs w:val="24"/>
          <w:highlight w:val="white"/>
        </w:rPr>
        <w:t>Health Policy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124</w:t>
      </w:r>
      <w:r>
        <w:rPr>
          <w:rFonts w:ascii="Times New Roman" w:eastAsia="Times New Roman" w:hAnsi="Times New Roman" w:cs="Times New Roman"/>
          <w:color w:val="222222"/>
          <w:sz w:val="24"/>
          <w:szCs w:val="24"/>
          <w:highlight w:val="white"/>
        </w:rPr>
        <w:t>(4), pp.380-388.</w:t>
      </w:r>
    </w:p>
    <w:p w14:paraId="76B8CFEE" w14:textId="77777777" w:rsidR="00E41CEA" w:rsidRDefault="003258BA">
      <w:pPr>
        <w:pStyle w:val="Normal1"/>
        <w:spacing w:before="240" w:after="200" w:line="360" w:lineRule="auto"/>
        <w:jc w:val="both"/>
        <w:rPr>
          <w:rFonts w:ascii="Times New Roman" w:eastAsia="Times New Roman" w:hAnsi="Times New Roman" w:cs="Times New Roman"/>
          <w:b/>
        </w:rPr>
      </w:pPr>
      <w:r>
        <w:rPr>
          <w:rFonts w:ascii="Times New Roman" w:eastAsia="Times New Roman" w:hAnsi="Times New Roman" w:cs="Times New Roman"/>
          <w:color w:val="222222"/>
          <w:sz w:val="24"/>
          <w:szCs w:val="24"/>
          <w:highlight w:val="white"/>
        </w:rPr>
        <w:t>Zhang, Z., Liu, S., Xiang, M., Li, S., Zhao, D., Huang, C. and Chen, S., 2020. Protecting healthcare personnel from 2019-nCoV infection risks: lessons and suggestions. </w:t>
      </w:r>
      <w:r>
        <w:rPr>
          <w:rFonts w:ascii="Times New Roman" w:eastAsia="Times New Roman" w:hAnsi="Times New Roman" w:cs="Times New Roman"/>
          <w:i/>
          <w:color w:val="222222"/>
          <w:sz w:val="24"/>
          <w:szCs w:val="24"/>
          <w:highlight w:val="white"/>
        </w:rPr>
        <w:t>Frontiers of medicine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pp.229-231.</w:t>
      </w:r>
    </w:p>
    <w:p w14:paraId="2B0DC863"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Zihindula</w:t>
      </w:r>
      <w:proofErr w:type="spellEnd"/>
      <w:r>
        <w:rPr>
          <w:rFonts w:ascii="Times New Roman" w:eastAsia="Times New Roman" w:hAnsi="Times New Roman" w:cs="Times New Roman"/>
          <w:color w:val="222222"/>
          <w:sz w:val="24"/>
          <w:szCs w:val="24"/>
          <w:highlight w:val="white"/>
        </w:rPr>
        <w:t>, G., Andrew John, R., Gumede, D.M. and Richard Gavin, M., 2019. A review on the contributions of NGOs in addressing the shortage of healthcare professionals in rural South Africa. </w:t>
      </w:r>
      <w:r>
        <w:rPr>
          <w:rFonts w:ascii="Times New Roman" w:eastAsia="Times New Roman" w:hAnsi="Times New Roman" w:cs="Times New Roman"/>
          <w:i/>
          <w:color w:val="222222"/>
          <w:sz w:val="24"/>
          <w:szCs w:val="24"/>
          <w:highlight w:val="white"/>
        </w:rPr>
        <w:t>Cogent Social Sciences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p.1674100.</w:t>
      </w:r>
    </w:p>
    <w:p w14:paraId="4ACD393C" w14:textId="77777777" w:rsidR="00E41CEA" w:rsidRDefault="003258BA">
      <w:pPr>
        <w:pStyle w:val="Normal1"/>
        <w:spacing w:before="240"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Zihindulai</w:t>
      </w:r>
      <w:proofErr w:type="spellEnd"/>
      <w:r>
        <w:rPr>
          <w:rFonts w:ascii="Times New Roman" w:eastAsia="Times New Roman" w:hAnsi="Times New Roman" w:cs="Times New Roman"/>
          <w:color w:val="222222"/>
          <w:sz w:val="24"/>
          <w:szCs w:val="24"/>
          <w:highlight w:val="white"/>
        </w:rPr>
        <w:t xml:space="preserve">, G., MacGregor, </w:t>
      </w:r>
      <w:proofErr w:type="gramStart"/>
      <w:r>
        <w:rPr>
          <w:rFonts w:ascii="Times New Roman" w:eastAsia="Times New Roman" w:hAnsi="Times New Roman" w:cs="Times New Roman"/>
          <w:color w:val="222222"/>
          <w:sz w:val="24"/>
          <w:szCs w:val="24"/>
          <w:highlight w:val="white"/>
        </w:rPr>
        <w:t>R.G.</w:t>
      </w:r>
      <w:proofErr w:type="gramEnd"/>
      <w:r>
        <w:rPr>
          <w:rFonts w:ascii="Times New Roman" w:eastAsia="Times New Roman" w:hAnsi="Times New Roman" w:cs="Times New Roman"/>
          <w:color w:val="222222"/>
          <w:sz w:val="24"/>
          <w:szCs w:val="24"/>
          <w:highlight w:val="white"/>
        </w:rPr>
        <w:t xml:space="preserve"> and Ross, A.J., 2018. A rural scholarship model addressing the shortage of healthcare workers in rural areas. </w:t>
      </w:r>
      <w:r>
        <w:rPr>
          <w:rFonts w:ascii="Times New Roman" w:eastAsia="Times New Roman" w:hAnsi="Times New Roman" w:cs="Times New Roman"/>
          <w:i/>
          <w:color w:val="222222"/>
          <w:sz w:val="24"/>
          <w:szCs w:val="24"/>
          <w:highlight w:val="white"/>
        </w:rPr>
        <w:t>South African Health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2018</w:t>
      </w:r>
      <w:r>
        <w:rPr>
          <w:rFonts w:ascii="Times New Roman" w:eastAsia="Times New Roman" w:hAnsi="Times New Roman" w:cs="Times New Roman"/>
          <w:color w:val="222222"/>
          <w:sz w:val="24"/>
          <w:szCs w:val="24"/>
          <w:highlight w:val="white"/>
        </w:rPr>
        <w:t>(1), pp.51-57.</w:t>
      </w:r>
    </w:p>
    <w:p w14:paraId="3E198046" w14:textId="77777777" w:rsidR="00E41CEA" w:rsidRDefault="00E41CEA">
      <w:pPr>
        <w:pStyle w:val="Normal1"/>
        <w:spacing w:line="360" w:lineRule="auto"/>
        <w:jc w:val="both"/>
        <w:rPr>
          <w:rFonts w:ascii="Times New Roman" w:eastAsia="Times New Roman" w:hAnsi="Times New Roman" w:cs="Times New Roman"/>
          <w:sz w:val="24"/>
          <w:szCs w:val="24"/>
        </w:rPr>
      </w:pPr>
    </w:p>
    <w:p w14:paraId="735AD039" w14:textId="77777777" w:rsidR="00E41CEA" w:rsidRDefault="00E41CEA">
      <w:pPr>
        <w:pStyle w:val="Normal1"/>
        <w:spacing w:line="360" w:lineRule="auto"/>
        <w:jc w:val="both"/>
        <w:rPr>
          <w:rFonts w:ascii="Times New Roman" w:eastAsia="Times New Roman" w:hAnsi="Times New Roman" w:cs="Times New Roman"/>
          <w:sz w:val="24"/>
          <w:szCs w:val="24"/>
        </w:rPr>
      </w:pPr>
    </w:p>
    <w:sectPr w:rsidR="00E41CEA" w:rsidSect="000812D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28E2B" w14:textId="77777777" w:rsidR="00E90F98" w:rsidRDefault="00E90F98" w:rsidP="00E41CEA">
      <w:pPr>
        <w:spacing w:line="240" w:lineRule="auto"/>
      </w:pPr>
      <w:r>
        <w:separator/>
      </w:r>
    </w:p>
  </w:endnote>
  <w:endnote w:type="continuationSeparator" w:id="0">
    <w:p w14:paraId="71BFF720" w14:textId="77777777" w:rsidR="00E90F98" w:rsidRDefault="00E90F98" w:rsidP="00E41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63945"/>
      <w:docPartObj>
        <w:docPartGallery w:val="Page Numbers (Bottom of Page)"/>
        <w:docPartUnique/>
      </w:docPartObj>
    </w:sdtPr>
    <w:sdtContent>
      <w:p w14:paraId="3A77FFC6" w14:textId="77777777" w:rsidR="000812DF" w:rsidRDefault="00F07CA6">
        <w:pPr>
          <w:pStyle w:val="Footer"/>
          <w:jc w:val="right"/>
        </w:pPr>
        <w:r>
          <w:fldChar w:fldCharType="begin"/>
        </w:r>
        <w:r>
          <w:instrText xml:space="preserve"> PAGE   \* MERGEFORMAT </w:instrText>
        </w:r>
        <w:r>
          <w:fldChar w:fldCharType="separate"/>
        </w:r>
        <w:r w:rsidR="00AD5ABA">
          <w:rPr>
            <w:noProof/>
          </w:rPr>
          <w:t>2</w:t>
        </w:r>
        <w:r>
          <w:rPr>
            <w:noProof/>
          </w:rPr>
          <w:fldChar w:fldCharType="end"/>
        </w:r>
      </w:p>
    </w:sdtContent>
  </w:sdt>
  <w:p w14:paraId="289C32A9" w14:textId="77777777" w:rsidR="000812DF" w:rsidRDefault="00081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B3D66" w14:textId="77777777" w:rsidR="00E90F98" w:rsidRDefault="00E90F98" w:rsidP="00E41CEA">
      <w:pPr>
        <w:spacing w:line="240" w:lineRule="auto"/>
      </w:pPr>
      <w:r>
        <w:separator/>
      </w:r>
    </w:p>
  </w:footnote>
  <w:footnote w:type="continuationSeparator" w:id="0">
    <w:p w14:paraId="2FA38536" w14:textId="77777777" w:rsidR="00E90F98" w:rsidRDefault="00E90F98" w:rsidP="00E41C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2483E"/>
    <w:multiLevelType w:val="multilevel"/>
    <w:tmpl w:val="81A63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573CE1"/>
    <w:multiLevelType w:val="multilevel"/>
    <w:tmpl w:val="93EE8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E00546"/>
    <w:multiLevelType w:val="multilevel"/>
    <w:tmpl w:val="E5F48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DB7AA5"/>
    <w:multiLevelType w:val="multilevel"/>
    <w:tmpl w:val="7FBCF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97145A"/>
    <w:multiLevelType w:val="multilevel"/>
    <w:tmpl w:val="FC0E4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C477CF"/>
    <w:multiLevelType w:val="multilevel"/>
    <w:tmpl w:val="2250D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0A061E"/>
    <w:multiLevelType w:val="multilevel"/>
    <w:tmpl w:val="D4FC6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6711AC"/>
    <w:multiLevelType w:val="multilevel"/>
    <w:tmpl w:val="52505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6312B3B"/>
    <w:multiLevelType w:val="multilevel"/>
    <w:tmpl w:val="4CC472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57633505">
    <w:abstractNumId w:val="3"/>
  </w:num>
  <w:num w:numId="2" w16cid:durableId="1448893711">
    <w:abstractNumId w:val="5"/>
  </w:num>
  <w:num w:numId="3" w16cid:durableId="1134324785">
    <w:abstractNumId w:val="8"/>
  </w:num>
  <w:num w:numId="4" w16cid:durableId="311713002">
    <w:abstractNumId w:val="7"/>
  </w:num>
  <w:num w:numId="5" w16cid:durableId="1919708023">
    <w:abstractNumId w:val="0"/>
  </w:num>
  <w:num w:numId="6" w16cid:durableId="881207914">
    <w:abstractNumId w:val="6"/>
  </w:num>
  <w:num w:numId="7" w16cid:durableId="125583202">
    <w:abstractNumId w:val="2"/>
  </w:num>
  <w:num w:numId="8" w16cid:durableId="1814907493">
    <w:abstractNumId w:val="4"/>
  </w:num>
  <w:num w:numId="9" w16cid:durableId="82147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1CEA"/>
    <w:rsid w:val="000812DF"/>
    <w:rsid w:val="003258BA"/>
    <w:rsid w:val="00377763"/>
    <w:rsid w:val="003C12D8"/>
    <w:rsid w:val="003E3A96"/>
    <w:rsid w:val="00541395"/>
    <w:rsid w:val="00626B7D"/>
    <w:rsid w:val="006C238D"/>
    <w:rsid w:val="006D5E39"/>
    <w:rsid w:val="008B2EF8"/>
    <w:rsid w:val="0099724C"/>
    <w:rsid w:val="00A87FA0"/>
    <w:rsid w:val="00AD5ABA"/>
    <w:rsid w:val="00B83F31"/>
    <w:rsid w:val="00BD45F7"/>
    <w:rsid w:val="00CE259E"/>
    <w:rsid w:val="00D15E30"/>
    <w:rsid w:val="00DA6DBF"/>
    <w:rsid w:val="00E41CEA"/>
    <w:rsid w:val="00E90F98"/>
    <w:rsid w:val="00F07CA6"/>
    <w:rsid w:val="00F50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5998A"/>
  <w15:docId w15:val="{144E12AE-1E91-418F-8DC0-0E48A2CA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C12D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3C12D8"/>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E41CEA"/>
    <w:pPr>
      <w:keepNext/>
      <w:keepLines/>
      <w:spacing w:before="320" w:after="80"/>
      <w:outlineLvl w:val="2"/>
    </w:pPr>
    <w:rPr>
      <w:color w:val="434343"/>
      <w:sz w:val="28"/>
      <w:szCs w:val="28"/>
    </w:rPr>
  </w:style>
  <w:style w:type="paragraph" w:styleId="Heading4">
    <w:name w:val="heading 4"/>
    <w:basedOn w:val="Normal1"/>
    <w:next w:val="Normal1"/>
    <w:rsid w:val="00E41CEA"/>
    <w:pPr>
      <w:keepNext/>
      <w:keepLines/>
      <w:spacing w:before="280" w:after="80"/>
      <w:outlineLvl w:val="3"/>
    </w:pPr>
    <w:rPr>
      <w:color w:val="666666"/>
      <w:sz w:val="24"/>
      <w:szCs w:val="24"/>
    </w:rPr>
  </w:style>
  <w:style w:type="paragraph" w:styleId="Heading5">
    <w:name w:val="heading 5"/>
    <w:basedOn w:val="Normal1"/>
    <w:next w:val="Normal1"/>
    <w:rsid w:val="00E41CEA"/>
    <w:pPr>
      <w:keepNext/>
      <w:keepLines/>
      <w:spacing w:before="240" w:after="80"/>
      <w:outlineLvl w:val="4"/>
    </w:pPr>
    <w:rPr>
      <w:color w:val="666666"/>
    </w:rPr>
  </w:style>
  <w:style w:type="paragraph" w:styleId="Heading6">
    <w:name w:val="heading 6"/>
    <w:basedOn w:val="Normal1"/>
    <w:next w:val="Normal1"/>
    <w:rsid w:val="00E41CE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41CEA"/>
  </w:style>
  <w:style w:type="paragraph" w:styleId="Title">
    <w:name w:val="Title"/>
    <w:basedOn w:val="Normal1"/>
    <w:next w:val="Normal1"/>
    <w:rsid w:val="00E41CEA"/>
    <w:pPr>
      <w:keepNext/>
      <w:keepLines/>
      <w:spacing w:after="60"/>
    </w:pPr>
    <w:rPr>
      <w:sz w:val="52"/>
      <w:szCs w:val="52"/>
    </w:rPr>
  </w:style>
  <w:style w:type="paragraph" w:styleId="Subtitle">
    <w:name w:val="Subtitle"/>
    <w:basedOn w:val="Normal1"/>
    <w:next w:val="Normal1"/>
    <w:rsid w:val="00E41CEA"/>
    <w:pPr>
      <w:keepNext/>
      <w:keepLines/>
      <w:spacing w:after="320"/>
    </w:pPr>
    <w:rPr>
      <w:color w:val="666666"/>
      <w:sz w:val="30"/>
      <w:szCs w:val="30"/>
    </w:rPr>
  </w:style>
  <w:style w:type="paragraph" w:styleId="NormalWeb">
    <w:name w:val="Normal (Web)"/>
    <w:basedOn w:val="Normal"/>
    <w:uiPriority w:val="99"/>
    <w:unhideWhenUsed/>
    <w:rsid w:val="00B83F3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83F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F31"/>
    <w:rPr>
      <w:rFonts w:ascii="Tahoma" w:hAnsi="Tahoma" w:cs="Tahoma"/>
      <w:sz w:val="16"/>
      <w:szCs w:val="16"/>
    </w:rPr>
  </w:style>
  <w:style w:type="paragraph" w:styleId="TOCHeading">
    <w:name w:val="TOC Heading"/>
    <w:basedOn w:val="Heading1"/>
    <w:next w:val="Normal"/>
    <w:uiPriority w:val="39"/>
    <w:semiHidden/>
    <w:unhideWhenUsed/>
    <w:qFormat/>
    <w:rsid w:val="003C12D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C12D8"/>
    <w:pPr>
      <w:spacing w:after="100"/>
    </w:pPr>
  </w:style>
  <w:style w:type="paragraph" w:styleId="TOC2">
    <w:name w:val="toc 2"/>
    <w:basedOn w:val="Normal"/>
    <w:next w:val="Normal"/>
    <w:autoRedefine/>
    <w:uiPriority w:val="39"/>
    <w:unhideWhenUsed/>
    <w:rsid w:val="003C12D8"/>
    <w:pPr>
      <w:spacing w:after="100"/>
      <w:ind w:left="220"/>
    </w:pPr>
  </w:style>
  <w:style w:type="character" w:styleId="Hyperlink">
    <w:name w:val="Hyperlink"/>
    <w:basedOn w:val="DefaultParagraphFont"/>
    <w:uiPriority w:val="99"/>
    <w:unhideWhenUsed/>
    <w:rsid w:val="003C12D8"/>
    <w:rPr>
      <w:color w:val="0000FF" w:themeColor="hyperlink"/>
      <w:u w:val="single"/>
    </w:rPr>
  </w:style>
  <w:style w:type="paragraph" w:styleId="Header">
    <w:name w:val="header"/>
    <w:basedOn w:val="Normal"/>
    <w:link w:val="HeaderChar"/>
    <w:uiPriority w:val="99"/>
    <w:semiHidden/>
    <w:unhideWhenUsed/>
    <w:rsid w:val="000812D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812DF"/>
  </w:style>
  <w:style w:type="paragraph" w:styleId="Footer">
    <w:name w:val="footer"/>
    <w:basedOn w:val="Normal"/>
    <w:link w:val="FooterChar"/>
    <w:uiPriority w:val="99"/>
    <w:unhideWhenUsed/>
    <w:rsid w:val="000812DF"/>
    <w:pPr>
      <w:tabs>
        <w:tab w:val="center" w:pos="4680"/>
        <w:tab w:val="right" w:pos="9360"/>
      </w:tabs>
      <w:spacing w:line="240" w:lineRule="auto"/>
    </w:pPr>
  </w:style>
  <w:style w:type="character" w:customStyle="1" w:styleId="FooterChar">
    <w:name w:val="Footer Char"/>
    <w:basedOn w:val="DefaultParagraphFont"/>
    <w:link w:val="Footer"/>
    <w:uiPriority w:val="99"/>
    <w:rsid w:val="00081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7321">
      <w:bodyDiv w:val="1"/>
      <w:marLeft w:val="0"/>
      <w:marRight w:val="0"/>
      <w:marTop w:val="0"/>
      <w:marBottom w:val="0"/>
      <w:divBdr>
        <w:top w:val="none" w:sz="0" w:space="0" w:color="auto"/>
        <w:left w:val="none" w:sz="0" w:space="0" w:color="auto"/>
        <w:bottom w:val="none" w:sz="0" w:space="0" w:color="auto"/>
        <w:right w:val="none" w:sz="0" w:space="0" w:color="auto"/>
      </w:divBdr>
    </w:div>
    <w:div w:id="100076575">
      <w:bodyDiv w:val="1"/>
      <w:marLeft w:val="0"/>
      <w:marRight w:val="0"/>
      <w:marTop w:val="0"/>
      <w:marBottom w:val="0"/>
      <w:divBdr>
        <w:top w:val="none" w:sz="0" w:space="0" w:color="auto"/>
        <w:left w:val="none" w:sz="0" w:space="0" w:color="auto"/>
        <w:bottom w:val="none" w:sz="0" w:space="0" w:color="auto"/>
        <w:right w:val="none" w:sz="0" w:space="0" w:color="auto"/>
      </w:divBdr>
    </w:div>
    <w:div w:id="918905150">
      <w:bodyDiv w:val="1"/>
      <w:marLeft w:val="0"/>
      <w:marRight w:val="0"/>
      <w:marTop w:val="0"/>
      <w:marBottom w:val="0"/>
      <w:divBdr>
        <w:top w:val="none" w:sz="0" w:space="0" w:color="auto"/>
        <w:left w:val="none" w:sz="0" w:space="0" w:color="auto"/>
        <w:bottom w:val="none" w:sz="0" w:space="0" w:color="auto"/>
        <w:right w:val="none" w:sz="0" w:space="0" w:color="auto"/>
      </w:divBdr>
    </w:div>
    <w:div w:id="1032462224">
      <w:bodyDiv w:val="1"/>
      <w:marLeft w:val="0"/>
      <w:marRight w:val="0"/>
      <w:marTop w:val="0"/>
      <w:marBottom w:val="0"/>
      <w:divBdr>
        <w:top w:val="none" w:sz="0" w:space="0" w:color="auto"/>
        <w:left w:val="none" w:sz="0" w:space="0" w:color="auto"/>
        <w:bottom w:val="none" w:sz="0" w:space="0" w:color="auto"/>
        <w:right w:val="none" w:sz="0" w:space="0" w:color="auto"/>
      </w:divBdr>
    </w:div>
    <w:div w:id="1061054956">
      <w:bodyDiv w:val="1"/>
      <w:marLeft w:val="0"/>
      <w:marRight w:val="0"/>
      <w:marTop w:val="0"/>
      <w:marBottom w:val="0"/>
      <w:divBdr>
        <w:top w:val="none" w:sz="0" w:space="0" w:color="auto"/>
        <w:left w:val="none" w:sz="0" w:space="0" w:color="auto"/>
        <w:bottom w:val="none" w:sz="0" w:space="0" w:color="auto"/>
        <w:right w:val="none" w:sz="0" w:space="0" w:color="auto"/>
      </w:divBdr>
    </w:div>
    <w:div w:id="1083644534">
      <w:bodyDiv w:val="1"/>
      <w:marLeft w:val="0"/>
      <w:marRight w:val="0"/>
      <w:marTop w:val="0"/>
      <w:marBottom w:val="0"/>
      <w:divBdr>
        <w:top w:val="none" w:sz="0" w:space="0" w:color="auto"/>
        <w:left w:val="none" w:sz="0" w:space="0" w:color="auto"/>
        <w:bottom w:val="none" w:sz="0" w:space="0" w:color="auto"/>
        <w:right w:val="none" w:sz="0" w:space="0" w:color="auto"/>
      </w:divBdr>
    </w:div>
    <w:div w:id="1241911314">
      <w:bodyDiv w:val="1"/>
      <w:marLeft w:val="0"/>
      <w:marRight w:val="0"/>
      <w:marTop w:val="0"/>
      <w:marBottom w:val="0"/>
      <w:divBdr>
        <w:top w:val="none" w:sz="0" w:space="0" w:color="auto"/>
        <w:left w:val="none" w:sz="0" w:space="0" w:color="auto"/>
        <w:bottom w:val="none" w:sz="0" w:space="0" w:color="auto"/>
        <w:right w:val="none" w:sz="0" w:space="0" w:color="auto"/>
      </w:divBdr>
    </w:div>
    <w:div w:id="1662390919">
      <w:bodyDiv w:val="1"/>
      <w:marLeft w:val="0"/>
      <w:marRight w:val="0"/>
      <w:marTop w:val="0"/>
      <w:marBottom w:val="0"/>
      <w:divBdr>
        <w:top w:val="none" w:sz="0" w:space="0" w:color="auto"/>
        <w:left w:val="none" w:sz="0" w:space="0" w:color="auto"/>
        <w:bottom w:val="none" w:sz="0" w:space="0" w:color="auto"/>
        <w:right w:val="none" w:sz="0" w:space="0" w:color="auto"/>
      </w:divBdr>
    </w:div>
    <w:div w:id="1938437602">
      <w:bodyDiv w:val="1"/>
      <w:marLeft w:val="0"/>
      <w:marRight w:val="0"/>
      <w:marTop w:val="0"/>
      <w:marBottom w:val="0"/>
      <w:divBdr>
        <w:top w:val="none" w:sz="0" w:space="0" w:color="auto"/>
        <w:left w:val="none" w:sz="0" w:space="0" w:color="auto"/>
        <w:bottom w:val="none" w:sz="0" w:space="0" w:color="auto"/>
        <w:right w:val="none" w:sz="0" w:space="0" w:color="auto"/>
      </w:divBdr>
    </w:div>
    <w:div w:id="21014832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95D7C1-1BDD-4512-93D6-491D231F2BCA}"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9CDC8D99-3333-403B-B674-C89799569607}">
      <dgm:prSet phldrT="[Text]"/>
      <dgm:spPr/>
      <dgm:t>
        <a:bodyPr/>
        <a:lstStyle/>
        <a:p>
          <a:r>
            <a:rPr lang="en-US" b="1" u="none"/>
            <a:t>Unsupportive management </a:t>
          </a:r>
          <a:endParaRPr lang="en-US"/>
        </a:p>
      </dgm:t>
    </dgm:pt>
    <dgm:pt modelId="{0340DBFB-9D61-47B4-B4CB-41E0B6B1E73D}" type="parTrans" cxnId="{B79D43D8-4809-4C3B-AFF5-BD605ECECBB3}">
      <dgm:prSet/>
      <dgm:spPr/>
      <dgm:t>
        <a:bodyPr/>
        <a:lstStyle/>
        <a:p>
          <a:endParaRPr lang="en-US"/>
        </a:p>
      </dgm:t>
    </dgm:pt>
    <dgm:pt modelId="{0FD9C296-6040-42F9-AB57-DF25DF922409}" type="sibTrans" cxnId="{B79D43D8-4809-4C3B-AFF5-BD605ECECBB3}">
      <dgm:prSet/>
      <dgm:spPr/>
      <dgm:t>
        <a:bodyPr/>
        <a:lstStyle/>
        <a:p>
          <a:endParaRPr lang="en-US"/>
        </a:p>
      </dgm:t>
    </dgm:pt>
    <dgm:pt modelId="{D4BFA9A2-BF06-4E5A-8666-A9EB8D7A1C53}">
      <dgm:prSet/>
      <dgm:spPr/>
      <dgm:t>
        <a:bodyPr/>
        <a:lstStyle/>
        <a:p>
          <a:r>
            <a:rPr lang="en-US" b="1" u="none"/>
            <a:t>No recruitment strategies available</a:t>
          </a:r>
          <a:endParaRPr lang="en-US" u="none"/>
        </a:p>
      </dgm:t>
    </dgm:pt>
    <dgm:pt modelId="{6BAD7D24-6743-4EF3-B925-981FC5CFBB53}" type="parTrans" cxnId="{AC8D6F88-1477-4C05-B5AD-96B19FB9C14C}">
      <dgm:prSet/>
      <dgm:spPr/>
      <dgm:t>
        <a:bodyPr/>
        <a:lstStyle/>
        <a:p>
          <a:endParaRPr lang="en-US"/>
        </a:p>
      </dgm:t>
    </dgm:pt>
    <dgm:pt modelId="{A88A19D6-5F5C-42A3-8F0C-85D800385E98}" type="sibTrans" cxnId="{AC8D6F88-1477-4C05-B5AD-96B19FB9C14C}">
      <dgm:prSet/>
      <dgm:spPr/>
      <dgm:t>
        <a:bodyPr/>
        <a:lstStyle/>
        <a:p>
          <a:endParaRPr lang="en-US"/>
        </a:p>
      </dgm:t>
    </dgm:pt>
    <dgm:pt modelId="{7D24A20A-919C-426C-A65C-A84F8C7C7219}">
      <dgm:prSet/>
      <dgm:spPr/>
      <dgm:t>
        <a:bodyPr/>
        <a:lstStyle/>
        <a:p>
          <a:r>
            <a:rPr lang="en-US" b="1" u="none"/>
            <a:t>Inappropriate work environment</a:t>
          </a:r>
          <a:endParaRPr lang="en-US" u="none"/>
        </a:p>
      </dgm:t>
    </dgm:pt>
    <dgm:pt modelId="{CC0C6D37-4C2C-421E-8ABD-E8A3A879D1B7}" type="parTrans" cxnId="{8D3290BF-9E61-41AE-81DD-BBB08DE5C34A}">
      <dgm:prSet/>
      <dgm:spPr/>
      <dgm:t>
        <a:bodyPr/>
        <a:lstStyle/>
        <a:p>
          <a:endParaRPr lang="en-US"/>
        </a:p>
      </dgm:t>
    </dgm:pt>
    <dgm:pt modelId="{6687A5BC-DA78-4DFB-8C76-6C851FEB7F93}" type="sibTrans" cxnId="{8D3290BF-9E61-41AE-81DD-BBB08DE5C34A}">
      <dgm:prSet/>
      <dgm:spPr/>
      <dgm:t>
        <a:bodyPr/>
        <a:lstStyle/>
        <a:p>
          <a:endParaRPr lang="en-US"/>
        </a:p>
      </dgm:t>
    </dgm:pt>
    <dgm:pt modelId="{61831DF8-071B-4195-A21D-29AB4ED8A7C1}">
      <dgm:prSet/>
      <dgm:spPr/>
      <dgm:t>
        <a:bodyPr/>
        <a:lstStyle/>
        <a:p>
          <a:r>
            <a:rPr lang="en-US" b="1" u="none"/>
            <a:t>Lack of training</a:t>
          </a:r>
          <a:endParaRPr lang="en-US" u="none"/>
        </a:p>
      </dgm:t>
    </dgm:pt>
    <dgm:pt modelId="{E05EA2FA-4DC9-44CA-BB4F-ECDC23D187F7}" type="parTrans" cxnId="{BDFB7CEF-62CC-42C6-9E16-6BC902CD4BA9}">
      <dgm:prSet/>
      <dgm:spPr/>
      <dgm:t>
        <a:bodyPr/>
        <a:lstStyle/>
        <a:p>
          <a:endParaRPr lang="en-US"/>
        </a:p>
      </dgm:t>
    </dgm:pt>
    <dgm:pt modelId="{947B00DB-2191-4CF7-B503-2F4D44AFF251}" type="sibTrans" cxnId="{BDFB7CEF-62CC-42C6-9E16-6BC902CD4BA9}">
      <dgm:prSet/>
      <dgm:spPr/>
      <dgm:t>
        <a:bodyPr/>
        <a:lstStyle/>
        <a:p>
          <a:endParaRPr lang="en-US"/>
        </a:p>
      </dgm:t>
    </dgm:pt>
    <dgm:pt modelId="{7C4F7313-D408-4836-B387-DCD0F80E4A06}">
      <dgm:prSet/>
      <dgm:spPr/>
      <dgm:t>
        <a:bodyPr/>
        <a:lstStyle/>
        <a:p>
          <a:r>
            <a:rPr lang="en-US" b="1" u="none"/>
            <a:t>Vacant position</a:t>
          </a:r>
          <a:endParaRPr lang="en-US" u="none"/>
        </a:p>
      </dgm:t>
    </dgm:pt>
    <dgm:pt modelId="{F5D392B4-27BE-4F57-99E7-D18E0ADA5C6E}" type="parTrans" cxnId="{12759AAC-56D4-484C-AD30-7EB1C9294DBD}">
      <dgm:prSet/>
      <dgm:spPr/>
      <dgm:t>
        <a:bodyPr/>
        <a:lstStyle/>
        <a:p>
          <a:endParaRPr lang="en-US"/>
        </a:p>
      </dgm:t>
    </dgm:pt>
    <dgm:pt modelId="{6DF8E684-C25B-4071-94FB-748F4EBC460A}" type="sibTrans" cxnId="{12759AAC-56D4-484C-AD30-7EB1C9294DBD}">
      <dgm:prSet/>
      <dgm:spPr/>
      <dgm:t>
        <a:bodyPr/>
        <a:lstStyle/>
        <a:p>
          <a:endParaRPr lang="en-US"/>
        </a:p>
      </dgm:t>
    </dgm:pt>
    <dgm:pt modelId="{E0244002-A7DE-4ACF-A2BD-E0C19F17109B}">
      <dgm:prSet/>
      <dgm:spPr/>
      <dgm:t>
        <a:bodyPr/>
        <a:lstStyle/>
        <a:p>
          <a:r>
            <a:rPr lang="en-US" b="1" u="none"/>
            <a:t>Lower pay scale</a:t>
          </a:r>
          <a:endParaRPr lang="en-US" u="none"/>
        </a:p>
      </dgm:t>
    </dgm:pt>
    <dgm:pt modelId="{B3AE4864-628B-4FED-975B-A7FF60B7CD81}" type="parTrans" cxnId="{42E40D9F-E369-4DAE-923F-9A2A8D0D426F}">
      <dgm:prSet/>
      <dgm:spPr/>
      <dgm:t>
        <a:bodyPr/>
        <a:lstStyle/>
        <a:p>
          <a:endParaRPr lang="en-US"/>
        </a:p>
      </dgm:t>
    </dgm:pt>
    <dgm:pt modelId="{4E192612-7F47-479F-A8F1-38A5EECCEFB9}" type="sibTrans" cxnId="{42E40D9F-E369-4DAE-923F-9A2A8D0D426F}">
      <dgm:prSet/>
      <dgm:spPr/>
      <dgm:t>
        <a:bodyPr/>
        <a:lstStyle/>
        <a:p>
          <a:endParaRPr lang="en-US"/>
        </a:p>
      </dgm:t>
    </dgm:pt>
    <dgm:pt modelId="{DBDF5E2D-DFB0-471A-9BCF-7D34B4F95E74}">
      <dgm:prSet/>
      <dgm:spPr/>
      <dgm:t>
        <a:bodyPr/>
        <a:lstStyle/>
        <a:p>
          <a:r>
            <a:rPr lang="en-US" b="1" u="none"/>
            <a:t>Lack of future growth opportunities</a:t>
          </a:r>
          <a:endParaRPr lang="en-US" u="none"/>
        </a:p>
      </dgm:t>
    </dgm:pt>
    <dgm:pt modelId="{74FF288B-6A10-40DA-AE81-7DEA1512B201}" type="parTrans" cxnId="{CA6F897F-73D7-4605-8B81-A9A89AFA952A}">
      <dgm:prSet/>
      <dgm:spPr/>
      <dgm:t>
        <a:bodyPr/>
        <a:lstStyle/>
        <a:p>
          <a:endParaRPr lang="en-US"/>
        </a:p>
      </dgm:t>
    </dgm:pt>
    <dgm:pt modelId="{F83E32F7-BC5F-47A5-AFED-C92F71E41DFD}" type="sibTrans" cxnId="{CA6F897F-73D7-4605-8B81-A9A89AFA952A}">
      <dgm:prSet/>
      <dgm:spPr/>
      <dgm:t>
        <a:bodyPr/>
        <a:lstStyle/>
        <a:p>
          <a:endParaRPr lang="en-US"/>
        </a:p>
      </dgm:t>
    </dgm:pt>
    <dgm:pt modelId="{F5E3E2C5-D21E-4BFE-A0B1-EA7DB4C08C0E}">
      <dgm:prSet/>
      <dgm:spPr/>
      <dgm:t>
        <a:bodyPr/>
        <a:lstStyle/>
        <a:p>
          <a:r>
            <a:rPr lang="en-US" b="1" u="none"/>
            <a:t>Staff issues being neglected</a:t>
          </a:r>
          <a:endParaRPr lang="en-US" u="none"/>
        </a:p>
      </dgm:t>
    </dgm:pt>
    <dgm:pt modelId="{ADEC9CBC-AAB8-4CF8-A606-D371252EFB06}" type="parTrans" cxnId="{DF0D3E66-94D2-48C2-82F5-7FDE4F34A804}">
      <dgm:prSet/>
      <dgm:spPr/>
      <dgm:t>
        <a:bodyPr/>
        <a:lstStyle/>
        <a:p>
          <a:endParaRPr lang="en-US"/>
        </a:p>
      </dgm:t>
    </dgm:pt>
    <dgm:pt modelId="{00B6DCC7-1E9B-45C6-B323-30191D7A556A}" type="sibTrans" cxnId="{DF0D3E66-94D2-48C2-82F5-7FDE4F34A804}">
      <dgm:prSet/>
      <dgm:spPr/>
      <dgm:t>
        <a:bodyPr/>
        <a:lstStyle/>
        <a:p>
          <a:endParaRPr lang="en-US"/>
        </a:p>
      </dgm:t>
    </dgm:pt>
    <dgm:pt modelId="{DABDF5AD-283F-49DB-8B20-711CC56D7CB2}" type="pres">
      <dgm:prSet presAssocID="{BC95D7C1-1BDD-4512-93D6-491D231F2BCA}" presName="linear" presStyleCnt="0">
        <dgm:presLayoutVars>
          <dgm:dir/>
          <dgm:animLvl val="lvl"/>
          <dgm:resizeHandles val="exact"/>
        </dgm:presLayoutVars>
      </dgm:prSet>
      <dgm:spPr/>
    </dgm:pt>
    <dgm:pt modelId="{E77D19FC-4E37-4D64-84D6-30E2EA8A30F4}" type="pres">
      <dgm:prSet presAssocID="{9CDC8D99-3333-403B-B674-C89799569607}" presName="parentLin" presStyleCnt="0"/>
      <dgm:spPr/>
    </dgm:pt>
    <dgm:pt modelId="{895A6D91-9585-439F-9920-0188FAA0A6C1}" type="pres">
      <dgm:prSet presAssocID="{9CDC8D99-3333-403B-B674-C89799569607}" presName="parentLeftMargin" presStyleLbl="node1" presStyleIdx="0" presStyleCnt="8"/>
      <dgm:spPr/>
    </dgm:pt>
    <dgm:pt modelId="{63FE903B-01D8-4DD6-BED6-0292900AA03D}" type="pres">
      <dgm:prSet presAssocID="{9CDC8D99-3333-403B-B674-C89799569607}" presName="parentText" presStyleLbl="node1" presStyleIdx="0" presStyleCnt="8" custLinFactNeighborX="23256" custLinFactNeighborY="10505">
        <dgm:presLayoutVars>
          <dgm:chMax val="0"/>
          <dgm:bulletEnabled val="1"/>
        </dgm:presLayoutVars>
      </dgm:prSet>
      <dgm:spPr/>
    </dgm:pt>
    <dgm:pt modelId="{9A4229FF-B5ED-497B-97EB-900FA10CCF96}" type="pres">
      <dgm:prSet presAssocID="{9CDC8D99-3333-403B-B674-C89799569607}" presName="negativeSpace" presStyleCnt="0"/>
      <dgm:spPr/>
    </dgm:pt>
    <dgm:pt modelId="{A4A64A08-5BED-49A6-A4AE-68D2B72068BA}" type="pres">
      <dgm:prSet presAssocID="{9CDC8D99-3333-403B-B674-C89799569607}" presName="childText" presStyleLbl="conFgAcc1" presStyleIdx="0" presStyleCnt="8">
        <dgm:presLayoutVars>
          <dgm:bulletEnabled val="1"/>
        </dgm:presLayoutVars>
      </dgm:prSet>
      <dgm:spPr/>
    </dgm:pt>
    <dgm:pt modelId="{BFEC81D8-B34E-4CD1-8E0E-82D0C74D9661}" type="pres">
      <dgm:prSet presAssocID="{0FD9C296-6040-42F9-AB57-DF25DF922409}" presName="spaceBetweenRectangles" presStyleCnt="0"/>
      <dgm:spPr/>
    </dgm:pt>
    <dgm:pt modelId="{99AD0B6A-BDBA-4A32-B2F1-2B6B1564A2E9}" type="pres">
      <dgm:prSet presAssocID="{D4BFA9A2-BF06-4E5A-8666-A9EB8D7A1C53}" presName="parentLin" presStyleCnt="0"/>
      <dgm:spPr/>
    </dgm:pt>
    <dgm:pt modelId="{4A443651-95CF-4A02-83E4-4AB6F3D8220D}" type="pres">
      <dgm:prSet presAssocID="{D4BFA9A2-BF06-4E5A-8666-A9EB8D7A1C53}" presName="parentLeftMargin" presStyleLbl="node1" presStyleIdx="0" presStyleCnt="8"/>
      <dgm:spPr/>
    </dgm:pt>
    <dgm:pt modelId="{0C21D818-D74F-470D-89A6-5AE4B8867CED}" type="pres">
      <dgm:prSet presAssocID="{D4BFA9A2-BF06-4E5A-8666-A9EB8D7A1C53}" presName="parentText" presStyleLbl="node1" presStyleIdx="1" presStyleCnt="8">
        <dgm:presLayoutVars>
          <dgm:chMax val="0"/>
          <dgm:bulletEnabled val="1"/>
        </dgm:presLayoutVars>
      </dgm:prSet>
      <dgm:spPr/>
    </dgm:pt>
    <dgm:pt modelId="{4F5FCCF0-1403-42B9-9B8B-EEB2DA5F69F8}" type="pres">
      <dgm:prSet presAssocID="{D4BFA9A2-BF06-4E5A-8666-A9EB8D7A1C53}" presName="negativeSpace" presStyleCnt="0"/>
      <dgm:spPr/>
    </dgm:pt>
    <dgm:pt modelId="{FE38F2E3-C793-4106-9641-B485796F654A}" type="pres">
      <dgm:prSet presAssocID="{D4BFA9A2-BF06-4E5A-8666-A9EB8D7A1C53}" presName="childText" presStyleLbl="conFgAcc1" presStyleIdx="1" presStyleCnt="8">
        <dgm:presLayoutVars>
          <dgm:bulletEnabled val="1"/>
        </dgm:presLayoutVars>
      </dgm:prSet>
      <dgm:spPr/>
    </dgm:pt>
    <dgm:pt modelId="{6EF67120-E8E8-47E1-B400-5A17EAECB0CE}" type="pres">
      <dgm:prSet presAssocID="{A88A19D6-5F5C-42A3-8F0C-85D800385E98}" presName="spaceBetweenRectangles" presStyleCnt="0"/>
      <dgm:spPr/>
    </dgm:pt>
    <dgm:pt modelId="{EA9DE36A-4CEA-4D7B-860F-7501A64D45E3}" type="pres">
      <dgm:prSet presAssocID="{7D24A20A-919C-426C-A65C-A84F8C7C7219}" presName="parentLin" presStyleCnt="0"/>
      <dgm:spPr/>
    </dgm:pt>
    <dgm:pt modelId="{720F2A22-81CD-4FEB-AF73-453EEF32C735}" type="pres">
      <dgm:prSet presAssocID="{7D24A20A-919C-426C-A65C-A84F8C7C7219}" presName="parentLeftMargin" presStyleLbl="node1" presStyleIdx="1" presStyleCnt="8"/>
      <dgm:spPr/>
    </dgm:pt>
    <dgm:pt modelId="{4D4957C0-8071-4009-9694-21C8E0902FFB}" type="pres">
      <dgm:prSet presAssocID="{7D24A20A-919C-426C-A65C-A84F8C7C7219}" presName="parentText" presStyleLbl="node1" presStyleIdx="2" presStyleCnt="8">
        <dgm:presLayoutVars>
          <dgm:chMax val="0"/>
          <dgm:bulletEnabled val="1"/>
        </dgm:presLayoutVars>
      </dgm:prSet>
      <dgm:spPr/>
    </dgm:pt>
    <dgm:pt modelId="{BBAF126F-2779-4CF1-BA60-762F445933A0}" type="pres">
      <dgm:prSet presAssocID="{7D24A20A-919C-426C-A65C-A84F8C7C7219}" presName="negativeSpace" presStyleCnt="0"/>
      <dgm:spPr/>
    </dgm:pt>
    <dgm:pt modelId="{ECB1AA9A-A8E3-4FE5-993D-4CDFDBC12FC9}" type="pres">
      <dgm:prSet presAssocID="{7D24A20A-919C-426C-A65C-A84F8C7C7219}" presName="childText" presStyleLbl="conFgAcc1" presStyleIdx="2" presStyleCnt="8">
        <dgm:presLayoutVars>
          <dgm:bulletEnabled val="1"/>
        </dgm:presLayoutVars>
      </dgm:prSet>
      <dgm:spPr/>
    </dgm:pt>
    <dgm:pt modelId="{A4F284F5-961C-4FE8-ABE6-A90EA1B07812}" type="pres">
      <dgm:prSet presAssocID="{6687A5BC-DA78-4DFB-8C76-6C851FEB7F93}" presName="spaceBetweenRectangles" presStyleCnt="0"/>
      <dgm:spPr/>
    </dgm:pt>
    <dgm:pt modelId="{72249652-3C95-4A7C-9846-A58CB6D0E809}" type="pres">
      <dgm:prSet presAssocID="{61831DF8-071B-4195-A21D-29AB4ED8A7C1}" presName="parentLin" presStyleCnt="0"/>
      <dgm:spPr/>
    </dgm:pt>
    <dgm:pt modelId="{FBF65A6E-E0D1-4094-BF2F-C4CD8131BDA8}" type="pres">
      <dgm:prSet presAssocID="{61831DF8-071B-4195-A21D-29AB4ED8A7C1}" presName="parentLeftMargin" presStyleLbl="node1" presStyleIdx="2" presStyleCnt="8"/>
      <dgm:spPr/>
    </dgm:pt>
    <dgm:pt modelId="{784897EF-1DF8-4161-8695-FDC5D53EFAD7}" type="pres">
      <dgm:prSet presAssocID="{61831DF8-071B-4195-A21D-29AB4ED8A7C1}" presName="parentText" presStyleLbl="node1" presStyleIdx="3" presStyleCnt="8">
        <dgm:presLayoutVars>
          <dgm:chMax val="0"/>
          <dgm:bulletEnabled val="1"/>
        </dgm:presLayoutVars>
      </dgm:prSet>
      <dgm:spPr/>
    </dgm:pt>
    <dgm:pt modelId="{FC0B6494-A47E-4CE5-915D-27B1BB8F6CD1}" type="pres">
      <dgm:prSet presAssocID="{61831DF8-071B-4195-A21D-29AB4ED8A7C1}" presName="negativeSpace" presStyleCnt="0"/>
      <dgm:spPr/>
    </dgm:pt>
    <dgm:pt modelId="{DA51CA8F-069F-4481-BD41-8C8212394D57}" type="pres">
      <dgm:prSet presAssocID="{61831DF8-071B-4195-A21D-29AB4ED8A7C1}" presName="childText" presStyleLbl="conFgAcc1" presStyleIdx="3" presStyleCnt="8">
        <dgm:presLayoutVars>
          <dgm:bulletEnabled val="1"/>
        </dgm:presLayoutVars>
      </dgm:prSet>
      <dgm:spPr/>
    </dgm:pt>
    <dgm:pt modelId="{FA0F81D1-D1F3-4871-B653-A71ADA0D176F}" type="pres">
      <dgm:prSet presAssocID="{947B00DB-2191-4CF7-B503-2F4D44AFF251}" presName="spaceBetweenRectangles" presStyleCnt="0"/>
      <dgm:spPr/>
    </dgm:pt>
    <dgm:pt modelId="{9B01BEA9-88FE-4EEB-9652-E92859D70689}" type="pres">
      <dgm:prSet presAssocID="{7C4F7313-D408-4836-B387-DCD0F80E4A06}" presName="parentLin" presStyleCnt="0"/>
      <dgm:spPr/>
    </dgm:pt>
    <dgm:pt modelId="{1A8CB972-2789-4603-BE16-F15879F1E63A}" type="pres">
      <dgm:prSet presAssocID="{7C4F7313-D408-4836-B387-DCD0F80E4A06}" presName="parentLeftMargin" presStyleLbl="node1" presStyleIdx="3" presStyleCnt="8"/>
      <dgm:spPr/>
    </dgm:pt>
    <dgm:pt modelId="{A89F4E53-D48D-4B90-9C94-03EAADEAC97E}" type="pres">
      <dgm:prSet presAssocID="{7C4F7313-D408-4836-B387-DCD0F80E4A06}" presName="parentText" presStyleLbl="node1" presStyleIdx="4" presStyleCnt="8">
        <dgm:presLayoutVars>
          <dgm:chMax val="0"/>
          <dgm:bulletEnabled val="1"/>
        </dgm:presLayoutVars>
      </dgm:prSet>
      <dgm:spPr/>
    </dgm:pt>
    <dgm:pt modelId="{3717514B-FC25-4C2D-9C05-AEF8947E6769}" type="pres">
      <dgm:prSet presAssocID="{7C4F7313-D408-4836-B387-DCD0F80E4A06}" presName="negativeSpace" presStyleCnt="0"/>
      <dgm:spPr/>
    </dgm:pt>
    <dgm:pt modelId="{E1C611E5-CF34-4308-81FC-F10946010D0A}" type="pres">
      <dgm:prSet presAssocID="{7C4F7313-D408-4836-B387-DCD0F80E4A06}" presName="childText" presStyleLbl="conFgAcc1" presStyleIdx="4" presStyleCnt="8">
        <dgm:presLayoutVars>
          <dgm:bulletEnabled val="1"/>
        </dgm:presLayoutVars>
      </dgm:prSet>
      <dgm:spPr/>
    </dgm:pt>
    <dgm:pt modelId="{89358EBA-4E47-45C9-B2D3-19DB7C1A9190}" type="pres">
      <dgm:prSet presAssocID="{6DF8E684-C25B-4071-94FB-748F4EBC460A}" presName="spaceBetweenRectangles" presStyleCnt="0"/>
      <dgm:spPr/>
    </dgm:pt>
    <dgm:pt modelId="{5DFD8664-2917-4DA2-8478-70E9EA3E6BBF}" type="pres">
      <dgm:prSet presAssocID="{E0244002-A7DE-4ACF-A2BD-E0C19F17109B}" presName="parentLin" presStyleCnt="0"/>
      <dgm:spPr/>
    </dgm:pt>
    <dgm:pt modelId="{F2CCD1B1-6CB0-4F2E-97E1-EE1C88666B47}" type="pres">
      <dgm:prSet presAssocID="{E0244002-A7DE-4ACF-A2BD-E0C19F17109B}" presName="parentLeftMargin" presStyleLbl="node1" presStyleIdx="4" presStyleCnt="8"/>
      <dgm:spPr/>
    </dgm:pt>
    <dgm:pt modelId="{9C3C355A-0670-40BD-B62A-6BA8C9FED19B}" type="pres">
      <dgm:prSet presAssocID="{E0244002-A7DE-4ACF-A2BD-E0C19F17109B}" presName="parentText" presStyleLbl="node1" presStyleIdx="5" presStyleCnt="8">
        <dgm:presLayoutVars>
          <dgm:chMax val="0"/>
          <dgm:bulletEnabled val="1"/>
        </dgm:presLayoutVars>
      </dgm:prSet>
      <dgm:spPr/>
    </dgm:pt>
    <dgm:pt modelId="{1192614E-2F93-4171-B090-1AB37A9856AD}" type="pres">
      <dgm:prSet presAssocID="{E0244002-A7DE-4ACF-A2BD-E0C19F17109B}" presName="negativeSpace" presStyleCnt="0"/>
      <dgm:spPr/>
    </dgm:pt>
    <dgm:pt modelId="{3E3A8C5C-86D2-4A6E-AA64-4AFBBA51F5F7}" type="pres">
      <dgm:prSet presAssocID="{E0244002-A7DE-4ACF-A2BD-E0C19F17109B}" presName="childText" presStyleLbl="conFgAcc1" presStyleIdx="5" presStyleCnt="8">
        <dgm:presLayoutVars>
          <dgm:bulletEnabled val="1"/>
        </dgm:presLayoutVars>
      </dgm:prSet>
      <dgm:spPr/>
    </dgm:pt>
    <dgm:pt modelId="{99408880-7CAA-4F03-B087-DE0A3F03C6A2}" type="pres">
      <dgm:prSet presAssocID="{4E192612-7F47-479F-A8F1-38A5EECCEFB9}" presName="spaceBetweenRectangles" presStyleCnt="0"/>
      <dgm:spPr/>
    </dgm:pt>
    <dgm:pt modelId="{D47C1CB0-23FF-471E-B80E-ED660B7D2B16}" type="pres">
      <dgm:prSet presAssocID="{DBDF5E2D-DFB0-471A-9BCF-7D34B4F95E74}" presName="parentLin" presStyleCnt="0"/>
      <dgm:spPr/>
    </dgm:pt>
    <dgm:pt modelId="{762DAF79-A7C1-4B93-8F2D-A7CBB834100C}" type="pres">
      <dgm:prSet presAssocID="{DBDF5E2D-DFB0-471A-9BCF-7D34B4F95E74}" presName="parentLeftMargin" presStyleLbl="node1" presStyleIdx="5" presStyleCnt="8"/>
      <dgm:spPr/>
    </dgm:pt>
    <dgm:pt modelId="{72EDC15F-2392-4420-9D39-9454FCD6BA50}" type="pres">
      <dgm:prSet presAssocID="{DBDF5E2D-DFB0-471A-9BCF-7D34B4F95E74}" presName="parentText" presStyleLbl="node1" presStyleIdx="6" presStyleCnt="8">
        <dgm:presLayoutVars>
          <dgm:chMax val="0"/>
          <dgm:bulletEnabled val="1"/>
        </dgm:presLayoutVars>
      </dgm:prSet>
      <dgm:spPr/>
    </dgm:pt>
    <dgm:pt modelId="{20157406-BFC2-417F-AFF8-5550F3D26468}" type="pres">
      <dgm:prSet presAssocID="{DBDF5E2D-DFB0-471A-9BCF-7D34B4F95E74}" presName="negativeSpace" presStyleCnt="0"/>
      <dgm:spPr/>
    </dgm:pt>
    <dgm:pt modelId="{F0EA8B39-E624-4153-BC6E-4C0371FBF864}" type="pres">
      <dgm:prSet presAssocID="{DBDF5E2D-DFB0-471A-9BCF-7D34B4F95E74}" presName="childText" presStyleLbl="conFgAcc1" presStyleIdx="6" presStyleCnt="8">
        <dgm:presLayoutVars>
          <dgm:bulletEnabled val="1"/>
        </dgm:presLayoutVars>
      </dgm:prSet>
      <dgm:spPr/>
    </dgm:pt>
    <dgm:pt modelId="{EBF96634-C8CF-4244-AC32-7440EB564382}" type="pres">
      <dgm:prSet presAssocID="{F83E32F7-BC5F-47A5-AFED-C92F71E41DFD}" presName="spaceBetweenRectangles" presStyleCnt="0"/>
      <dgm:spPr/>
    </dgm:pt>
    <dgm:pt modelId="{06BA0E25-5DD2-44C3-AD76-4FD650854F3C}" type="pres">
      <dgm:prSet presAssocID="{F5E3E2C5-D21E-4BFE-A0B1-EA7DB4C08C0E}" presName="parentLin" presStyleCnt="0"/>
      <dgm:spPr/>
    </dgm:pt>
    <dgm:pt modelId="{56C3DC22-B5DD-419F-92FB-D728D36D5AD5}" type="pres">
      <dgm:prSet presAssocID="{F5E3E2C5-D21E-4BFE-A0B1-EA7DB4C08C0E}" presName="parentLeftMargin" presStyleLbl="node1" presStyleIdx="6" presStyleCnt="8"/>
      <dgm:spPr/>
    </dgm:pt>
    <dgm:pt modelId="{824A87F4-B34A-402A-9E92-6DB028FBDD2F}" type="pres">
      <dgm:prSet presAssocID="{F5E3E2C5-D21E-4BFE-A0B1-EA7DB4C08C0E}" presName="parentText" presStyleLbl="node1" presStyleIdx="7" presStyleCnt="8">
        <dgm:presLayoutVars>
          <dgm:chMax val="0"/>
          <dgm:bulletEnabled val="1"/>
        </dgm:presLayoutVars>
      </dgm:prSet>
      <dgm:spPr/>
    </dgm:pt>
    <dgm:pt modelId="{A0FBD5E5-BA30-4EE6-B496-915A0649BA94}" type="pres">
      <dgm:prSet presAssocID="{F5E3E2C5-D21E-4BFE-A0B1-EA7DB4C08C0E}" presName="negativeSpace" presStyleCnt="0"/>
      <dgm:spPr/>
    </dgm:pt>
    <dgm:pt modelId="{C429873A-6FA6-4A4C-A7F7-3ADC8F8A19AD}" type="pres">
      <dgm:prSet presAssocID="{F5E3E2C5-D21E-4BFE-A0B1-EA7DB4C08C0E}" presName="childText" presStyleLbl="conFgAcc1" presStyleIdx="7" presStyleCnt="8">
        <dgm:presLayoutVars>
          <dgm:bulletEnabled val="1"/>
        </dgm:presLayoutVars>
      </dgm:prSet>
      <dgm:spPr/>
    </dgm:pt>
  </dgm:ptLst>
  <dgm:cxnLst>
    <dgm:cxn modelId="{65809A11-221B-4D2D-8F23-42692EA3470C}" type="presOf" srcId="{9CDC8D99-3333-403B-B674-C89799569607}" destId="{895A6D91-9585-439F-9920-0188FAA0A6C1}" srcOrd="0" destOrd="0" presId="urn:microsoft.com/office/officeart/2005/8/layout/list1"/>
    <dgm:cxn modelId="{6D0AD52A-1326-4CB8-9DAF-ACB96446DB97}" type="presOf" srcId="{E0244002-A7DE-4ACF-A2BD-E0C19F17109B}" destId="{9C3C355A-0670-40BD-B62A-6BA8C9FED19B}" srcOrd="1" destOrd="0" presId="urn:microsoft.com/office/officeart/2005/8/layout/list1"/>
    <dgm:cxn modelId="{E9E3E02A-07F0-4E4B-B559-DFF7875C4CED}" type="presOf" srcId="{9CDC8D99-3333-403B-B674-C89799569607}" destId="{63FE903B-01D8-4DD6-BED6-0292900AA03D}" srcOrd="1" destOrd="0" presId="urn:microsoft.com/office/officeart/2005/8/layout/list1"/>
    <dgm:cxn modelId="{5702C75E-52B7-4BA0-A49A-8759147F1160}" type="presOf" srcId="{E0244002-A7DE-4ACF-A2BD-E0C19F17109B}" destId="{F2CCD1B1-6CB0-4F2E-97E1-EE1C88666B47}" srcOrd="0" destOrd="0" presId="urn:microsoft.com/office/officeart/2005/8/layout/list1"/>
    <dgm:cxn modelId="{DF0D3E66-94D2-48C2-82F5-7FDE4F34A804}" srcId="{BC95D7C1-1BDD-4512-93D6-491D231F2BCA}" destId="{F5E3E2C5-D21E-4BFE-A0B1-EA7DB4C08C0E}" srcOrd="7" destOrd="0" parTransId="{ADEC9CBC-AAB8-4CF8-A606-D371252EFB06}" sibTransId="{00B6DCC7-1E9B-45C6-B323-30191D7A556A}"/>
    <dgm:cxn modelId="{1E1FC74D-D6F8-44E4-A9BD-8B2FAFAD1879}" type="presOf" srcId="{DBDF5E2D-DFB0-471A-9BCF-7D34B4F95E74}" destId="{762DAF79-A7C1-4B93-8F2D-A7CBB834100C}" srcOrd="0" destOrd="0" presId="urn:microsoft.com/office/officeart/2005/8/layout/list1"/>
    <dgm:cxn modelId="{E2ECC955-35B9-420A-A9FD-9029DFA678C7}" type="presOf" srcId="{D4BFA9A2-BF06-4E5A-8666-A9EB8D7A1C53}" destId="{4A443651-95CF-4A02-83E4-4AB6F3D8220D}" srcOrd="0" destOrd="0" presId="urn:microsoft.com/office/officeart/2005/8/layout/list1"/>
    <dgm:cxn modelId="{DC0E3F7B-B5F5-479A-A34D-0F91040866D7}" type="presOf" srcId="{61831DF8-071B-4195-A21D-29AB4ED8A7C1}" destId="{784897EF-1DF8-4161-8695-FDC5D53EFAD7}" srcOrd="1" destOrd="0" presId="urn:microsoft.com/office/officeart/2005/8/layout/list1"/>
    <dgm:cxn modelId="{CA6F897F-73D7-4605-8B81-A9A89AFA952A}" srcId="{BC95D7C1-1BDD-4512-93D6-491D231F2BCA}" destId="{DBDF5E2D-DFB0-471A-9BCF-7D34B4F95E74}" srcOrd="6" destOrd="0" parTransId="{74FF288B-6A10-40DA-AE81-7DEA1512B201}" sibTransId="{F83E32F7-BC5F-47A5-AFED-C92F71E41DFD}"/>
    <dgm:cxn modelId="{049CE984-684E-460A-AB30-D307A5939030}" type="presOf" srcId="{7D24A20A-919C-426C-A65C-A84F8C7C7219}" destId="{720F2A22-81CD-4FEB-AF73-453EEF32C735}" srcOrd="0" destOrd="0" presId="urn:microsoft.com/office/officeart/2005/8/layout/list1"/>
    <dgm:cxn modelId="{53CE5787-6A2F-4FDD-A0A3-F9F13F876D4A}" type="presOf" srcId="{F5E3E2C5-D21E-4BFE-A0B1-EA7DB4C08C0E}" destId="{824A87F4-B34A-402A-9E92-6DB028FBDD2F}" srcOrd="1" destOrd="0" presId="urn:microsoft.com/office/officeart/2005/8/layout/list1"/>
    <dgm:cxn modelId="{AC8D6F88-1477-4C05-B5AD-96B19FB9C14C}" srcId="{BC95D7C1-1BDD-4512-93D6-491D231F2BCA}" destId="{D4BFA9A2-BF06-4E5A-8666-A9EB8D7A1C53}" srcOrd="1" destOrd="0" parTransId="{6BAD7D24-6743-4EF3-B925-981FC5CFBB53}" sibTransId="{A88A19D6-5F5C-42A3-8F0C-85D800385E98}"/>
    <dgm:cxn modelId="{EA50FE9C-588E-4483-9B91-AAC05B4BFE3F}" type="presOf" srcId="{61831DF8-071B-4195-A21D-29AB4ED8A7C1}" destId="{FBF65A6E-E0D1-4094-BF2F-C4CD8131BDA8}" srcOrd="0" destOrd="0" presId="urn:microsoft.com/office/officeart/2005/8/layout/list1"/>
    <dgm:cxn modelId="{42E40D9F-E369-4DAE-923F-9A2A8D0D426F}" srcId="{BC95D7C1-1BDD-4512-93D6-491D231F2BCA}" destId="{E0244002-A7DE-4ACF-A2BD-E0C19F17109B}" srcOrd="5" destOrd="0" parTransId="{B3AE4864-628B-4FED-975B-A7FF60B7CD81}" sibTransId="{4E192612-7F47-479F-A8F1-38A5EECCEFB9}"/>
    <dgm:cxn modelId="{147DA7A6-9B11-42EC-98F6-2ED5F71A7EF5}" type="presOf" srcId="{7C4F7313-D408-4836-B387-DCD0F80E4A06}" destId="{1A8CB972-2789-4603-BE16-F15879F1E63A}" srcOrd="0" destOrd="0" presId="urn:microsoft.com/office/officeart/2005/8/layout/list1"/>
    <dgm:cxn modelId="{BE78DEAA-E567-4A23-8AC9-1FBF228DF399}" type="presOf" srcId="{DBDF5E2D-DFB0-471A-9BCF-7D34B4F95E74}" destId="{72EDC15F-2392-4420-9D39-9454FCD6BA50}" srcOrd="1" destOrd="0" presId="urn:microsoft.com/office/officeart/2005/8/layout/list1"/>
    <dgm:cxn modelId="{12759AAC-56D4-484C-AD30-7EB1C9294DBD}" srcId="{BC95D7C1-1BDD-4512-93D6-491D231F2BCA}" destId="{7C4F7313-D408-4836-B387-DCD0F80E4A06}" srcOrd="4" destOrd="0" parTransId="{F5D392B4-27BE-4F57-99E7-D18E0ADA5C6E}" sibTransId="{6DF8E684-C25B-4071-94FB-748F4EBC460A}"/>
    <dgm:cxn modelId="{E25221B2-4E5D-4F33-8483-ED61F2565CF7}" type="presOf" srcId="{F5E3E2C5-D21E-4BFE-A0B1-EA7DB4C08C0E}" destId="{56C3DC22-B5DD-419F-92FB-D728D36D5AD5}" srcOrd="0" destOrd="0" presId="urn:microsoft.com/office/officeart/2005/8/layout/list1"/>
    <dgm:cxn modelId="{8D3290BF-9E61-41AE-81DD-BBB08DE5C34A}" srcId="{BC95D7C1-1BDD-4512-93D6-491D231F2BCA}" destId="{7D24A20A-919C-426C-A65C-A84F8C7C7219}" srcOrd="2" destOrd="0" parTransId="{CC0C6D37-4C2C-421E-8ABD-E8A3A879D1B7}" sibTransId="{6687A5BC-DA78-4DFB-8C76-6C851FEB7F93}"/>
    <dgm:cxn modelId="{2AD497BF-D001-4A4D-AA43-1117B439845B}" type="presOf" srcId="{BC95D7C1-1BDD-4512-93D6-491D231F2BCA}" destId="{DABDF5AD-283F-49DB-8B20-711CC56D7CB2}" srcOrd="0" destOrd="0" presId="urn:microsoft.com/office/officeart/2005/8/layout/list1"/>
    <dgm:cxn modelId="{BBB75BCB-A8D0-4E20-A87C-D0645D430393}" type="presOf" srcId="{7C4F7313-D408-4836-B387-DCD0F80E4A06}" destId="{A89F4E53-D48D-4B90-9C94-03EAADEAC97E}" srcOrd="1" destOrd="0" presId="urn:microsoft.com/office/officeart/2005/8/layout/list1"/>
    <dgm:cxn modelId="{ABD539CF-547A-4040-A484-9EA6F0695A7F}" type="presOf" srcId="{D4BFA9A2-BF06-4E5A-8666-A9EB8D7A1C53}" destId="{0C21D818-D74F-470D-89A6-5AE4B8867CED}" srcOrd="1" destOrd="0" presId="urn:microsoft.com/office/officeart/2005/8/layout/list1"/>
    <dgm:cxn modelId="{B79D43D8-4809-4C3B-AFF5-BD605ECECBB3}" srcId="{BC95D7C1-1BDD-4512-93D6-491D231F2BCA}" destId="{9CDC8D99-3333-403B-B674-C89799569607}" srcOrd="0" destOrd="0" parTransId="{0340DBFB-9D61-47B4-B4CB-41E0B6B1E73D}" sibTransId="{0FD9C296-6040-42F9-AB57-DF25DF922409}"/>
    <dgm:cxn modelId="{BDFB7CEF-62CC-42C6-9E16-6BC902CD4BA9}" srcId="{BC95D7C1-1BDD-4512-93D6-491D231F2BCA}" destId="{61831DF8-071B-4195-A21D-29AB4ED8A7C1}" srcOrd="3" destOrd="0" parTransId="{E05EA2FA-4DC9-44CA-BB4F-ECDC23D187F7}" sibTransId="{947B00DB-2191-4CF7-B503-2F4D44AFF251}"/>
    <dgm:cxn modelId="{A80506FE-1A2B-466F-B41D-FCB0CD3D829D}" type="presOf" srcId="{7D24A20A-919C-426C-A65C-A84F8C7C7219}" destId="{4D4957C0-8071-4009-9694-21C8E0902FFB}" srcOrd="1" destOrd="0" presId="urn:microsoft.com/office/officeart/2005/8/layout/list1"/>
    <dgm:cxn modelId="{09694B9F-CE42-47F1-B049-6AEA190666CA}" type="presParOf" srcId="{DABDF5AD-283F-49DB-8B20-711CC56D7CB2}" destId="{E77D19FC-4E37-4D64-84D6-30E2EA8A30F4}" srcOrd="0" destOrd="0" presId="urn:microsoft.com/office/officeart/2005/8/layout/list1"/>
    <dgm:cxn modelId="{0C0802A9-F804-419C-A7ED-946E2006F1CB}" type="presParOf" srcId="{E77D19FC-4E37-4D64-84D6-30E2EA8A30F4}" destId="{895A6D91-9585-439F-9920-0188FAA0A6C1}" srcOrd="0" destOrd="0" presId="urn:microsoft.com/office/officeart/2005/8/layout/list1"/>
    <dgm:cxn modelId="{A31BDB60-59A9-41D4-B9A9-5659C306AF2C}" type="presParOf" srcId="{E77D19FC-4E37-4D64-84D6-30E2EA8A30F4}" destId="{63FE903B-01D8-4DD6-BED6-0292900AA03D}" srcOrd="1" destOrd="0" presId="urn:microsoft.com/office/officeart/2005/8/layout/list1"/>
    <dgm:cxn modelId="{15136A19-6076-444C-982D-B957C6E1384B}" type="presParOf" srcId="{DABDF5AD-283F-49DB-8B20-711CC56D7CB2}" destId="{9A4229FF-B5ED-497B-97EB-900FA10CCF96}" srcOrd="1" destOrd="0" presId="urn:microsoft.com/office/officeart/2005/8/layout/list1"/>
    <dgm:cxn modelId="{E3D67F3A-B87F-4265-AC43-64063A4340C1}" type="presParOf" srcId="{DABDF5AD-283F-49DB-8B20-711CC56D7CB2}" destId="{A4A64A08-5BED-49A6-A4AE-68D2B72068BA}" srcOrd="2" destOrd="0" presId="urn:microsoft.com/office/officeart/2005/8/layout/list1"/>
    <dgm:cxn modelId="{AE122F27-44BD-4D2F-B581-CEF639096DC2}" type="presParOf" srcId="{DABDF5AD-283F-49DB-8B20-711CC56D7CB2}" destId="{BFEC81D8-B34E-4CD1-8E0E-82D0C74D9661}" srcOrd="3" destOrd="0" presId="urn:microsoft.com/office/officeart/2005/8/layout/list1"/>
    <dgm:cxn modelId="{3DEC5B9D-FF2D-44CC-A759-F5C6705BA1EE}" type="presParOf" srcId="{DABDF5AD-283F-49DB-8B20-711CC56D7CB2}" destId="{99AD0B6A-BDBA-4A32-B2F1-2B6B1564A2E9}" srcOrd="4" destOrd="0" presId="urn:microsoft.com/office/officeart/2005/8/layout/list1"/>
    <dgm:cxn modelId="{5AAAF02A-E8CF-46E3-A53D-A67EDC5C9F82}" type="presParOf" srcId="{99AD0B6A-BDBA-4A32-B2F1-2B6B1564A2E9}" destId="{4A443651-95CF-4A02-83E4-4AB6F3D8220D}" srcOrd="0" destOrd="0" presId="urn:microsoft.com/office/officeart/2005/8/layout/list1"/>
    <dgm:cxn modelId="{72B98B73-A543-46DE-87BE-13A1E3D2CE98}" type="presParOf" srcId="{99AD0B6A-BDBA-4A32-B2F1-2B6B1564A2E9}" destId="{0C21D818-D74F-470D-89A6-5AE4B8867CED}" srcOrd="1" destOrd="0" presId="urn:microsoft.com/office/officeart/2005/8/layout/list1"/>
    <dgm:cxn modelId="{F6A81EA2-ED2F-4F49-A540-2596C8183649}" type="presParOf" srcId="{DABDF5AD-283F-49DB-8B20-711CC56D7CB2}" destId="{4F5FCCF0-1403-42B9-9B8B-EEB2DA5F69F8}" srcOrd="5" destOrd="0" presId="urn:microsoft.com/office/officeart/2005/8/layout/list1"/>
    <dgm:cxn modelId="{31AB42F7-8048-4F81-8BC4-8A9109FDDE41}" type="presParOf" srcId="{DABDF5AD-283F-49DB-8B20-711CC56D7CB2}" destId="{FE38F2E3-C793-4106-9641-B485796F654A}" srcOrd="6" destOrd="0" presId="urn:microsoft.com/office/officeart/2005/8/layout/list1"/>
    <dgm:cxn modelId="{9B4AD2E2-AC80-41A9-B27B-58EED3A8A414}" type="presParOf" srcId="{DABDF5AD-283F-49DB-8B20-711CC56D7CB2}" destId="{6EF67120-E8E8-47E1-B400-5A17EAECB0CE}" srcOrd="7" destOrd="0" presId="urn:microsoft.com/office/officeart/2005/8/layout/list1"/>
    <dgm:cxn modelId="{B94EA640-9B23-4F29-B55F-03195E0BD662}" type="presParOf" srcId="{DABDF5AD-283F-49DB-8B20-711CC56D7CB2}" destId="{EA9DE36A-4CEA-4D7B-860F-7501A64D45E3}" srcOrd="8" destOrd="0" presId="urn:microsoft.com/office/officeart/2005/8/layout/list1"/>
    <dgm:cxn modelId="{C713BC36-8B68-42BE-A4AC-4F8E551E78E3}" type="presParOf" srcId="{EA9DE36A-4CEA-4D7B-860F-7501A64D45E3}" destId="{720F2A22-81CD-4FEB-AF73-453EEF32C735}" srcOrd="0" destOrd="0" presId="urn:microsoft.com/office/officeart/2005/8/layout/list1"/>
    <dgm:cxn modelId="{093E09A0-F603-4B6B-A696-6CC8AFD21EEC}" type="presParOf" srcId="{EA9DE36A-4CEA-4D7B-860F-7501A64D45E3}" destId="{4D4957C0-8071-4009-9694-21C8E0902FFB}" srcOrd="1" destOrd="0" presId="urn:microsoft.com/office/officeart/2005/8/layout/list1"/>
    <dgm:cxn modelId="{98A43DF0-0386-48CE-B7D6-CA562B65CA6F}" type="presParOf" srcId="{DABDF5AD-283F-49DB-8B20-711CC56D7CB2}" destId="{BBAF126F-2779-4CF1-BA60-762F445933A0}" srcOrd="9" destOrd="0" presId="urn:microsoft.com/office/officeart/2005/8/layout/list1"/>
    <dgm:cxn modelId="{208BD836-6645-4BF7-A010-B2D973F7F5E7}" type="presParOf" srcId="{DABDF5AD-283F-49DB-8B20-711CC56D7CB2}" destId="{ECB1AA9A-A8E3-4FE5-993D-4CDFDBC12FC9}" srcOrd="10" destOrd="0" presId="urn:microsoft.com/office/officeart/2005/8/layout/list1"/>
    <dgm:cxn modelId="{2FAB19A3-A7BD-4494-A023-BD18FD97BCD3}" type="presParOf" srcId="{DABDF5AD-283F-49DB-8B20-711CC56D7CB2}" destId="{A4F284F5-961C-4FE8-ABE6-A90EA1B07812}" srcOrd="11" destOrd="0" presId="urn:microsoft.com/office/officeart/2005/8/layout/list1"/>
    <dgm:cxn modelId="{BD4166D6-1576-4457-BADB-0375172BB5AB}" type="presParOf" srcId="{DABDF5AD-283F-49DB-8B20-711CC56D7CB2}" destId="{72249652-3C95-4A7C-9846-A58CB6D0E809}" srcOrd="12" destOrd="0" presId="urn:microsoft.com/office/officeart/2005/8/layout/list1"/>
    <dgm:cxn modelId="{92E203B6-6EE4-409D-A7C2-E1B34C2BC02D}" type="presParOf" srcId="{72249652-3C95-4A7C-9846-A58CB6D0E809}" destId="{FBF65A6E-E0D1-4094-BF2F-C4CD8131BDA8}" srcOrd="0" destOrd="0" presId="urn:microsoft.com/office/officeart/2005/8/layout/list1"/>
    <dgm:cxn modelId="{541F2756-FFEB-46C6-BEDF-1186D6B79B1B}" type="presParOf" srcId="{72249652-3C95-4A7C-9846-A58CB6D0E809}" destId="{784897EF-1DF8-4161-8695-FDC5D53EFAD7}" srcOrd="1" destOrd="0" presId="urn:microsoft.com/office/officeart/2005/8/layout/list1"/>
    <dgm:cxn modelId="{30BB66B4-4C1C-4BAD-9D7A-C20DA8974FC5}" type="presParOf" srcId="{DABDF5AD-283F-49DB-8B20-711CC56D7CB2}" destId="{FC0B6494-A47E-4CE5-915D-27B1BB8F6CD1}" srcOrd="13" destOrd="0" presId="urn:microsoft.com/office/officeart/2005/8/layout/list1"/>
    <dgm:cxn modelId="{C1EB82C9-5CDF-402F-8322-32D751BE5C20}" type="presParOf" srcId="{DABDF5AD-283F-49DB-8B20-711CC56D7CB2}" destId="{DA51CA8F-069F-4481-BD41-8C8212394D57}" srcOrd="14" destOrd="0" presId="urn:microsoft.com/office/officeart/2005/8/layout/list1"/>
    <dgm:cxn modelId="{84924717-334C-4193-A9E0-CF23494E7DF4}" type="presParOf" srcId="{DABDF5AD-283F-49DB-8B20-711CC56D7CB2}" destId="{FA0F81D1-D1F3-4871-B653-A71ADA0D176F}" srcOrd="15" destOrd="0" presId="urn:microsoft.com/office/officeart/2005/8/layout/list1"/>
    <dgm:cxn modelId="{B6153E97-4A5C-4489-AB2A-D5371BB63FA1}" type="presParOf" srcId="{DABDF5AD-283F-49DB-8B20-711CC56D7CB2}" destId="{9B01BEA9-88FE-4EEB-9652-E92859D70689}" srcOrd="16" destOrd="0" presId="urn:microsoft.com/office/officeart/2005/8/layout/list1"/>
    <dgm:cxn modelId="{0F9F0FCF-BCC9-4EFF-9A00-1AE7773015FA}" type="presParOf" srcId="{9B01BEA9-88FE-4EEB-9652-E92859D70689}" destId="{1A8CB972-2789-4603-BE16-F15879F1E63A}" srcOrd="0" destOrd="0" presId="urn:microsoft.com/office/officeart/2005/8/layout/list1"/>
    <dgm:cxn modelId="{D6225B40-6328-4173-8843-EE1AA6FCE801}" type="presParOf" srcId="{9B01BEA9-88FE-4EEB-9652-E92859D70689}" destId="{A89F4E53-D48D-4B90-9C94-03EAADEAC97E}" srcOrd="1" destOrd="0" presId="urn:microsoft.com/office/officeart/2005/8/layout/list1"/>
    <dgm:cxn modelId="{710F446F-CA03-4042-96D0-4A11D624F770}" type="presParOf" srcId="{DABDF5AD-283F-49DB-8B20-711CC56D7CB2}" destId="{3717514B-FC25-4C2D-9C05-AEF8947E6769}" srcOrd="17" destOrd="0" presId="urn:microsoft.com/office/officeart/2005/8/layout/list1"/>
    <dgm:cxn modelId="{B469B906-60A6-4579-9944-D2795F95BF2B}" type="presParOf" srcId="{DABDF5AD-283F-49DB-8B20-711CC56D7CB2}" destId="{E1C611E5-CF34-4308-81FC-F10946010D0A}" srcOrd="18" destOrd="0" presId="urn:microsoft.com/office/officeart/2005/8/layout/list1"/>
    <dgm:cxn modelId="{044F752C-9630-44BB-81C9-769687AE8648}" type="presParOf" srcId="{DABDF5AD-283F-49DB-8B20-711CC56D7CB2}" destId="{89358EBA-4E47-45C9-B2D3-19DB7C1A9190}" srcOrd="19" destOrd="0" presId="urn:microsoft.com/office/officeart/2005/8/layout/list1"/>
    <dgm:cxn modelId="{92568ECD-3136-45B2-9316-F7671D6FC719}" type="presParOf" srcId="{DABDF5AD-283F-49DB-8B20-711CC56D7CB2}" destId="{5DFD8664-2917-4DA2-8478-70E9EA3E6BBF}" srcOrd="20" destOrd="0" presId="urn:microsoft.com/office/officeart/2005/8/layout/list1"/>
    <dgm:cxn modelId="{9E331E43-CBA7-4726-84D0-C4DADBD15C19}" type="presParOf" srcId="{5DFD8664-2917-4DA2-8478-70E9EA3E6BBF}" destId="{F2CCD1B1-6CB0-4F2E-97E1-EE1C88666B47}" srcOrd="0" destOrd="0" presId="urn:microsoft.com/office/officeart/2005/8/layout/list1"/>
    <dgm:cxn modelId="{43A6F90D-9782-4D97-AE14-6AA23B2B7D47}" type="presParOf" srcId="{5DFD8664-2917-4DA2-8478-70E9EA3E6BBF}" destId="{9C3C355A-0670-40BD-B62A-6BA8C9FED19B}" srcOrd="1" destOrd="0" presId="urn:microsoft.com/office/officeart/2005/8/layout/list1"/>
    <dgm:cxn modelId="{B1F034C1-C3E2-4EFD-BDFE-BC19D66AF2B3}" type="presParOf" srcId="{DABDF5AD-283F-49DB-8B20-711CC56D7CB2}" destId="{1192614E-2F93-4171-B090-1AB37A9856AD}" srcOrd="21" destOrd="0" presId="urn:microsoft.com/office/officeart/2005/8/layout/list1"/>
    <dgm:cxn modelId="{4C574F3A-E2F0-4D49-B50D-47BE5C400690}" type="presParOf" srcId="{DABDF5AD-283F-49DB-8B20-711CC56D7CB2}" destId="{3E3A8C5C-86D2-4A6E-AA64-4AFBBA51F5F7}" srcOrd="22" destOrd="0" presId="urn:microsoft.com/office/officeart/2005/8/layout/list1"/>
    <dgm:cxn modelId="{A0EF586A-81A6-428C-9CD8-D202405AADAD}" type="presParOf" srcId="{DABDF5AD-283F-49DB-8B20-711CC56D7CB2}" destId="{99408880-7CAA-4F03-B087-DE0A3F03C6A2}" srcOrd="23" destOrd="0" presId="urn:microsoft.com/office/officeart/2005/8/layout/list1"/>
    <dgm:cxn modelId="{92E34058-D6FD-4575-A5BE-E4A8C312F938}" type="presParOf" srcId="{DABDF5AD-283F-49DB-8B20-711CC56D7CB2}" destId="{D47C1CB0-23FF-471E-B80E-ED660B7D2B16}" srcOrd="24" destOrd="0" presId="urn:microsoft.com/office/officeart/2005/8/layout/list1"/>
    <dgm:cxn modelId="{E4FA569A-1D8B-48FD-9038-1A41B898CF59}" type="presParOf" srcId="{D47C1CB0-23FF-471E-B80E-ED660B7D2B16}" destId="{762DAF79-A7C1-4B93-8F2D-A7CBB834100C}" srcOrd="0" destOrd="0" presId="urn:microsoft.com/office/officeart/2005/8/layout/list1"/>
    <dgm:cxn modelId="{29AEDE43-095E-441A-9B3B-73CCD084C1DB}" type="presParOf" srcId="{D47C1CB0-23FF-471E-B80E-ED660B7D2B16}" destId="{72EDC15F-2392-4420-9D39-9454FCD6BA50}" srcOrd="1" destOrd="0" presId="urn:microsoft.com/office/officeart/2005/8/layout/list1"/>
    <dgm:cxn modelId="{24E3A748-65B8-42ED-9610-0E9A298248B8}" type="presParOf" srcId="{DABDF5AD-283F-49DB-8B20-711CC56D7CB2}" destId="{20157406-BFC2-417F-AFF8-5550F3D26468}" srcOrd="25" destOrd="0" presId="urn:microsoft.com/office/officeart/2005/8/layout/list1"/>
    <dgm:cxn modelId="{074B5FBE-FE2D-4F4C-8261-0558CD609C01}" type="presParOf" srcId="{DABDF5AD-283F-49DB-8B20-711CC56D7CB2}" destId="{F0EA8B39-E624-4153-BC6E-4C0371FBF864}" srcOrd="26" destOrd="0" presId="urn:microsoft.com/office/officeart/2005/8/layout/list1"/>
    <dgm:cxn modelId="{BAAF0A16-2FF2-4256-A5BE-78BAD767DA84}" type="presParOf" srcId="{DABDF5AD-283F-49DB-8B20-711CC56D7CB2}" destId="{EBF96634-C8CF-4244-AC32-7440EB564382}" srcOrd="27" destOrd="0" presId="urn:microsoft.com/office/officeart/2005/8/layout/list1"/>
    <dgm:cxn modelId="{B3B4002E-3DD1-4D4A-A980-66E678CC1C2D}" type="presParOf" srcId="{DABDF5AD-283F-49DB-8B20-711CC56D7CB2}" destId="{06BA0E25-5DD2-44C3-AD76-4FD650854F3C}" srcOrd="28" destOrd="0" presId="urn:microsoft.com/office/officeart/2005/8/layout/list1"/>
    <dgm:cxn modelId="{84771383-733B-4E31-99A8-598717725DA9}" type="presParOf" srcId="{06BA0E25-5DD2-44C3-AD76-4FD650854F3C}" destId="{56C3DC22-B5DD-419F-92FB-D728D36D5AD5}" srcOrd="0" destOrd="0" presId="urn:microsoft.com/office/officeart/2005/8/layout/list1"/>
    <dgm:cxn modelId="{6E17D1E1-0360-43A1-BFDC-DAA8E0CFB399}" type="presParOf" srcId="{06BA0E25-5DD2-44C3-AD76-4FD650854F3C}" destId="{824A87F4-B34A-402A-9E92-6DB028FBDD2F}" srcOrd="1" destOrd="0" presId="urn:microsoft.com/office/officeart/2005/8/layout/list1"/>
    <dgm:cxn modelId="{E55D8DD5-33EF-416D-B4F2-C7986FBA406B}" type="presParOf" srcId="{DABDF5AD-283F-49DB-8B20-711CC56D7CB2}" destId="{A0FBD5E5-BA30-4EE6-B496-915A0649BA94}" srcOrd="29" destOrd="0" presId="urn:microsoft.com/office/officeart/2005/8/layout/list1"/>
    <dgm:cxn modelId="{1158E0A2-7E06-4119-ADFD-7ED6760260E5}" type="presParOf" srcId="{DABDF5AD-283F-49DB-8B20-711CC56D7CB2}" destId="{C429873A-6FA6-4A4C-A7F7-3ADC8F8A19AD}" srcOrd="3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A64A08-5BED-49A6-A4AE-68D2B72068BA}">
      <dsp:nvSpPr>
        <dsp:cNvPr id="0" name=""/>
        <dsp:cNvSpPr/>
      </dsp:nvSpPr>
      <dsp:spPr>
        <a:xfrm>
          <a:off x="0" y="288360"/>
          <a:ext cx="5486400" cy="2016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3FE903B-01D8-4DD6-BED6-0292900AA03D}">
      <dsp:nvSpPr>
        <dsp:cNvPr id="0" name=""/>
        <dsp:cNvSpPr/>
      </dsp:nvSpPr>
      <dsp:spPr>
        <a:xfrm>
          <a:off x="338115" y="195088"/>
          <a:ext cx="3840480" cy="236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Unsupportive management </a:t>
          </a:r>
          <a:endParaRPr lang="en-US" sz="800" kern="1200"/>
        </a:p>
      </dsp:txBody>
      <dsp:txXfrm>
        <a:off x="349643" y="206616"/>
        <a:ext cx="3817424" cy="213104"/>
      </dsp:txXfrm>
    </dsp:sp>
    <dsp:sp modelId="{FE38F2E3-C793-4106-9641-B485796F654A}">
      <dsp:nvSpPr>
        <dsp:cNvPr id="0" name=""/>
        <dsp:cNvSpPr/>
      </dsp:nvSpPr>
      <dsp:spPr>
        <a:xfrm>
          <a:off x="0" y="651240"/>
          <a:ext cx="5486400" cy="201600"/>
        </a:xfrm>
        <a:prstGeom prst="rect">
          <a:avLst/>
        </a:prstGeom>
        <a:solidFill>
          <a:schemeClr val="lt1">
            <a:alpha val="90000"/>
            <a:hueOff val="0"/>
            <a:satOff val="0"/>
            <a:lumOff val="0"/>
            <a:alphaOff val="0"/>
          </a:schemeClr>
        </a:solidFill>
        <a:ln w="25400" cap="flat" cmpd="sng" algn="ctr">
          <a:solidFill>
            <a:schemeClr val="accent2">
              <a:hueOff val="668788"/>
              <a:satOff val="-834"/>
              <a:lumOff val="196"/>
              <a:alphaOff val="0"/>
            </a:schemeClr>
          </a:solidFill>
          <a:prstDash val="solid"/>
        </a:ln>
        <a:effectLst/>
      </dsp:spPr>
      <dsp:style>
        <a:lnRef idx="2">
          <a:scrgbClr r="0" g="0" b="0"/>
        </a:lnRef>
        <a:fillRef idx="1">
          <a:scrgbClr r="0" g="0" b="0"/>
        </a:fillRef>
        <a:effectRef idx="0">
          <a:scrgbClr r="0" g="0" b="0"/>
        </a:effectRef>
        <a:fontRef idx="minor"/>
      </dsp:style>
    </dsp:sp>
    <dsp:sp modelId="{0C21D818-D74F-470D-89A6-5AE4B8867CED}">
      <dsp:nvSpPr>
        <dsp:cNvPr id="0" name=""/>
        <dsp:cNvSpPr/>
      </dsp:nvSpPr>
      <dsp:spPr>
        <a:xfrm>
          <a:off x="274320" y="533160"/>
          <a:ext cx="3840480" cy="236160"/>
        </a:xfrm>
        <a:prstGeom prst="roundRect">
          <a:avLst/>
        </a:prstGeom>
        <a:solidFill>
          <a:schemeClr val="accent2">
            <a:hueOff val="668788"/>
            <a:satOff val="-834"/>
            <a:lumOff val="19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No recruitment strategies available</a:t>
          </a:r>
          <a:endParaRPr lang="en-US" sz="800" u="none" kern="1200"/>
        </a:p>
      </dsp:txBody>
      <dsp:txXfrm>
        <a:off x="285848" y="544688"/>
        <a:ext cx="3817424" cy="213104"/>
      </dsp:txXfrm>
    </dsp:sp>
    <dsp:sp modelId="{ECB1AA9A-A8E3-4FE5-993D-4CDFDBC12FC9}">
      <dsp:nvSpPr>
        <dsp:cNvPr id="0" name=""/>
        <dsp:cNvSpPr/>
      </dsp:nvSpPr>
      <dsp:spPr>
        <a:xfrm>
          <a:off x="0" y="1014120"/>
          <a:ext cx="5486400" cy="201600"/>
        </a:xfrm>
        <a:prstGeom prst="rect">
          <a:avLst/>
        </a:prstGeom>
        <a:solidFill>
          <a:schemeClr val="lt1">
            <a:alpha val="90000"/>
            <a:hueOff val="0"/>
            <a:satOff val="0"/>
            <a:lumOff val="0"/>
            <a:alphaOff val="0"/>
          </a:schemeClr>
        </a:solidFill>
        <a:ln w="25400" cap="flat" cmpd="sng" algn="ctr">
          <a:solidFill>
            <a:schemeClr val="accent2">
              <a:hueOff val="1337577"/>
              <a:satOff val="-1668"/>
              <a:lumOff val="392"/>
              <a:alphaOff val="0"/>
            </a:schemeClr>
          </a:solidFill>
          <a:prstDash val="solid"/>
        </a:ln>
        <a:effectLst/>
      </dsp:spPr>
      <dsp:style>
        <a:lnRef idx="2">
          <a:scrgbClr r="0" g="0" b="0"/>
        </a:lnRef>
        <a:fillRef idx="1">
          <a:scrgbClr r="0" g="0" b="0"/>
        </a:fillRef>
        <a:effectRef idx="0">
          <a:scrgbClr r="0" g="0" b="0"/>
        </a:effectRef>
        <a:fontRef idx="minor"/>
      </dsp:style>
    </dsp:sp>
    <dsp:sp modelId="{4D4957C0-8071-4009-9694-21C8E0902FFB}">
      <dsp:nvSpPr>
        <dsp:cNvPr id="0" name=""/>
        <dsp:cNvSpPr/>
      </dsp:nvSpPr>
      <dsp:spPr>
        <a:xfrm>
          <a:off x="274320" y="896040"/>
          <a:ext cx="3840480" cy="236160"/>
        </a:xfrm>
        <a:prstGeom prst="roundRect">
          <a:avLst/>
        </a:prstGeom>
        <a:solidFill>
          <a:schemeClr val="accent2">
            <a:hueOff val="1337577"/>
            <a:satOff val="-1668"/>
            <a:lumOff val="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Inappropriate work environment</a:t>
          </a:r>
          <a:endParaRPr lang="en-US" sz="800" u="none" kern="1200"/>
        </a:p>
      </dsp:txBody>
      <dsp:txXfrm>
        <a:off x="285848" y="907568"/>
        <a:ext cx="3817424" cy="213104"/>
      </dsp:txXfrm>
    </dsp:sp>
    <dsp:sp modelId="{DA51CA8F-069F-4481-BD41-8C8212394D57}">
      <dsp:nvSpPr>
        <dsp:cNvPr id="0" name=""/>
        <dsp:cNvSpPr/>
      </dsp:nvSpPr>
      <dsp:spPr>
        <a:xfrm>
          <a:off x="0" y="1377000"/>
          <a:ext cx="5486400" cy="201600"/>
        </a:xfrm>
        <a:prstGeom prst="rect">
          <a:avLst/>
        </a:prstGeom>
        <a:solidFill>
          <a:schemeClr val="lt1">
            <a:alpha val="90000"/>
            <a:hueOff val="0"/>
            <a:satOff val="0"/>
            <a:lumOff val="0"/>
            <a:alphaOff val="0"/>
          </a:schemeClr>
        </a:solidFill>
        <a:ln w="25400" cap="flat" cmpd="sng" algn="ctr">
          <a:solidFill>
            <a:schemeClr val="accent2">
              <a:hueOff val="2006365"/>
              <a:satOff val="-2502"/>
              <a:lumOff val="588"/>
              <a:alphaOff val="0"/>
            </a:schemeClr>
          </a:solidFill>
          <a:prstDash val="solid"/>
        </a:ln>
        <a:effectLst/>
      </dsp:spPr>
      <dsp:style>
        <a:lnRef idx="2">
          <a:scrgbClr r="0" g="0" b="0"/>
        </a:lnRef>
        <a:fillRef idx="1">
          <a:scrgbClr r="0" g="0" b="0"/>
        </a:fillRef>
        <a:effectRef idx="0">
          <a:scrgbClr r="0" g="0" b="0"/>
        </a:effectRef>
        <a:fontRef idx="minor"/>
      </dsp:style>
    </dsp:sp>
    <dsp:sp modelId="{784897EF-1DF8-4161-8695-FDC5D53EFAD7}">
      <dsp:nvSpPr>
        <dsp:cNvPr id="0" name=""/>
        <dsp:cNvSpPr/>
      </dsp:nvSpPr>
      <dsp:spPr>
        <a:xfrm>
          <a:off x="274320" y="1258920"/>
          <a:ext cx="3840480" cy="236160"/>
        </a:xfrm>
        <a:prstGeom prst="roundRect">
          <a:avLst/>
        </a:prstGeom>
        <a:solidFill>
          <a:schemeClr val="accent2">
            <a:hueOff val="2006365"/>
            <a:satOff val="-2502"/>
            <a:lumOff val="5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Lack of training</a:t>
          </a:r>
          <a:endParaRPr lang="en-US" sz="800" u="none" kern="1200"/>
        </a:p>
      </dsp:txBody>
      <dsp:txXfrm>
        <a:off x="285848" y="1270448"/>
        <a:ext cx="3817424" cy="213104"/>
      </dsp:txXfrm>
    </dsp:sp>
    <dsp:sp modelId="{E1C611E5-CF34-4308-81FC-F10946010D0A}">
      <dsp:nvSpPr>
        <dsp:cNvPr id="0" name=""/>
        <dsp:cNvSpPr/>
      </dsp:nvSpPr>
      <dsp:spPr>
        <a:xfrm>
          <a:off x="0" y="1739880"/>
          <a:ext cx="5486400" cy="201600"/>
        </a:xfrm>
        <a:prstGeom prst="rect">
          <a:avLst/>
        </a:prstGeom>
        <a:solidFill>
          <a:schemeClr val="lt1">
            <a:alpha val="90000"/>
            <a:hueOff val="0"/>
            <a:satOff val="0"/>
            <a:lumOff val="0"/>
            <a:alphaOff val="0"/>
          </a:schemeClr>
        </a:solidFill>
        <a:ln w="25400" cap="flat" cmpd="sng" algn="ctr">
          <a:solidFill>
            <a:schemeClr val="accent2">
              <a:hueOff val="2675154"/>
              <a:satOff val="-3337"/>
              <a:lumOff val="785"/>
              <a:alphaOff val="0"/>
            </a:schemeClr>
          </a:solidFill>
          <a:prstDash val="solid"/>
        </a:ln>
        <a:effectLst/>
      </dsp:spPr>
      <dsp:style>
        <a:lnRef idx="2">
          <a:scrgbClr r="0" g="0" b="0"/>
        </a:lnRef>
        <a:fillRef idx="1">
          <a:scrgbClr r="0" g="0" b="0"/>
        </a:fillRef>
        <a:effectRef idx="0">
          <a:scrgbClr r="0" g="0" b="0"/>
        </a:effectRef>
        <a:fontRef idx="minor"/>
      </dsp:style>
    </dsp:sp>
    <dsp:sp modelId="{A89F4E53-D48D-4B90-9C94-03EAADEAC97E}">
      <dsp:nvSpPr>
        <dsp:cNvPr id="0" name=""/>
        <dsp:cNvSpPr/>
      </dsp:nvSpPr>
      <dsp:spPr>
        <a:xfrm>
          <a:off x="274320" y="1621800"/>
          <a:ext cx="3840480" cy="236160"/>
        </a:xfrm>
        <a:prstGeom prst="roundRect">
          <a:avLst/>
        </a:prstGeom>
        <a:solidFill>
          <a:schemeClr val="accent2">
            <a:hueOff val="2675154"/>
            <a:satOff val="-3337"/>
            <a:lumOff val="78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Vacant position</a:t>
          </a:r>
          <a:endParaRPr lang="en-US" sz="800" u="none" kern="1200"/>
        </a:p>
      </dsp:txBody>
      <dsp:txXfrm>
        <a:off x="285848" y="1633328"/>
        <a:ext cx="3817424" cy="213104"/>
      </dsp:txXfrm>
    </dsp:sp>
    <dsp:sp modelId="{3E3A8C5C-86D2-4A6E-AA64-4AFBBA51F5F7}">
      <dsp:nvSpPr>
        <dsp:cNvPr id="0" name=""/>
        <dsp:cNvSpPr/>
      </dsp:nvSpPr>
      <dsp:spPr>
        <a:xfrm>
          <a:off x="0" y="2102760"/>
          <a:ext cx="5486400" cy="201600"/>
        </a:xfrm>
        <a:prstGeom prst="rect">
          <a:avLst/>
        </a:prstGeom>
        <a:solidFill>
          <a:schemeClr val="lt1">
            <a:alpha val="90000"/>
            <a:hueOff val="0"/>
            <a:satOff val="0"/>
            <a:lumOff val="0"/>
            <a:alphaOff val="0"/>
          </a:schemeClr>
        </a:solidFill>
        <a:ln w="25400" cap="flat" cmpd="sng" algn="ctr">
          <a:solidFill>
            <a:schemeClr val="accent2">
              <a:hueOff val="3343942"/>
              <a:satOff val="-4171"/>
              <a:lumOff val="981"/>
              <a:alphaOff val="0"/>
            </a:schemeClr>
          </a:solidFill>
          <a:prstDash val="solid"/>
        </a:ln>
        <a:effectLst/>
      </dsp:spPr>
      <dsp:style>
        <a:lnRef idx="2">
          <a:scrgbClr r="0" g="0" b="0"/>
        </a:lnRef>
        <a:fillRef idx="1">
          <a:scrgbClr r="0" g="0" b="0"/>
        </a:fillRef>
        <a:effectRef idx="0">
          <a:scrgbClr r="0" g="0" b="0"/>
        </a:effectRef>
        <a:fontRef idx="minor"/>
      </dsp:style>
    </dsp:sp>
    <dsp:sp modelId="{9C3C355A-0670-40BD-B62A-6BA8C9FED19B}">
      <dsp:nvSpPr>
        <dsp:cNvPr id="0" name=""/>
        <dsp:cNvSpPr/>
      </dsp:nvSpPr>
      <dsp:spPr>
        <a:xfrm>
          <a:off x="274320" y="1984680"/>
          <a:ext cx="3840480" cy="236160"/>
        </a:xfrm>
        <a:prstGeom prst="roundRect">
          <a:avLst/>
        </a:prstGeom>
        <a:solidFill>
          <a:schemeClr val="accent2">
            <a:hueOff val="3343942"/>
            <a:satOff val="-4171"/>
            <a:lumOff val="98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Lower pay scale</a:t>
          </a:r>
          <a:endParaRPr lang="en-US" sz="800" u="none" kern="1200"/>
        </a:p>
      </dsp:txBody>
      <dsp:txXfrm>
        <a:off x="285848" y="1996208"/>
        <a:ext cx="3817424" cy="213104"/>
      </dsp:txXfrm>
    </dsp:sp>
    <dsp:sp modelId="{F0EA8B39-E624-4153-BC6E-4C0371FBF864}">
      <dsp:nvSpPr>
        <dsp:cNvPr id="0" name=""/>
        <dsp:cNvSpPr/>
      </dsp:nvSpPr>
      <dsp:spPr>
        <a:xfrm>
          <a:off x="0" y="2465640"/>
          <a:ext cx="5486400" cy="201600"/>
        </a:xfrm>
        <a:prstGeom prst="rect">
          <a:avLst/>
        </a:prstGeom>
        <a:solidFill>
          <a:schemeClr val="lt1">
            <a:alpha val="90000"/>
            <a:hueOff val="0"/>
            <a:satOff val="0"/>
            <a:lumOff val="0"/>
            <a:alphaOff val="0"/>
          </a:schemeClr>
        </a:solidFill>
        <a:ln w="25400" cap="flat" cmpd="sng" algn="ctr">
          <a:solidFill>
            <a:schemeClr val="accent2">
              <a:hueOff val="4012731"/>
              <a:satOff val="-5005"/>
              <a:lumOff val="1177"/>
              <a:alphaOff val="0"/>
            </a:schemeClr>
          </a:solidFill>
          <a:prstDash val="solid"/>
        </a:ln>
        <a:effectLst/>
      </dsp:spPr>
      <dsp:style>
        <a:lnRef idx="2">
          <a:scrgbClr r="0" g="0" b="0"/>
        </a:lnRef>
        <a:fillRef idx="1">
          <a:scrgbClr r="0" g="0" b="0"/>
        </a:fillRef>
        <a:effectRef idx="0">
          <a:scrgbClr r="0" g="0" b="0"/>
        </a:effectRef>
        <a:fontRef idx="minor"/>
      </dsp:style>
    </dsp:sp>
    <dsp:sp modelId="{72EDC15F-2392-4420-9D39-9454FCD6BA50}">
      <dsp:nvSpPr>
        <dsp:cNvPr id="0" name=""/>
        <dsp:cNvSpPr/>
      </dsp:nvSpPr>
      <dsp:spPr>
        <a:xfrm>
          <a:off x="274320" y="2347560"/>
          <a:ext cx="3840480" cy="236160"/>
        </a:xfrm>
        <a:prstGeom prst="roundRect">
          <a:avLst/>
        </a:prstGeom>
        <a:solidFill>
          <a:schemeClr val="accent2">
            <a:hueOff val="4012731"/>
            <a:satOff val="-5005"/>
            <a:lumOff val="1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Lack of future growth opportunities</a:t>
          </a:r>
          <a:endParaRPr lang="en-US" sz="800" u="none" kern="1200"/>
        </a:p>
      </dsp:txBody>
      <dsp:txXfrm>
        <a:off x="285848" y="2359088"/>
        <a:ext cx="3817424" cy="213104"/>
      </dsp:txXfrm>
    </dsp:sp>
    <dsp:sp modelId="{C429873A-6FA6-4A4C-A7F7-3ADC8F8A19AD}">
      <dsp:nvSpPr>
        <dsp:cNvPr id="0" name=""/>
        <dsp:cNvSpPr/>
      </dsp:nvSpPr>
      <dsp:spPr>
        <a:xfrm>
          <a:off x="0" y="2828520"/>
          <a:ext cx="5486400" cy="2016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824A87F4-B34A-402A-9E92-6DB028FBDD2F}">
      <dsp:nvSpPr>
        <dsp:cNvPr id="0" name=""/>
        <dsp:cNvSpPr/>
      </dsp:nvSpPr>
      <dsp:spPr>
        <a:xfrm>
          <a:off x="274320" y="2710440"/>
          <a:ext cx="3840480" cy="23616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355600">
            <a:lnSpc>
              <a:spcPct val="90000"/>
            </a:lnSpc>
            <a:spcBef>
              <a:spcPct val="0"/>
            </a:spcBef>
            <a:spcAft>
              <a:spcPct val="35000"/>
            </a:spcAft>
            <a:buNone/>
          </a:pPr>
          <a:r>
            <a:rPr lang="en-US" sz="800" b="1" u="none" kern="1200"/>
            <a:t>Staff issues being neglected</a:t>
          </a:r>
          <a:endParaRPr lang="en-US" sz="800" u="none" kern="1200"/>
        </a:p>
      </dsp:txBody>
      <dsp:txXfrm>
        <a:off x="285848" y="2721968"/>
        <a:ext cx="3817424"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17C84BB-E84B-4BC6-92D6-FE77E295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2556</Words>
  <Characters>14573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sana arif</cp:lastModifiedBy>
  <cp:revision>2</cp:revision>
  <dcterms:created xsi:type="dcterms:W3CDTF">2022-08-05T15:03:00Z</dcterms:created>
  <dcterms:modified xsi:type="dcterms:W3CDTF">2022-08-05T15:03:00Z</dcterms:modified>
</cp:coreProperties>
</file>