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FFBCA8" w14:textId="77777777" w:rsidR="00C1294B" w:rsidRPr="00370CCA" w:rsidRDefault="00C1294B" w:rsidP="00C1294B">
      <w:pPr>
        <w:jc w:val="center"/>
        <w:rPr>
          <w:b/>
          <w:sz w:val="28"/>
          <w:szCs w:val="28"/>
          <w:lang w:val="en-US"/>
        </w:rPr>
      </w:pPr>
      <w:r w:rsidRPr="00370CCA">
        <w:rPr>
          <w:b/>
          <w:sz w:val="28"/>
          <w:szCs w:val="28"/>
          <w:lang w:val="en-US"/>
        </w:rPr>
        <w:t>University of Wales</w:t>
      </w:r>
    </w:p>
    <w:p w14:paraId="0CF53E7E" w14:textId="77777777" w:rsidR="00C1294B" w:rsidRPr="00370CCA" w:rsidRDefault="00C1294B" w:rsidP="00C1294B">
      <w:pPr>
        <w:jc w:val="center"/>
        <w:rPr>
          <w:b/>
          <w:sz w:val="28"/>
          <w:szCs w:val="28"/>
          <w:lang w:val="en-US"/>
        </w:rPr>
      </w:pPr>
      <w:r w:rsidRPr="00370CCA">
        <w:rPr>
          <w:b/>
          <w:sz w:val="28"/>
          <w:szCs w:val="28"/>
          <w:lang w:val="en-US"/>
        </w:rPr>
        <w:t>Trinity Saint David</w:t>
      </w:r>
    </w:p>
    <w:p w14:paraId="376B29DC" w14:textId="77777777" w:rsidR="00C1294B" w:rsidRPr="00A4456C" w:rsidRDefault="00C1294B" w:rsidP="00C1294B">
      <w:pPr>
        <w:jc w:val="center"/>
        <w:rPr>
          <w:sz w:val="28"/>
          <w:szCs w:val="28"/>
          <w:lang w:val="en-US"/>
        </w:rPr>
      </w:pPr>
    </w:p>
    <w:p w14:paraId="2531BEB5" w14:textId="77777777" w:rsidR="00C1294B" w:rsidRPr="00A4456C" w:rsidRDefault="00C1294B" w:rsidP="00C1294B">
      <w:pPr>
        <w:jc w:val="center"/>
        <w:rPr>
          <w:sz w:val="28"/>
          <w:szCs w:val="28"/>
          <w:lang w:val="en-US"/>
        </w:rPr>
      </w:pPr>
    </w:p>
    <w:p w14:paraId="006DDACF" w14:textId="51C4BF0F" w:rsidR="00C1294B" w:rsidRPr="00C1294B" w:rsidRDefault="00C1294B" w:rsidP="00C1294B">
      <w:pPr>
        <w:jc w:val="center"/>
        <w:rPr>
          <w:b/>
          <w:sz w:val="28"/>
          <w:szCs w:val="28"/>
        </w:rPr>
      </w:pPr>
      <w:r w:rsidRPr="00C1294B">
        <w:rPr>
          <w:b/>
          <w:sz w:val="28"/>
          <w:szCs w:val="28"/>
        </w:rPr>
        <w:t xml:space="preserve">Community Engagement </w:t>
      </w:r>
    </w:p>
    <w:p w14:paraId="273C54C8" w14:textId="77777777" w:rsidR="00C1294B" w:rsidRDefault="00C1294B" w:rsidP="00C1294B">
      <w:pPr>
        <w:jc w:val="center"/>
        <w:rPr>
          <w:b/>
          <w:sz w:val="28"/>
          <w:szCs w:val="28"/>
          <w:lang w:val="en-US"/>
        </w:rPr>
      </w:pPr>
      <w:r w:rsidRPr="00C1294B">
        <w:rPr>
          <w:b/>
          <w:sz w:val="28"/>
          <w:szCs w:val="28"/>
          <w:lang w:val="en-US"/>
        </w:rPr>
        <w:t>Assignment 2</w:t>
      </w:r>
      <w:r>
        <w:rPr>
          <w:b/>
          <w:sz w:val="28"/>
          <w:szCs w:val="28"/>
          <w:lang w:val="en-US"/>
        </w:rPr>
        <w:t>:</w:t>
      </w:r>
    </w:p>
    <w:p w14:paraId="03E28210" w14:textId="508D427D" w:rsidR="00C1294B" w:rsidRPr="00C1294B" w:rsidRDefault="00C1294B" w:rsidP="00C1294B">
      <w:pPr>
        <w:jc w:val="center"/>
        <w:rPr>
          <w:b/>
          <w:sz w:val="28"/>
          <w:szCs w:val="28"/>
          <w:lang w:val="en-US"/>
        </w:rPr>
      </w:pPr>
      <w:r w:rsidRPr="00C1294B">
        <w:rPr>
          <w:b/>
          <w:sz w:val="28"/>
          <w:szCs w:val="28"/>
          <w:lang w:val="en-US"/>
        </w:rPr>
        <w:t xml:space="preserve">Discussing the learning cycles and the practical application of the </w:t>
      </w:r>
      <w:r w:rsidRPr="00C1294B">
        <w:rPr>
          <w:rFonts w:cstheme="minorHAnsi"/>
          <w:b/>
          <w:sz w:val="28"/>
          <w:szCs w:val="28"/>
          <w:lang w:val="en-US"/>
        </w:rPr>
        <w:t>McGregor’s motivation theories ‘X’ and ‘Y’</w:t>
      </w:r>
    </w:p>
    <w:p w14:paraId="3EEC3183" w14:textId="15E2F477" w:rsidR="00C1294B" w:rsidRPr="00696A31" w:rsidRDefault="00C1294B" w:rsidP="00C1294B">
      <w:pPr>
        <w:jc w:val="center"/>
        <w:rPr>
          <w:b/>
          <w:sz w:val="28"/>
          <w:szCs w:val="28"/>
          <w:lang w:val="en-US"/>
        </w:rPr>
      </w:pPr>
    </w:p>
    <w:p w14:paraId="06344BC4" w14:textId="77777777" w:rsidR="00C1294B" w:rsidRPr="00A4456C" w:rsidRDefault="00C1294B" w:rsidP="00C1294B">
      <w:pPr>
        <w:jc w:val="center"/>
        <w:rPr>
          <w:sz w:val="28"/>
          <w:szCs w:val="28"/>
        </w:rPr>
      </w:pPr>
    </w:p>
    <w:p w14:paraId="1F4B5FD8" w14:textId="77777777" w:rsidR="00C1294B" w:rsidRDefault="00C1294B" w:rsidP="00C1294B">
      <w:pPr>
        <w:jc w:val="center"/>
        <w:rPr>
          <w:sz w:val="28"/>
          <w:szCs w:val="28"/>
          <w:lang w:val="en-US"/>
        </w:rPr>
      </w:pPr>
    </w:p>
    <w:p w14:paraId="29A89971" w14:textId="77777777" w:rsidR="00C1294B" w:rsidRDefault="00C1294B" w:rsidP="00C1294B">
      <w:pPr>
        <w:jc w:val="center"/>
        <w:rPr>
          <w:sz w:val="28"/>
          <w:szCs w:val="28"/>
          <w:lang w:val="en-US"/>
        </w:rPr>
      </w:pPr>
    </w:p>
    <w:p w14:paraId="441351D4" w14:textId="77777777" w:rsidR="00C1294B" w:rsidRDefault="00C1294B" w:rsidP="00C1294B">
      <w:pPr>
        <w:jc w:val="center"/>
        <w:rPr>
          <w:sz w:val="28"/>
          <w:szCs w:val="28"/>
          <w:lang w:val="en-US"/>
        </w:rPr>
      </w:pPr>
    </w:p>
    <w:p w14:paraId="3436FA53" w14:textId="77777777" w:rsidR="00C1294B" w:rsidRDefault="00C1294B" w:rsidP="00C1294B">
      <w:pPr>
        <w:jc w:val="center"/>
        <w:rPr>
          <w:sz w:val="28"/>
          <w:szCs w:val="28"/>
          <w:lang w:val="en-US"/>
        </w:rPr>
      </w:pPr>
    </w:p>
    <w:p w14:paraId="3C2E007E" w14:textId="77777777" w:rsidR="00C1294B" w:rsidRDefault="00C1294B" w:rsidP="00C1294B">
      <w:pPr>
        <w:jc w:val="center"/>
        <w:rPr>
          <w:sz w:val="28"/>
          <w:szCs w:val="28"/>
          <w:lang w:val="en-US"/>
        </w:rPr>
      </w:pPr>
    </w:p>
    <w:p w14:paraId="4BD5C068" w14:textId="77777777" w:rsidR="00C1294B" w:rsidRDefault="00C1294B" w:rsidP="00C1294B">
      <w:pPr>
        <w:jc w:val="center"/>
        <w:rPr>
          <w:sz w:val="28"/>
          <w:szCs w:val="28"/>
          <w:lang w:val="en-US"/>
        </w:rPr>
      </w:pPr>
    </w:p>
    <w:p w14:paraId="62433F6E" w14:textId="77777777" w:rsidR="00C1294B" w:rsidRPr="00A4456C" w:rsidRDefault="00C1294B" w:rsidP="00C1294B">
      <w:pPr>
        <w:jc w:val="center"/>
        <w:rPr>
          <w:sz w:val="28"/>
          <w:szCs w:val="28"/>
          <w:lang w:val="en-US"/>
        </w:rPr>
      </w:pPr>
      <w:r w:rsidRPr="00A4456C">
        <w:rPr>
          <w:sz w:val="28"/>
          <w:szCs w:val="28"/>
          <w:lang w:val="en-US"/>
        </w:rPr>
        <w:t>Nikola Chakrakchiev</w:t>
      </w:r>
    </w:p>
    <w:p w14:paraId="48E53D25" w14:textId="77777777" w:rsidR="00C1294B" w:rsidRPr="00A4456C" w:rsidRDefault="00C1294B" w:rsidP="00C1294B">
      <w:pPr>
        <w:jc w:val="center"/>
        <w:rPr>
          <w:sz w:val="28"/>
          <w:szCs w:val="28"/>
        </w:rPr>
      </w:pPr>
      <w:r w:rsidRPr="00A4456C">
        <w:rPr>
          <w:sz w:val="28"/>
          <w:szCs w:val="28"/>
        </w:rPr>
        <w:t>Community Engagement (LCBB4002)</w:t>
      </w:r>
    </w:p>
    <w:p w14:paraId="1D679AA5" w14:textId="77777777" w:rsidR="00C1294B" w:rsidRDefault="00C1294B" w:rsidP="00C1294B">
      <w:pPr>
        <w:jc w:val="center"/>
        <w:rPr>
          <w:sz w:val="28"/>
          <w:szCs w:val="28"/>
        </w:rPr>
      </w:pPr>
      <w:r>
        <w:rPr>
          <w:sz w:val="28"/>
          <w:szCs w:val="28"/>
          <w:lang w:val="en-US"/>
        </w:rPr>
        <w:t xml:space="preserve">Lecturer: </w:t>
      </w:r>
      <w:r w:rsidRPr="00A4456C">
        <w:rPr>
          <w:sz w:val="28"/>
          <w:szCs w:val="28"/>
        </w:rPr>
        <w:t>Dr</w:t>
      </w:r>
      <w:r>
        <w:rPr>
          <w:sz w:val="28"/>
          <w:szCs w:val="28"/>
          <w:lang w:val="en-US"/>
        </w:rPr>
        <w:t>.</w:t>
      </w:r>
      <w:r w:rsidRPr="00A4456C">
        <w:rPr>
          <w:sz w:val="28"/>
          <w:szCs w:val="28"/>
        </w:rPr>
        <w:t xml:space="preserve"> Olu Adegbite</w:t>
      </w:r>
    </w:p>
    <w:p w14:paraId="7312BFD3" w14:textId="1F3E16DC" w:rsidR="00C1294B" w:rsidRPr="00C1294B" w:rsidRDefault="00C1294B" w:rsidP="00C1294B">
      <w:pPr>
        <w:pStyle w:val="Heading2"/>
        <w:rPr>
          <w:lang w:val="en-US"/>
        </w:rPr>
      </w:pPr>
      <w:r>
        <w:br w:type="page"/>
      </w:r>
    </w:p>
    <w:p w14:paraId="5B10D600" w14:textId="0996A3B3" w:rsidR="00C1294B" w:rsidRPr="00C1294B" w:rsidRDefault="00C1294B" w:rsidP="00C1294B">
      <w:pPr>
        <w:pStyle w:val="Heading2"/>
        <w:rPr>
          <w:rFonts w:asciiTheme="minorHAnsi" w:hAnsiTheme="minorHAnsi" w:cstheme="minorHAnsi"/>
        </w:rPr>
      </w:pPr>
      <w:r w:rsidRPr="00C1294B">
        <w:rPr>
          <w:rFonts w:asciiTheme="minorHAnsi" w:hAnsiTheme="minorHAnsi" w:cstheme="minorHAnsi"/>
        </w:rPr>
        <w:lastRenderedPageBreak/>
        <w:t>Gibbs' reflective learning cycle</w:t>
      </w:r>
    </w:p>
    <w:p w14:paraId="1DA5E3B8" w14:textId="640CD33E" w:rsidR="006F6E93" w:rsidRPr="00C1294B" w:rsidRDefault="006F6E93" w:rsidP="00C1294B">
      <w:pPr>
        <w:jc w:val="both"/>
        <w:rPr>
          <w:rFonts w:cstheme="minorHAnsi"/>
          <w:lang w:val="en-US"/>
        </w:rPr>
      </w:pPr>
      <w:r w:rsidRPr="00C1294B">
        <w:rPr>
          <w:rFonts w:cstheme="minorHAnsi"/>
        </w:rPr>
        <w:t>Gibbs' reflective learning cycle is a well-structured, simple-to-follow concept that looks to be partially relevant to most modern debriefing techniques. It expands on Kolb's theory by including the element of emotion, which is crucial to engagement and subsequent learning. Deeper understanding and integration of learning into knowledge and future activity are emphasised. Returning to the previous description of reflective practise, it is critical to preserve the focus on learning and action that is evident in the debriefing methods we have chosen, while focusing debriefing on empowerment and liberation.</w:t>
      </w:r>
      <w:r w:rsidR="00F91643" w:rsidRPr="00C1294B">
        <w:rPr>
          <w:rFonts w:cstheme="minorHAnsi"/>
          <w:lang w:val="en-US"/>
        </w:rPr>
        <w:t xml:space="preserve"> </w:t>
      </w:r>
      <w:r w:rsidR="00F91643" w:rsidRPr="00C1294B">
        <w:rPr>
          <w:rFonts w:cstheme="minorHAnsi"/>
          <w:lang w:val="en-US"/>
        </w:rPr>
        <w:t>(</w:t>
      </w:r>
      <w:r w:rsidR="00F91643" w:rsidRPr="00C1294B">
        <w:rPr>
          <w:rFonts w:cstheme="minorHAnsi"/>
          <w:color w:val="000000"/>
          <w:lang w:val="en-US"/>
        </w:rPr>
        <w:t>Husebø et al., 2015)</w:t>
      </w:r>
    </w:p>
    <w:p w14:paraId="001DBD2D" w14:textId="0F72E15C" w:rsidR="00050954" w:rsidRPr="00C1294B" w:rsidRDefault="006F6E93" w:rsidP="00C1294B">
      <w:pPr>
        <w:jc w:val="both"/>
        <w:rPr>
          <w:rFonts w:cstheme="minorHAnsi"/>
          <w:lang w:val="en-US"/>
        </w:rPr>
      </w:pPr>
      <w:r w:rsidRPr="00C1294B">
        <w:rPr>
          <w:rFonts w:cstheme="minorHAnsi"/>
        </w:rPr>
        <w:t xml:space="preserve">Gibbs’s </w:t>
      </w:r>
      <w:r w:rsidRPr="00C1294B">
        <w:rPr>
          <w:rFonts w:cstheme="minorHAnsi"/>
          <w:lang w:val="en-US"/>
        </w:rPr>
        <w:t>suggests</w:t>
      </w:r>
      <w:r w:rsidRPr="00C1294B">
        <w:rPr>
          <w:rFonts w:cstheme="minorHAnsi"/>
        </w:rPr>
        <w:t xml:space="preserve"> </w:t>
      </w:r>
      <w:r w:rsidRPr="00C1294B">
        <w:rPr>
          <w:rFonts w:cstheme="minorHAnsi"/>
          <w:lang w:val="en-US"/>
        </w:rPr>
        <w:t xml:space="preserve">that experiences are the precondition for reflection. </w:t>
      </w:r>
      <w:r w:rsidRPr="00C1294B">
        <w:rPr>
          <w:rFonts w:cstheme="minorHAnsi"/>
        </w:rPr>
        <w:t xml:space="preserve"> </w:t>
      </w:r>
      <w:r w:rsidRPr="00C1294B">
        <w:rPr>
          <w:rFonts w:cstheme="minorHAnsi"/>
          <w:lang w:val="en-US"/>
        </w:rPr>
        <w:t xml:space="preserve">Gibbs’s reflective cycle provides a clear guide to the reflection process. </w:t>
      </w:r>
      <w:r w:rsidR="00050954" w:rsidRPr="00C1294B">
        <w:rPr>
          <w:rFonts w:cstheme="minorHAnsi"/>
          <w:lang w:val="en-US"/>
        </w:rPr>
        <w:t>The framework of the cycle is a sequence of cue questions that give</w:t>
      </w:r>
      <w:r w:rsidR="00FF55FC" w:rsidRPr="00C1294B">
        <w:rPr>
          <w:rFonts w:cstheme="minorHAnsi"/>
          <w:lang w:val="en-US"/>
        </w:rPr>
        <w:t>s</w:t>
      </w:r>
      <w:r w:rsidR="00050954" w:rsidRPr="00C1294B">
        <w:rPr>
          <w:rFonts w:cstheme="minorHAnsi"/>
          <w:lang w:val="en-US"/>
        </w:rPr>
        <w:t xml:space="preserve"> the learners a checklist to work through by answering and considering the </w:t>
      </w:r>
      <w:r w:rsidR="00FF55FC" w:rsidRPr="00C1294B">
        <w:rPr>
          <w:rFonts w:cstheme="minorHAnsi"/>
          <w:lang w:val="en-US"/>
        </w:rPr>
        <w:t>consequent</w:t>
      </w:r>
      <w:r w:rsidR="00050954" w:rsidRPr="00C1294B">
        <w:rPr>
          <w:rFonts w:cstheme="minorHAnsi"/>
          <w:lang w:val="en-US"/>
        </w:rPr>
        <w:t xml:space="preserve"> cue question</w:t>
      </w:r>
      <w:r w:rsidR="00FF55FC" w:rsidRPr="00C1294B">
        <w:rPr>
          <w:rFonts w:cstheme="minorHAnsi"/>
          <w:lang w:val="en-US"/>
        </w:rPr>
        <w:t>s</w:t>
      </w:r>
      <w:r w:rsidR="00050954" w:rsidRPr="00C1294B">
        <w:rPr>
          <w:rFonts w:cstheme="minorHAnsi"/>
          <w:lang w:val="en-US"/>
        </w:rPr>
        <w:t xml:space="preserve">. </w:t>
      </w:r>
      <w:r w:rsidR="00FF55FC" w:rsidRPr="00C1294B">
        <w:rPr>
          <w:rFonts w:cstheme="minorHAnsi"/>
          <w:lang w:val="en-US"/>
        </w:rPr>
        <w:t>Gibbs’s reflective cycle is based on learning through experiences by paying attention to feelings, analyzing the thoughts and recommendations for future actions.</w:t>
      </w:r>
      <w:r w:rsidR="008E1A44" w:rsidRPr="00C1294B">
        <w:rPr>
          <w:rFonts w:cstheme="minorHAnsi"/>
          <w:lang w:val="en-US"/>
        </w:rPr>
        <w:t xml:space="preserve"> </w:t>
      </w:r>
    </w:p>
    <w:p w14:paraId="0FEF04B9" w14:textId="77777777" w:rsidR="006F6E93" w:rsidRPr="00C1294B" w:rsidRDefault="008E1A44" w:rsidP="00C1294B">
      <w:pPr>
        <w:jc w:val="both"/>
        <w:rPr>
          <w:rFonts w:cstheme="minorHAnsi"/>
          <w:lang w:val="en-US"/>
        </w:rPr>
      </w:pPr>
      <w:r w:rsidRPr="00C1294B">
        <w:rPr>
          <w:rFonts w:cstheme="minorHAnsi"/>
          <w:lang w:val="en-US"/>
        </w:rPr>
        <w:t>“</w:t>
      </w:r>
      <w:r w:rsidR="006F6E93" w:rsidRPr="00C1294B">
        <w:rPr>
          <w:rFonts w:cstheme="minorHAnsi"/>
        </w:rPr>
        <w:t>Gibbs (1988) describes the application of the reflective cycle to a variety of educational methods including case studies, games, role-plays, and other simulations.</w:t>
      </w:r>
      <w:r w:rsidRPr="00C1294B">
        <w:rPr>
          <w:rFonts w:cstheme="minorHAnsi"/>
          <w:lang w:val="en-US"/>
        </w:rPr>
        <w:t>”</w:t>
      </w:r>
      <w:r w:rsidR="0076481F" w:rsidRPr="00C1294B">
        <w:rPr>
          <w:rFonts w:cstheme="minorHAnsi"/>
          <w:lang w:val="en-US"/>
        </w:rPr>
        <w:t xml:space="preserve"> (</w:t>
      </w:r>
      <w:r w:rsidR="0076481F" w:rsidRPr="00C1294B">
        <w:rPr>
          <w:rFonts w:cstheme="minorHAnsi"/>
          <w:color w:val="000000"/>
          <w:lang w:val="en-US"/>
        </w:rPr>
        <w:t>Husebø</w:t>
      </w:r>
      <w:r w:rsidR="0076481F" w:rsidRPr="00C1294B">
        <w:rPr>
          <w:rFonts w:cstheme="minorHAnsi"/>
          <w:color w:val="000000"/>
          <w:lang w:val="en-US"/>
        </w:rPr>
        <w:t xml:space="preserve"> et al., 2015)</w:t>
      </w:r>
    </w:p>
    <w:p w14:paraId="5F94E87A" w14:textId="77777777" w:rsidR="006F6E93" w:rsidRPr="00C1294B" w:rsidRDefault="006F6E93" w:rsidP="00C1294B">
      <w:pPr>
        <w:jc w:val="both"/>
        <w:rPr>
          <w:rFonts w:cstheme="minorHAnsi"/>
        </w:rPr>
      </w:pPr>
      <w:r w:rsidRPr="00C1294B">
        <w:rPr>
          <w:rFonts w:cstheme="minorHAnsi"/>
        </w:rPr>
        <w:t>Gibbs</w:t>
      </w:r>
      <w:r w:rsidR="0076481F" w:rsidRPr="00C1294B">
        <w:rPr>
          <w:rFonts w:cstheme="minorHAnsi"/>
          <w:lang w:val="en-US"/>
        </w:rPr>
        <w:t>’s</w:t>
      </w:r>
      <w:r w:rsidRPr="00C1294B">
        <w:rPr>
          <w:rFonts w:cstheme="minorHAnsi"/>
        </w:rPr>
        <w:t xml:space="preserve"> reflective cycle </w:t>
      </w:r>
      <w:r w:rsidR="0076481F" w:rsidRPr="00C1294B">
        <w:rPr>
          <w:rFonts w:cstheme="minorHAnsi"/>
          <w:lang w:val="en-US"/>
        </w:rPr>
        <w:t xml:space="preserve">is similar </w:t>
      </w:r>
      <w:r w:rsidRPr="00C1294B">
        <w:rPr>
          <w:rFonts w:cstheme="minorHAnsi"/>
        </w:rPr>
        <w:t xml:space="preserve">to a structured debriefing. </w:t>
      </w:r>
      <w:r w:rsidR="0076481F" w:rsidRPr="00C1294B">
        <w:rPr>
          <w:rFonts w:cstheme="minorHAnsi"/>
          <w:lang w:val="en-US"/>
        </w:rPr>
        <w:t>Gibbs</w:t>
      </w:r>
      <w:r w:rsidRPr="00C1294B">
        <w:rPr>
          <w:rFonts w:cstheme="minorHAnsi"/>
        </w:rPr>
        <w:t xml:space="preserve"> </w:t>
      </w:r>
      <w:r w:rsidR="0076481F" w:rsidRPr="00C1294B">
        <w:rPr>
          <w:rFonts w:cstheme="minorHAnsi"/>
          <w:lang w:val="en-US"/>
        </w:rPr>
        <w:t>says that</w:t>
      </w:r>
      <w:r w:rsidRPr="00C1294B">
        <w:rPr>
          <w:rFonts w:cstheme="minorHAnsi"/>
        </w:rPr>
        <w:t xml:space="preserve"> "learners often lurch from super</w:t>
      </w:r>
      <w:r w:rsidRPr="00C1294B">
        <w:rPr>
          <w:rFonts w:cstheme="minorHAnsi"/>
        </w:rPr>
        <w:softHyphen/>
        <w:t>ficial descriptions of what happened to premature conclu</w:t>
      </w:r>
      <w:r w:rsidRPr="00C1294B">
        <w:rPr>
          <w:rFonts w:cstheme="minorHAnsi"/>
        </w:rPr>
        <w:softHyphen/>
        <w:t>sions about what to do next, without adequate reflection or analysis” (</w:t>
      </w:r>
      <w:r w:rsidR="0076481F" w:rsidRPr="00C1294B">
        <w:rPr>
          <w:rFonts w:cstheme="minorHAnsi"/>
          <w:color w:val="000000"/>
          <w:lang w:val="en-US"/>
        </w:rPr>
        <w:t>Husebø</w:t>
      </w:r>
      <w:r w:rsidR="0076481F" w:rsidRPr="00C1294B">
        <w:rPr>
          <w:rFonts w:cstheme="minorHAnsi"/>
          <w:color w:val="000000"/>
          <w:lang w:val="en-US"/>
        </w:rPr>
        <w:t xml:space="preserve"> et al., 2015</w:t>
      </w:r>
      <w:r w:rsidRPr="00C1294B">
        <w:rPr>
          <w:rFonts w:cstheme="minorHAnsi"/>
        </w:rPr>
        <w:t>). Furthermore, “if the experience has been especially powerful then discussion may never get further than description of what happened or of the feelings associated with the experience. If description and feelings are not dealt with adequately, learners may return to these at a later stage when they should be considering implica</w:t>
      </w:r>
      <w:r w:rsidRPr="00C1294B">
        <w:rPr>
          <w:rFonts w:cstheme="minorHAnsi"/>
        </w:rPr>
        <w:softHyphen/>
        <w:t>tions and action plans” (</w:t>
      </w:r>
      <w:r w:rsidR="0076481F" w:rsidRPr="00C1294B">
        <w:rPr>
          <w:rFonts w:cstheme="minorHAnsi"/>
          <w:color w:val="000000"/>
          <w:lang w:val="en-US"/>
        </w:rPr>
        <w:t>Husebø</w:t>
      </w:r>
      <w:r w:rsidR="0076481F" w:rsidRPr="00C1294B">
        <w:rPr>
          <w:rFonts w:cstheme="minorHAnsi"/>
          <w:color w:val="000000"/>
          <w:lang w:val="en-US"/>
        </w:rPr>
        <w:t xml:space="preserve"> et al., 2015</w:t>
      </w:r>
      <w:r w:rsidRPr="00C1294B">
        <w:rPr>
          <w:rFonts w:cstheme="minorHAnsi"/>
        </w:rPr>
        <w:t>).</w:t>
      </w:r>
    </w:p>
    <w:p w14:paraId="6EA76C29" w14:textId="77777777" w:rsidR="006F6E93" w:rsidRPr="00C1294B" w:rsidRDefault="0076481F" w:rsidP="00C1294B">
      <w:pPr>
        <w:jc w:val="both"/>
        <w:rPr>
          <w:rFonts w:cstheme="minorHAnsi"/>
          <w:lang w:val="en-US"/>
        </w:rPr>
      </w:pPr>
      <w:r w:rsidRPr="00C1294B">
        <w:rPr>
          <w:rFonts w:cstheme="minorHAnsi"/>
          <w:lang w:val="en-US"/>
        </w:rPr>
        <w:t>Here are the six stages of the reflective process each logically following the other:</w:t>
      </w:r>
    </w:p>
    <w:p w14:paraId="27ED5D21" w14:textId="77777777" w:rsidR="00347EC8" w:rsidRPr="00C1294B" w:rsidRDefault="00347EC8" w:rsidP="00C1294B">
      <w:pPr>
        <w:jc w:val="both"/>
        <w:rPr>
          <w:rFonts w:cstheme="minorHAnsi"/>
          <w:lang w:val="en-US"/>
        </w:rPr>
      </w:pPr>
      <w:r w:rsidRPr="00C1294B">
        <w:rPr>
          <w:rFonts w:cstheme="minorHAnsi"/>
          <w:noProof/>
          <w:lang w:val="en-US"/>
        </w:rPr>
        <mc:AlternateContent>
          <mc:Choice Requires="wps">
            <w:drawing>
              <wp:anchor distT="0" distB="0" distL="114300" distR="114300" simplePos="0" relativeHeight="251664896" behindDoc="0" locked="0" layoutInCell="1" allowOverlap="1" wp14:anchorId="44F6C2EC" wp14:editId="49A0C175">
                <wp:simplePos x="0" y="0"/>
                <wp:positionH relativeFrom="column">
                  <wp:posOffset>1184096</wp:posOffset>
                </wp:positionH>
                <wp:positionV relativeFrom="paragraph">
                  <wp:posOffset>230159</wp:posOffset>
                </wp:positionV>
                <wp:extent cx="715618" cy="516835"/>
                <wp:effectExtent l="61277" t="33973" r="0" b="0"/>
                <wp:wrapNone/>
                <wp:docPr id="15" name="Arc 15"/>
                <wp:cNvGraphicFramePr/>
                <a:graphic xmlns:a="http://schemas.openxmlformats.org/drawingml/2006/main">
                  <a:graphicData uri="http://schemas.microsoft.com/office/word/2010/wordprocessingShape">
                    <wps:wsp>
                      <wps:cNvSpPr/>
                      <wps:spPr>
                        <a:xfrm rot="17387713">
                          <a:off x="0" y="0"/>
                          <a:ext cx="715618" cy="516835"/>
                        </a:xfrm>
                        <a:prstGeom prst="arc">
                          <a:avLst/>
                        </a:prstGeom>
                      </wps:spPr>
                      <wps:style>
                        <a:lnRef idx="3">
                          <a:schemeClr val="accent1"/>
                        </a:lnRef>
                        <a:fillRef idx="0">
                          <a:schemeClr val="accent1"/>
                        </a:fillRef>
                        <a:effectRef idx="2">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C25F472" id="Arc 15" o:spid="_x0000_s1026" style="position:absolute;margin-left:93.25pt;margin-top:18.1pt;width:56.35pt;height:40.7pt;rotation:-4600941fd;z-index:251664896;visibility:visible;mso-wrap-style:square;mso-wrap-distance-left:9pt;mso-wrap-distance-top:0;mso-wrap-distance-right:9pt;mso-wrap-distance-bottom:0;mso-position-horizontal:absolute;mso-position-horizontal-relative:text;mso-position-vertical:absolute;mso-position-vertical-relative:text;v-text-anchor:middle" coordsize="715618,516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" path="m357809,nsc555421,,715618,115698,715618,258418r-357809,l357809,xem357809,nfc555421,,715618,115698,715618,258418e" filled="f" strokecolor="#4f81bd [3204]" strokeweight="3pt">
                <v:shadow on="t" color="black" opacity="22937f" origin=",.5" offset="0,.63889mm"/>
                <v:path arrowok="t" o:connecttype="custom" o:connectlocs="357809,0;715618,258418" o:connectangles="0,0"/>
              </v:shape>
            </w:pict>
          </mc:Fallback>
        </mc:AlternateContent>
      </w:r>
      <w:r w:rsidRPr="00C1294B">
        <w:rPr>
          <w:rFonts w:cstheme="minorHAnsi"/>
          <w:noProof/>
          <w:lang w:val="en-US"/>
        </w:rPr>
        <mc:AlternateContent>
          <mc:Choice Requires="wps">
            <w:drawing>
              <wp:anchor distT="0" distB="0" distL="114300" distR="114300" simplePos="0" relativeHeight="251659776" behindDoc="0" locked="0" layoutInCell="1" allowOverlap="1" wp14:anchorId="372A8AA8" wp14:editId="7616311C">
                <wp:simplePos x="0" y="0"/>
                <wp:positionH relativeFrom="column">
                  <wp:posOffset>2582627</wp:posOffset>
                </wp:positionH>
                <wp:positionV relativeFrom="paragraph">
                  <wp:posOffset>102291</wp:posOffset>
                </wp:positionV>
                <wp:extent cx="715618" cy="516835"/>
                <wp:effectExtent l="0" t="38100" r="85090" b="0"/>
                <wp:wrapNone/>
                <wp:docPr id="12" name="Arc 12"/>
                <wp:cNvGraphicFramePr/>
                <a:graphic xmlns:a="http://schemas.openxmlformats.org/drawingml/2006/main">
                  <a:graphicData uri="http://schemas.microsoft.com/office/word/2010/wordprocessingShape">
                    <wps:wsp>
                      <wps:cNvSpPr/>
                      <wps:spPr>
                        <a:xfrm>
                          <a:off x="0" y="0"/>
                          <a:ext cx="715618" cy="516835"/>
                        </a:xfrm>
                        <a:prstGeom prst="arc">
                          <a:avLst/>
                        </a:prstGeom>
                      </wps:spPr>
                      <wps:style>
                        <a:lnRef idx="3">
                          <a:schemeClr val="accent1"/>
                        </a:lnRef>
                        <a:fillRef idx="0">
                          <a:schemeClr val="accent1"/>
                        </a:fillRef>
                        <a:effectRef idx="2">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6A893E" id="Arc 12" o:spid="_x0000_s1026" style="position:absolute;margin-left:203.35pt;margin-top:8.05pt;width:56.35pt;height:40.7pt;z-index:251659776;visibility:visible;mso-wrap-style:square;mso-wrap-distance-left:9pt;mso-wrap-distance-top:0;mso-wrap-distance-right:9pt;mso-wrap-distance-bottom:0;mso-position-horizontal:absolute;mso-position-horizontal-relative:text;mso-position-vertical:absolute;mso-position-vertical-relative:text;v-text-anchor:middle" coordsize="715618,516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" path="m357809,nsc555421,,715618,115698,715618,258418r-357809,l357809,xem357809,nfc555421,,715618,115698,715618,258418e" filled="f" strokecolor="#4f81bd [3204]" strokeweight="3pt">
                <v:shadow on="t" color="black" opacity="22937f" origin=",.5" offset="0,.63889mm"/>
                <v:path arrowok="t" o:connecttype="custom" o:connectlocs="357809,0;715618,258418" o:connectangles="0,0"/>
              </v:shape>
            </w:pict>
          </mc:Fallback>
        </mc:AlternateContent>
      </w:r>
      <w:r w:rsidRPr="00C1294B">
        <w:rPr>
          <w:rFonts w:cstheme="minorHAnsi"/>
          <w:noProof/>
          <w:lang w:val="en-US"/>
        </w:rPr>
        <mc:AlternateContent>
          <mc:Choice Requires="wps">
            <w:drawing>
              <wp:anchor distT="0" distB="0" distL="114300" distR="114300" simplePos="0" relativeHeight="251643392" behindDoc="0" locked="0" layoutInCell="1" allowOverlap="1" wp14:anchorId="4C66F675" wp14:editId="2509C6F0">
                <wp:simplePos x="0" y="0"/>
                <wp:positionH relativeFrom="column">
                  <wp:posOffset>1795697</wp:posOffset>
                </wp:positionH>
                <wp:positionV relativeFrom="paragraph">
                  <wp:posOffset>6737</wp:posOffset>
                </wp:positionV>
                <wp:extent cx="1001864" cy="413468"/>
                <wp:effectExtent l="0" t="0" r="27305" b="24765"/>
                <wp:wrapNone/>
                <wp:docPr id="4" name="Rounded Rectangle 4"/>
                <wp:cNvGraphicFramePr/>
                <a:graphic xmlns:a="http://schemas.openxmlformats.org/drawingml/2006/main">
                  <a:graphicData uri="http://schemas.microsoft.com/office/word/2010/wordprocessingShape">
                    <wps:wsp>
                      <wps:cNvSpPr/>
                      <wps:spPr>
                        <a:xfrm>
                          <a:off x="0" y="0"/>
                          <a:ext cx="1001864" cy="41346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F1E6DB" w14:textId="77777777" w:rsidR="00347EC8" w:rsidRPr="00DB15CA" w:rsidRDefault="00347EC8" w:rsidP="00347EC8">
                            <w:pPr>
                              <w:jc w:val="center"/>
                              <w:rPr>
                                <w:lang w:val="en-US"/>
                              </w:rPr>
                            </w:pPr>
                            <w:r>
                              <w:rPr>
                                <w:lang w:val="en-US"/>
                              </w:rPr>
                              <w:t>Description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66F675" id="Rounded Rectangle 4" o:spid="_x0000_s1026" style="position:absolute;left:0;text-align:left;margin-left:141.4pt;margin-top:.55pt;width:78.9pt;height:32.55pt;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" fillcolor="#4f81bd [3204]" strokecolor="#243f60 [1604]" strokeweight="2pt">
                <v:textbox>
                  <w:txbxContent>
                    <w:p w14:paraId="4FF1E6DB" w14:textId="77777777" w:rsidR="00347EC8" w:rsidRPr="00DB15CA" w:rsidRDefault="00347EC8" w:rsidP="00347EC8">
                      <w:pPr>
                        <w:jc w:val="center"/>
                        <w:rPr>
                          <w:lang w:val="en-US"/>
                        </w:rPr>
                      </w:pPr>
                      <w:r>
                        <w:rPr>
                          <w:lang w:val="en-US"/>
                        </w:rPr>
                        <w:t>Description</w:t>
                      </w:r>
                    </w:p>
                  </w:txbxContent>
                </v:textbox>
              </v:roundrect>
            </w:pict>
          </mc:Fallback>
        </mc:AlternateContent>
      </w:r>
    </w:p>
    <w:p w14:paraId="581A74C2" w14:textId="77777777" w:rsidR="00347EC8" w:rsidRPr="00C1294B" w:rsidRDefault="00347EC8" w:rsidP="00C1294B">
      <w:pPr>
        <w:jc w:val="both"/>
        <w:rPr>
          <w:rFonts w:cstheme="minorHAnsi"/>
        </w:rPr>
      </w:pPr>
      <w:r w:rsidRPr="00C1294B">
        <w:rPr>
          <w:rFonts w:cstheme="minorHAnsi"/>
          <w:noProof/>
          <w:lang w:val="en-US"/>
        </w:rPr>
        <mc:AlternateContent>
          <mc:Choice Requires="wps">
            <w:drawing>
              <wp:anchor distT="0" distB="0" distL="114300" distR="114300" simplePos="0" relativeHeight="251663872" behindDoc="0" locked="0" layoutInCell="1" allowOverlap="1" wp14:anchorId="0321B644" wp14:editId="3F59F059">
                <wp:simplePos x="0" y="0"/>
                <wp:positionH relativeFrom="column">
                  <wp:posOffset>1327868</wp:posOffset>
                </wp:positionH>
                <wp:positionV relativeFrom="paragraph">
                  <wp:posOffset>1033035</wp:posOffset>
                </wp:positionV>
                <wp:extent cx="715618" cy="516835"/>
                <wp:effectExtent l="76200" t="0" r="0" b="112395"/>
                <wp:wrapNone/>
                <wp:docPr id="14" name="Arc 14"/>
                <wp:cNvGraphicFramePr/>
                <a:graphic xmlns:a="http://schemas.openxmlformats.org/drawingml/2006/main">
                  <a:graphicData uri="http://schemas.microsoft.com/office/word/2010/wordprocessingShape">
                    <wps:wsp>
                      <wps:cNvSpPr/>
                      <wps:spPr>
                        <a:xfrm rot="10589092">
                          <a:off x="0" y="0"/>
                          <a:ext cx="715618" cy="516835"/>
                        </a:xfrm>
                        <a:prstGeom prst="arc">
                          <a:avLst/>
                        </a:prstGeom>
                      </wps:spPr>
                      <wps:style>
                        <a:lnRef idx="3">
                          <a:schemeClr val="accent1"/>
                        </a:lnRef>
                        <a:fillRef idx="0">
                          <a:schemeClr val="accent1"/>
                        </a:fillRef>
                        <a:effectRef idx="2">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0A678C5" id="Arc 14" o:spid="_x0000_s1026" style="position:absolute;margin-left:104.55pt;margin-top:81.35pt;width:56.35pt;height:40.7pt;rotation:11566112fd;z-index:251663872;visibility:visible;mso-wrap-style:square;mso-wrap-distance-left:9pt;mso-wrap-distance-top:0;mso-wrap-distance-right:9pt;mso-wrap-distance-bottom:0;mso-position-horizontal:absolute;mso-position-horizontal-relative:text;mso-position-vertical:absolute;mso-position-vertical-relative:text;v-text-anchor:middle" coordsize="715618,516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" path="m357809,nsc555421,,715618,115698,715618,258418r-357809,l357809,xem357809,nfc555421,,715618,115698,715618,258418e" filled="f" strokecolor="#4f81bd [3204]" strokeweight="3pt">
                <v:shadow on="t" color="black" opacity="22937f" origin=",.5" offset="0,.63889mm"/>
                <v:path arrowok="t" o:connecttype="custom" o:connectlocs="357809,0;715618,258418" o:connectangles="0,0"/>
              </v:shape>
            </w:pict>
          </mc:Fallback>
        </mc:AlternateContent>
      </w:r>
      <w:r w:rsidRPr="00C1294B">
        <w:rPr>
          <w:rFonts w:cstheme="minorHAnsi"/>
          <w:noProof/>
          <w:lang w:val="en-US"/>
        </w:rPr>
        <mc:AlternateContent>
          <mc:Choice Requires="wps">
            <w:drawing>
              <wp:anchor distT="0" distB="0" distL="114300" distR="114300" simplePos="0" relativeHeight="251660800" behindDoc="0" locked="0" layoutInCell="1" allowOverlap="1" wp14:anchorId="78664F29" wp14:editId="07F7DE05">
                <wp:simplePos x="0" y="0"/>
                <wp:positionH relativeFrom="column">
                  <wp:posOffset>2718781</wp:posOffset>
                </wp:positionH>
                <wp:positionV relativeFrom="paragraph">
                  <wp:posOffset>985873</wp:posOffset>
                </wp:positionV>
                <wp:extent cx="715618" cy="516835"/>
                <wp:effectExtent l="0" t="0" r="13018" b="70167"/>
                <wp:wrapNone/>
                <wp:docPr id="13" name="Arc 13"/>
                <wp:cNvGraphicFramePr/>
                <a:graphic xmlns:a="http://schemas.openxmlformats.org/drawingml/2006/main">
                  <a:graphicData uri="http://schemas.microsoft.com/office/word/2010/wordprocessingShape">
                    <wps:wsp>
                      <wps:cNvSpPr/>
                      <wps:spPr>
                        <a:xfrm rot="6817912">
                          <a:off x="0" y="0"/>
                          <a:ext cx="715618" cy="516835"/>
                        </a:xfrm>
                        <a:prstGeom prst="arc">
                          <a:avLst/>
                        </a:prstGeom>
                      </wps:spPr>
                      <wps:style>
                        <a:lnRef idx="3">
                          <a:schemeClr val="accent1"/>
                        </a:lnRef>
                        <a:fillRef idx="0">
                          <a:schemeClr val="accent1"/>
                        </a:fillRef>
                        <a:effectRef idx="2">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D11D83" id="Arc 13" o:spid="_x0000_s1026" style="position:absolute;margin-left:214.1pt;margin-top:77.65pt;width:56.35pt;height:40.7pt;rotation:7446978fd;z-index:251660800;visibility:visible;mso-wrap-style:square;mso-wrap-distance-left:9pt;mso-wrap-distance-top:0;mso-wrap-distance-right:9pt;mso-wrap-distance-bottom:0;mso-position-horizontal:absolute;mso-position-horizontal-relative:text;mso-position-vertical:absolute;mso-position-vertical-relative:text;v-text-anchor:middle" coordsize="715618,516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" path="m357809,nsc555421,,715618,115698,715618,258418r-357809,l357809,xem357809,nfc555421,,715618,115698,715618,258418e" filled="f" strokecolor="#4f81bd [3204]" strokeweight="3pt">
                <v:shadow on="t" color="black" opacity="22937f" origin=",.5" offset="0,.63889mm"/>
                <v:path arrowok="t" o:connecttype="custom" o:connectlocs="357809,0;715618,258418" o:connectangles="0,0"/>
              </v:shape>
            </w:pict>
          </mc:Fallback>
        </mc:AlternateContent>
      </w:r>
      <w:r w:rsidRPr="00C1294B">
        <w:rPr>
          <w:rFonts w:cstheme="minorHAnsi"/>
          <w:noProof/>
          <w:lang w:val="en-US"/>
        </w:rPr>
        <mc:AlternateContent>
          <mc:Choice Requires="wps">
            <w:drawing>
              <wp:anchor distT="0" distB="0" distL="114300" distR="114300" simplePos="0" relativeHeight="251648512" behindDoc="0" locked="0" layoutInCell="1" allowOverlap="1" wp14:anchorId="4B0D1EB0" wp14:editId="515F1A9B">
                <wp:simplePos x="0" y="0"/>
                <wp:positionH relativeFrom="column">
                  <wp:posOffset>3052721</wp:posOffset>
                </wp:positionH>
                <wp:positionV relativeFrom="paragraph">
                  <wp:posOffset>785964</wp:posOffset>
                </wp:positionV>
                <wp:extent cx="1001864" cy="413468"/>
                <wp:effectExtent l="0" t="0" r="27305" b="24765"/>
                <wp:wrapNone/>
                <wp:docPr id="6" name="Rounded Rectangle 6"/>
                <wp:cNvGraphicFramePr/>
                <a:graphic xmlns:a="http://schemas.openxmlformats.org/drawingml/2006/main">
                  <a:graphicData uri="http://schemas.microsoft.com/office/word/2010/wordprocessingShape">
                    <wps:wsp>
                      <wps:cNvSpPr/>
                      <wps:spPr>
                        <a:xfrm>
                          <a:off x="0" y="0"/>
                          <a:ext cx="1001864" cy="41346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B4791A" w14:textId="77777777" w:rsidR="00347EC8" w:rsidRPr="00DB15CA" w:rsidRDefault="00347EC8" w:rsidP="00347EC8">
                            <w:pPr>
                              <w:jc w:val="center"/>
                              <w:rPr>
                                <w:lang w:val="en-US"/>
                              </w:rPr>
                            </w:pPr>
                            <w:r>
                              <w:rPr>
                                <w:lang w:val="en-US"/>
                              </w:rPr>
                              <w:t>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0D1EB0" id="Rounded Rectangle 6" o:spid="_x0000_s1027" style="position:absolute;left:0;text-align:left;margin-left:240.35pt;margin-top:61.9pt;width:78.9pt;height:32.5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" fillcolor="#4f81bd [3204]" strokecolor="#243f60 [1604]" strokeweight="2pt">
                <v:textbox>
                  <w:txbxContent>
                    <w:p w14:paraId="1FB4791A" w14:textId="77777777" w:rsidR="00347EC8" w:rsidRPr="00DB15CA" w:rsidRDefault="00347EC8" w:rsidP="00347EC8">
                      <w:pPr>
                        <w:jc w:val="center"/>
                        <w:rPr>
                          <w:lang w:val="en-US"/>
                        </w:rPr>
                      </w:pPr>
                      <w:r>
                        <w:rPr>
                          <w:lang w:val="en-US"/>
                        </w:rPr>
                        <w:t>Evaluation</w:t>
                      </w:r>
                    </w:p>
                  </w:txbxContent>
                </v:textbox>
              </v:roundrect>
            </w:pict>
          </mc:Fallback>
        </mc:AlternateContent>
      </w:r>
      <w:r w:rsidRPr="00C1294B">
        <w:rPr>
          <w:rFonts w:cstheme="minorHAnsi"/>
          <w:noProof/>
          <w:lang w:val="en-US"/>
        </w:rPr>
        <mc:AlternateContent>
          <mc:Choice Requires="wps">
            <w:drawing>
              <wp:anchor distT="0" distB="0" distL="114300" distR="114300" simplePos="0" relativeHeight="251655680" behindDoc="0" locked="0" layoutInCell="1" allowOverlap="1" wp14:anchorId="488C8FE3" wp14:editId="5378E0AA">
                <wp:simplePos x="0" y="0"/>
                <wp:positionH relativeFrom="column">
                  <wp:posOffset>556564</wp:posOffset>
                </wp:positionH>
                <wp:positionV relativeFrom="paragraph">
                  <wp:posOffset>754159</wp:posOffset>
                </wp:positionV>
                <wp:extent cx="1001864" cy="413468"/>
                <wp:effectExtent l="0" t="0" r="27305" b="24765"/>
                <wp:wrapNone/>
                <wp:docPr id="9" name="Rounded Rectangle 9"/>
                <wp:cNvGraphicFramePr/>
                <a:graphic xmlns:a="http://schemas.openxmlformats.org/drawingml/2006/main">
                  <a:graphicData uri="http://schemas.microsoft.com/office/word/2010/wordprocessingShape">
                    <wps:wsp>
                      <wps:cNvSpPr/>
                      <wps:spPr>
                        <a:xfrm>
                          <a:off x="0" y="0"/>
                          <a:ext cx="1001864" cy="41346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567B13" w14:textId="77777777" w:rsidR="00347EC8" w:rsidRPr="00DB15CA" w:rsidRDefault="00347EC8" w:rsidP="00347EC8">
                            <w:pPr>
                              <w:jc w:val="center"/>
                              <w:rPr>
                                <w:lang w:val="en-US"/>
                              </w:rPr>
                            </w:pPr>
                            <w:r>
                              <w:rPr>
                                <w:lang w:val="en-US"/>
                              </w:rPr>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8C8FE3" id="Rounded Rectangle 9" o:spid="_x0000_s1028" style="position:absolute;left:0;text-align:left;margin-left:43.8pt;margin-top:59.4pt;width:78.9pt;height:32.5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" fillcolor="#4f81bd [3204]" strokecolor="#243f60 [1604]" strokeweight="2pt">
                <v:textbox>
                  <w:txbxContent>
                    <w:p w14:paraId="0E567B13" w14:textId="77777777" w:rsidR="00347EC8" w:rsidRPr="00DB15CA" w:rsidRDefault="00347EC8" w:rsidP="00347EC8">
                      <w:pPr>
                        <w:jc w:val="center"/>
                        <w:rPr>
                          <w:lang w:val="en-US"/>
                        </w:rPr>
                      </w:pPr>
                      <w:r>
                        <w:rPr>
                          <w:lang w:val="en-US"/>
                        </w:rPr>
                        <w:t>Conclusion</w:t>
                      </w:r>
                    </w:p>
                  </w:txbxContent>
                </v:textbox>
              </v:roundrect>
            </w:pict>
          </mc:Fallback>
        </mc:AlternateContent>
      </w:r>
      <w:r w:rsidRPr="00C1294B">
        <w:rPr>
          <w:rFonts w:cstheme="minorHAnsi"/>
          <w:noProof/>
          <w:lang w:val="en-US"/>
        </w:rPr>
        <mc:AlternateContent>
          <mc:Choice Requires="wps">
            <w:drawing>
              <wp:anchor distT="0" distB="0" distL="114300" distR="114300" simplePos="0" relativeHeight="251654656" behindDoc="0" locked="0" layoutInCell="1" allowOverlap="1" wp14:anchorId="5F4FB47F" wp14:editId="0FCC44B5">
                <wp:simplePos x="0" y="0"/>
                <wp:positionH relativeFrom="column">
                  <wp:posOffset>564542</wp:posOffset>
                </wp:positionH>
                <wp:positionV relativeFrom="paragraph">
                  <wp:posOffset>150439</wp:posOffset>
                </wp:positionV>
                <wp:extent cx="1001864" cy="413468"/>
                <wp:effectExtent l="0" t="0" r="27305" b="24765"/>
                <wp:wrapNone/>
                <wp:docPr id="8" name="Rounded Rectangle 8"/>
                <wp:cNvGraphicFramePr/>
                <a:graphic xmlns:a="http://schemas.openxmlformats.org/drawingml/2006/main">
                  <a:graphicData uri="http://schemas.microsoft.com/office/word/2010/wordprocessingShape">
                    <wps:wsp>
                      <wps:cNvSpPr/>
                      <wps:spPr>
                        <a:xfrm>
                          <a:off x="0" y="0"/>
                          <a:ext cx="1001864" cy="41346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5AABDD" w14:textId="77777777" w:rsidR="00347EC8" w:rsidRPr="00DB15CA" w:rsidRDefault="00347EC8" w:rsidP="00347EC8">
                            <w:pPr>
                              <w:jc w:val="center"/>
                              <w:rPr>
                                <w:lang w:val="en-US"/>
                              </w:rPr>
                            </w:pPr>
                            <w:r>
                              <w:rPr>
                                <w:lang w:val="en-US"/>
                              </w:rPr>
                              <w:t>Action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4FB47F" id="Rounded Rectangle 8" o:spid="_x0000_s1029" style="position:absolute;left:0;text-align:left;margin-left:44.45pt;margin-top:11.85pt;width:78.9pt;height:32.5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" fillcolor="#4f81bd [3204]" strokecolor="#243f60 [1604]" strokeweight="2pt">
                <v:textbox>
                  <w:txbxContent>
                    <w:p w14:paraId="775AABDD" w14:textId="77777777" w:rsidR="00347EC8" w:rsidRPr="00DB15CA" w:rsidRDefault="00347EC8" w:rsidP="00347EC8">
                      <w:pPr>
                        <w:jc w:val="center"/>
                        <w:rPr>
                          <w:lang w:val="en-US"/>
                        </w:rPr>
                      </w:pPr>
                      <w:r>
                        <w:rPr>
                          <w:lang w:val="en-US"/>
                        </w:rPr>
                        <w:t>Action Plan</w:t>
                      </w:r>
                    </w:p>
                  </w:txbxContent>
                </v:textbox>
              </v:roundrect>
            </w:pict>
          </mc:Fallback>
        </mc:AlternateContent>
      </w:r>
      <w:r w:rsidRPr="00C1294B">
        <w:rPr>
          <w:rFonts w:cstheme="minorHAnsi"/>
          <w:noProof/>
          <w:lang w:val="en-US"/>
        </w:rPr>
        <mc:AlternateContent>
          <mc:Choice Requires="wps">
            <w:drawing>
              <wp:anchor distT="0" distB="0" distL="114300" distR="114300" simplePos="0" relativeHeight="251644416" behindDoc="0" locked="0" layoutInCell="1" allowOverlap="1" wp14:anchorId="2A747BB1" wp14:editId="51BA0805">
                <wp:simplePos x="0" y="0"/>
                <wp:positionH relativeFrom="column">
                  <wp:posOffset>3036984</wp:posOffset>
                </wp:positionH>
                <wp:positionV relativeFrom="paragraph">
                  <wp:posOffset>149860</wp:posOffset>
                </wp:positionV>
                <wp:extent cx="1001864" cy="413468"/>
                <wp:effectExtent l="0" t="0" r="27305" b="24765"/>
                <wp:wrapNone/>
                <wp:docPr id="5" name="Rounded Rectangle 5"/>
                <wp:cNvGraphicFramePr/>
                <a:graphic xmlns:a="http://schemas.openxmlformats.org/drawingml/2006/main">
                  <a:graphicData uri="http://schemas.microsoft.com/office/word/2010/wordprocessingShape">
                    <wps:wsp>
                      <wps:cNvSpPr/>
                      <wps:spPr>
                        <a:xfrm>
                          <a:off x="0" y="0"/>
                          <a:ext cx="1001864" cy="41346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427518" w14:textId="77777777" w:rsidR="00347EC8" w:rsidRPr="00DB15CA" w:rsidRDefault="00347EC8" w:rsidP="00347EC8">
                            <w:pPr>
                              <w:jc w:val="center"/>
                              <w:rPr>
                                <w:lang w:val="en-US"/>
                              </w:rPr>
                            </w:pPr>
                            <w:r>
                              <w:rPr>
                                <w:lang w:val="en-US"/>
                              </w:rPr>
                              <w:t>Feelings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747BB1" id="Rounded Rectangle 5" o:spid="_x0000_s1030" style="position:absolute;left:0;text-align:left;margin-left:239.15pt;margin-top:11.8pt;width:78.9pt;height:32.55pt;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" fillcolor="#4f81bd [3204]" strokecolor="#243f60 [1604]" strokeweight="2pt">
                <v:textbox>
                  <w:txbxContent>
                    <w:p w14:paraId="3A427518" w14:textId="77777777" w:rsidR="00347EC8" w:rsidRPr="00DB15CA" w:rsidRDefault="00347EC8" w:rsidP="00347EC8">
                      <w:pPr>
                        <w:jc w:val="center"/>
                        <w:rPr>
                          <w:lang w:val="en-US"/>
                        </w:rPr>
                      </w:pPr>
                      <w:r>
                        <w:rPr>
                          <w:lang w:val="en-US"/>
                        </w:rPr>
                        <w:t>Feelings</w:t>
                      </w:r>
                    </w:p>
                  </w:txbxContent>
                </v:textbox>
              </v:roundrect>
            </w:pict>
          </mc:Fallback>
        </mc:AlternateContent>
      </w:r>
      <w:r w:rsidRPr="00C1294B">
        <w:rPr>
          <w:rFonts w:cstheme="minorHAnsi"/>
          <w:noProof/>
          <w:lang w:val="en-US"/>
        </w:rPr>
        <mc:AlternateContent>
          <mc:Choice Requires="wps">
            <w:drawing>
              <wp:anchor distT="0" distB="0" distL="114300" distR="114300" simplePos="0" relativeHeight="251649536" behindDoc="0" locked="0" layoutInCell="1" allowOverlap="1" wp14:anchorId="68D29609" wp14:editId="71D2B886">
                <wp:simplePos x="0" y="0"/>
                <wp:positionH relativeFrom="column">
                  <wp:posOffset>1789043</wp:posOffset>
                </wp:positionH>
                <wp:positionV relativeFrom="paragraph">
                  <wp:posOffset>1263622</wp:posOffset>
                </wp:positionV>
                <wp:extent cx="1001864" cy="413468"/>
                <wp:effectExtent l="0" t="0" r="27305" b="24765"/>
                <wp:wrapNone/>
                <wp:docPr id="7" name="Rounded Rectangle 7"/>
                <wp:cNvGraphicFramePr/>
                <a:graphic xmlns:a="http://schemas.openxmlformats.org/drawingml/2006/main">
                  <a:graphicData uri="http://schemas.microsoft.com/office/word/2010/wordprocessingShape">
                    <wps:wsp>
                      <wps:cNvSpPr/>
                      <wps:spPr>
                        <a:xfrm>
                          <a:off x="0" y="0"/>
                          <a:ext cx="1001864" cy="41346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FDE40B" w14:textId="0CCBB501" w:rsidR="00347EC8" w:rsidRPr="00DB15CA" w:rsidRDefault="00F91643" w:rsidP="00347EC8">
                            <w:pPr>
                              <w:jc w:val="center"/>
                              <w:rPr>
                                <w:lang w:val="en-US"/>
                              </w:rPr>
                            </w:pPr>
                            <w:r>
                              <w:rPr>
                                <w:lang w:val="en-US"/>
                              </w:rP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D29609" id="Rounded Rectangle 7" o:spid="_x0000_s1031" style="position:absolute;left:0;text-align:left;margin-left:140.85pt;margin-top:99.5pt;width:78.9pt;height:32.55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" fillcolor="#4f81bd [3204]" strokecolor="#243f60 [1604]" strokeweight="2pt">
                <v:textbox>
                  <w:txbxContent>
                    <w:p w14:paraId="3BFDE40B" w14:textId="0CCBB501" w:rsidR="00347EC8" w:rsidRPr="00DB15CA" w:rsidRDefault="00F91643" w:rsidP="00347EC8">
                      <w:pPr>
                        <w:jc w:val="center"/>
                        <w:rPr>
                          <w:lang w:val="en-US"/>
                        </w:rPr>
                      </w:pPr>
                      <w:r>
                        <w:rPr>
                          <w:lang w:val="en-US"/>
                        </w:rPr>
                        <w:t>Analysis</w:t>
                      </w:r>
                    </w:p>
                  </w:txbxContent>
                </v:textbox>
              </v:roundrect>
            </w:pict>
          </mc:Fallback>
        </mc:AlternateContent>
      </w:r>
    </w:p>
    <w:p w14:paraId="09FE120B" w14:textId="77777777" w:rsidR="00347EC8" w:rsidRPr="00C1294B" w:rsidRDefault="00347EC8" w:rsidP="00C1294B">
      <w:pPr>
        <w:jc w:val="both"/>
        <w:rPr>
          <w:rFonts w:cstheme="minorHAnsi"/>
          <w:lang w:val="en-US"/>
        </w:rPr>
      </w:pPr>
    </w:p>
    <w:p w14:paraId="7306E21F" w14:textId="77777777" w:rsidR="00347EC8" w:rsidRPr="00C1294B" w:rsidRDefault="00347EC8" w:rsidP="00C1294B">
      <w:pPr>
        <w:jc w:val="both"/>
        <w:rPr>
          <w:rFonts w:cstheme="minorHAnsi"/>
          <w:lang w:val="en-US"/>
        </w:rPr>
      </w:pPr>
    </w:p>
    <w:p w14:paraId="6A1DACF4" w14:textId="77777777" w:rsidR="00347EC8" w:rsidRPr="00C1294B" w:rsidRDefault="00347EC8" w:rsidP="00C1294B">
      <w:pPr>
        <w:jc w:val="both"/>
        <w:rPr>
          <w:rFonts w:cstheme="minorHAnsi"/>
          <w:lang w:val="en-US"/>
        </w:rPr>
      </w:pPr>
    </w:p>
    <w:p w14:paraId="0F8109D9" w14:textId="77777777" w:rsidR="00347EC8" w:rsidRPr="00C1294B" w:rsidRDefault="00347EC8" w:rsidP="00C1294B">
      <w:pPr>
        <w:jc w:val="both"/>
        <w:rPr>
          <w:rFonts w:cstheme="minorHAnsi"/>
          <w:lang w:val="en-US"/>
        </w:rPr>
      </w:pPr>
    </w:p>
    <w:p w14:paraId="64639150" w14:textId="77777777" w:rsidR="00347EC8" w:rsidRPr="00C1294B" w:rsidRDefault="00347EC8" w:rsidP="00C1294B">
      <w:pPr>
        <w:jc w:val="both"/>
        <w:rPr>
          <w:rFonts w:cstheme="minorHAnsi"/>
          <w:lang w:val="en-US"/>
        </w:rPr>
      </w:pPr>
    </w:p>
    <w:p w14:paraId="5ACA8ED7" w14:textId="77777777" w:rsidR="0076481F" w:rsidRPr="00C1294B" w:rsidRDefault="00CA283E" w:rsidP="00C1294B">
      <w:pPr>
        <w:jc w:val="both"/>
        <w:rPr>
          <w:rFonts w:cstheme="minorHAnsi"/>
          <w:lang w:val="en-US"/>
        </w:rPr>
      </w:pPr>
      <w:r w:rsidRPr="00C1294B">
        <w:rPr>
          <w:rFonts w:cstheme="minorHAnsi"/>
          <w:b/>
          <w:lang w:val="en-US"/>
        </w:rPr>
        <w:t>Stage 1</w:t>
      </w:r>
      <w:r w:rsidRPr="00C1294B">
        <w:rPr>
          <w:rFonts w:cstheme="minorHAnsi"/>
          <w:lang w:val="en-US"/>
        </w:rPr>
        <w:t xml:space="preserve"> - Description </w:t>
      </w:r>
      <w:r w:rsidR="0076481F" w:rsidRPr="00C1294B">
        <w:rPr>
          <w:rFonts w:cstheme="minorHAnsi"/>
          <w:lang w:val="en-US"/>
        </w:rPr>
        <w:t>(What happened? Just make a description without trying to make any judgements yet</w:t>
      </w:r>
      <w:r w:rsidRPr="00C1294B">
        <w:rPr>
          <w:rFonts w:cstheme="minorHAnsi"/>
          <w:lang w:val="en-US"/>
        </w:rPr>
        <w:t>);</w:t>
      </w:r>
    </w:p>
    <w:p w14:paraId="27D6B3B6" w14:textId="77777777" w:rsidR="00CA283E" w:rsidRPr="00C1294B" w:rsidRDefault="00CA283E" w:rsidP="00C1294B">
      <w:pPr>
        <w:jc w:val="both"/>
        <w:rPr>
          <w:rFonts w:cstheme="minorHAnsi"/>
          <w:lang w:val="en-US"/>
        </w:rPr>
      </w:pPr>
      <w:r w:rsidRPr="00C1294B">
        <w:rPr>
          <w:rFonts w:cstheme="minorHAnsi"/>
          <w:b/>
          <w:lang w:val="en-US"/>
        </w:rPr>
        <w:t>Stage 2</w:t>
      </w:r>
      <w:r w:rsidRPr="00C1294B">
        <w:rPr>
          <w:rFonts w:cstheme="minorHAnsi"/>
          <w:lang w:val="en-US"/>
        </w:rPr>
        <w:t xml:space="preserve"> – Feelings (What were you feeling and thinking? It is early for analysis yet);</w:t>
      </w:r>
    </w:p>
    <w:p w14:paraId="72B90C47" w14:textId="77777777" w:rsidR="00CA283E" w:rsidRPr="00C1294B" w:rsidRDefault="00CA283E" w:rsidP="00C1294B">
      <w:pPr>
        <w:jc w:val="both"/>
        <w:rPr>
          <w:rFonts w:cstheme="minorHAnsi"/>
          <w:lang w:val="en-US"/>
        </w:rPr>
      </w:pPr>
      <w:r w:rsidRPr="00C1294B">
        <w:rPr>
          <w:rFonts w:cstheme="minorHAnsi"/>
          <w:b/>
          <w:lang w:val="en-US"/>
        </w:rPr>
        <w:t>Stage 3</w:t>
      </w:r>
      <w:r w:rsidRPr="00C1294B">
        <w:rPr>
          <w:rFonts w:cstheme="minorHAnsi"/>
          <w:lang w:val="en-US"/>
        </w:rPr>
        <w:t xml:space="preserve"> – Evaluation (What was good and bad about the experience? What are your judgements?)</w:t>
      </w:r>
    </w:p>
    <w:p w14:paraId="401904B7" w14:textId="77777777" w:rsidR="00CA283E" w:rsidRPr="00C1294B" w:rsidRDefault="00CA283E" w:rsidP="00C1294B">
      <w:pPr>
        <w:jc w:val="both"/>
        <w:rPr>
          <w:rFonts w:cstheme="minorHAnsi"/>
          <w:lang w:val="en-US"/>
        </w:rPr>
      </w:pPr>
      <w:r w:rsidRPr="00C1294B">
        <w:rPr>
          <w:rFonts w:cstheme="minorHAnsi"/>
          <w:b/>
          <w:lang w:val="en-US"/>
        </w:rPr>
        <w:lastRenderedPageBreak/>
        <w:t>Stage 4</w:t>
      </w:r>
      <w:r w:rsidRPr="00C1294B">
        <w:rPr>
          <w:rFonts w:cstheme="minorHAnsi"/>
          <w:lang w:val="en-US"/>
        </w:rPr>
        <w:t xml:space="preserve"> – Analysis (What sense can you make of the situation? Bring in ideas from outside the experience. Wew others’ experiences similar or different in an important way?);</w:t>
      </w:r>
    </w:p>
    <w:p w14:paraId="1AD6C350" w14:textId="77777777" w:rsidR="00CA283E" w:rsidRPr="00C1294B" w:rsidRDefault="00CA283E" w:rsidP="00C1294B">
      <w:pPr>
        <w:jc w:val="both"/>
        <w:rPr>
          <w:rFonts w:cstheme="minorHAnsi"/>
          <w:lang w:val="en-US"/>
        </w:rPr>
      </w:pPr>
      <w:r w:rsidRPr="00C1294B">
        <w:rPr>
          <w:rFonts w:cstheme="minorHAnsi"/>
          <w:b/>
          <w:lang w:val="en-US"/>
        </w:rPr>
        <w:t>Stage 5</w:t>
      </w:r>
      <w:r w:rsidRPr="00C1294B">
        <w:rPr>
          <w:rFonts w:cstheme="minorHAnsi"/>
          <w:lang w:val="en-US"/>
        </w:rPr>
        <w:t xml:space="preserve"> – Conclusion (What else could you have done? What can be concluded in a general sense from this experience and the analyses?);</w:t>
      </w:r>
    </w:p>
    <w:p w14:paraId="3C0F9DF1" w14:textId="77777777" w:rsidR="00CA283E" w:rsidRPr="00C1294B" w:rsidRDefault="00CA283E" w:rsidP="00C1294B">
      <w:pPr>
        <w:jc w:val="both"/>
        <w:rPr>
          <w:rFonts w:cstheme="minorHAnsi"/>
          <w:lang w:val="en-US"/>
        </w:rPr>
      </w:pPr>
      <w:r w:rsidRPr="00C1294B">
        <w:rPr>
          <w:rFonts w:cstheme="minorHAnsi"/>
          <w:b/>
          <w:lang w:val="en-US"/>
        </w:rPr>
        <w:t>Stage 6</w:t>
      </w:r>
      <w:r w:rsidRPr="00C1294B">
        <w:rPr>
          <w:rFonts w:cstheme="minorHAnsi"/>
          <w:lang w:val="en-US"/>
        </w:rPr>
        <w:t xml:space="preserve"> – Action Plan (If this experience occurred again, what </w:t>
      </w:r>
      <w:r w:rsidRPr="00C1294B">
        <w:rPr>
          <w:rFonts w:cstheme="minorHAnsi"/>
          <w:lang w:val="en-US"/>
        </w:rPr>
        <w:t xml:space="preserve">would </w:t>
      </w:r>
      <w:r w:rsidRPr="00C1294B">
        <w:rPr>
          <w:rFonts w:cstheme="minorHAnsi"/>
          <w:lang w:val="en-US"/>
        </w:rPr>
        <w:t>you do? What are you going to do differently in this type of situation next time it happened again?)</w:t>
      </w:r>
    </w:p>
    <w:p w14:paraId="2BD18B8A" w14:textId="77777777" w:rsidR="003F44AD" w:rsidRPr="00C1294B" w:rsidRDefault="00B933AA" w:rsidP="00C1294B">
      <w:pPr>
        <w:jc w:val="both"/>
        <w:rPr>
          <w:rFonts w:cstheme="minorHAnsi"/>
          <w:lang w:val="en-US"/>
        </w:rPr>
      </w:pPr>
      <w:r w:rsidRPr="00C1294B">
        <w:rPr>
          <w:rFonts w:cstheme="minorHAnsi"/>
          <w:lang w:val="en-US"/>
        </w:rPr>
        <w:t xml:space="preserve">I will use Gibbs’s reflective cycle to reflect on my experience I this module. The Time Management session gave me a great basis to develop my time management skills. </w:t>
      </w:r>
      <w:r w:rsidR="003F44AD" w:rsidRPr="00C1294B">
        <w:rPr>
          <w:rFonts w:cstheme="minorHAnsi"/>
          <w:lang w:val="en-US"/>
        </w:rPr>
        <w:t>Let’s start with the description.</w:t>
      </w:r>
    </w:p>
    <w:p w14:paraId="2F419CFF" w14:textId="77777777" w:rsidR="003F44AD" w:rsidRPr="00C1294B" w:rsidRDefault="003F44AD" w:rsidP="00C1294B">
      <w:pPr>
        <w:pStyle w:val="Heading2"/>
        <w:rPr>
          <w:rFonts w:asciiTheme="minorHAnsi" w:hAnsiTheme="minorHAnsi" w:cstheme="minorHAnsi"/>
          <w:lang w:val="en-US"/>
        </w:rPr>
      </w:pPr>
      <w:r w:rsidRPr="00C1294B">
        <w:rPr>
          <w:rFonts w:asciiTheme="minorHAnsi" w:hAnsiTheme="minorHAnsi" w:cstheme="minorHAnsi"/>
          <w:lang w:val="en-US"/>
        </w:rPr>
        <w:t>Description</w:t>
      </w:r>
    </w:p>
    <w:p w14:paraId="3E2B0423" w14:textId="04354470" w:rsidR="00347EC8" w:rsidRPr="00C1294B" w:rsidRDefault="003F44AD" w:rsidP="00C1294B">
      <w:pPr>
        <w:jc w:val="both"/>
        <w:rPr>
          <w:rFonts w:cstheme="minorHAnsi"/>
          <w:lang w:val="en-US"/>
        </w:rPr>
      </w:pPr>
      <w:r w:rsidRPr="00C1294B">
        <w:rPr>
          <w:rFonts w:cstheme="minorHAnsi"/>
          <w:lang w:val="en-US"/>
        </w:rPr>
        <w:t>I have started a new job at a recruitment company, where the bosses had the requirement to bring them 10 (ten) people for the 3 (three) days I was working in the office. I also had to visit the lectures in Birmingham, and to find time for the assignments for the semester.</w:t>
      </w:r>
    </w:p>
    <w:p w14:paraId="0A8F3616" w14:textId="670461DC" w:rsidR="00735217" w:rsidRPr="00C1294B" w:rsidRDefault="00735217" w:rsidP="00C1294B">
      <w:pPr>
        <w:jc w:val="both"/>
        <w:rPr>
          <w:rFonts w:cstheme="minorHAnsi"/>
          <w:lang w:val="en-US"/>
        </w:rPr>
      </w:pPr>
      <w:r w:rsidRPr="00C1294B">
        <w:rPr>
          <w:rFonts w:cstheme="minorHAnsi"/>
          <w:lang w:val="en-US"/>
        </w:rPr>
        <w:t>So I sat down and divided the time between the job and the university. I was doing my job from Monday through Tuesday, then going to the university on Wednesday and Thursday, and then continuing with the job on Friday. I was using the Saturday for the University and Sunday I was usually having a break.</w:t>
      </w:r>
    </w:p>
    <w:p w14:paraId="5C908530" w14:textId="7C7C2383" w:rsidR="00B47149" w:rsidRPr="00C1294B" w:rsidRDefault="00B47149" w:rsidP="00C1294B">
      <w:pPr>
        <w:jc w:val="both"/>
        <w:rPr>
          <w:rFonts w:cstheme="minorHAnsi"/>
          <w:lang w:val="en-US"/>
        </w:rPr>
      </w:pPr>
      <w:r w:rsidRPr="00C1294B">
        <w:rPr>
          <w:rFonts w:cstheme="minorHAnsi"/>
          <w:lang w:val="en-US"/>
        </w:rPr>
        <w:t>Using this schedule I managed to distribute the tasks and succeeded in writing the assignments in Community Engagement, both the assignments in marketing Fundamentals, and, since the time was a little short at a point, I skipped the assignment in Global Business Environment. Of course, my work was also going as planned – I was doing the 10 new workers per week with ease.</w:t>
      </w:r>
    </w:p>
    <w:p w14:paraId="416B539F" w14:textId="483E5395" w:rsidR="00DB09E5" w:rsidRPr="00C1294B" w:rsidRDefault="00DB09E5" w:rsidP="00C1294B">
      <w:pPr>
        <w:jc w:val="both"/>
        <w:rPr>
          <w:rFonts w:cstheme="minorHAnsi"/>
          <w:lang w:val="en-US"/>
        </w:rPr>
      </w:pPr>
      <w:r w:rsidRPr="00C1294B">
        <w:rPr>
          <w:rFonts w:cstheme="minorHAnsi"/>
          <w:lang w:val="en-US"/>
        </w:rPr>
        <w:t>Unfortunately, at the final week of the semester I got the COVID-19 and this broke the good schedule to an exten</w:t>
      </w:r>
      <w:r w:rsidR="00AF370D" w:rsidRPr="00C1294B">
        <w:rPr>
          <w:rFonts w:cstheme="minorHAnsi"/>
          <w:lang w:val="en-US"/>
        </w:rPr>
        <w:t>t</w:t>
      </w:r>
      <w:r w:rsidRPr="00C1294B">
        <w:rPr>
          <w:rFonts w:cstheme="minorHAnsi"/>
          <w:lang w:val="en-US"/>
        </w:rPr>
        <w:t xml:space="preserve"> that I could just try and have the exam in Global Business Environment, and I just couldn’t do it. And the final work in Community engagement</w:t>
      </w:r>
      <w:r w:rsidR="00DF3349" w:rsidRPr="00C1294B">
        <w:rPr>
          <w:rFonts w:cstheme="minorHAnsi"/>
          <w:lang w:val="en-US"/>
        </w:rPr>
        <w:t xml:space="preserve"> was left for the final minute, just before it is pointless.</w:t>
      </w:r>
    </w:p>
    <w:p w14:paraId="638DE8E9" w14:textId="2CB41617" w:rsidR="00B47149" w:rsidRPr="00C1294B" w:rsidRDefault="00B47149" w:rsidP="00C1294B">
      <w:pPr>
        <w:pStyle w:val="Heading2"/>
        <w:rPr>
          <w:rFonts w:asciiTheme="minorHAnsi" w:hAnsiTheme="minorHAnsi" w:cstheme="minorHAnsi"/>
          <w:lang w:val="en-US"/>
        </w:rPr>
      </w:pPr>
      <w:r w:rsidRPr="00C1294B">
        <w:rPr>
          <w:rFonts w:asciiTheme="minorHAnsi" w:hAnsiTheme="minorHAnsi" w:cstheme="minorHAnsi"/>
          <w:lang w:val="en-US"/>
        </w:rPr>
        <w:t>Feelings</w:t>
      </w:r>
    </w:p>
    <w:p w14:paraId="13C02F39" w14:textId="6593F7F6" w:rsidR="00B47149" w:rsidRPr="00C1294B" w:rsidRDefault="001E76B2" w:rsidP="00C1294B">
      <w:pPr>
        <w:jc w:val="both"/>
        <w:rPr>
          <w:rFonts w:cstheme="minorHAnsi"/>
          <w:lang w:val="en-US"/>
        </w:rPr>
      </w:pPr>
      <w:r w:rsidRPr="00C1294B">
        <w:rPr>
          <w:rFonts w:cstheme="minorHAnsi"/>
          <w:lang w:val="en-US"/>
        </w:rPr>
        <w:t>In the beginning I was a lit</w:t>
      </w:r>
      <w:r w:rsidR="00DB09E5" w:rsidRPr="00C1294B">
        <w:rPr>
          <w:rFonts w:cstheme="minorHAnsi"/>
          <w:lang w:val="en-US"/>
        </w:rPr>
        <w:t>tle bit overwhelmed and I was wo</w:t>
      </w:r>
      <w:r w:rsidRPr="00C1294B">
        <w:rPr>
          <w:rFonts w:cstheme="minorHAnsi"/>
          <w:lang w:val="en-US"/>
        </w:rPr>
        <w:t xml:space="preserve">rrying that things could come out of control, because everything was so </w:t>
      </w:r>
      <w:r w:rsidR="00DB09E5" w:rsidRPr="00C1294B">
        <w:rPr>
          <w:rFonts w:cstheme="minorHAnsi"/>
          <w:lang w:val="en-US"/>
        </w:rPr>
        <w:t>tight and on the verge.</w:t>
      </w:r>
    </w:p>
    <w:p w14:paraId="789C9665" w14:textId="432BDDAF" w:rsidR="00DB09E5" w:rsidRPr="00C1294B" w:rsidRDefault="00DB09E5" w:rsidP="00C1294B">
      <w:pPr>
        <w:jc w:val="both"/>
        <w:rPr>
          <w:rFonts w:cstheme="minorHAnsi"/>
          <w:lang w:val="en-US"/>
        </w:rPr>
      </w:pPr>
      <w:r w:rsidRPr="00C1294B">
        <w:rPr>
          <w:rFonts w:cstheme="minorHAnsi"/>
          <w:lang w:val="en-US"/>
        </w:rPr>
        <w:t xml:space="preserve">After the middle of the semester when I successfully submitted two of the three works I had to submit (according to the plan), I started to feel satisfaction. Finally, though I started to fear that the final </w:t>
      </w:r>
      <w:r w:rsidR="00DF3349" w:rsidRPr="00C1294B">
        <w:rPr>
          <w:rFonts w:cstheme="minorHAnsi"/>
          <w:lang w:val="en-US"/>
        </w:rPr>
        <w:t>work in Community Engagement will be so late and felt helpless to write it.</w:t>
      </w:r>
    </w:p>
    <w:p w14:paraId="04E45899" w14:textId="0A22B51B" w:rsidR="00DF3349" w:rsidRPr="00C1294B" w:rsidRDefault="00DF3349" w:rsidP="00C1294B">
      <w:pPr>
        <w:pStyle w:val="Heading2"/>
        <w:rPr>
          <w:rFonts w:asciiTheme="minorHAnsi" w:hAnsiTheme="minorHAnsi" w:cstheme="minorHAnsi"/>
          <w:lang w:val="en-US"/>
        </w:rPr>
      </w:pPr>
      <w:r w:rsidRPr="00C1294B">
        <w:rPr>
          <w:rFonts w:asciiTheme="minorHAnsi" w:hAnsiTheme="minorHAnsi" w:cstheme="minorHAnsi"/>
          <w:lang w:val="en-US"/>
        </w:rPr>
        <w:t>Evaluation</w:t>
      </w:r>
    </w:p>
    <w:p w14:paraId="708A775D" w14:textId="254A22F5" w:rsidR="00DF3349" w:rsidRPr="00C1294B" w:rsidRDefault="00AF370D" w:rsidP="00C1294B">
      <w:pPr>
        <w:jc w:val="both"/>
        <w:rPr>
          <w:rFonts w:cstheme="minorHAnsi"/>
          <w:lang w:val="en-US"/>
        </w:rPr>
      </w:pPr>
      <w:r w:rsidRPr="00C1294B">
        <w:rPr>
          <w:rFonts w:cstheme="minorHAnsi"/>
          <w:lang w:val="en-US"/>
        </w:rPr>
        <w:t xml:space="preserve">The good thing about the experience was that I managed to fulfil my program to the extent that I had made it, as I made it, tweeting it on the go and keeping a sharp eye on the thing ahead. </w:t>
      </w:r>
    </w:p>
    <w:p w14:paraId="282BE3A7" w14:textId="43EF4391" w:rsidR="00AF370D" w:rsidRPr="00C1294B" w:rsidRDefault="00AF370D" w:rsidP="00C1294B">
      <w:pPr>
        <w:jc w:val="both"/>
        <w:rPr>
          <w:rFonts w:cstheme="minorHAnsi"/>
          <w:lang w:val="en-US"/>
        </w:rPr>
      </w:pPr>
      <w:r w:rsidRPr="00C1294B">
        <w:rPr>
          <w:rFonts w:cstheme="minorHAnsi"/>
          <w:lang w:val="en-US"/>
        </w:rPr>
        <w:t xml:space="preserve">The </w:t>
      </w:r>
      <w:r w:rsidR="007039FA" w:rsidRPr="00C1294B">
        <w:rPr>
          <w:rFonts w:cstheme="minorHAnsi"/>
          <w:lang w:val="en-US"/>
        </w:rPr>
        <w:t>down side</w:t>
      </w:r>
      <w:r w:rsidRPr="00C1294B">
        <w:rPr>
          <w:rFonts w:cstheme="minorHAnsi"/>
          <w:lang w:val="en-US"/>
        </w:rPr>
        <w:t xml:space="preserve"> is that in the process I just did not make it with the Global Business Environment module. I didn’</w:t>
      </w:r>
      <w:r w:rsidR="00CA5E44" w:rsidRPr="00C1294B">
        <w:rPr>
          <w:rFonts w:cstheme="minorHAnsi"/>
          <w:lang w:val="en-US"/>
        </w:rPr>
        <w:t xml:space="preserve">t finish the examination and I did not submit the assignment. Also, due to the </w:t>
      </w:r>
      <w:r w:rsidR="007039FA" w:rsidRPr="00C1294B">
        <w:rPr>
          <w:rFonts w:cstheme="minorHAnsi"/>
          <w:lang w:val="en-US"/>
        </w:rPr>
        <w:t>final circumstances I was unable to make an on-time delivery of this paper.</w:t>
      </w:r>
    </w:p>
    <w:p w14:paraId="4CFFDABB" w14:textId="3CA30DAE" w:rsidR="007039FA" w:rsidRPr="00C1294B" w:rsidRDefault="007039FA" w:rsidP="00C1294B">
      <w:pPr>
        <w:pStyle w:val="Heading2"/>
        <w:rPr>
          <w:rFonts w:asciiTheme="minorHAnsi" w:hAnsiTheme="minorHAnsi" w:cstheme="minorHAnsi"/>
          <w:lang w:val="en-US"/>
        </w:rPr>
      </w:pPr>
      <w:r w:rsidRPr="00C1294B">
        <w:rPr>
          <w:rFonts w:asciiTheme="minorHAnsi" w:hAnsiTheme="minorHAnsi" w:cstheme="minorHAnsi"/>
          <w:lang w:val="en-US"/>
        </w:rPr>
        <w:lastRenderedPageBreak/>
        <w:t>Analysis</w:t>
      </w:r>
    </w:p>
    <w:p w14:paraId="5650AFB7" w14:textId="319C7299" w:rsidR="007039FA" w:rsidRPr="00C1294B" w:rsidRDefault="007424AF" w:rsidP="00C1294B">
      <w:pPr>
        <w:jc w:val="both"/>
        <w:rPr>
          <w:rFonts w:cstheme="minorHAnsi"/>
          <w:lang w:val="en-US"/>
        </w:rPr>
      </w:pPr>
      <w:r w:rsidRPr="00C1294B">
        <w:rPr>
          <w:rFonts w:cstheme="minorHAnsi"/>
          <w:lang w:val="en-US"/>
        </w:rPr>
        <w:t xml:space="preserve">I miscalculated the time and skipped the Global Business Environment assignment. It was avoidable, but when I found out it was already too late. </w:t>
      </w:r>
      <w:r w:rsidR="00311ED8" w:rsidRPr="00C1294B">
        <w:rPr>
          <w:rFonts w:cstheme="minorHAnsi"/>
          <w:lang w:val="en-US"/>
        </w:rPr>
        <w:t>Also, the final phase with the final assessments and the examination had an unforeseen event that interrupted the entire schedule and almost lead to the unfortunate ending of the semester.</w:t>
      </w:r>
    </w:p>
    <w:p w14:paraId="38C69AF0" w14:textId="6F85ED1D" w:rsidR="00C356E5" w:rsidRPr="00C1294B" w:rsidRDefault="00C356E5" w:rsidP="00C1294B">
      <w:pPr>
        <w:pStyle w:val="Heading2"/>
        <w:rPr>
          <w:rFonts w:asciiTheme="minorHAnsi" w:hAnsiTheme="minorHAnsi" w:cstheme="minorHAnsi"/>
          <w:lang w:val="en-US"/>
        </w:rPr>
      </w:pPr>
      <w:r w:rsidRPr="00C1294B">
        <w:rPr>
          <w:rFonts w:asciiTheme="minorHAnsi" w:hAnsiTheme="minorHAnsi" w:cstheme="minorHAnsi"/>
          <w:lang w:val="en-US"/>
        </w:rPr>
        <w:t>Conclusion</w:t>
      </w:r>
    </w:p>
    <w:p w14:paraId="7FE67628" w14:textId="63FE2D1C" w:rsidR="00C356E5" w:rsidRPr="00C1294B" w:rsidRDefault="00E24253" w:rsidP="00C1294B">
      <w:pPr>
        <w:jc w:val="both"/>
        <w:rPr>
          <w:rFonts w:cstheme="minorHAnsi"/>
          <w:lang w:val="en-US"/>
        </w:rPr>
      </w:pPr>
      <w:r w:rsidRPr="00C1294B">
        <w:rPr>
          <w:rFonts w:cstheme="minorHAnsi"/>
          <w:lang w:val="en-US"/>
        </w:rPr>
        <w:t>I realized that it is very probable to accomplish whatever one sets in front of himself and follows the plan as scheduled. It is only a matter of good consideration and planning to finish all the required and wanted tasks to the degree that they were planned. And, in order to have all the tasks finished on time and with no flaws one should prepare for eventual draw-backs</w:t>
      </w:r>
      <w:r w:rsidR="006A0930" w:rsidRPr="00C1294B">
        <w:rPr>
          <w:rFonts w:cstheme="minorHAnsi"/>
          <w:lang w:val="en-US"/>
        </w:rPr>
        <w:t xml:space="preserve"> and obstacles that have to be overtaken</w:t>
      </w:r>
      <w:r w:rsidRPr="00C1294B">
        <w:rPr>
          <w:rFonts w:cstheme="minorHAnsi"/>
          <w:lang w:val="en-US"/>
        </w:rPr>
        <w:t>.</w:t>
      </w:r>
    </w:p>
    <w:p w14:paraId="0D4A8322" w14:textId="7DD64FD1" w:rsidR="006A0930" w:rsidRPr="00C1294B" w:rsidRDefault="006A0930" w:rsidP="00C1294B">
      <w:pPr>
        <w:pStyle w:val="Heading2"/>
        <w:rPr>
          <w:rFonts w:asciiTheme="minorHAnsi" w:hAnsiTheme="minorHAnsi" w:cstheme="minorHAnsi"/>
          <w:lang w:val="en-US"/>
        </w:rPr>
      </w:pPr>
      <w:r w:rsidRPr="00C1294B">
        <w:rPr>
          <w:rFonts w:asciiTheme="minorHAnsi" w:hAnsiTheme="minorHAnsi" w:cstheme="minorHAnsi"/>
          <w:lang w:val="en-US"/>
        </w:rPr>
        <w:t>Action Plan</w:t>
      </w:r>
    </w:p>
    <w:p w14:paraId="32F10E7E" w14:textId="2DD509E7" w:rsidR="006A0930" w:rsidRPr="00C1294B" w:rsidRDefault="006A0930" w:rsidP="00C1294B">
      <w:pPr>
        <w:jc w:val="both"/>
        <w:rPr>
          <w:rFonts w:cstheme="minorHAnsi"/>
          <w:lang w:val="en-US"/>
        </w:rPr>
      </w:pPr>
      <w:r w:rsidRPr="00C1294B">
        <w:rPr>
          <w:rFonts w:cstheme="minorHAnsi"/>
          <w:lang w:val="en-US"/>
        </w:rPr>
        <w:t>In the future, when I meet similar situations I will consider the schedule more precisely and will foresee eventual draw-backs, which will reflect in earlier starting and finishing of the assignments and allowing more time for reaction if the things go wrong somewhere.</w:t>
      </w:r>
    </w:p>
    <w:p w14:paraId="60E99FD5" w14:textId="5B2C7C82" w:rsidR="006A0930" w:rsidRPr="00C1294B" w:rsidRDefault="00E47CCF" w:rsidP="00C1294B">
      <w:pPr>
        <w:jc w:val="both"/>
        <w:rPr>
          <w:rFonts w:cstheme="minorHAnsi"/>
          <w:lang w:val="en-US"/>
        </w:rPr>
      </w:pPr>
      <w:r w:rsidRPr="00C1294B">
        <w:rPr>
          <w:rFonts w:cstheme="minorHAnsi"/>
          <w:lang w:val="en-US"/>
        </w:rPr>
        <w:t xml:space="preserve">And for the final part of the assignment, I’d like to discuss the </w:t>
      </w:r>
      <w:r w:rsidR="00685482" w:rsidRPr="00C1294B">
        <w:rPr>
          <w:rFonts w:cstheme="minorHAnsi"/>
          <w:lang w:val="en-US"/>
        </w:rPr>
        <w:t xml:space="preserve">McGregor’s </w:t>
      </w:r>
      <w:r w:rsidRPr="00C1294B">
        <w:rPr>
          <w:rFonts w:cstheme="minorHAnsi"/>
          <w:lang w:val="en-US"/>
        </w:rPr>
        <w:t>motivation theories</w:t>
      </w:r>
      <w:r w:rsidR="00685482" w:rsidRPr="00C1294B">
        <w:rPr>
          <w:rFonts w:cstheme="minorHAnsi"/>
          <w:lang w:val="en-US"/>
        </w:rPr>
        <w:t xml:space="preserve"> ‘X’ and ‘Y’ and my observations from my practice. First, let’s explain the theories. Theory ‘X’ is the continuation of Tailor’s Scientific Management Theory which was the first theory that was structuring the management of people and gave it some actual measurement</w:t>
      </w:r>
      <w:r w:rsidR="001428FD" w:rsidRPr="00C1294B">
        <w:rPr>
          <w:rFonts w:cstheme="minorHAnsi"/>
          <w:lang w:val="en-US"/>
        </w:rPr>
        <w:t>. (Cole &amp; Kelly, 2011)</w:t>
      </w:r>
    </w:p>
    <w:p w14:paraId="54B17A8A" w14:textId="7991666B" w:rsidR="001428FD" w:rsidRPr="00C1294B" w:rsidRDefault="001428FD" w:rsidP="00C1294B">
      <w:pPr>
        <w:pStyle w:val="Heading2"/>
        <w:rPr>
          <w:rFonts w:asciiTheme="minorHAnsi" w:hAnsiTheme="minorHAnsi" w:cstheme="minorHAnsi"/>
          <w:lang w:val="en-US"/>
        </w:rPr>
      </w:pPr>
      <w:r w:rsidRPr="00C1294B">
        <w:rPr>
          <w:rFonts w:asciiTheme="minorHAnsi" w:hAnsiTheme="minorHAnsi" w:cstheme="minorHAnsi"/>
          <w:lang w:val="en-US"/>
        </w:rPr>
        <w:t>The hypothesis of the ‘X’ theory are as follows:</w:t>
      </w:r>
    </w:p>
    <w:p w14:paraId="5A13070A" w14:textId="6004EA91" w:rsidR="001428FD" w:rsidRPr="00C1294B" w:rsidRDefault="001428FD" w:rsidP="00C1294B">
      <w:pPr>
        <w:pStyle w:val="ListParagraph"/>
        <w:numPr>
          <w:ilvl w:val="0"/>
          <w:numId w:val="1"/>
        </w:numPr>
        <w:jc w:val="both"/>
        <w:rPr>
          <w:rFonts w:cstheme="minorHAnsi"/>
          <w:lang w:val="en-US"/>
        </w:rPr>
      </w:pPr>
      <w:r w:rsidRPr="00C1294B">
        <w:rPr>
          <w:rFonts w:cstheme="minorHAnsi"/>
          <w:lang w:val="en-US"/>
        </w:rPr>
        <w:t>People are not willing to work and will always chose not to if given the choice;</w:t>
      </w:r>
    </w:p>
    <w:p w14:paraId="37A79877" w14:textId="238221E4" w:rsidR="001428FD" w:rsidRPr="00C1294B" w:rsidRDefault="001428FD" w:rsidP="00C1294B">
      <w:pPr>
        <w:pStyle w:val="ListParagraph"/>
        <w:numPr>
          <w:ilvl w:val="0"/>
          <w:numId w:val="1"/>
        </w:numPr>
        <w:jc w:val="both"/>
        <w:rPr>
          <w:rFonts w:cstheme="minorHAnsi"/>
          <w:lang w:val="en-US"/>
        </w:rPr>
      </w:pPr>
      <w:r w:rsidRPr="00C1294B">
        <w:rPr>
          <w:rFonts w:cstheme="minorHAnsi"/>
          <w:lang w:val="en-US"/>
        </w:rPr>
        <w:t xml:space="preserve">Being such, the majority of the people need to be strictly guided, controlled, directed and threatened with punishment in order to </w:t>
      </w:r>
      <w:r w:rsidR="009210D8" w:rsidRPr="00C1294B">
        <w:rPr>
          <w:rFonts w:cstheme="minorHAnsi"/>
          <w:lang w:val="en-US"/>
        </w:rPr>
        <w:t>make the efforts necessary to fulfil the organizational objectives.</w:t>
      </w:r>
    </w:p>
    <w:p w14:paraId="525AE3FF" w14:textId="13AAD692" w:rsidR="009210D8" w:rsidRPr="00C1294B" w:rsidRDefault="009210D8" w:rsidP="00C1294B">
      <w:pPr>
        <w:pStyle w:val="ListParagraph"/>
        <w:numPr>
          <w:ilvl w:val="0"/>
          <w:numId w:val="1"/>
        </w:numPr>
        <w:jc w:val="both"/>
        <w:rPr>
          <w:rFonts w:cstheme="minorHAnsi"/>
          <w:lang w:val="en-US"/>
        </w:rPr>
      </w:pPr>
      <w:r w:rsidRPr="00C1294B">
        <w:rPr>
          <w:rFonts w:cstheme="minorHAnsi"/>
          <w:lang w:val="en-US"/>
        </w:rPr>
        <w:t xml:space="preserve">The average person prefers to be directed and controlled, prefers to avoid responsibilities and has relatively little ambition and seeks security before all. </w:t>
      </w:r>
    </w:p>
    <w:p w14:paraId="1BF66207" w14:textId="6A860426" w:rsidR="009210D8" w:rsidRPr="00C1294B" w:rsidRDefault="009210D8" w:rsidP="00C1294B">
      <w:pPr>
        <w:pStyle w:val="Heading2"/>
        <w:rPr>
          <w:rFonts w:asciiTheme="minorHAnsi" w:hAnsiTheme="minorHAnsi" w:cstheme="minorHAnsi"/>
          <w:lang w:val="en-US"/>
        </w:rPr>
      </w:pPr>
      <w:r w:rsidRPr="00C1294B">
        <w:rPr>
          <w:rFonts w:asciiTheme="minorHAnsi" w:hAnsiTheme="minorHAnsi" w:cstheme="minorHAnsi"/>
          <w:lang w:val="en-US"/>
        </w:rPr>
        <w:t>And the hypothesis of the ‘Y’ theory are as follow:</w:t>
      </w:r>
    </w:p>
    <w:p w14:paraId="325A142D" w14:textId="77327105" w:rsidR="009210D8" w:rsidRPr="00C1294B" w:rsidRDefault="009210D8" w:rsidP="00C1294B">
      <w:pPr>
        <w:pStyle w:val="ListParagraph"/>
        <w:numPr>
          <w:ilvl w:val="0"/>
          <w:numId w:val="2"/>
        </w:numPr>
        <w:jc w:val="both"/>
        <w:rPr>
          <w:rFonts w:cstheme="minorHAnsi"/>
          <w:lang w:val="en-US"/>
        </w:rPr>
      </w:pPr>
      <w:r w:rsidRPr="00C1294B">
        <w:rPr>
          <w:rFonts w:cstheme="minorHAnsi"/>
          <w:lang w:val="en-US"/>
        </w:rPr>
        <w:t>Using physical and mental effort during one’s work is “as natural as play and rest” (Larson et al., 2007)</w:t>
      </w:r>
    </w:p>
    <w:p w14:paraId="6526CC7E" w14:textId="7C3F46CE" w:rsidR="009210D8" w:rsidRPr="00C1294B" w:rsidRDefault="009210D8" w:rsidP="00C1294B">
      <w:pPr>
        <w:pStyle w:val="ListParagraph"/>
        <w:numPr>
          <w:ilvl w:val="0"/>
          <w:numId w:val="2"/>
        </w:numPr>
        <w:jc w:val="both"/>
        <w:rPr>
          <w:rFonts w:cstheme="minorHAnsi"/>
          <w:lang w:val="en-US"/>
        </w:rPr>
      </w:pPr>
      <w:r w:rsidRPr="00C1294B">
        <w:rPr>
          <w:rFonts w:cstheme="minorHAnsi"/>
          <w:lang w:val="en-US"/>
        </w:rPr>
        <w:t xml:space="preserve">People are going to exercise self-control and self-direction in order to achieve the objective they have committed to. </w:t>
      </w:r>
      <w:r w:rsidRPr="00C1294B">
        <w:rPr>
          <w:rFonts w:cstheme="minorHAnsi"/>
          <w:lang w:val="en-US"/>
        </w:rPr>
        <w:t>(Larson et al., 2007)</w:t>
      </w:r>
    </w:p>
    <w:p w14:paraId="228C3523" w14:textId="598CD30C" w:rsidR="009210D8" w:rsidRPr="00C1294B" w:rsidRDefault="005F6DCC" w:rsidP="00C1294B">
      <w:pPr>
        <w:pStyle w:val="ListParagraph"/>
        <w:numPr>
          <w:ilvl w:val="0"/>
          <w:numId w:val="2"/>
        </w:numPr>
        <w:jc w:val="both"/>
        <w:rPr>
          <w:rFonts w:cstheme="minorHAnsi"/>
          <w:lang w:val="en-US"/>
        </w:rPr>
      </w:pPr>
      <w:r w:rsidRPr="00C1294B">
        <w:rPr>
          <w:rFonts w:cstheme="minorHAnsi"/>
          <w:lang w:val="en-US"/>
        </w:rPr>
        <w:t xml:space="preserve">Endeavor to fulfil the objectives is connected directly with the rewards associated with their accomplishment. </w:t>
      </w:r>
      <w:r w:rsidRPr="00C1294B">
        <w:rPr>
          <w:rFonts w:cstheme="minorHAnsi"/>
          <w:lang w:val="en-US"/>
        </w:rPr>
        <w:t>(Larson et al., 2007)</w:t>
      </w:r>
    </w:p>
    <w:p w14:paraId="0A895ECF" w14:textId="35C42663" w:rsidR="005F6DCC" w:rsidRPr="00C1294B" w:rsidRDefault="005F6DCC" w:rsidP="00C1294B">
      <w:pPr>
        <w:pStyle w:val="ListParagraph"/>
        <w:numPr>
          <w:ilvl w:val="0"/>
          <w:numId w:val="2"/>
        </w:numPr>
        <w:jc w:val="both"/>
        <w:rPr>
          <w:rFonts w:cstheme="minorHAnsi"/>
          <w:lang w:val="en-US"/>
        </w:rPr>
      </w:pPr>
      <w:r w:rsidRPr="00C1294B">
        <w:rPr>
          <w:rFonts w:cstheme="minorHAnsi"/>
          <w:lang w:val="en-US"/>
        </w:rPr>
        <w:t xml:space="preserve">The average person, under the proper conditions not only learns to commit to responsibilities, but also to be looking for them. </w:t>
      </w:r>
      <w:r w:rsidRPr="00C1294B">
        <w:rPr>
          <w:rFonts w:cstheme="minorHAnsi"/>
          <w:lang w:val="en-US"/>
        </w:rPr>
        <w:t>(Larson et al., 2007)</w:t>
      </w:r>
    </w:p>
    <w:p w14:paraId="23ECB21E" w14:textId="0C9260B2" w:rsidR="005F6DCC" w:rsidRPr="00C1294B" w:rsidRDefault="005F6DCC" w:rsidP="00C1294B">
      <w:pPr>
        <w:pStyle w:val="ListParagraph"/>
        <w:numPr>
          <w:ilvl w:val="0"/>
          <w:numId w:val="2"/>
        </w:numPr>
        <w:spacing w:after="0" w:line="240" w:lineRule="auto"/>
        <w:jc w:val="both"/>
        <w:rPr>
          <w:rFonts w:eastAsia="Times New Roman" w:cstheme="minorHAnsi"/>
          <w:lang w:val="en-US"/>
        </w:rPr>
      </w:pPr>
      <w:r w:rsidRPr="00C1294B">
        <w:rPr>
          <w:rFonts w:eastAsia="Times New Roman" w:cstheme="minorHAnsi"/>
          <w:color w:val="000000"/>
          <w:lang w:val="en-US"/>
        </w:rPr>
        <w:t>“The capacity to exercise a relatively high degree of imagination, ingenuity, and creativity in the solution of organizational problems is widely, not narrowly, distrib</w:t>
      </w:r>
      <w:r w:rsidRPr="00C1294B">
        <w:rPr>
          <w:rFonts w:eastAsia="Times New Roman" w:cstheme="minorHAnsi"/>
          <w:color w:val="000000"/>
          <w:lang w:val="en-US"/>
        </w:rPr>
        <w:softHyphen/>
        <w:t xml:space="preserve">uted in the population.” </w:t>
      </w:r>
      <w:r w:rsidRPr="00C1294B">
        <w:rPr>
          <w:rFonts w:cstheme="minorHAnsi"/>
          <w:lang w:val="en-US"/>
        </w:rPr>
        <w:t>(Larson et al., 2007)</w:t>
      </w:r>
    </w:p>
    <w:p w14:paraId="7AA53056" w14:textId="33B200DB" w:rsidR="00576DC8" w:rsidRPr="00C1294B" w:rsidRDefault="005F6DCC" w:rsidP="00C1294B">
      <w:pPr>
        <w:pStyle w:val="ListParagraph"/>
        <w:numPr>
          <w:ilvl w:val="0"/>
          <w:numId w:val="2"/>
        </w:numPr>
        <w:spacing w:after="0" w:line="240" w:lineRule="auto"/>
        <w:jc w:val="both"/>
        <w:rPr>
          <w:rFonts w:eastAsia="Times New Roman" w:cstheme="minorHAnsi"/>
          <w:lang w:val="en-US"/>
        </w:rPr>
      </w:pPr>
      <w:r w:rsidRPr="00C1294B">
        <w:rPr>
          <w:rFonts w:eastAsia="Times New Roman" w:cstheme="minorHAnsi"/>
          <w:color w:val="000000"/>
          <w:lang w:val="en-US"/>
        </w:rPr>
        <w:t xml:space="preserve">The intellectual potential of the </w:t>
      </w:r>
      <w:r w:rsidR="00576DC8" w:rsidRPr="00C1294B">
        <w:rPr>
          <w:rFonts w:eastAsia="Times New Roman" w:cstheme="minorHAnsi"/>
          <w:color w:val="000000"/>
          <w:lang w:val="en-US"/>
        </w:rPr>
        <w:t>average person is only partially utilized under the conditions of the modern industrial setting</w:t>
      </w:r>
      <w:r w:rsidRPr="00C1294B">
        <w:rPr>
          <w:rFonts w:eastAsia="Times New Roman" w:cstheme="minorHAnsi"/>
          <w:color w:val="000000"/>
          <w:lang w:val="en-US"/>
        </w:rPr>
        <w:t>.</w:t>
      </w:r>
      <w:r w:rsidRPr="00C1294B">
        <w:rPr>
          <w:rFonts w:cstheme="minorHAnsi"/>
          <w:lang w:val="en-US"/>
        </w:rPr>
        <w:t xml:space="preserve"> </w:t>
      </w:r>
      <w:r w:rsidRPr="00C1294B">
        <w:rPr>
          <w:rFonts w:cstheme="minorHAnsi"/>
          <w:lang w:val="en-US"/>
        </w:rPr>
        <w:t>(Larson et al., 2007)</w:t>
      </w:r>
    </w:p>
    <w:p w14:paraId="4ED7A2DB" w14:textId="73349109" w:rsidR="00576DC8" w:rsidRPr="00C1294B" w:rsidRDefault="00576DC8" w:rsidP="00C1294B">
      <w:pPr>
        <w:spacing w:after="0" w:line="240" w:lineRule="auto"/>
        <w:jc w:val="both"/>
        <w:rPr>
          <w:rFonts w:eastAsia="Times New Roman" w:cstheme="minorHAnsi"/>
          <w:lang w:val="en-US"/>
        </w:rPr>
      </w:pPr>
      <w:r w:rsidRPr="00C1294B">
        <w:rPr>
          <w:rFonts w:eastAsia="Times New Roman" w:cstheme="minorHAnsi"/>
          <w:lang w:val="en-US"/>
        </w:rPr>
        <w:t>My observations on the modern industrial management has indicated that both these theories are applicable of their highest effects, but only in different circumstances and settings.</w:t>
      </w:r>
    </w:p>
    <w:p w14:paraId="42AD0426" w14:textId="6C0FE260" w:rsidR="00576DC8" w:rsidRPr="00C1294B" w:rsidRDefault="00576DC8" w:rsidP="00C1294B">
      <w:pPr>
        <w:spacing w:after="0" w:line="240" w:lineRule="auto"/>
        <w:jc w:val="both"/>
        <w:rPr>
          <w:rFonts w:eastAsia="Times New Roman" w:cstheme="minorHAnsi"/>
          <w:lang w:val="en-US"/>
        </w:rPr>
      </w:pPr>
      <w:r w:rsidRPr="00C1294B">
        <w:rPr>
          <w:rFonts w:eastAsia="Times New Roman" w:cstheme="minorHAnsi"/>
          <w:lang w:val="en-US"/>
        </w:rPr>
        <w:lastRenderedPageBreak/>
        <w:t xml:space="preserve">Theory ‘X’ was the perfect management theory for the plants where the labourers have to go to work every day and perform one and the same boring action all day long, for either eight or twelve working hours, and then come back on the next day and repeat it. As much as I agree with the ‘Y’ theory, it will finally prove inefficient in </w:t>
      </w:r>
      <w:r w:rsidR="00613E1A" w:rsidRPr="00C1294B">
        <w:rPr>
          <w:rFonts w:eastAsia="Times New Roman" w:cstheme="minorHAnsi"/>
          <w:lang w:val="en-US"/>
        </w:rPr>
        <w:t>the management of these people. Just, the labour in these factories is such that nobody can continue doing it with the same enthusiasm and passion for too long. And it does not matter the prize, my observations are that labourers who were in the factory from much earlier tend to transfer their work to newly-come workers who do not know all the rules and who are willing to take over some more hard work.FI not controlled, guided and threatened, the older workers will end up doing almost nothing all day long, which is not the work they are paid for.</w:t>
      </w:r>
    </w:p>
    <w:p w14:paraId="386C61CE" w14:textId="5B0FF0A4" w:rsidR="00613E1A" w:rsidRPr="00C1294B" w:rsidRDefault="00613E1A" w:rsidP="00C1294B">
      <w:pPr>
        <w:spacing w:after="0" w:line="240" w:lineRule="auto"/>
        <w:jc w:val="both"/>
        <w:rPr>
          <w:rFonts w:eastAsia="Times New Roman" w:cstheme="minorHAnsi"/>
          <w:lang w:val="en-US"/>
        </w:rPr>
      </w:pPr>
      <w:r w:rsidRPr="00C1294B">
        <w:rPr>
          <w:rFonts w:eastAsia="Times New Roman" w:cstheme="minorHAnsi"/>
          <w:lang w:val="en-US"/>
        </w:rPr>
        <w:t xml:space="preserve">On the other hand – theory ‘Y’ is perfectly suitable for my job at the recruitment company. It defines the best managerial setting for this kind of job. Being </w:t>
      </w:r>
      <w:r w:rsidR="001E5019" w:rsidRPr="00C1294B">
        <w:rPr>
          <w:rFonts w:eastAsia="Times New Roman" w:cstheme="minorHAnsi"/>
          <w:lang w:val="en-US"/>
        </w:rPr>
        <w:t>offered the job I was asked to bring at least 10 people to the company weekly and then I was introduced to a bonus scheme, that was about to bring to me additional funds if I brought to the company additional people.</w:t>
      </w:r>
    </w:p>
    <w:p w14:paraId="0D8FB8C5" w14:textId="0EC1E644" w:rsidR="001E5019" w:rsidRPr="00C1294B" w:rsidRDefault="001E5019" w:rsidP="00C1294B">
      <w:pPr>
        <w:spacing w:after="0" w:line="240" w:lineRule="auto"/>
        <w:jc w:val="both"/>
        <w:rPr>
          <w:rFonts w:eastAsia="Times New Roman" w:cstheme="minorHAnsi"/>
          <w:lang w:val="en-US"/>
        </w:rPr>
      </w:pPr>
      <w:r w:rsidRPr="00C1294B">
        <w:rPr>
          <w:rFonts w:eastAsia="Times New Roman" w:cstheme="minorHAnsi"/>
          <w:lang w:val="en-US"/>
        </w:rPr>
        <w:t xml:space="preserve">First of all – I was motivated for the job at the very beginning and for the time I was doing it I could not lose interest, because of the new challenges every day. I have always been keen on jobs dealing with people and job connected with direct selling. And this job just combined both of these passions of mine. And, as mentioned above, I set my </w:t>
      </w:r>
      <w:r w:rsidR="004F1138" w:rsidRPr="00C1294B">
        <w:rPr>
          <w:rFonts w:eastAsia="Times New Roman" w:cstheme="minorHAnsi"/>
          <w:lang w:val="en-US"/>
        </w:rPr>
        <w:t xml:space="preserve">schedule of things and started to write the ads for work that were attracting the people who were bringing me the bonuses. </w:t>
      </w:r>
    </w:p>
    <w:p w14:paraId="3FAB77E0" w14:textId="68A9B8FD" w:rsidR="004F1138" w:rsidRPr="00C1294B" w:rsidRDefault="004F1138" w:rsidP="00C1294B">
      <w:pPr>
        <w:spacing w:after="0" w:line="240" w:lineRule="auto"/>
        <w:jc w:val="both"/>
        <w:rPr>
          <w:rFonts w:eastAsia="Times New Roman" w:cstheme="minorHAnsi"/>
          <w:lang w:val="en-US"/>
        </w:rPr>
      </w:pPr>
      <w:r w:rsidRPr="00C1294B">
        <w:rPr>
          <w:rFonts w:eastAsia="Times New Roman" w:cstheme="minorHAnsi"/>
          <w:lang w:val="en-US"/>
        </w:rPr>
        <w:t>This proves that people under the right setting and the right job are willing to take over the responsibility of work and even look for new responsibilities. They are ready to guide and direct themselves and commit to their duties for their accomplishment. In order to fulfil their job they will apply as much imagination as necessary and will not spare any for the best result.</w:t>
      </w:r>
      <w:r w:rsidR="00E37E7E" w:rsidRPr="00C1294B">
        <w:rPr>
          <w:rFonts w:eastAsia="Times New Roman" w:cstheme="minorHAnsi"/>
          <w:lang w:val="en-US"/>
        </w:rPr>
        <w:t xml:space="preserve"> They will experiment and adjust, will look for the best time to publish their ad and will search for the most suitable words to type in it.</w:t>
      </w:r>
      <w:r w:rsidRPr="00C1294B">
        <w:rPr>
          <w:rFonts w:eastAsia="Times New Roman" w:cstheme="minorHAnsi"/>
          <w:lang w:val="en-US"/>
        </w:rPr>
        <w:t xml:space="preserve"> And for all this is enough to offer them the right bonus-scheme or remuneration. </w:t>
      </w:r>
    </w:p>
    <w:p w14:paraId="522ABEBD" w14:textId="6BBF4EB2" w:rsidR="00E37E7E" w:rsidRPr="00C1294B" w:rsidRDefault="00E37E7E" w:rsidP="00C1294B">
      <w:pPr>
        <w:spacing w:after="0" w:line="240" w:lineRule="auto"/>
        <w:jc w:val="both"/>
        <w:rPr>
          <w:rFonts w:eastAsia="Times New Roman" w:cstheme="minorHAnsi"/>
          <w:lang w:val="en-US"/>
        </w:rPr>
      </w:pPr>
      <w:r w:rsidRPr="00C1294B">
        <w:rPr>
          <w:rFonts w:eastAsia="Times New Roman" w:cstheme="minorHAnsi"/>
          <w:lang w:val="en-US"/>
        </w:rPr>
        <w:t xml:space="preserve">As a conclusion I will mention again that Gibbs’s learning cycle impresses with its thorough, six-stage process which is a good tool to analyse, debrief and learn from a certain experience. It is better than the </w:t>
      </w:r>
      <w:r w:rsidR="00F91643" w:rsidRPr="00C1294B">
        <w:rPr>
          <w:rFonts w:eastAsia="Times New Roman" w:cstheme="minorHAnsi"/>
          <w:lang w:val="en-US"/>
        </w:rPr>
        <w:t xml:space="preserve">Kolb’s theory, because it adds the element of emotions to the learning cycle. And emotion proves to be crucial for the learning process. One practical example for learning through Gibbs’s cycle is my use of time management and the lessons I extracted out of it. Of course learning through experience is my experience with both the ‘X’ and the ‘Y’ theory by McGregor. The two study cases with the factory setting and the office-work are real experiences that gave me the different view point for the two </w:t>
      </w:r>
      <w:bookmarkStart w:id="0" w:name="_GoBack"/>
      <w:bookmarkEnd w:id="0"/>
      <w:r w:rsidR="00782091" w:rsidRPr="00C1294B">
        <w:rPr>
          <w:rFonts w:eastAsia="Times New Roman" w:cstheme="minorHAnsi"/>
          <w:lang w:val="en-US"/>
        </w:rPr>
        <w:t>theories that</w:t>
      </w:r>
      <w:r w:rsidR="00F91643" w:rsidRPr="00C1294B">
        <w:rPr>
          <w:rFonts w:eastAsia="Times New Roman" w:cstheme="minorHAnsi"/>
          <w:lang w:val="en-US"/>
        </w:rPr>
        <w:t xml:space="preserve"> proved operational under the different conditions.</w:t>
      </w:r>
    </w:p>
    <w:p w14:paraId="3A669158" w14:textId="5D40DD58" w:rsidR="00C1294B" w:rsidRDefault="00C1294B" w:rsidP="00C1294B">
      <w:pPr>
        <w:jc w:val="both"/>
        <w:rPr>
          <w:rFonts w:cstheme="minorHAnsi"/>
          <w:lang w:val="en-US"/>
        </w:rPr>
      </w:pPr>
    </w:p>
    <w:p w14:paraId="1C785FEC" w14:textId="7C7D6DDE" w:rsidR="00C1294B" w:rsidRPr="00C1294B" w:rsidRDefault="00C1294B" w:rsidP="00C1294B">
      <w:pPr>
        <w:pStyle w:val="Heading2"/>
        <w:rPr>
          <w:rFonts w:asciiTheme="minorHAnsi" w:hAnsiTheme="minorHAnsi" w:cstheme="minorHAnsi"/>
          <w:lang w:val="en-US"/>
        </w:rPr>
      </w:pPr>
      <w:r w:rsidRPr="00C1294B">
        <w:rPr>
          <w:rFonts w:asciiTheme="minorHAnsi" w:hAnsiTheme="minorHAnsi" w:cstheme="minorHAnsi"/>
          <w:lang w:val="en-US"/>
        </w:rPr>
        <w:t>Reference List</w:t>
      </w:r>
    </w:p>
    <w:p w14:paraId="05DA310C" w14:textId="27E8DCE6" w:rsidR="00C1294B" w:rsidRPr="00C1294B" w:rsidRDefault="00C1294B" w:rsidP="00C1294B">
      <w:pPr>
        <w:rPr>
          <w:rFonts w:cstheme="minorHAnsi"/>
        </w:rPr>
      </w:pPr>
      <w:r w:rsidRPr="00C1294B">
        <w:rPr>
          <w:rFonts w:cstheme="minorHAnsi"/>
        </w:rPr>
        <w:t>Cole, G. and Kelly, P. (2011) Management theory and practice. 7th ed. Australia: South-Western Cengage Learning.</w:t>
      </w:r>
    </w:p>
    <w:p w14:paraId="1E985681" w14:textId="77777777" w:rsidR="00C1294B" w:rsidRPr="00C1294B" w:rsidRDefault="00C1294B" w:rsidP="00C1294B">
      <w:pPr>
        <w:autoSpaceDE w:val="0"/>
        <w:autoSpaceDN w:val="0"/>
        <w:adjustRightInd w:val="0"/>
        <w:rPr>
          <w:rFonts w:cstheme="minorHAnsi"/>
          <w:color w:val="000000"/>
          <w:lang w:val="en-US"/>
        </w:rPr>
      </w:pPr>
      <w:r w:rsidRPr="00C1294B">
        <w:rPr>
          <w:rFonts w:cstheme="minorHAnsi"/>
          <w:color w:val="000000"/>
          <w:lang w:val="en-US"/>
        </w:rPr>
        <w:t>Husebø, S., O’Regan, S., &amp; Nestel, D. (2015). ‘Reflective practice and its role in simulation’.</w:t>
      </w:r>
      <w:r w:rsidRPr="00C1294B">
        <w:rPr>
          <w:rFonts w:cstheme="minorHAnsi"/>
          <w:color w:val="000000"/>
          <w:lang w:val="en-US"/>
        </w:rPr>
        <w:t xml:space="preserve"> </w:t>
      </w:r>
      <w:r w:rsidRPr="00C1294B">
        <w:rPr>
          <w:rFonts w:cstheme="minorHAnsi"/>
          <w:i/>
          <w:color w:val="000000"/>
          <w:lang w:val="en-US"/>
        </w:rPr>
        <w:t>Clinical Simulation in Nursing</w:t>
      </w:r>
      <w:r w:rsidRPr="00C1294B">
        <w:rPr>
          <w:rFonts w:cstheme="minorHAnsi"/>
          <w:color w:val="000000"/>
          <w:lang w:val="en-US"/>
        </w:rPr>
        <w:t xml:space="preserve">, 11(8), 368-375. </w:t>
      </w:r>
      <w:hyperlink r:id="rId8" w:history="1">
        <w:r w:rsidRPr="00C1294B">
          <w:rPr>
            <w:rStyle w:val="Hyperlink"/>
            <w:rFonts w:cstheme="minorHAnsi"/>
            <w:lang w:val="en-US"/>
          </w:rPr>
          <w:t>http://dx.doi.org/10.1016/j.ecns.2015.04.005</w:t>
        </w:r>
      </w:hyperlink>
      <w:r w:rsidRPr="00C1294B">
        <w:rPr>
          <w:rFonts w:cstheme="minorHAnsi"/>
          <w:color w:val="000000"/>
          <w:lang w:val="en-US"/>
        </w:rPr>
        <w:t>.</w:t>
      </w:r>
    </w:p>
    <w:p w14:paraId="553B4EBB" w14:textId="08C3D158" w:rsidR="00C1294B" w:rsidRPr="00C1294B" w:rsidRDefault="00C1294B" w:rsidP="00C1294B">
      <w:pPr>
        <w:rPr>
          <w:rFonts w:cstheme="minorHAnsi"/>
        </w:rPr>
      </w:pPr>
      <w:r>
        <w:rPr>
          <w:rFonts w:cstheme="minorHAnsi"/>
        </w:rPr>
        <w:t xml:space="preserve"> </w:t>
      </w:r>
      <w:r w:rsidRPr="00C1294B">
        <w:rPr>
          <w:rFonts w:cstheme="minorHAnsi"/>
        </w:rPr>
        <w:t>Larsson, J., Vinberg, S. and Wiklund, H. (2007) ‘Leadership, Quality and Health: Using McGregor’s X and Y Theory for Analyzing Values in Relation to Methodologies and Outcomes’, Total quality management &amp; business excellence, 18(10), pp. 1147–1168. doi:10.1080/14783360701596290.</w:t>
      </w:r>
    </w:p>
    <w:p w14:paraId="72ECDB73" w14:textId="77777777" w:rsidR="00C1294B" w:rsidRPr="00C1294B" w:rsidRDefault="00C1294B" w:rsidP="00C1294B">
      <w:pPr>
        <w:jc w:val="both"/>
        <w:rPr>
          <w:rFonts w:cstheme="minorHAnsi"/>
          <w:lang w:val="en-US"/>
        </w:rPr>
      </w:pPr>
    </w:p>
    <w:sectPr w:rsidR="00C1294B" w:rsidRPr="00C1294B">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BD1586"/>
    <w:multiLevelType w:val="hybridMultilevel"/>
    <w:tmpl w:val="57108590"/>
    <w:lvl w:ilvl="0" w:tplc="F1B429C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23385A"/>
    <w:multiLevelType w:val="hybridMultilevel"/>
    <w:tmpl w:val="68AA98FC"/>
    <w:lvl w:ilvl="0" w:tplc="F1B429C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6E93"/>
    <w:rsid w:val="00050954"/>
    <w:rsid w:val="001428FD"/>
    <w:rsid w:val="001E5019"/>
    <w:rsid w:val="001E76B2"/>
    <w:rsid w:val="001F7221"/>
    <w:rsid w:val="00311ED8"/>
    <w:rsid w:val="00347EC8"/>
    <w:rsid w:val="00386632"/>
    <w:rsid w:val="003F44AD"/>
    <w:rsid w:val="004F1138"/>
    <w:rsid w:val="00576DC8"/>
    <w:rsid w:val="005F6DCC"/>
    <w:rsid w:val="00613E1A"/>
    <w:rsid w:val="00685482"/>
    <w:rsid w:val="006A0930"/>
    <w:rsid w:val="006F6E93"/>
    <w:rsid w:val="007039FA"/>
    <w:rsid w:val="00735217"/>
    <w:rsid w:val="007424AF"/>
    <w:rsid w:val="0076481F"/>
    <w:rsid w:val="00782091"/>
    <w:rsid w:val="008E1A44"/>
    <w:rsid w:val="009210D8"/>
    <w:rsid w:val="00AF370D"/>
    <w:rsid w:val="00B47149"/>
    <w:rsid w:val="00B6159B"/>
    <w:rsid w:val="00B933AA"/>
    <w:rsid w:val="00C1294B"/>
    <w:rsid w:val="00C3497D"/>
    <w:rsid w:val="00C356E5"/>
    <w:rsid w:val="00CA283E"/>
    <w:rsid w:val="00CA5E44"/>
    <w:rsid w:val="00DB09E5"/>
    <w:rsid w:val="00DB15CA"/>
    <w:rsid w:val="00DF3349"/>
    <w:rsid w:val="00E24253"/>
    <w:rsid w:val="00E37E7E"/>
    <w:rsid w:val="00E47CCF"/>
    <w:rsid w:val="00F91643"/>
    <w:rsid w:val="00FF55F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EC25E"/>
  <w15:chartTrackingRefBased/>
  <w15:docId w15:val="{3FC1A349-F69A-435D-A1E2-EEF3DFA62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C1294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28FD"/>
    <w:pPr>
      <w:ind w:left="720"/>
      <w:contextualSpacing/>
    </w:pPr>
  </w:style>
  <w:style w:type="character" w:customStyle="1" w:styleId="Heading2Char">
    <w:name w:val="Heading 2 Char"/>
    <w:basedOn w:val="DefaultParagraphFont"/>
    <w:link w:val="Heading2"/>
    <w:uiPriority w:val="9"/>
    <w:rsid w:val="00C1294B"/>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C1294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16/j.ecns.2015.04.005"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79070f43ae9af9b22ca554c745ff5234">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5219607d5a5c585a68483ca5e16e6324"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7689066-3586-4432-ABB1-3E2E752175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67B2582-7BD4-43EC-8433-6446F3754750}">
  <ds:schemaRefs>
    <ds:schemaRef ds:uri="http://schemas.microsoft.com/sharepoint/v3/contenttype/forms"/>
  </ds:schemaRefs>
</ds:datastoreItem>
</file>

<file path=customXml/itemProps3.xml><?xml version="1.0" encoding="utf-8"?>
<ds:datastoreItem xmlns:ds="http://schemas.openxmlformats.org/officeDocument/2006/customXml" ds:itemID="{1E62C943-7375-47C1-B4D4-DA9F7E5FE7AE}">
  <ds:schemaRefs>
    <ds:schemaRef ds:uri="http://schemas.microsoft.com/office/2006/documentManagement/types"/>
    <ds:schemaRef ds:uri="http://purl.org/dc/dcmitype/"/>
    <ds:schemaRef ds:uri="http://purl.org/dc/terms/"/>
    <ds:schemaRef ds:uri="6b5bd684-8631-4d35-bdcf-c9e38c7d488d"/>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37708af0-49d6-4626-adf7-ee8f7f4cc1b8"/>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1883</TotalTime>
  <Pages>5</Pages>
  <Words>1844</Words>
  <Characters>10511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Chakrakchiev</dc:creator>
  <cp:keywords/>
  <dc:description/>
  <cp:lastModifiedBy>Nikola Chakrakchiev</cp:lastModifiedBy>
  <cp:revision>4</cp:revision>
  <dcterms:created xsi:type="dcterms:W3CDTF">2021-12-06T08:25:00Z</dcterms:created>
  <dcterms:modified xsi:type="dcterms:W3CDTF">2021-12-07T18:13:00Z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