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10C779" w14:textId="77777777" w:rsidR="00006666" w:rsidRPr="00192947" w:rsidRDefault="00006666" w:rsidP="00192947">
      <w:pPr>
        <w:spacing w:line="480" w:lineRule="auto"/>
        <w:contextualSpacing/>
        <w:rPr>
          <w:rFonts w:eastAsiaTheme="minorEastAsia"/>
          <w:sz w:val="24"/>
          <w:szCs w:val="24"/>
          <w:lang w:eastAsia="zh-TW"/>
        </w:rPr>
      </w:pPr>
      <w:r w:rsidRPr="00192947">
        <w:rPr>
          <w:rFonts w:eastAsiaTheme="minorEastAsia"/>
          <w:sz w:val="24"/>
          <w:szCs w:val="24"/>
          <w:lang w:eastAsia="zh-TW"/>
        </w:rPr>
        <w:t>Catherine Hanna</w:t>
      </w:r>
    </w:p>
    <w:p w14:paraId="46C14599" w14:textId="77777777" w:rsidR="00006666" w:rsidRPr="00192947" w:rsidRDefault="00006666" w:rsidP="00192947">
      <w:pPr>
        <w:spacing w:line="480" w:lineRule="auto"/>
        <w:contextualSpacing/>
        <w:rPr>
          <w:rFonts w:eastAsiaTheme="minorEastAsia"/>
          <w:sz w:val="24"/>
          <w:szCs w:val="24"/>
          <w:lang w:eastAsia="zh-TW"/>
        </w:rPr>
      </w:pPr>
      <w:r w:rsidRPr="00192947">
        <w:rPr>
          <w:rFonts w:eastAsiaTheme="minorEastAsia"/>
          <w:sz w:val="24"/>
          <w:szCs w:val="24"/>
          <w:lang w:eastAsia="zh-TW"/>
        </w:rPr>
        <w:t>1701163</w:t>
      </w:r>
    </w:p>
    <w:p w14:paraId="7F97D3D9" w14:textId="77777777" w:rsidR="00006666" w:rsidRPr="00192947" w:rsidRDefault="00006666" w:rsidP="00192947">
      <w:pPr>
        <w:spacing w:line="480" w:lineRule="auto"/>
        <w:contextualSpacing/>
        <w:rPr>
          <w:rFonts w:eastAsiaTheme="minorEastAsia"/>
          <w:sz w:val="24"/>
          <w:szCs w:val="24"/>
          <w:lang w:eastAsia="zh-TW"/>
        </w:rPr>
      </w:pPr>
      <w:r w:rsidRPr="00192947">
        <w:rPr>
          <w:rFonts w:eastAsiaTheme="minorEastAsia"/>
          <w:sz w:val="24"/>
          <w:szCs w:val="24"/>
          <w:lang w:eastAsia="zh-TW"/>
        </w:rPr>
        <w:t>HPCH5001</w:t>
      </w:r>
    </w:p>
    <w:p w14:paraId="7EA720CB" w14:textId="579E6A38" w:rsidR="00006666" w:rsidRPr="00192947" w:rsidRDefault="00006666" w:rsidP="00192947">
      <w:pPr>
        <w:spacing w:line="480" w:lineRule="auto"/>
        <w:contextualSpacing/>
        <w:rPr>
          <w:rFonts w:eastAsiaTheme="minorEastAsia"/>
          <w:sz w:val="24"/>
          <w:szCs w:val="24"/>
          <w:lang w:eastAsia="zh-TW"/>
        </w:rPr>
      </w:pPr>
      <w:r w:rsidRPr="00192947">
        <w:rPr>
          <w:rFonts w:eastAsiaTheme="minorEastAsia"/>
          <w:sz w:val="24"/>
          <w:szCs w:val="24"/>
          <w:lang w:eastAsia="zh-TW"/>
        </w:rPr>
        <w:t>Exam</w:t>
      </w:r>
      <w:r w:rsidR="00E65609" w:rsidRPr="00192947">
        <w:rPr>
          <w:rFonts w:eastAsiaTheme="minorEastAsia"/>
          <w:sz w:val="24"/>
          <w:szCs w:val="24"/>
          <w:lang w:eastAsia="zh-TW"/>
        </w:rPr>
        <w:t>:</w:t>
      </w:r>
    </w:p>
    <w:p w14:paraId="2C3F8278" w14:textId="05193E4B" w:rsidR="00116BD5" w:rsidRPr="00192947" w:rsidRDefault="00116BD5" w:rsidP="00192947">
      <w:pPr>
        <w:pStyle w:val="ListParagraph"/>
        <w:numPr>
          <w:ilvl w:val="0"/>
          <w:numId w:val="2"/>
        </w:numPr>
        <w:spacing w:line="480" w:lineRule="auto"/>
        <w:rPr>
          <w:rFonts w:ascii="Times New Roman" w:hAnsi="Times New Roman" w:cs="Times New Roman"/>
          <w:sz w:val="24"/>
          <w:szCs w:val="24"/>
          <w:lang w:eastAsia="zh-CN"/>
        </w:rPr>
      </w:pPr>
      <w:r w:rsidRPr="00192947">
        <w:rPr>
          <w:rFonts w:ascii="Times New Roman" w:hAnsi="Times New Roman" w:cs="Times New Roman"/>
          <w:sz w:val="24"/>
          <w:szCs w:val="24"/>
          <w:lang w:eastAsia="zh-CN"/>
        </w:rPr>
        <w:t xml:space="preserve">To what extent can we say that moral education is core to the Confucian education? </w:t>
      </w:r>
    </w:p>
    <w:p w14:paraId="1D10994A" w14:textId="322E1B58" w:rsidR="00006666" w:rsidRPr="00192947" w:rsidRDefault="00006666" w:rsidP="00192947">
      <w:pPr>
        <w:pStyle w:val="ListParagraph"/>
        <w:numPr>
          <w:ilvl w:val="0"/>
          <w:numId w:val="2"/>
        </w:numPr>
        <w:spacing w:line="480" w:lineRule="auto"/>
        <w:rPr>
          <w:rFonts w:ascii="Times New Roman" w:hAnsi="Times New Roman" w:cs="Times New Roman"/>
          <w:sz w:val="24"/>
          <w:szCs w:val="24"/>
          <w:lang w:eastAsia="zh-TW"/>
        </w:rPr>
      </w:pPr>
      <w:r w:rsidRPr="00192947">
        <w:rPr>
          <w:rFonts w:ascii="Times New Roman" w:hAnsi="Times New Roman" w:cs="Times New Roman"/>
          <w:sz w:val="24"/>
          <w:szCs w:val="24"/>
          <w:lang w:eastAsia="zh-TW"/>
        </w:rPr>
        <w:t xml:space="preserve">In what sense can the term harmony be used to describe the Confucian way? </w:t>
      </w:r>
    </w:p>
    <w:p w14:paraId="20D56B33" w14:textId="16D517B3" w:rsidR="00006666" w:rsidRPr="00192947" w:rsidRDefault="00006666" w:rsidP="00192947">
      <w:pPr>
        <w:spacing w:line="480" w:lineRule="auto"/>
        <w:contextualSpacing/>
        <w:rPr>
          <w:sz w:val="24"/>
          <w:szCs w:val="24"/>
          <w:lang w:val="en-US" w:eastAsia="zh-CN"/>
        </w:rPr>
      </w:pPr>
    </w:p>
    <w:p w14:paraId="07FAD944" w14:textId="77777777" w:rsidR="00116BD5" w:rsidRPr="00192947" w:rsidRDefault="00116BD5" w:rsidP="00192947">
      <w:pPr>
        <w:spacing w:line="480" w:lineRule="auto"/>
        <w:contextualSpacing/>
        <w:rPr>
          <w:sz w:val="24"/>
          <w:szCs w:val="24"/>
          <w:u w:val="single"/>
          <w:lang w:val="en-US" w:eastAsia="zh-CN"/>
        </w:rPr>
      </w:pPr>
    </w:p>
    <w:p w14:paraId="6C305FB8" w14:textId="77777777" w:rsidR="00116BD5" w:rsidRPr="00192947" w:rsidRDefault="00116BD5" w:rsidP="00192947">
      <w:pPr>
        <w:spacing w:line="480" w:lineRule="auto"/>
        <w:contextualSpacing/>
        <w:rPr>
          <w:rFonts w:eastAsiaTheme="minorEastAsia"/>
          <w:sz w:val="24"/>
          <w:szCs w:val="24"/>
          <w:u w:val="single"/>
          <w:lang w:eastAsia="zh-TW"/>
        </w:rPr>
      </w:pPr>
      <w:r w:rsidRPr="00192947">
        <w:rPr>
          <w:rFonts w:eastAsiaTheme="minorEastAsia"/>
          <w:sz w:val="24"/>
          <w:szCs w:val="24"/>
          <w:u w:val="single"/>
          <w:lang w:eastAsia="zh-TW"/>
        </w:rPr>
        <w:t xml:space="preserve">In what sense can the term harmony be used to describe the Confucian way? </w:t>
      </w:r>
    </w:p>
    <w:p w14:paraId="41AB8594" w14:textId="77777777" w:rsidR="00116BD5" w:rsidRPr="00192947" w:rsidRDefault="00116BD5" w:rsidP="00192947">
      <w:pPr>
        <w:spacing w:line="480" w:lineRule="auto"/>
        <w:contextualSpacing/>
        <w:rPr>
          <w:sz w:val="24"/>
          <w:szCs w:val="24"/>
          <w:lang w:eastAsia="zh-CN"/>
        </w:rPr>
      </w:pPr>
    </w:p>
    <w:p w14:paraId="367E49A9" w14:textId="0773B052" w:rsidR="00006666" w:rsidRPr="00192947" w:rsidRDefault="00006666" w:rsidP="00192947">
      <w:pPr>
        <w:spacing w:line="480" w:lineRule="auto"/>
        <w:contextualSpacing/>
        <w:rPr>
          <w:sz w:val="24"/>
          <w:szCs w:val="24"/>
          <w:lang w:val="en-US" w:eastAsia="zh-CN"/>
        </w:rPr>
      </w:pPr>
      <w:r w:rsidRPr="00192947">
        <w:rPr>
          <w:sz w:val="24"/>
          <w:szCs w:val="24"/>
          <w:lang w:val="en-US" w:eastAsia="zh-CN"/>
        </w:rPr>
        <w:t xml:space="preserve">“Heaven, humans and harmony are three constituent elements of the Confucian Way. Consequently, the Way of Heaven, the Way of Humans and the Way of Harmony become the three most essential aspects of the Confucian doctrine.” </w:t>
      </w:r>
      <w:sdt>
        <w:sdtPr>
          <w:rPr>
            <w:sz w:val="24"/>
            <w:szCs w:val="24"/>
            <w:lang w:val="en-US" w:eastAsia="zh-CN"/>
          </w:rPr>
          <w:id w:val="-756671168"/>
          <w:citation/>
        </w:sdtPr>
        <w:sdtEndPr/>
        <w:sdtContent>
          <w:r w:rsidRPr="00192947">
            <w:rPr>
              <w:sz w:val="24"/>
              <w:szCs w:val="24"/>
              <w:lang w:val="en-US" w:eastAsia="zh-CN"/>
            </w:rPr>
            <w:fldChar w:fldCharType="begin"/>
          </w:r>
          <w:r w:rsidRPr="00192947">
            <w:rPr>
              <w:sz w:val="24"/>
              <w:szCs w:val="24"/>
              <w:lang w:eastAsia="zh-CN"/>
            </w:rPr>
            <w:instrText xml:space="preserve">CITATION Yao00 \p 141 \y  \l 2057 </w:instrText>
          </w:r>
          <w:r w:rsidRPr="00192947">
            <w:rPr>
              <w:sz w:val="24"/>
              <w:szCs w:val="24"/>
              <w:lang w:val="en-US" w:eastAsia="zh-CN"/>
            </w:rPr>
            <w:fldChar w:fldCharType="separate"/>
          </w:r>
          <w:r w:rsidR="005E36D2" w:rsidRPr="00192947">
            <w:rPr>
              <w:noProof/>
              <w:sz w:val="24"/>
              <w:szCs w:val="24"/>
              <w:lang w:eastAsia="zh-CN"/>
            </w:rPr>
            <w:t>(Yao, p. 141)</w:t>
          </w:r>
          <w:r w:rsidRPr="00192947">
            <w:rPr>
              <w:sz w:val="24"/>
              <w:szCs w:val="24"/>
              <w:lang w:val="en-US" w:eastAsia="zh-CN"/>
            </w:rPr>
            <w:fldChar w:fldCharType="end"/>
          </w:r>
        </w:sdtContent>
      </w:sdt>
      <w:r w:rsidRPr="00192947">
        <w:rPr>
          <w:sz w:val="24"/>
          <w:szCs w:val="24"/>
          <w:lang w:val="en-US" w:eastAsia="zh-CN"/>
        </w:rPr>
        <w:t xml:space="preserve">. The Confucian Way ‘dao </w:t>
      </w:r>
      <w:r w:rsidRPr="00192947">
        <w:rPr>
          <w:rFonts w:eastAsiaTheme="minorEastAsia"/>
          <w:sz w:val="24"/>
          <w:szCs w:val="24"/>
          <w:lang w:val="en-US" w:eastAsia="zh-CN"/>
        </w:rPr>
        <w:t>道</w:t>
      </w:r>
      <w:r w:rsidRPr="00192947">
        <w:rPr>
          <w:rFonts w:eastAsiaTheme="minorEastAsia"/>
          <w:sz w:val="24"/>
          <w:szCs w:val="24"/>
          <w:lang w:eastAsia="zh-CN"/>
        </w:rPr>
        <w:t xml:space="preserve">’ </w:t>
      </w:r>
      <w:r w:rsidRPr="00192947">
        <w:rPr>
          <w:sz w:val="24"/>
          <w:szCs w:val="24"/>
          <w:lang w:val="en-US" w:eastAsia="zh-CN"/>
        </w:rPr>
        <w:t xml:space="preserve">was one of the four underlying ideas of Confucianism, along with ritual ‘li </w:t>
      </w:r>
      <w:r w:rsidRPr="00192947">
        <w:rPr>
          <w:rFonts w:eastAsiaTheme="minorEastAsia"/>
          <w:sz w:val="24"/>
          <w:szCs w:val="24"/>
          <w:lang w:val="en-US" w:eastAsia="zh-CN"/>
        </w:rPr>
        <w:t>礼</w:t>
      </w:r>
      <w:r w:rsidRPr="00192947">
        <w:rPr>
          <w:rFonts w:eastAsiaTheme="minorEastAsia"/>
          <w:sz w:val="24"/>
          <w:szCs w:val="24"/>
          <w:lang w:val="en-US" w:eastAsia="zh-CN"/>
        </w:rPr>
        <w:t xml:space="preserve">’, humaneness ‘ren </w:t>
      </w:r>
      <w:r w:rsidRPr="00192947">
        <w:rPr>
          <w:rFonts w:eastAsiaTheme="minorEastAsia"/>
          <w:sz w:val="24"/>
          <w:szCs w:val="24"/>
          <w:lang w:val="en-US" w:eastAsia="zh-CN"/>
        </w:rPr>
        <w:t>仁</w:t>
      </w:r>
      <w:r w:rsidRPr="00192947">
        <w:rPr>
          <w:rFonts w:eastAsiaTheme="minorEastAsia"/>
          <w:sz w:val="24"/>
          <w:szCs w:val="24"/>
          <w:lang w:eastAsia="zh-CN"/>
        </w:rPr>
        <w:t xml:space="preserve">’, and virtue ‘de </w:t>
      </w:r>
      <w:r w:rsidRPr="00192947">
        <w:rPr>
          <w:rFonts w:eastAsiaTheme="minorEastAsia"/>
          <w:sz w:val="24"/>
          <w:szCs w:val="24"/>
          <w:lang w:eastAsia="zh-CN"/>
        </w:rPr>
        <w:t>德</w:t>
      </w:r>
      <w:r w:rsidRPr="00192947">
        <w:rPr>
          <w:rFonts w:eastAsiaTheme="minorEastAsia"/>
          <w:sz w:val="24"/>
          <w:szCs w:val="24"/>
          <w:lang w:eastAsia="zh-CN"/>
        </w:rPr>
        <w:t>’</w:t>
      </w:r>
      <w:r w:rsidRPr="00192947">
        <w:rPr>
          <w:sz w:val="24"/>
          <w:szCs w:val="24"/>
          <w:lang w:val="en-US" w:eastAsia="zh-CN"/>
        </w:rPr>
        <w:t>. The Confucian Way is characterized by Confucius to be the ‘truth’ and had a focus on humans, rather than the Daoist Way, which is characterized by Daoists to be more focused on Heaven and humanity’s relationship with Heaven and nature.</w:t>
      </w:r>
    </w:p>
    <w:p w14:paraId="25DCB2D6" w14:textId="77777777" w:rsidR="00006666" w:rsidRPr="00192947" w:rsidRDefault="00006666" w:rsidP="00192947">
      <w:pPr>
        <w:spacing w:line="480" w:lineRule="auto"/>
        <w:contextualSpacing/>
        <w:rPr>
          <w:sz w:val="24"/>
          <w:szCs w:val="24"/>
          <w:lang w:val="en-US" w:eastAsia="zh-CN"/>
        </w:rPr>
      </w:pPr>
    </w:p>
    <w:p w14:paraId="1EC57870" w14:textId="3428ADC7" w:rsidR="00006666" w:rsidRPr="00192947" w:rsidRDefault="00006666" w:rsidP="00192947">
      <w:pPr>
        <w:spacing w:line="480" w:lineRule="auto"/>
        <w:contextualSpacing/>
        <w:rPr>
          <w:sz w:val="24"/>
          <w:szCs w:val="24"/>
          <w:lang w:eastAsia="zh-CN"/>
        </w:rPr>
      </w:pPr>
      <w:r w:rsidRPr="00192947">
        <w:rPr>
          <w:sz w:val="24"/>
          <w:szCs w:val="24"/>
          <w:lang w:val="en-US" w:eastAsia="zh-CN"/>
        </w:rPr>
        <w:t xml:space="preserve">Confucius believed that the relationship between humans and Heaven should be harmonious, rather than be based on conflict with one other. “The Way of Harmony is concerned with how harmony can be achieved between humans and Heaven…between individuals, between family members, as well as in society and the world.” </w:t>
      </w:r>
      <w:sdt>
        <w:sdtPr>
          <w:rPr>
            <w:sz w:val="24"/>
            <w:szCs w:val="24"/>
            <w:lang w:val="en-US" w:eastAsia="zh-CN"/>
          </w:rPr>
          <w:id w:val="1772356920"/>
          <w:citation/>
        </w:sdtPr>
        <w:sdtEndPr/>
        <w:sdtContent>
          <w:r w:rsidRPr="00192947">
            <w:rPr>
              <w:sz w:val="24"/>
              <w:szCs w:val="24"/>
              <w:lang w:val="en-US" w:eastAsia="zh-CN"/>
            </w:rPr>
            <w:fldChar w:fldCharType="begin"/>
          </w:r>
          <w:r w:rsidRPr="00192947">
            <w:rPr>
              <w:sz w:val="24"/>
              <w:szCs w:val="24"/>
              <w:lang w:eastAsia="zh-CN"/>
            </w:rPr>
            <w:instrText xml:space="preserve">CITATION Yao00 \p 13 \y  \l 2057 </w:instrText>
          </w:r>
          <w:r w:rsidRPr="00192947">
            <w:rPr>
              <w:sz w:val="24"/>
              <w:szCs w:val="24"/>
              <w:lang w:val="en-US" w:eastAsia="zh-CN"/>
            </w:rPr>
            <w:fldChar w:fldCharType="separate"/>
          </w:r>
          <w:r w:rsidR="005E36D2" w:rsidRPr="00192947">
            <w:rPr>
              <w:noProof/>
              <w:sz w:val="24"/>
              <w:szCs w:val="24"/>
              <w:lang w:eastAsia="zh-CN"/>
            </w:rPr>
            <w:t>(Yao, p. 13)</w:t>
          </w:r>
          <w:r w:rsidRPr="00192947">
            <w:rPr>
              <w:sz w:val="24"/>
              <w:szCs w:val="24"/>
              <w:lang w:val="en-US" w:eastAsia="zh-CN"/>
            </w:rPr>
            <w:fldChar w:fldCharType="end"/>
          </w:r>
        </w:sdtContent>
      </w:sdt>
      <w:r w:rsidRPr="00192947">
        <w:rPr>
          <w:sz w:val="24"/>
          <w:szCs w:val="24"/>
          <w:lang w:val="en-US" w:eastAsia="zh-CN"/>
        </w:rPr>
        <w:t xml:space="preserve">. It is believed by those who follow Confucianism and the teachings of Confucius, that </w:t>
      </w:r>
      <w:r w:rsidRPr="00192947">
        <w:rPr>
          <w:sz w:val="24"/>
          <w:szCs w:val="24"/>
          <w:lang w:eastAsia="zh-CN"/>
        </w:rPr>
        <w:t xml:space="preserve">harmony is central to the Confucian Way, and that harmony marks the point at which the way of humans and the way </w:t>
      </w:r>
      <w:r w:rsidRPr="00192947">
        <w:rPr>
          <w:sz w:val="24"/>
          <w:szCs w:val="24"/>
          <w:lang w:eastAsia="zh-CN"/>
        </w:rPr>
        <w:lastRenderedPageBreak/>
        <w:t xml:space="preserve">of heaven intersect. In his teachings, he makes a particular note of the importance of politics and including it in his scheme of education. He also highlights how harmony comes into play when talking about politics and thus harmony becomes a vital part of a good Confucian education. </w:t>
      </w:r>
    </w:p>
    <w:p w14:paraId="18AA191C" w14:textId="77777777" w:rsidR="00006666" w:rsidRPr="00192947" w:rsidRDefault="00006666" w:rsidP="00192947">
      <w:pPr>
        <w:spacing w:line="480" w:lineRule="auto"/>
        <w:contextualSpacing/>
        <w:rPr>
          <w:sz w:val="24"/>
          <w:szCs w:val="24"/>
          <w:lang w:eastAsia="zh-CN"/>
        </w:rPr>
      </w:pPr>
    </w:p>
    <w:p w14:paraId="50921865" w14:textId="77777777" w:rsidR="00006666" w:rsidRPr="00192947" w:rsidRDefault="00006666" w:rsidP="00192947">
      <w:pPr>
        <w:spacing w:after="160" w:line="480" w:lineRule="auto"/>
        <w:rPr>
          <w:rFonts w:eastAsiaTheme="minorEastAsia"/>
          <w:sz w:val="24"/>
          <w:szCs w:val="24"/>
          <w:lang w:eastAsia="zh-CN"/>
        </w:rPr>
      </w:pPr>
      <w:r w:rsidRPr="00192947">
        <w:rPr>
          <w:sz w:val="24"/>
          <w:szCs w:val="24"/>
          <w:lang w:eastAsia="zh-CN"/>
        </w:rPr>
        <w:t xml:space="preserve">The character for harmony ‘he </w:t>
      </w:r>
      <w:r w:rsidRPr="00192947">
        <w:rPr>
          <w:rFonts w:eastAsiaTheme="minorEastAsia"/>
          <w:sz w:val="24"/>
          <w:szCs w:val="24"/>
          <w:lang w:eastAsia="zh-CN"/>
        </w:rPr>
        <w:t>和</w:t>
      </w:r>
      <w:r w:rsidRPr="00192947">
        <w:rPr>
          <w:rFonts w:eastAsiaTheme="minorEastAsia"/>
          <w:sz w:val="24"/>
          <w:szCs w:val="24"/>
          <w:lang w:eastAsia="zh-CN"/>
        </w:rPr>
        <w:t xml:space="preserve">’ has been used for millennia and the first depiction of the character was a combination of ‘yue </w:t>
      </w:r>
      <w:r w:rsidRPr="00192947">
        <w:rPr>
          <w:rFonts w:eastAsiaTheme="minorEastAsia"/>
          <w:sz w:val="24"/>
          <w:szCs w:val="24"/>
          <w:lang w:eastAsia="zh-CN"/>
        </w:rPr>
        <w:t>乐</w:t>
      </w:r>
      <w:r w:rsidRPr="00192947">
        <w:rPr>
          <w:rFonts w:eastAsiaTheme="minorEastAsia"/>
          <w:sz w:val="24"/>
          <w:szCs w:val="24"/>
          <w:lang w:eastAsia="zh-CN"/>
        </w:rPr>
        <w:t xml:space="preserve">’ and ‘he </w:t>
      </w:r>
      <w:r w:rsidRPr="00192947">
        <w:rPr>
          <w:rFonts w:eastAsiaTheme="minorEastAsia"/>
          <w:sz w:val="24"/>
          <w:szCs w:val="24"/>
          <w:lang w:eastAsia="zh-CN"/>
        </w:rPr>
        <w:t>和</w:t>
      </w:r>
      <w:r w:rsidRPr="00192947">
        <w:rPr>
          <w:rFonts w:eastAsiaTheme="minorEastAsia"/>
          <w:sz w:val="24"/>
          <w:szCs w:val="24"/>
          <w:lang w:eastAsia="zh-CN"/>
        </w:rPr>
        <w:t xml:space="preserve">’. ‘yue </w:t>
      </w:r>
      <w:r w:rsidRPr="00192947">
        <w:rPr>
          <w:rFonts w:eastAsiaTheme="minorEastAsia"/>
          <w:sz w:val="24"/>
          <w:szCs w:val="24"/>
          <w:lang w:eastAsia="zh-CN"/>
        </w:rPr>
        <w:t>乐</w:t>
      </w:r>
      <w:r w:rsidRPr="00192947">
        <w:rPr>
          <w:rFonts w:eastAsiaTheme="minorEastAsia"/>
          <w:sz w:val="24"/>
          <w:szCs w:val="24"/>
          <w:lang w:eastAsia="zh-CN"/>
        </w:rPr>
        <w:t>’ being the character for music and being associated with harmony derives from the Confucian beliefs of what makes a good person. Confucius set out the standard for what he believed, and to this day many Chinese people still believe, a person should do in order to be a moral and righteous member of society. He believed that an understanding and an appreciation of music made someone a good Confucian, and an overall good person. In the Book of Rites, music is described to come from the heart and when utilised correctly, can effectively teach people the proper way to conduct themselves.</w:t>
      </w:r>
    </w:p>
    <w:p w14:paraId="0FBEB0A3" w14:textId="77777777" w:rsidR="00006666" w:rsidRPr="00192947" w:rsidRDefault="00006666" w:rsidP="00192947">
      <w:pPr>
        <w:spacing w:after="160" w:line="480" w:lineRule="auto"/>
        <w:rPr>
          <w:rFonts w:eastAsiaTheme="minorEastAsia"/>
          <w:sz w:val="24"/>
          <w:szCs w:val="24"/>
          <w:lang w:eastAsia="zh-CN"/>
        </w:rPr>
      </w:pPr>
    </w:p>
    <w:p w14:paraId="218B1DCE" w14:textId="6BD4878A" w:rsidR="00006666" w:rsidRPr="00192947" w:rsidRDefault="00006666" w:rsidP="00192947">
      <w:pPr>
        <w:spacing w:after="160" w:line="480" w:lineRule="auto"/>
        <w:rPr>
          <w:rFonts w:eastAsiaTheme="minorEastAsia"/>
          <w:sz w:val="24"/>
          <w:szCs w:val="24"/>
          <w:lang w:eastAsia="zh-CN"/>
        </w:rPr>
      </w:pPr>
      <w:r w:rsidRPr="00192947">
        <w:rPr>
          <w:rFonts w:eastAsiaTheme="minorEastAsia"/>
          <w:sz w:val="24"/>
          <w:szCs w:val="24"/>
          <w:lang w:eastAsia="zh-CN"/>
        </w:rPr>
        <w:t xml:space="preserve">Before Confucius, ‘ru </w:t>
      </w:r>
      <w:r w:rsidRPr="00192947">
        <w:rPr>
          <w:rFonts w:eastAsiaTheme="minorEastAsia"/>
          <w:sz w:val="24"/>
          <w:szCs w:val="24"/>
          <w:lang w:eastAsia="zh-CN"/>
        </w:rPr>
        <w:t>儒</w:t>
      </w:r>
      <w:r w:rsidRPr="00192947">
        <w:rPr>
          <w:rFonts w:eastAsiaTheme="minorEastAsia"/>
          <w:sz w:val="24"/>
          <w:szCs w:val="24"/>
          <w:lang w:eastAsia="zh-CN"/>
        </w:rPr>
        <w:t xml:space="preserve">’ referred to those who were dancers and magicians in religious rituals, and after Confucius referred to masters of mathematics, history, archery, poetry, and music. Music was said to unite people and bring people together and teach them to resect one another despite any social or economic differences. Although music was included as a part of social and religious ceremonies, music became more closely associated with people who were educated and sophisticated members of society. At the time when Confucius was alive, during the late Zhou Dynasty ‘zhou chao </w:t>
      </w:r>
      <w:r w:rsidRPr="00192947">
        <w:rPr>
          <w:rFonts w:eastAsiaTheme="minorEastAsia"/>
          <w:sz w:val="24"/>
          <w:szCs w:val="24"/>
          <w:lang w:eastAsia="zh-CN"/>
        </w:rPr>
        <w:t>周朝</w:t>
      </w:r>
      <w:r w:rsidRPr="00192947">
        <w:rPr>
          <w:rFonts w:eastAsiaTheme="minorEastAsia"/>
          <w:sz w:val="24"/>
          <w:szCs w:val="24"/>
          <w:lang w:eastAsia="zh-CN"/>
        </w:rPr>
        <w:t xml:space="preserve">’, the states had been devastated by chaos during the Spring and Autumn Period ‘chun qui </w:t>
      </w:r>
      <w:r w:rsidRPr="00192947">
        <w:rPr>
          <w:rFonts w:eastAsiaTheme="minorEastAsia"/>
          <w:sz w:val="24"/>
          <w:szCs w:val="24"/>
          <w:lang w:eastAsia="zh-CN"/>
        </w:rPr>
        <w:t>春秋</w:t>
      </w:r>
      <w:r w:rsidRPr="00192947">
        <w:rPr>
          <w:rFonts w:eastAsiaTheme="minorEastAsia"/>
          <w:sz w:val="24"/>
          <w:szCs w:val="24"/>
          <w:lang w:eastAsia="zh-CN"/>
        </w:rPr>
        <w:t xml:space="preserve">’, so to put a stop to this chaos thinkers began to explore what they thought the cause of the chaos might be and evolved the way they </w:t>
      </w:r>
      <w:r w:rsidRPr="00192947">
        <w:rPr>
          <w:rFonts w:eastAsiaTheme="minorEastAsia"/>
          <w:sz w:val="24"/>
          <w:szCs w:val="24"/>
          <w:lang w:eastAsia="zh-CN"/>
        </w:rPr>
        <w:lastRenderedPageBreak/>
        <w:t xml:space="preserve">had solved problems in the past. “Confucian masters focus on how to apply the principle governing Heaven and Earth in human life and society and on how to find the Way to maintain or restore the harmony of the world.” </w:t>
      </w:r>
      <w:sdt>
        <w:sdtPr>
          <w:rPr>
            <w:rFonts w:eastAsiaTheme="minorEastAsia"/>
            <w:sz w:val="24"/>
            <w:szCs w:val="24"/>
            <w:lang w:eastAsia="zh-CN"/>
          </w:rPr>
          <w:id w:val="1422532633"/>
          <w:citation/>
        </w:sdtPr>
        <w:sdtEndPr/>
        <w:sdtContent>
          <w:r w:rsidRPr="00192947">
            <w:rPr>
              <w:rFonts w:eastAsiaTheme="minorEastAsia"/>
              <w:sz w:val="24"/>
              <w:szCs w:val="24"/>
              <w:lang w:eastAsia="zh-CN"/>
            </w:rPr>
            <w:fldChar w:fldCharType="begin"/>
          </w:r>
          <w:r w:rsidRPr="00192947">
            <w:rPr>
              <w:rFonts w:eastAsiaTheme="minorEastAsia"/>
              <w:sz w:val="24"/>
              <w:szCs w:val="24"/>
              <w:lang w:eastAsia="zh-CN"/>
            </w:rPr>
            <w:instrText xml:space="preserve">CITATION Yao00 \p 139 \y  \l 2057 </w:instrText>
          </w:r>
          <w:r w:rsidRPr="00192947">
            <w:rPr>
              <w:rFonts w:eastAsiaTheme="minorEastAsia"/>
              <w:sz w:val="24"/>
              <w:szCs w:val="24"/>
              <w:lang w:eastAsia="zh-CN"/>
            </w:rPr>
            <w:fldChar w:fldCharType="separate"/>
          </w:r>
          <w:r w:rsidR="005E36D2" w:rsidRPr="00192947">
            <w:rPr>
              <w:rFonts w:eastAsiaTheme="minorEastAsia"/>
              <w:noProof/>
              <w:sz w:val="24"/>
              <w:szCs w:val="24"/>
              <w:lang w:eastAsia="zh-CN"/>
            </w:rPr>
            <w:t>(Yao, p. 139)</w:t>
          </w:r>
          <w:r w:rsidRPr="00192947">
            <w:rPr>
              <w:rFonts w:eastAsiaTheme="minorEastAsia"/>
              <w:sz w:val="24"/>
              <w:szCs w:val="24"/>
              <w:lang w:eastAsia="zh-CN"/>
            </w:rPr>
            <w:fldChar w:fldCharType="end"/>
          </w:r>
        </w:sdtContent>
      </w:sdt>
      <w:r w:rsidRPr="00192947">
        <w:rPr>
          <w:rFonts w:eastAsiaTheme="minorEastAsia"/>
          <w:sz w:val="24"/>
          <w:szCs w:val="24"/>
          <w:lang w:eastAsia="zh-CN"/>
        </w:rPr>
        <w:t xml:space="preserve">. Confucius believed that the chaos had in fact developed from people misusing rituals and music. To suggest that the chaos ravaging the states at the time was caused by people misusing music, highlights just how important he considered music to be as a part of his thinking and his teachings. </w:t>
      </w:r>
      <w:r w:rsidR="005E36D2" w:rsidRPr="00192947">
        <w:rPr>
          <w:rFonts w:eastAsiaTheme="minorEastAsia"/>
          <w:sz w:val="24"/>
          <w:szCs w:val="24"/>
          <w:lang w:eastAsia="zh-CN"/>
        </w:rPr>
        <w:t xml:space="preserve">“The </w:t>
      </w:r>
      <w:r w:rsidR="005E36D2" w:rsidRPr="00192947">
        <w:rPr>
          <w:rFonts w:eastAsiaTheme="minorEastAsia"/>
          <w:i/>
          <w:iCs/>
          <w:sz w:val="24"/>
          <w:szCs w:val="24"/>
          <w:lang w:eastAsia="zh-CN"/>
        </w:rPr>
        <w:t xml:space="preserve">Ru </w:t>
      </w:r>
      <w:r w:rsidR="005E36D2" w:rsidRPr="00192947">
        <w:rPr>
          <w:rFonts w:eastAsiaTheme="minorEastAsia"/>
          <w:sz w:val="24"/>
          <w:szCs w:val="24"/>
          <w:lang w:eastAsia="zh-CN"/>
        </w:rPr>
        <w:t xml:space="preserve">advocates ritual principles and music, and if the methods of </w:t>
      </w:r>
      <w:r w:rsidR="005E36D2" w:rsidRPr="00192947">
        <w:rPr>
          <w:rFonts w:eastAsiaTheme="minorEastAsia"/>
          <w:i/>
          <w:iCs/>
          <w:sz w:val="24"/>
          <w:szCs w:val="24"/>
          <w:lang w:eastAsia="zh-CN"/>
        </w:rPr>
        <w:t>Ru</w:t>
      </w:r>
      <w:r w:rsidR="005E36D2" w:rsidRPr="00192947">
        <w:rPr>
          <w:rFonts w:eastAsiaTheme="minorEastAsia"/>
          <w:sz w:val="24"/>
          <w:szCs w:val="24"/>
          <w:lang w:eastAsia="zh-CN"/>
        </w:rPr>
        <w:t xml:space="preserve"> are completely carried out, the world will be rich, harmonious, and happy.” </w:t>
      </w:r>
      <w:sdt>
        <w:sdtPr>
          <w:rPr>
            <w:rFonts w:eastAsiaTheme="minorEastAsia"/>
            <w:sz w:val="24"/>
            <w:szCs w:val="24"/>
            <w:lang w:eastAsia="zh-CN"/>
          </w:rPr>
          <w:id w:val="-553321837"/>
          <w:citation/>
        </w:sdtPr>
        <w:sdtEndPr/>
        <w:sdtContent>
          <w:r w:rsidR="005E36D2" w:rsidRPr="00192947">
            <w:rPr>
              <w:rFonts w:eastAsiaTheme="minorEastAsia"/>
              <w:sz w:val="24"/>
              <w:szCs w:val="24"/>
              <w:lang w:eastAsia="zh-CN"/>
            </w:rPr>
            <w:fldChar w:fldCharType="begin"/>
          </w:r>
          <w:r w:rsidR="00010AB4" w:rsidRPr="00192947">
            <w:rPr>
              <w:rFonts w:eastAsiaTheme="minorEastAsia"/>
              <w:sz w:val="24"/>
              <w:szCs w:val="24"/>
              <w:lang w:eastAsia="zh-CN"/>
            </w:rPr>
            <w:instrText xml:space="preserve">CITATION Lai09 \p 174 \y  \l 2057 </w:instrText>
          </w:r>
          <w:r w:rsidR="005E36D2" w:rsidRPr="00192947">
            <w:rPr>
              <w:rFonts w:eastAsiaTheme="minorEastAsia"/>
              <w:sz w:val="24"/>
              <w:szCs w:val="24"/>
              <w:lang w:eastAsia="zh-CN"/>
            </w:rPr>
            <w:fldChar w:fldCharType="separate"/>
          </w:r>
          <w:r w:rsidR="00010AB4" w:rsidRPr="00192947">
            <w:rPr>
              <w:rFonts w:eastAsiaTheme="minorEastAsia"/>
              <w:noProof/>
              <w:sz w:val="24"/>
              <w:szCs w:val="24"/>
              <w:lang w:eastAsia="zh-CN"/>
            </w:rPr>
            <w:t>(Lai, Chen. and Xin, Yan., p. 174)</w:t>
          </w:r>
          <w:r w:rsidR="005E36D2" w:rsidRPr="00192947">
            <w:rPr>
              <w:rFonts w:eastAsiaTheme="minorEastAsia"/>
              <w:sz w:val="24"/>
              <w:szCs w:val="24"/>
              <w:lang w:eastAsia="zh-CN"/>
            </w:rPr>
            <w:fldChar w:fldCharType="end"/>
          </w:r>
        </w:sdtContent>
      </w:sdt>
      <w:r w:rsidR="005E36D2" w:rsidRPr="00192947">
        <w:rPr>
          <w:rFonts w:eastAsiaTheme="minorEastAsia"/>
          <w:sz w:val="24"/>
          <w:szCs w:val="24"/>
          <w:lang w:eastAsia="zh-CN"/>
        </w:rPr>
        <w:t xml:space="preserve">. </w:t>
      </w:r>
      <w:r w:rsidRPr="00192947">
        <w:rPr>
          <w:rFonts w:eastAsiaTheme="minorEastAsia"/>
          <w:sz w:val="24"/>
          <w:szCs w:val="24"/>
          <w:lang w:eastAsia="zh-CN"/>
        </w:rPr>
        <w:t xml:space="preserve">Music being a part of the formation for the character for harmony then further highlights how central harmony was in the Confucian way of thinking and, more importantly, the Confucian way of life. </w:t>
      </w:r>
    </w:p>
    <w:p w14:paraId="71033157" w14:textId="77777777" w:rsidR="00006666" w:rsidRPr="00192947" w:rsidRDefault="00006666" w:rsidP="00192947">
      <w:pPr>
        <w:spacing w:after="160" w:line="480" w:lineRule="auto"/>
        <w:rPr>
          <w:rFonts w:eastAsiaTheme="minorEastAsia"/>
          <w:sz w:val="24"/>
          <w:szCs w:val="24"/>
          <w:lang w:eastAsia="zh-CN"/>
        </w:rPr>
      </w:pPr>
    </w:p>
    <w:p w14:paraId="2288B7B7" w14:textId="77777777" w:rsidR="00006666" w:rsidRPr="00192947" w:rsidRDefault="00006666" w:rsidP="00192947">
      <w:pPr>
        <w:spacing w:after="160" w:line="480" w:lineRule="auto"/>
        <w:rPr>
          <w:rFonts w:eastAsiaTheme="minorEastAsia"/>
          <w:sz w:val="24"/>
          <w:szCs w:val="24"/>
          <w:lang w:eastAsia="zh-CN"/>
        </w:rPr>
      </w:pPr>
      <w:r w:rsidRPr="00192947">
        <w:rPr>
          <w:rFonts w:eastAsiaTheme="minorEastAsia"/>
          <w:sz w:val="24"/>
          <w:szCs w:val="24"/>
          <w:lang w:eastAsia="zh-CN"/>
        </w:rPr>
        <w:t>The way that Confucius and his students cultivated the Confucian Way lead to harmony being placed at the forefront of the teachings. It was not enough to simply read about harmony and how to be harmonious, Confucius taught that harmony was something that you had to work on within yourself individually. Becoming harmonious within oneself was believed to lead to becoming more virtuous and being harmonious was seen as the most important of all the moral virtues laid out by Confucius. To achieve a truly harmonious life, looking inward on one’s own mind and how you live your own life was very important, but your relationship with others being harmonious and creating a harmonious society was also vital. It was believed that in order to know and understand the Way of Heaven, one had to study human affairs. This kind of study was thought to lead to the understanding of the Way of Heaven, which leads right back into the Confucian idea of learning and self-cultivation of a harmonious life. One could learn from one’s family members and peers and imitate how they achieved or were striving to achieve a harmonious, and thus a ‘Confucian’ way of life.</w:t>
      </w:r>
    </w:p>
    <w:p w14:paraId="71FCAA8A" w14:textId="77777777" w:rsidR="00006666" w:rsidRPr="00192947" w:rsidRDefault="00006666" w:rsidP="00192947">
      <w:pPr>
        <w:spacing w:after="160" w:line="480" w:lineRule="auto"/>
        <w:rPr>
          <w:rFonts w:eastAsiaTheme="minorEastAsia"/>
          <w:sz w:val="24"/>
          <w:szCs w:val="24"/>
          <w:lang w:eastAsia="zh-CN"/>
        </w:rPr>
      </w:pPr>
    </w:p>
    <w:p w14:paraId="20B6D01D" w14:textId="255DD244" w:rsidR="003F41AC" w:rsidRPr="00192947" w:rsidRDefault="00006666" w:rsidP="00192947">
      <w:pPr>
        <w:spacing w:after="160" w:line="480" w:lineRule="auto"/>
        <w:rPr>
          <w:rFonts w:eastAsiaTheme="minorEastAsia"/>
          <w:sz w:val="24"/>
          <w:szCs w:val="24"/>
          <w:lang w:eastAsia="zh-CN"/>
        </w:rPr>
      </w:pPr>
      <w:r w:rsidRPr="00192947">
        <w:rPr>
          <w:rFonts w:eastAsiaTheme="minorEastAsia"/>
          <w:sz w:val="24"/>
          <w:szCs w:val="24"/>
          <w:lang w:eastAsia="zh-CN"/>
        </w:rPr>
        <w:t>Believing that humans are born with or given the proper tools by Heaven to achieve a harmonious life is important in reassuring people that they have a purpose in life</w:t>
      </w:r>
      <w:r w:rsidRPr="00192947">
        <w:rPr>
          <w:sz w:val="24"/>
          <w:szCs w:val="24"/>
          <w:lang w:eastAsia="zh-CN"/>
        </w:rPr>
        <w:t xml:space="preserve">. “The Way of Humans is essentially the way of moral life, and that is why it is said that in human terms the Way is called humaneness and righteousness” </w:t>
      </w:r>
      <w:sdt>
        <w:sdtPr>
          <w:rPr>
            <w:sz w:val="24"/>
            <w:szCs w:val="24"/>
            <w:lang w:eastAsia="zh-CN"/>
          </w:rPr>
          <w:id w:val="-607425343"/>
          <w:citation/>
        </w:sdtPr>
        <w:sdtEndPr/>
        <w:sdtContent>
          <w:r w:rsidRPr="00192947">
            <w:rPr>
              <w:sz w:val="24"/>
              <w:szCs w:val="24"/>
              <w:lang w:eastAsia="zh-CN"/>
            </w:rPr>
            <w:fldChar w:fldCharType="begin"/>
          </w:r>
          <w:r w:rsidRPr="00192947">
            <w:rPr>
              <w:sz w:val="24"/>
              <w:szCs w:val="24"/>
              <w:lang w:eastAsia="zh-CN"/>
            </w:rPr>
            <w:instrText xml:space="preserve">CITATION Yao00 \p 154 \y  \l 2057 </w:instrText>
          </w:r>
          <w:r w:rsidRPr="00192947">
            <w:rPr>
              <w:sz w:val="24"/>
              <w:szCs w:val="24"/>
              <w:lang w:eastAsia="zh-CN"/>
            </w:rPr>
            <w:fldChar w:fldCharType="separate"/>
          </w:r>
          <w:r w:rsidR="005E36D2" w:rsidRPr="00192947">
            <w:rPr>
              <w:noProof/>
              <w:sz w:val="24"/>
              <w:szCs w:val="24"/>
              <w:lang w:eastAsia="zh-CN"/>
            </w:rPr>
            <w:t>(Yao, p. 154)</w:t>
          </w:r>
          <w:r w:rsidRPr="00192947">
            <w:rPr>
              <w:sz w:val="24"/>
              <w:szCs w:val="24"/>
              <w:lang w:eastAsia="zh-CN"/>
            </w:rPr>
            <w:fldChar w:fldCharType="end"/>
          </w:r>
        </w:sdtContent>
      </w:sdt>
      <w:r w:rsidRPr="00192947">
        <w:rPr>
          <w:sz w:val="24"/>
          <w:szCs w:val="24"/>
          <w:lang w:eastAsia="zh-CN"/>
        </w:rPr>
        <w:t>.</w:t>
      </w:r>
      <w:r w:rsidRPr="00192947">
        <w:rPr>
          <w:rFonts w:eastAsiaTheme="minorEastAsia"/>
          <w:sz w:val="24"/>
          <w:szCs w:val="24"/>
          <w:lang w:eastAsia="zh-CN"/>
        </w:rPr>
        <w:t xml:space="preserve"> The Confucian Way being primarily focussed on human life rather than matters of what happens after death, allows people to trust that what they do while they are on Earth, or when they are alive, is of significance. As opposed to doing whatever they desire while they are alive, or simply being a good person in order to receive the best afterlife possible. They can better themselves because they believe it will benefit themselves and others rather than with the expectation of a reward. </w:t>
      </w:r>
      <w:r w:rsidR="00CA7AF1" w:rsidRPr="00192947">
        <w:rPr>
          <w:rFonts w:eastAsiaTheme="minorEastAsia"/>
          <w:sz w:val="24"/>
          <w:szCs w:val="24"/>
          <w:lang w:eastAsia="zh-CN"/>
        </w:rPr>
        <w:t>This makes Confucianism and the Confucian Way stand out from a number of religions and philosophical views as there is no</w:t>
      </w:r>
      <w:r w:rsidR="004D4EBF" w:rsidRPr="00192947">
        <w:rPr>
          <w:rFonts w:eastAsiaTheme="minorEastAsia"/>
          <w:sz w:val="24"/>
          <w:szCs w:val="24"/>
          <w:lang w:eastAsia="zh-CN"/>
        </w:rPr>
        <w:t xml:space="preserve"> larger than life</w:t>
      </w:r>
      <w:r w:rsidR="00CA7AF1" w:rsidRPr="00192947">
        <w:rPr>
          <w:rFonts w:eastAsiaTheme="minorEastAsia"/>
          <w:sz w:val="24"/>
          <w:szCs w:val="24"/>
          <w:lang w:eastAsia="zh-CN"/>
        </w:rPr>
        <w:t xml:space="preserve"> incentive to do good and to be good</w:t>
      </w:r>
      <w:r w:rsidR="004D4EBF" w:rsidRPr="00192947">
        <w:rPr>
          <w:rFonts w:eastAsiaTheme="minorEastAsia"/>
          <w:sz w:val="24"/>
          <w:szCs w:val="24"/>
          <w:lang w:eastAsia="zh-CN"/>
        </w:rPr>
        <w:t xml:space="preserve">, just the satisfaction that the world will become a more pleasant and harmonious place for all to live in. </w:t>
      </w:r>
    </w:p>
    <w:p w14:paraId="541F1736" w14:textId="77777777" w:rsidR="003F41AC" w:rsidRPr="00192947" w:rsidRDefault="003F41AC" w:rsidP="00192947">
      <w:pPr>
        <w:spacing w:after="160" w:line="480" w:lineRule="auto"/>
        <w:rPr>
          <w:rFonts w:eastAsiaTheme="minorEastAsia"/>
          <w:sz w:val="24"/>
          <w:szCs w:val="24"/>
          <w:lang w:eastAsia="zh-CN"/>
        </w:rPr>
      </w:pPr>
    </w:p>
    <w:p w14:paraId="6243343F" w14:textId="3B757BC3" w:rsidR="00006666" w:rsidRPr="00192947" w:rsidRDefault="00510575" w:rsidP="00192947">
      <w:pPr>
        <w:spacing w:after="160" w:line="480" w:lineRule="auto"/>
        <w:rPr>
          <w:rFonts w:eastAsiaTheme="minorEastAsia"/>
          <w:sz w:val="24"/>
          <w:szCs w:val="24"/>
          <w:lang w:eastAsia="zh-CN"/>
        </w:rPr>
      </w:pPr>
      <w:r w:rsidRPr="00192947">
        <w:rPr>
          <w:rFonts w:eastAsiaTheme="minorEastAsia"/>
          <w:sz w:val="24"/>
          <w:szCs w:val="24"/>
          <w:lang w:eastAsia="zh-CN"/>
        </w:rPr>
        <w:t xml:space="preserve">Yao states very plainly and certainly in their book that “Confucian discourses on Heaven and humanity pave the way for its conception of harmony, ... In this sense harmony is the culmination of the Confusion way and marks the point </w:t>
      </w:r>
      <w:r w:rsidR="003A0AD9" w:rsidRPr="00192947">
        <w:rPr>
          <w:rFonts w:eastAsiaTheme="minorEastAsia"/>
          <w:sz w:val="24"/>
          <w:szCs w:val="24"/>
          <w:lang w:eastAsia="zh-CN"/>
        </w:rPr>
        <w:t>where the Way Heaven and the Way of Humans converge</w:t>
      </w:r>
      <w:r w:rsidRPr="00192947">
        <w:rPr>
          <w:rFonts w:eastAsiaTheme="minorEastAsia"/>
          <w:sz w:val="24"/>
          <w:szCs w:val="24"/>
          <w:lang w:eastAsia="zh-CN"/>
        </w:rPr>
        <w:t xml:space="preserve">” </w:t>
      </w:r>
      <w:sdt>
        <w:sdtPr>
          <w:rPr>
            <w:rFonts w:eastAsiaTheme="minorEastAsia"/>
            <w:sz w:val="24"/>
            <w:szCs w:val="24"/>
            <w:lang w:eastAsia="zh-CN"/>
          </w:rPr>
          <w:id w:val="-696308927"/>
          <w:citation/>
        </w:sdtPr>
        <w:sdtEndPr/>
        <w:sdtContent>
          <w:r w:rsidR="003A0AD9" w:rsidRPr="00192947">
            <w:rPr>
              <w:rFonts w:eastAsiaTheme="minorEastAsia"/>
              <w:sz w:val="24"/>
              <w:szCs w:val="24"/>
              <w:lang w:eastAsia="zh-CN"/>
            </w:rPr>
            <w:fldChar w:fldCharType="begin"/>
          </w:r>
          <w:r w:rsidR="003A0AD9" w:rsidRPr="00192947">
            <w:rPr>
              <w:rFonts w:eastAsiaTheme="minorEastAsia"/>
              <w:sz w:val="24"/>
              <w:szCs w:val="24"/>
              <w:lang w:eastAsia="zh-CN"/>
            </w:rPr>
            <w:instrText xml:space="preserve">CITATION Yao00 \p 170 \y  \l 2057 </w:instrText>
          </w:r>
          <w:r w:rsidR="003A0AD9" w:rsidRPr="00192947">
            <w:rPr>
              <w:rFonts w:eastAsiaTheme="minorEastAsia"/>
              <w:sz w:val="24"/>
              <w:szCs w:val="24"/>
              <w:lang w:eastAsia="zh-CN"/>
            </w:rPr>
            <w:fldChar w:fldCharType="separate"/>
          </w:r>
          <w:r w:rsidR="005E36D2" w:rsidRPr="00192947">
            <w:rPr>
              <w:rFonts w:eastAsiaTheme="minorEastAsia"/>
              <w:noProof/>
              <w:sz w:val="24"/>
              <w:szCs w:val="24"/>
              <w:lang w:eastAsia="zh-CN"/>
            </w:rPr>
            <w:t>(Yao, p. 170)</w:t>
          </w:r>
          <w:r w:rsidR="003A0AD9" w:rsidRPr="00192947">
            <w:rPr>
              <w:rFonts w:eastAsiaTheme="minorEastAsia"/>
              <w:sz w:val="24"/>
              <w:szCs w:val="24"/>
              <w:lang w:eastAsia="zh-CN"/>
            </w:rPr>
            <w:fldChar w:fldCharType="end"/>
          </w:r>
        </w:sdtContent>
      </w:sdt>
      <w:r w:rsidR="003A0AD9" w:rsidRPr="00192947">
        <w:rPr>
          <w:rFonts w:eastAsiaTheme="minorEastAsia"/>
          <w:sz w:val="24"/>
          <w:szCs w:val="24"/>
          <w:lang w:eastAsia="zh-CN"/>
        </w:rPr>
        <w:t xml:space="preserve">. </w:t>
      </w:r>
      <w:r w:rsidR="005F0E3F" w:rsidRPr="00192947">
        <w:rPr>
          <w:rFonts w:eastAsiaTheme="minorEastAsia"/>
          <w:sz w:val="24"/>
          <w:szCs w:val="24"/>
          <w:lang w:eastAsia="zh-CN"/>
        </w:rPr>
        <w:t xml:space="preserve">So as much as I researched into Confucianism, the Confucian Way, and how harmony fits into </w:t>
      </w:r>
      <w:r w:rsidR="00C41050" w:rsidRPr="00192947">
        <w:rPr>
          <w:rFonts w:eastAsiaTheme="minorEastAsia"/>
          <w:sz w:val="24"/>
          <w:szCs w:val="24"/>
          <w:lang w:eastAsia="zh-CN"/>
        </w:rPr>
        <w:t>both of them,</w:t>
      </w:r>
      <w:r w:rsidR="008A09C1" w:rsidRPr="00192947">
        <w:rPr>
          <w:rFonts w:eastAsiaTheme="minorEastAsia"/>
          <w:sz w:val="24"/>
          <w:szCs w:val="24"/>
          <w:lang w:eastAsia="zh-CN"/>
        </w:rPr>
        <w:t xml:space="preserve"> </w:t>
      </w:r>
      <w:r w:rsidR="002530A6" w:rsidRPr="00192947">
        <w:rPr>
          <w:rFonts w:eastAsiaTheme="minorEastAsia"/>
          <w:sz w:val="24"/>
          <w:szCs w:val="24"/>
          <w:lang w:eastAsia="zh-CN"/>
        </w:rPr>
        <w:t xml:space="preserve">Harmony is touched upon in so many of Confucius’s teachings and </w:t>
      </w:r>
      <w:r w:rsidR="00292A28" w:rsidRPr="00192947">
        <w:rPr>
          <w:rFonts w:eastAsiaTheme="minorEastAsia"/>
          <w:sz w:val="24"/>
          <w:szCs w:val="24"/>
          <w:lang w:eastAsia="zh-CN"/>
        </w:rPr>
        <w:t xml:space="preserve">particularly </w:t>
      </w:r>
      <w:r w:rsidR="002530A6" w:rsidRPr="00192947">
        <w:rPr>
          <w:rFonts w:eastAsiaTheme="minorEastAsia"/>
          <w:sz w:val="24"/>
          <w:szCs w:val="24"/>
          <w:lang w:eastAsia="zh-CN"/>
        </w:rPr>
        <w:t>when</w:t>
      </w:r>
      <w:r w:rsidR="00292A28" w:rsidRPr="00192947">
        <w:rPr>
          <w:rFonts w:eastAsiaTheme="minorEastAsia"/>
          <w:sz w:val="24"/>
          <w:szCs w:val="24"/>
          <w:lang w:eastAsia="zh-CN"/>
        </w:rPr>
        <w:t xml:space="preserve"> it comes to</w:t>
      </w:r>
      <w:r w:rsidR="002530A6" w:rsidRPr="00192947">
        <w:rPr>
          <w:rFonts w:eastAsiaTheme="minorEastAsia"/>
          <w:sz w:val="24"/>
          <w:szCs w:val="24"/>
          <w:lang w:eastAsia="zh-CN"/>
        </w:rPr>
        <w:t xml:space="preserve"> </w:t>
      </w:r>
      <w:r w:rsidR="00292A28" w:rsidRPr="00192947">
        <w:rPr>
          <w:rFonts w:eastAsiaTheme="minorEastAsia"/>
          <w:sz w:val="24"/>
          <w:szCs w:val="24"/>
          <w:lang w:eastAsia="zh-CN"/>
        </w:rPr>
        <w:t>discussions</w:t>
      </w:r>
      <w:r w:rsidR="002530A6" w:rsidRPr="00192947">
        <w:rPr>
          <w:rFonts w:eastAsiaTheme="minorEastAsia"/>
          <w:sz w:val="24"/>
          <w:szCs w:val="24"/>
          <w:lang w:eastAsia="zh-CN"/>
        </w:rPr>
        <w:t xml:space="preserve"> about the Confucian Way</w:t>
      </w:r>
      <w:r w:rsidR="0049538D" w:rsidRPr="00192947">
        <w:rPr>
          <w:rFonts w:eastAsiaTheme="minorEastAsia"/>
          <w:sz w:val="24"/>
          <w:szCs w:val="24"/>
          <w:lang w:eastAsia="zh-CN"/>
        </w:rPr>
        <w:t>.</w:t>
      </w:r>
      <w:r w:rsidR="002530A6" w:rsidRPr="00192947">
        <w:rPr>
          <w:rFonts w:eastAsiaTheme="minorEastAsia"/>
          <w:sz w:val="24"/>
          <w:szCs w:val="24"/>
          <w:lang w:eastAsia="zh-CN"/>
        </w:rPr>
        <w:t xml:space="preserve"> </w:t>
      </w:r>
      <w:r w:rsidR="00412C62" w:rsidRPr="00192947">
        <w:rPr>
          <w:rFonts w:eastAsiaTheme="minorEastAsia"/>
          <w:sz w:val="24"/>
          <w:szCs w:val="24"/>
          <w:lang w:eastAsia="zh-CN"/>
        </w:rPr>
        <w:t xml:space="preserve">I found that </w:t>
      </w:r>
      <w:r w:rsidR="005E36D2" w:rsidRPr="00192947">
        <w:rPr>
          <w:rFonts w:eastAsiaTheme="minorEastAsia"/>
          <w:sz w:val="24"/>
          <w:szCs w:val="24"/>
          <w:lang w:eastAsia="zh-CN"/>
        </w:rPr>
        <w:t>it</w:t>
      </w:r>
      <w:r w:rsidR="00412C62" w:rsidRPr="00192947">
        <w:rPr>
          <w:rFonts w:eastAsiaTheme="minorEastAsia"/>
          <w:sz w:val="24"/>
          <w:szCs w:val="24"/>
          <w:lang w:eastAsia="zh-CN"/>
        </w:rPr>
        <w:t xml:space="preserve"> was</w:t>
      </w:r>
      <w:r w:rsidR="00506A34" w:rsidRPr="00192947">
        <w:rPr>
          <w:rFonts w:eastAsiaTheme="minorEastAsia"/>
          <w:sz w:val="24"/>
          <w:szCs w:val="24"/>
          <w:lang w:eastAsia="zh-CN"/>
        </w:rPr>
        <w:t xml:space="preserve"> </w:t>
      </w:r>
      <w:r w:rsidR="0049538D" w:rsidRPr="00192947">
        <w:rPr>
          <w:rFonts w:eastAsiaTheme="minorEastAsia"/>
          <w:sz w:val="24"/>
          <w:szCs w:val="24"/>
          <w:lang w:eastAsia="zh-CN"/>
        </w:rPr>
        <w:t xml:space="preserve">quite </w:t>
      </w:r>
      <w:r w:rsidR="00506A34" w:rsidRPr="00192947">
        <w:rPr>
          <w:rFonts w:eastAsiaTheme="minorEastAsia"/>
          <w:sz w:val="24"/>
          <w:szCs w:val="24"/>
          <w:lang w:eastAsia="zh-CN"/>
        </w:rPr>
        <w:t>difficult to</w:t>
      </w:r>
      <w:r w:rsidR="0049538D" w:rsidRPr="00192947">
        <w:rPr>
          <w:rFonts w:eastAsiaTheme="minorEastAsia"/>
          <w:sz w:val="24"/>
          <w:szCs w:val="24"/>
          <w:lang w:eastAsia="zh-CN"/>
        </w:rPr>
        <w:t xml:space="preserve"> read though a book or an academic journal article on the subject of Confucianism, and more specifically the Confucian Way, and not see the word ‘harmony’ appear at least once on each page</w:t>
      </w:r>
      <w:r w:rsidR="00C35356" w:rsidRPr="00192947">
        <w:rPr>
          <w:rFonts w:eastAsiaTheme="minorEastAsia"/>
          <w:sz w:val="24"/>
          <w:szCs w:val="24"/>
          <w:lang w:eastAsia="zh-CN"/>
        </w:rPr>
        <w:t xml:space="preserve">. It is an integral part of the </w:t>
      </w:r>
      <w:r w:rsidR="00C35356" w:rsidRPr="00192947">
        <w:rPr>
          <w:rFonts w:eastAsiaTheme="minorEastAsia"/>
          <w:sz w:val="24"/>
          <w:szCs w:val="24"/>
          <w:lang w:eastAsia="zh-CN"/>
        </w:rPr>
        <w:lastRenderedPageBreak/>
        <w:t xml:space="preserve">description </w:t>
      </w:r>
      <w:r w:rsidR="0026772A" w:rsidRPr="00192947">
        <w:rPr>
          <w:rFonts w:eastAsiaTheme="minorEastAsia"/>
          <w:sz w:val="24"/>
          <w:szCs w:val="24"/>
          <w:lang w:eastAsia="zh-CN"/>
        </w:rPr>
        <w:t xml:space="preserve">of the Confucian Way and </w:t>
      </w:r>
      <w:r w:rsidR="009D40B8" w:rsidRPr="00192947">
        <w:rPr>
          <w:rFonts w:eastAsiaTheme="minorEastAsia"/>
          <w:sz w:val="24"/>
          <w:szCs w:val="24"/>
          <w:lang w:eastAsia="zh-CN"/>
        </w:rPr>
        <w:t xml:space="preserve">I believe that </w:t>
      </w:r>
      <w:r w:rsidR="0026772A" w:rsidRPr="00192947">
        <w:rPr>
          <w:rFonts w:eastAsiaTheme="minorEastAsia"/>
          <w:sz w:val="24"/>
          <w:szCs w:val="24"/>
          <w:lang w:eastAsia="zh-CN"/>
        </w:rPr>
        <w:t>one would not be able to define the Confucian Way without the use of the word ‘harmony’</w:t>
      </w:r>
      <w:r w:rsidR="002530A6" w:rsidRPr="00192947">
        <w:rPr>
          <w:rFonts w:eastAsiaTheme="minorEastAsia"/>
          <w:sz w:val="24"/>
          <w:szCs w:val="24"/>
          <w:lang w:eastAsia="zh-CN"/>
        </w:rPr>
        <w:t xml:space="preserve">. </w:t>
      </w:r>
      <w:r w:rsidR="00FD13A8" w:rsidRPr="00192947">
        <w:rPr>
          <w:rFonts w:eastAsiaTheme="minorEastAsia"/>
          <w:sz w:val="24"/>
          <w:szCs w:val="24"/>
          <w:lang w:eastAsia="zh-CN"/>
        </w:rPr>
        <w:t>I have come to the conclusion that is</w:t>
      </w:r>
      <w:r w:rsidR="008A09C1" w:rsidRPr="00192947">
        <w:rPr>
          <w:rFonts w:eastAsiaTheme="minorEastAsia"/>
          <w:sz w:val="24"/>
          <w:szCs w:val="24"/>
          <w:lang w:eastAsia="zh-CN"/>
        </w:rPr>
        <w:t xml:space="preserve"> is very easy to say that </w:t>
      </w:r>
      <w:r w:rsidR="00FD13A8" w:rsidRPr="00192947">
        <w:rPr>
          <w:rFonts w:eastAsiaTheme="minorEastAsia"/>
          <w:sz w:val="24"/>
          <w:szCs w:val="24"/>
          <w:lang w:eastAsia="zh-CN"/>
        </w:rPr>
        <w:t xml:space="preserve">the term harmony </w:t>
      </w:r>
      <w:r w:rsidR="00FD13A8" w:rsidRPr="00192947">
        <w:rPr>
          <w:rFonts w:eastAsiaTheme="minorEastAsia"/>
          <w:sz w:val="24"/>
          <w:szCs w:val="24"/>
          <w:lang w:eastAsia="zh-TW"/>
        </w:rPr>
        <w:t xml:space="preserve">be used to describe the Confucian way in its entirety. </w:t>
      </w:r>
      <w:r w:rsidR="00CD5444" w:rsidRPr="00192947">
        <w:rPr>
          <w:rFonts w:eastAsiaTheme="minorEastAsia"/>
          <w:sz w:val="24"/>
          <w:szCs w:val="24"/>
          <w:lang w:eastAsia="zh-TW"/>
        </w:rPr>
        <w:t>Harmony can easily and simply be considered</w:t>
      </w:r>
      <w:r w:rsidR="00963C31" w:rsidRPr="00192947">
        <w:rPr>
          <w:rFonts w:eastAsiaTheme="minorEastAsia"/>
          <w:sz w:val="24"/>
          <w:szCs w:val="24"/>
          <w:lang w:eastAsia="zh-TW"/>
        </w:rPr>
        <w:t>,</w:t>
      </w:r>
      <w:r w:rsidR="00CD5444" w:rsidRPr="00192947">
        <w:rPr>
          <w:rFonts w:eastAsiaTheme="minorEastAsia"/>
          <w:sz w:val="24"/>
          <w:szCs w:val="24"/>
          <w:lang w:eastAsia="zh-TW"/>
        </w:rPr>
        <w:t xml:space="preserve"> </w:t>
      </w:r>
      <w:r w:rsidR="00963C31" w:rsidRPr="00192947">
        <w:rPr>
          <w:rFonts w:eastAsiaTheme="minorEastAsia"/>
          <w:sz w:val="24"/>
          <w:szCs w:val="24"/>
          <w:lang w:eastAsia="zh-TW"/>
        </w:rPr>
        <w:t>at the very least, to be</w:t>
      </w:r>
      <w:r w:rsidR="00804A90" w:rsidRPr="00192947">
        <w:rPr>
          <w:rFonts w:eastAsiaTheme="minorEastAsia"/>
          <w:sz w:val="24"/>
          <w:szCs w:val="24"/>
          <w:lang w:eastAsia="zh-TW"/>
        </w:rPr>
        <w:t xml:space="preserve"> quite</w:t>
      </w:r>
      <w:r w:rsidR="00963C31" w:rsidRPr="00192947">
        <w:rPr>
          <w:rFonts w:eastAsiaTheme="minorEastAsia"/>
          <w:sz w:val="24"/>
          <w:szCs w:val="24"/>
          <w:lang w:eastAsia="zh-TW"/>
        </w:rPr>
        <w:t xml:space="preserve"> central to the Confucian Way, if not actually central to the Confucian Way.</w:t>
      </w:r>
    </w:p>
    <w:p w14:paraId="56A64A2B" w14:textId="1D7DDFD3" w:rsidR="00116BD5" w:rsidRPr="00192947" w:rsidRDefault="00116BD5" w:rsidP="00192947">
      <w:pPr>
        <w:spacing w:after="160" w:line="480" w:lineRule="auto"/>
        <w:rPr>
          <w:sz w:val="24"/>
          <w:szCs w:val="24"/>
          <w:lang w:eastAsia="zh-CN"/>
        </w:rPr>
      </w:pPr>
      <w:r w:rsidRPr="00192947">
        <w:rPr>
          <w:sz w:val="24"/>
          <w:szCs w:val="24"/>
          <w:lang w:eastAsia="zh-CN"/>
        </w:rPr>
        <w:br w:type="page"/>
      </w:r>
    </w:p>
    <w:p w14:paraId="752C2C97" w14:textId="054D1EF9" w:rsidR="00006666" w:rsidRPr="00192947" w:rsidRDefault="00006666" w:rsidP="00192947">
      <w:pPr>
        <w:spacing w:line="480" w:lineRule="auto"/>
        <w:contextualSpacing/>
        <w:rPr>
          <w:sz w:val="24"/>
          <w:szCs w:val="24"/>
          <w:u w:val="single"/>
          <w:lang w:eastAsia="zh-CN"/>
        </w:rPr>
      </w:pPr>
      <w:r w:rsidRPr="00192947">
        <w:rPr>
          <w:sz w:val="24"/>
          <w:szCs w:val="24"/>
          <w:u w:val="single"/>
          <w:lang w:eastAsia="zh-CN"/>
        </w:rPr>
        <w:lastRenderedPageBreak/>
        <w:t xml:space="preserve">To what extent can we say that moral education is core to the Confucian education? </w:t>
      </w:r>
    </w:p>
    <w:p w14:paraId="3AB7A0E1" w14:textId="77777777" w:rsidR="00006666" w:rsidRPr="00192947" w:rsidRDefault="00006666" w:rsidP="00192947">
      <w:pPr>
        <w:spacing w:line="480" w:lineRule="auto"/>
        <w:rPr>
          <w:sz w:val="24"/>
          <w:szCs w:val="24"/>
        </w:rPr>
      </w:pPr>
    </w:p>
    <w:p w14:paraId="31A3B3AD" w14:textId="4BE9F587" w:rsidR="00006666" w:rsidRPr="00192947" w:rsidRDefault="00006666" w:rsidP="00192947">
      <w:pPr>
        <w:spacing w:line="480" w:lineRule="auto"/>
        <w:rPr>
          <w:sz w:val="24"/>
          <w:szCs w:val="24"/>
        </w:rPr>
      </w:pPr>
      <w:r w:rsidRPr="00192947">
        <w:rPr>
          <w:sz w:val="24"/>
          <w:szCs w:val="24"/>
        </w:rPr>
        <w:t xml:space="preserve">Confucius was known throughout his life to be a teacher. There were teachers and philosophers whose ideas and thoughts were listened to because their claim of being his student, or a student of one of his students gave them a higher status and a credibility that would have been difficult to establish had they had less of or no connection to Confucius. In his teachings, he reinvented the meaning and methods of education and learnings of ‘ru </w:t>
      </w:r>
      <w:r w:rsidRPr="00192947">
        <w:rPr>
          <w:rFonts w:eastAsiaTheme="minorEastAsia"/>
          <w:sz w:val="24"/>
          <w:szCs w:val="24"/>
          <w:lang w:eastAsia="zh-CN"/>
        </w:rPr>
        <w:t>儒</w:t>
      </w:r>
      <w:r w:rsidRPr="00192947">
        <w:rPr>
          <w:sz w:val="24"/>
          <w:szCs w:val="24"/>
        </w:rPr>
        <w:t xml:space="preserve">’ to set out guidelines for good family and social life. He laid out a few simple yet vital ideals that he focused on and presented as the way to lead a good life. Within the scheme of Confucian education, it is stated in the Xueji, the records of learning that “If the exemplary ruler really wants to transform the people to refine their way of life and make cultivation a standard daily practice, then the only path is through education.” </w:t>
      </w:r>
      <w:sdt>
        <w:sdtPr>
          <w:rPr>
            <w:sz w:val="24"/>
            <w:szCs w:val="24"/>
          </w:rPr>
          <w:id w:val="1067692504"/>
          <w:citation/>
        </w:sdtPr>
        <w:sdtEndPr/>
        <w:sdtContent>
          <w:r w:rsidRPr="00192947">
            <w:rPr>
              <w:sz w:val="24"/>
              <w:szCs w:val="24"/>
            </w:rPr>
            <w:fldChar w:fldCharType="begin"/>
          </w:r>
          <w:r w:rsidRPr="00192947">
            <w:rPr>
              <w:sz w:val="24"/>
              <w:szCs w:val="24"/>
            </w:rPr>
            <w:instrText xml:space="preserve">CITATION edD17 \p 10 \y  \l 2057 </w:instrText>
          </w:r>
          <w:r w:rsidRPr="00192947">
            <w:rPr>
              <w:sz w:val="24"/>
              <w:szCs w:val="24"/>
            </w:rPr>
            <w:fldChar w:fldCharType="separate"/>
          </w:r>
          <w:r w:rsidR="005E36D2" w:rsidRPr="00192947">
            <w:rPr>
              <w:noProof/>
              <w:sz w:val="24"/>
              <w:szCs w:val="24"/>
            </w:rPr>
            <w:t>(ed. Di, X. and McEwan, H., p. 10)</w:t>
          </w:r>
          <w:r w:rsidRPr="00192947">
            <w:rPr>
              <w:sz w:val="24"/>
              <w:szCs w:val="24"/>
            </w:rPr>
            <w:fldChar w:fldCharType="end"/>
          </w:r>
        </w:sdtContent>
      </w:sdt>
      <w:r w:rsidRPr="00192947">
        <w:rPr>
          <w:sz w:val="24"/>
          <w:szCs w:val="24"/>
        </w:rPr>
        <w:t xml:space="preserve">. </w:t>
      </w:r>
    </w:p>
    <w:p w14:paraId="7030C8D0" w14:textId="77777777" w:rsidR="00006666" w:rsidRPr="00192947" w:rsidRDefault="00006666" w:rsidP="00192947">
      <w:pPr>
        <w:spacing w:line="480" w:lineRule="auto"/>
        <w:rPr>
          <w:sz w:val="24"/>
          <w:szCs w:val="24"/>
        </w:rPr>
      </w:pPr>
    </w:p>
    <w:p w14:paraId="1A94D305" w14:textId="2B498386" w:rsidR="00006666" w:rsidRPr="00192947" w:rsidRDefault="00006666" w:rsidP="00192947">
      <w:pPr>
        <w:spacing w:line="480" w:lineRule="auto"/>
        <w:rPr>
          <w:sz w:val="24"/>
          <w:szCs w:val="24"/>
        </w:rPr>
      </w:pPr>
      <w:r w:rsidRPr="00192947">
        <w:rPr>
          <w:sz w:val="24"/>
          <w:szCs w:val="24"/>
        </w:rPr>
        <w:t xml:space="preserve">Moral education in the scheme of Confucian education was mainly covered in two of the three main sections of Confucius’ teachings: self-moral cultivation, familial and social moral education, and political benevolent government. </w:t>
      </w:r>
      <w:r w:rsidR="007809CB" w:rsidRPr="00192947">
        <w:rPr>
          <w:sz w:val="24"/>
          <w:szCs w:val="24"/>
        </w:rPr>
        <w:t>“Xueji returns us to a time when teaching and learning w</w:t>
      </w:r>
      <w:r w:rsidR="00731A0E">
        <w:rPr>
          <w:sz w:val="24"/>
          <w:szCs w:val="24"/>
        </w:rPr>
        <w:t>e</w:t>
      </w:r>
      <w:r w:rsidR="007809CB" w:rsidRPr="00192947">
        <w:rPr>
          <w:sz w:val="24"/>
          <w:szCs w:val="24"/>
        </w:rPr>
        <w:t xml:space="preserve">re seen as essential aspects of the same moral task-an education that is directed to human growth and moral improvement” </w:t>
      </w:r>
      <w:sdt>
        <w:sdtPr>
          <w:rPr>
            <w:sz w:val="24"/>
            <w:szCs w:val="24"/>
          </w:rPr>
          <w:id w:val="-408165260"/>
          <w:citation/>
        </w:sdtPr>
        <w:sdtEndPr/>
        <w:sdtContent>
          <w:r w:rsidR="007809CB" w:rsidRPr="00192947">
            <w:rPr>
              <w:sz w:val="24"/>
              <w:szCs w:val="24"/>
            </w:rPr>
            <w:fldChar w:fldCharType="begin"/>
          </w:r>
          <w:r w:rsidR="007809CB" w:rsidRPr="00192947">
            <w:rPr>
              <w:sz w:val="24"/>
              <w:szCs w:val="24"/>
            </w:rPr>
            <w:instrText xml:space="preserve">CITATION edD17 \p 4 \y  \l 2057 </w:instrText>
          </w:r>
          <w:r w:rsidR="007809CB" w:rsidRPr="00192947">
            <w:rPr>
              <w:sz w:val="24"/>
              <w:szCs w:val="24"/>
            </w:rPr>
            <w:fldChar w:fldCharType="separate"/>
          </w:r>
          <w:r w:rsidR="005E36D2" w:rsidRPr="00192947">
            <w:rPr>
              <w:noProof/>
              <w:sz w:val="24"/>
              <w:szCs w:val="24"/>
            </w:rPr>
            <w:t>(ed. Di, X. and McEwan, H., p. 4)</w:t>
          </w:r>
          <w:r w:rsidR="007809CB" w:rsidRPr="00192947">
            <w:rPr>
              <w:sz w:val="24"/>
              <w:szCs w:val="24"/>
            </w:rPr>
            <w:fldChar w:fldCharType="end"/>
          </w:r>
        </w:sdtContent>
      </w:sdt>
      <w:r w:rsidR="007809CB" w:rsidRPr="00192947">
        <w:rPr>
          <w:sz w:val="24"/>
          <w:szCs w:val="24"/>
        </w:rPr>
        <w:t xml:space="preserve">. </w:t>
      </w:r>
      <w:r w:rsidRPr="00192947">
        <w:rPr>
          <w:sz w:val="24"/>
          <w:szCs w:val="24"/>
        </w:rPr>
        <w:t xml:space="preserve">Not only was a moral education considered an important part of the Confucian education, a Confucian education in its entirety was seen as moral, one could even say an education was considered a moral obligation. “The original Chinese idea of learning possessed strong local and cultural characteristics, with simple and varied expressions that arose from experience and a profound sense of the moral importance of education to the development of society.” </w:t>
      </w:r>
      <w:sdt>
        <w:sdtPr>
          <w:rPr>
            <w:sz w:val="24"/>
            <w:szCs w:val="24"/>
          </w:rPr>
          <w:id w:val="1396712081"/>
          <w:citation/>
        </w:sdtPr>
        <w:sdtEndPr/>
        <w:sdtContent>
          <w:r w:rsidRPr="00192947">
            <w:rPr>
              <w:sz w:val="24"/>
              <w:szCs w:val="24"/>
            </w:rPr>
            <w:fldChar w:fldCharType="begin"/>
          </w:r>
          <w:r w:rsidRPr="00192947">
            <w:rPr>
              <w:sz w:val="24"/>
              <w:szCs w:val="24"/>
            </w:rPr>
            <w:instrText xml:space="preserve">CITATION edD17 \p 3 \y  \l 2057 </w:instrText>
          </w:r>
          <w:r w:rsidRPr="00192947">
            <w:rPr>
              <w:sz w:val="24"/>
              <w:szCs w:val="24"/>
            </w:rPr>
            <w:fldChar w:fldCharType="separate"/>
          </w:r>
          <w:r w:rsidR="005E36D2" w:rsidRPr="00192947">
            <w:rPr>
              <w:noProof/>
              <w:sz w:val="24"/>
              <w:szCs w:val="24"/>
            </w:rPr>
            <w:t>(ed. Di, X. and McEwan, H., p. 3)</w:t>
          </w:r>
          <w:r w:rsidRPr="00192947">
            <w:rPr>
              <w:sz w:val="24"/>
              <w:szCs w:val="24"/>
            </w:rPr>
            <w:fldChar w:fldCharType="end"/>
          </w:r>
        </w:sdtContent>
      </w:sdt>
      <w:r w:rsidRPr="00192947">
        <w:rPr>
          <w:sz w:val="24"/>
          <w:szCs w:val="24"/>
        </w:rPr>
        <w:t xml:space="preserve">. Moral education was seen as a vital part of the Confucian education because despite it being believed that a meaningful life was given by Heaven </w:t>
      </w:r>
      <w:r w:rsidRPr="00192947">
        <w:rPr>
          <w:sz w:val="24"/>
          <w:szCs w:val="24"/>
        </w:rPr>
        <w:lastRenderedPageBreak/>
        <w:t xml:space="preserve">provided human beings with the virtuous beginnings for humaneness, righteousness, propriety, and wisdom, there was no predetermined path set out by Heaven that people had to follow. Humans were simply given the tools they would need to be able to follow a morally good way of life. Confucius believed that all people had the potential to use what was given to each person by Heaven and mould their lives according to his teachings to ensure they lived good lives. For people to be moral and self-cultivate a moral life through education, was to make a clear differentiation between man and beasts. </w:t>
      </w:r>
      <w:r w:rsidR="007974BA" w:rsidRPr="00192947">
        <w:rPr>
          <w:sz w:val="24"/>
          <w:szCs w:val="24"/>
        </w:rPr>
        <w:t>“</w:t>
      </w:r>
      <w:r w:rsidR="00B244CF" w:rsidRPr="00192947">
        <w:rPr>
          <w:sz w:val="24"/>
          <w:szCs w:val="24"/>
        </w:rPr>
        <w:t>Humans are all born with the same nature and it is learning that sets them apart. ‘Those who undertake learning become men; those who neglect it become as wild beasts’</w:t>
      </w:r>
      <w:r w:rsidR="007974BA" w:rsidRPr="00192947">
        <w:rPr>
          <w:sz w:val="24"/>
          <w:szCs w:val="24"/>
        </w:rPr>
        <w:t>”</w:t>
      </w:r>
      <w:r w:rsidR="00B244CF" w:rsidRPr="00192947">
        <w:rPr>
          <w:sz w:val="24"/>
          <w:szCs w:val="24"/>
        </w:rPr>
        <w:t xml:space="preserve"> </w:t>
      </w:r>
      <w:sdt>
        <w:sdtPr>
          <w:rPr>
            <w:sz w:val="24"/>
            <w:szCs w:val="24"/>
          </w:rPr>
          <w:id w:val="382911929"/>
          <w:citation/>
        </w:sdtPr>
        <w:sdtEndPr/>
        <w:sdtContent>
          <w:r w:rsidR="00B244CF" w:rsidRPr="00192947">
            <w:rPr>
              <w:sz w:val="24"/>
              <w:szCs w:val="24"/>
            </w:rPr>
            <w:fldChar w:fldCharType="begin"/>
          </w:r>
          <w:r w:rsidR="00B244CF" w:rsidRPr="00192947">
            <w:rPr>
              <w:sz w:val="24"/>
              <w:szCs w:val="24"/>
            </w:rPr>
            <w:instrText xml:space="preserve">CITATION Yao00 \p 80 \y  \l 2057 </w:instrText>
          </w:r>
          <w:r w:rsidR="00B244CF" w:rsidRPr="00192947">
            <w:rPr>
              <w:sz w:val="24"/>
              <w:szCs w:val="24"/>
            </w:rPr>
            <w:fldChar w:fldCharType="separate"/>
          </w:r>
          <w:r w:rsidR="005E36D2" w:rsidRPr="00192947">
            <w:rPr>
              <w:noProof/>
              <w:sz w:val="24"/>
              <w:szCs w:val="24"/>
            </w:rPr>
            <w:t>(Yao, p. 80)</w:t>
          </w:r>
          <w:r w:rsidR="00B244CF" w:rsidRPr="00192947">
            <w:rPr>
              <w:sz w:val="24"/>
              <w:szCs w:val="24"/>
            </w:rPr>
            <w:fldChar w:fldCharType="end"/>
          </w:r>
        </w:sdtContent>
      </w:sdt>
      <w:r w:rsidR="007974BA" w:rsidRPr="00192947">
        <w:rPr>
          <w:sz w:val="24"/>
          <w:szCs w:val="24"/>
        </w:rPr>
        <w:t xml:space="preserve">. </w:t>
      </w:r>
      <w:r w:rsidRPr="00192947">
        <w:rPr>
          <w:sz w:val="24"/>
          <w:szCs w:val="24"/>
        </w:rPr>
        <w:t>This differentiation was vital for people as</w:t>
      </w:r>
      <w:r w:rsidR="00DC4FAA" w:rsidRPr="00192947">
        <w:rPr>
          <w:sz w:val="24"/>
          <w:szCs w:val="24"/>
        </w:rPr>
        <w:t xml:space="preserve"> the help and inspiration given by</w:t>
      </w:r>
      <w:r w:rsidRPr="00192947">
        <w:rPr>
          <w:sz w:val="24"/>
          <w:szCs w:val="24"/>
        </w:rPr>
        <w:t xml:space="preserve"> Heaven </w:t>
      </w:r>
      <w:r w:rsidR="00DC4FAA" w:rsidRPr="00192947">
        <w:rPr>
          <w:sz w:val="24"/>
          <w:szCs w:val="24"/>
        </w:rPr>
        <w:t>to</w:t>
      </w:r>
      <w:r w:rsidRPr="00192947">
        <w:rPr>
          <w:sz w:val="24"/>
          <w:szCs w:val="24"/>
        </w:rPr>
        <w:t xml:space="preserve"> humans </w:t>
      </w:r>
      <w:r w:rsidR="00DC4FAA" w:rsidRPr="00192947">
        <w:rPr>
          <w:sz w:val="24"/>
          <w:szCs w:val="24"/>
        </w:rPr>
        <w:t>to</w:t>
      </w:r>
      <w:r w:rsidRPr="00192947">
        <w:rPr>
          <w:sz w:val="24"/>
          <w:szCs w:val="24"/>
        </w:rPr>
        <w:t xml:space="preserve"> better themselves would then not be given if they were to act no different from birds or beasts. </w:t>
      </w:r>
      <w:r w:rsidR="00AF66EE" w:rsidRPr="00192947">
        <w:rPr>
          <w:sz w:val="24"/>
          <w:szCs w:val="24"/>
        </w:rPr>
        <w:t>Confucius and Confucians set a clear divide between man and beasts, with</w:t>
      </w:r>
      <w:r w:rsidR="00E21D3F" w:rsidRPr="00192947">
        <w:rPr>
          <w:sz w:val="24"/>
          <w:szCs w:val="24"/>
        </w:rPr>
        <w:t xml:space="preserve"> having an</w:t>
      </w:r>
      <w:r w:rsidR="00AF66EE" w:rsidRPr="00192947">
        <w:rPr>
          <w:sz w:val="24"/>
          <w:szCs w:val="24"/>
        </w:rPr>
        <w:t xml:space="preserve"> education being the main </w:t>
      </w:r>
      <w:r w:rsidR="00E21D3F" w:rsidRPr="00192947">
        <w:rPr>
          <w:sz w:val="24"/>
          <w:szCs w:val="24"/>
        </w:rPr>
        <w:t xml:space="preserve">differential in this case. Being knowledgeable in morals and having a moral education </w:t>
      </w:r>
      <w:r w:rsidR="00F8521D" w:rsidRPr="00192947">
        <w:rPr>
          <w:sz w:val="24"/>
          <w:szCs w:val="24"/>
        </w:rPr>
        <w:t>helped to set the civilised and uncivilised apart from each other.</w:t>
      </w:r>
    </w:p>
    <w:p w14:paraId="64081258" w14:textId="77777777" w:rsidR="009A66DD" w:rsidRPr="00192947" w:rsidRDefault="009A66DD" w:rsidP="00192947">
      <w:pPr>
        <w:spacing w:line="480" w:lineRule="auto"/>
        <w:rPr>
          <w:sz w:val="24"/>
          <w:szCs w:val="24"/>
        </w:rPr>
      </w:pPr>
    </w:p>
    <w:p w14:paraId="45E8BE03" w14:textId="77777777" w:rsidR="009A66DD" w:rsidRPr="00192947" w:rsidRDefault="009A66DD" w:rsidP="00192947">
      <w:pPr>
        <w:spacing w:line="480" w:lineRule="auto"/>
        <w:rPr>
          <w:sz w:val="24"/>
          <w:szCs w:val="24"/>
        </w:rPr>
      </w:pPr>
      <w:r w:rsidRPr="00192947">
        <w:rPr>
          <w:sz w:val="24"/>
          <w:szCs w:val="24"/>
        </w:rPr>
        <w:t xml:space="preserve">Important terms in Confucianism are housed under the umbrella term of ‘moral education’, these being loyalty, rites and rituals, humaneness, and filial piety. All of these terms were vital for a student of Confucius’s teachings to learn about and master, particularly with the application of these teachings into their life outside of their studies. These terms are all very closely intertwined so there is a lot of overlapping when it comes to the teachings about them laid out by Confucius and his teachers. Filial piety is such an important part of life in China and has been for millennia, it is a vital lesson for children to be taught about how to treat their elders, their parents in particular. The 24 Filial Exemplars are the best example of the importance of people being educated about filial piety and to be able to properly and being able to properly transfer the teachings into their lives. Loyalty then very clearly links to filial </w:t>
      </w:r>
      <w:r w:rsidRPr="00192947">
        <w:rPr>
          <w:sz w:val="24"/>
          <w:szCs w:val="24"/>
        </w:rPr>
        <w:lastRenderedPageBreak/>
        <w:t xml:space="preserve">piety, and then further extends from loyalty to one’s family, to loyalty to one’s government and leaders, and to the people in the society you are a part of. Humaneness is something that, in my opinion, all people should place more importance into ensuring they display to other people. Confucianism and a Confucian education can teach humaneness, filial piety, and loyalty in a lot of detail and contextualise into how to apply it to everyday life as opposed to it just being something that one studies in a classroom setting then not allow it to progress any further. </w:t>
      </w:r>
    </w:p>
    <w:p w14:paraId="5A70193E" w14:textId="77777777" w:rsidR="00006666" w:rsidRPr="00192947" w:rsidRDefault="00006666" w:rsidP="00192947">
      <w:pPr>
        <w:spacing w:line="480" w:lineRule="auto"/>
        <w:rPr>
          <w:sz w:val="24"/>
          <w:szCs w:val="24"/>
        </w:rPr>
      </w:pPr>
    </w:p>
    <w:p w14:paraId="198542BB" w14:textId="01D4EEA1" w:rsidR="00006666" w:rsidRPr="00192947" w:rsidRDefault="00006666" w:rsidP="00192947">
      <w:pPr>
        <w:spacing w:line="480" w:lineRule="auto"/>
        <w:rPr>
          <w:sz w:val="24"/>
          <w:szCs w:val="24"/>
        </w:rPr>
      </w:pPr>
      <w:r w:rsidRPr="00192947">
        <w:rPr>
          <w:sz w:val="24"/>
          <w:szCs w:val="24"/>
        </w:rPr>
        <w:t xml:space="preserve">In Confucianism there was </w:t>
      </w:r>
      <w:r w:rsidR="00A75374" w:rsidRPr="00192947">
        <w:rPr>
          <w:sz w:val="24"/>
          <w:szCs w:val="24"/>
        </w:rPr>
        <w:t>the concept of a</w:t>
      </w:r>
      <w:r w:rsidRPr="00192947">
        <w:rPr>
          <w:sz w:val="24"/>
          <w:szCs w:val="24"/>
        </w:rPr>
        <w:t xml:space="preserve"> ‘moral Heaven’, which referred to people channelling their spiritual belief in Heaven into living rational and moral lives.  This </w:t>
      </w:r>
      <w:r w:rsidR="009B0AA0" w:rsidRPr="00192947">
        <w:rPr>
          <w:sz w:val="24"/>
          <w:szCs w:val="24"/>
        </w:rPr>
        <w:t>concept</w:t>
      </w:r>
      <w:r w:rsidRPr="00192947">
        <w:rPr>
          <w:sz w:val="24"/>
          <w:szCs w:val="24"/>
        </w:rPr>
        <w:t xml:space="preserve"> also feeds into the idea that Heaven simple provides the tools for one to live a harmonious and moral life, it is human beings’ job to use those tools correctly and form a life for themselves that Heaven would approve of. A more formal style of education then became increasingly more common thanks to Confucius and his students. Confucianism “is a complex set of ethical and moral rules that dictate how a person relates to other. It plays a key role in forming the norms of social morality which influences the culture in personal, familial, and social relationships.” </w:t>
      </w:r>
      <w:sdt>
        <w:sdtPr>
          <w:rPr>
            <w:sz w:val="24"/>
            <w:szCs w:val="24"/>
          </w:rPr>
          <w:id w:val="-1532026829"/>
          <w:citation/>
        </w:sdtPr>
        <w:sdtEndPr/>
        <w:sdtContent>
          <w:r w:rsidRPr="00192947">
            <w:rPr>
              <w:sz w:val="24"/>
              <w:szCs w:val="24"/>
            </w:rPr>
            <w:fldChar w:fldCharType="begin"/>
          </w:r>
          <w:r w:rsidRPr="00192947">
            <w:rPr>
              <w:sz w:val="24"/>
              <w:szCs w:val="24"/>
            </w:rPr>
            <w:instrText xml:space="preserve">CITATION Hua12 \p 10 \y  \l 2057 </w:instrText>
          </w:r>
          <w:r w:rsidRPr="00192947">
            <w:rPr>
              <w:sz w:val="24"/>
              <w:szCs w:val="24"/>
            </w:rPr>
            <w:fldChar w:fldCharType="separate"/>
          </w:r>
          <w:r w:rsidR="005E36D2" w:rsidRPr="00192947">
            <w:rPr>
              <w:noProof/>
              <w:sz w:val="24"/>
              <w:szCs w:val="24"/>
            </w:rPr>
            <w:t>(Huang, GHC. and Gove, M., p. 10)</w:t>
          </w:r>
          <w:r w:rsidRPr="00192947">
            <w:rPr>
              <w:sz w:val="24"/>
              <w:szCs w:val="24"/>
            </w:rPr>
            <w:fldChar w:fldCharType="end"/>
          </w:r>
        </w:sdtContent>
      </w:sdt>
      <w:r w:rsidRPr="00192947">
        <w:rPr>
          <w:sz w:val="24"/>
          <w:szCs w:val="24"/>
        </w:rPr>
        <w:t xml:space="preserve">. </w:t>
      </w:r>
      <w:r w:rsidR="00913E13" w:rsidRPr="00192947">
        <w:rPr>
          <w:sz w:val="24"/>
          <w:szCs w:val="24"/>
        </w:rPr>
        <w:t xml:space="preserve">It was believed that this kind of education under a good teacher in a good learning environment would lead a person to be more truthful, and be more likely to achieve perfection, especially with regards to their family and their responsibilities. </w:t>
      </w:r>
      <w:r w:rsidR="007809CB" w:rsidRPr="00192947">
        <w:rPr>
          <w:sz w:val="24"/>
          <w:szCs w:val="24"/>
        </w:rPr>
        <w:t>McEwan and Di state</w:t>
      </w:r>
      <w:r w:rsidR="003F41AC" w:rsidRPr="00192947">
        <w:rPr>
          <w:sz w:val="24"/>
          <w:szCs w:val="24"/>
        </w:rPr>
        <w:t xml:space="preserve"> very </w:t>
      </w:r>
      <w:r w:rsidR="007809CB" w:rsidRPr="00192947">
        <w:rPr>
          <w:sz w:val="24"/>
          <w:szCs w:val="24"/>
        </w:rPr>
        <w:t>close to the same idea as Huang and Gove that I have quoted above: “the concept of</w:t>
      </w:r>
      <w:r w:rsidR="007809CB" w:rsidRPr="00192947">
        <w:rPr>
          <w:i/>
          <w:iCs/>
          <w:sz w:val="24"/>
          <w:szCs w:val="24"/>
        </w:rPr>
        <w:t xml:space="preserve"> xue</w:t>
      </w:r>
      <w:r w:rsidR="007809CB" w:rsidRPr="00192947">
        <w:rPr>
          <w:sz w:val="24"/>
          <w:szCs w:val="24"/>
        </w:rPr>
        <w:t xml:space="preserve"> and argues that its origins lie within an understanding of human relationships an</w:t>
      </w:r>
      <w:r w:rsidR="008A4316">
        <w:rPr>
          <w:sz w:val="24"/>
          <w:szCs w:val="24"/>
        </w:rPr>
        <w:t>d</w:t>
      </w:r>
      <w:r w:rsidR="007809CB" w:rsidRPr="00192947">
        <w:rPr>
          <w:sz w:val="24"/>
          <w:szCs w:val="24"/>
        </w:rPr>
        <w:t xml:space="preserve"> a vision of morality based on the roles that constitute us as persons-as family members and as members of particular communities.” </w:t>
      </w:r>
      <w:sdt>
        <w:sdtPr>
          <w:rPr>
            <w:sz w:val="24"/>
            <w:szCs w:val="24"/>
          </w:rPr>
          <w:id w:val="1529227200"/>
          <w:citation/>
        </w:sdtPr>
        <w:sdtEndPr/>
        <w:sdtContent>
          <w:r w:rsidR="007809CB" w:rsidRPr="00192947">
            <w:rPr>
              <w:sz w:val="24"/>
              <w:szCs w:val="24"/>
            </w:rPr>
            <w:fldChar w:fldCharType="begin"/>
          </w:r>
          <w:r w:rsidR="007809CB" w:rsidRPr="00192947">
            <w:rPr>
              <w:sz w:val="24"/>
              <w:szCs w:val="24"/>
            </w:rPr>
            <w:instrText xml:space="preserve">CITATION edD17 \p 5 \y  \l 2057 </w:instrText>
          </w:r>
          <w:r w:rsidR="007809CB" w:rsidRPr="00192947">
            <w:rPr>
              <w:sz w:val="24"/>
              <w:szCs w:val="24"/>
            </w:rPr>
            <w:fldChar w:fldCharType="separate"/>
          </w:r>
          <w:r w:rsidR="005E36D2" w:rsidRPr="00192947">
            <w:rPr>
              <w:noProof/>
              <w:sz w:val="24"/>
              <w:szCs w:val="24"/>
            </w:rPr>
            <w:t>(ed. Di, X. and McEwan, H., p. 5)</w:t>
          </w:r>
          <w:r w:rsidR="007809CB" w:rsidRPr="00192947">
            <w:rPr>
              <w:sz w:val="24"/>
              <w:szCs w:val="24"/>
            </w:rPr>
            <w:fldChar w:fldCharType="end"/>
          </w:r>
        </w:sdtContent>
      </w:sdt>
      <w:r w:rsidR="007809CB" w:rsidRPr="00192947">
        <w:rPr>
          <w:sz w:val="24"/>
          <w:szCs w:val="24"/>
        </w:rPr>
        <w:t xml:space="preserve">. The fact that I have seen this concept worded in very </w:t>
      </w:r>
      <w:r w:rsidR="007809CB" w:rsidRPr="00192947">
        <w:rPr>
          <w:sz w:val="24"/>
          <w:szCs w:val="24"/>
        </w:rPr>
        <w:lastRenderedPageBreak/>
        <w:t xml:space="preserve">similar ways </w:t>
      </w:r>
      <w:r w:rsidR="00913E13" w:rsidRPr="00192947">
        <w:rPr>
          <w:sz w:val="24"/>
          <w:szCs w:val="24"/>
        </w:rPr>
        <w:t>in more than two books and academic journals highlights just how important and central the idea of morality and a moral education were in a Confucian education</w:t>
      </w:r>
      <w:r w:rsidR="007809CB" w:rsidRPr="00192947">
        <w:rPr>
          <w:sz w:val="24"/>
          <w:szCs w:val="24"/>
        </w:rPr>
        <w:t>.</w:t>
      </w:r>
    </w:p>
    <w:p w14:paraId="2A822BC4" w14:textId="77777777" w:rsidR="00006666" w:rsidRPr="00192947" w:rsidRDefault="00006666" w:rsidP="00192947">
      <w:pPr>
        <w:spacing w:line="480" w:lineRule="auto"/>
        <w:rPr>
          <w:sz w:val="24"/>
          <w:szCs w:val="24"/>
        </w:rPr>
      </w:pPr>
    </w:p>
    <w:p w14:paraId="724F4661" w14:textId="2C694205" w:rsidR="00006666" w:rsidRPr="00192947" w:rsidRDefault="009A66DD" w:rsidP="00192947">
      <w:pPr>
        <w:spacing w:line="480" w:lineRule="auto"/>
        <w:rPr>
          <w:sz w:val="24"/>
          <w:szCs w:val="24"/>
          <w:lang w:eastAsia="zh-CN"/>
        </w:rPr>
      </w:pPr>
      <w:r w:rsidRPr="00192947">
        <w:rPr>
          <w:sz w:val="24"/>
          <w:szCs w:val="24"/>
        </w:rPr>
        <w:t xml:space="preserve">So, to what extent can </w:t>
      </w:r>
      <w:r w:rsidRPr="00192947">
        <w:rPr>
          <w:sz w:val="24"/>
          <w:szCs w:val="24"/>
          <w:lang w:eastAsia="zh-CN"/>
        </w:rPr>
        <w:t xml:space="preserve">we say that moral education is core to the Confucian education? After reading and researching it is quite easy to see how often even the terms ‘morality’ and ‘moral education’ appear in texts discussing the topic of Confucianism and the Confucian education. </w:t>
      </w:r>
      <w:r w:rsidR="000753AE" w:rsidRPr="00192947">
        <w:rPr>
          <w:sz w:val="24"/>
          <w:szCs w:val="24"/>
          <w:lang w:eastAsia="zh-CN"/>
        </w:rPr>
        <w:t xml:space="preserve">In his teachings, Confucius put a strong focus </w:t>
      </w:r>
      <w:r w:rsidR="008B21D5" w:rsidRPr="00192947">
        <w:rPr>
          <w:sz w:val="24"/>
          <w:szCs w:val="24"/>
          <w:lang w:eastAsia="zh-CN"/>
        </w:rPr>
        <w:t xml:space="preserve">on the importance of morality being included in his teachings, and that his students, and all people for that matter, </w:t>
      </w:r>
      <w:r w:rsidR="0053490F" w:rsidRPr="00192947">
        <w:rPr>
          <w:sz w:val="24"/>
          <w:szCs w:val="24"/>
          <w:lang w:eastAsia="zh-CN"/>
        </w:rPr>
        <w:t>have the duty to be moral</w:t>
      </w:r>
      <w:r w:rsidR="00397A58" w:rsidRPr="00192947">
        <w:rPr>
          <w:sz w:val="24"/>
          <w:szCs w:val="24"/>
          <w:lang w:eastAsia="zh-CN"/>
        </w:rPr>
        <w:t xml:space="preserve">. Not only do they have that duty to be moral, the also have an obligation to </w:t>
      </w:r>
      <w:r w:rsidR="0053490F" w:rsidRPr="00192947">
        <w:rPr>
          <w:sz w:val="24"/>
          <w:szCs w:val="24"/>
          <w:lang w:eastAsia="zh-CN"/>
        </w:rPr>
        <w:t>apply the lessons</w:t>
      </w:r>
      <w:r w:rsidR="00845CF5" w:rsidRPr="00192947">
        <w:rPr>
          <w:sz w:val="24"/>
          <w:szCs w:val="24"/>
          <w:lang w:eastAsia="zh-CN"/>
        </w:rPr>
        <w:t xml:space="preserve"> that</w:t>
      </w:r>
      <w:r w:rsidR="0053490F" w:rsidRPr="00192947">
        <w:rPr>
          <w:sz w:val="24"/>
          <w:szCs w:val="24"/>
          <w:lang w:eastAsia="zh-CN"/>
        </w:rPr>
        <w:t xml:space="preserve"> they are taught about morality to their </w:t>
      </w:r>
      <w:r w:rsidR="00845CF5" w:rsidRPr="00192947">
        <w:rPr>
          <w:sz w:val="24"/>
          <w:szCs w:val="24"/>
          <w:lang w:eastAsia="zh-CN"/>
        </w:rPr>
        <w:t>own</w:t>
      </w:r>
      <w:r w:rsidR="0053490F" w:rsidRPr="00192947">
        <w:rPr>
          <w:sz w:val="24"/>
          <w:szCs w:val="24"/>
          <w:lang w:eastAsia="zh-CN"/>
        </w:rPr>
        <w:t xml:space="preserve"> lives in order to make the world they live in a better place for everybody.  </w:t>
      </w:r>
      <w:r w:rsidR="00F65FDE" w:rsidRPr="00192947">
        <w:rPr>
          <w:sz w:val="24"/>
          <w:szCs w:val="24"/>
          <w:lang w:eastAsia="zh-CN"/>
        </w:rPr>
        <w:t xml:space="preserve">It is easy to simply say ‘be a good person’, Confucius did what some might call the hard work and set out what he believed it actually took to be a good person, and how that could actually be taught and how people could properly learn how to better themselves. </w:t>
      </w:r>
      <w:r w:rsidR="00811C46" w:rsidRPr="00192947">
        <w:rPr>
          <w:sz w:val="24"/>
          <w:szCs w:val="24"/>
          <w:lang w:eastAsia="zh-CN"/>
        </w:rPr>
        <w:t>So yes, I</w:t>
      </w:r>
      <w:r w:rsidR="00780F1C">
        <w:rPr>
          <w:sz w:val="24"/>
          <w:szCs w:val="24"/>
          <w:lang w:eastAsia="zh-CN"/>
        </w:rPr>
        <w:t xml:space="preserve"> do</w:t>
      </w:r>
      <w:r w:rsidR="00811C46" w:rsidRPr="00192947">
        <w:rPr>
          <w:sz w:val="24"/>
          <w:szCs w:val="24"/>
          <w:lang w:eastAsia="zh-CN"/>
        </w:rPr>
        <w:t xml:space="preserve"> believe that moral education is truly at the core of the Confucian education.</w:t>
      </w:r>
    </w:p>
    <w:p w14:paraId="50FB6C1D" w14:textId="77777777" w:rsidR="009A66DD" w:rsidRPr="00192947" w:rsidRDefault="009A66DD" w:rsidP="00192947">
      <w:pPr>
        <w:spacing w:line="480" w:lineRule="auto"/>
        <w:rPr>
          <w:sz w:val="24"/>
          <w:szCs w:val="24"/>
        </w:rPr>
      </w:pPr>
    </w:p>
    <w:sdt>
      <w:sdtPr>
        <w:rPr>
          <w:rFonts w:ascii="Times New Roman" w:eastAsia="Times New Roman" w:hAnsi="Times New Roman" w:cs="Times New Roman"/>
          <w:color w:val="auto"/>
          <w:sz w:val="24"/>
          <w:szCs w:val="24"/>
          <w:lang w:val="en-GB" w:eastAsia="en-GB"/>
        </w:rPr>
        <w:id w:val="493612705"/>
        <w:docPartObj>
          <w:docPartGallery w:val="Bibliographies"/>
          <w:docPartUnique/>
        </w:docPartObj>
      </w:sdtPr>
      <w:sdtEndPr/>
      <w:sdtContent>
        <w:p w14:paraId="25E91CFD" w14:textId="1D16CCA8" w:rsidR="000B6AF4" w:rsidRPr="00192947" w:rsidRDefault="000B6AF4" w:rsidP="00192947">
          <w:pPr>
            <w:pStyle w:val="Heading1"/>
            <w:spacing w:line="480" w:lineRule="auto"/>
            <w:rPr>
              <w:rFonts w:ascii="Times New Roman" w:hAnsi="Times New Roman" w:cs="Times New Roman"/>
              <w:sz w:val="24"/>
              <w:szCs w:val="24"/>
            </w:rPr>
          </w:pPr>
          <w:r w:rsidRPr="00192947">
            <w:rPr>
              <w:rFonts w:ascii="Times New Roman" w:hAnsi="Times New Roman" w:cs="Times New Roman"/>
              <w:sz w:val="24"/>
              <w:szCs w:val="24"/>
            </w:rPr>
            <w:t>Bibliography</w:t>
          </w:r>
        </w:p>
        <w:sdt>
          <w:sdtPr>
            <w:rPr>
              <w:sz w:val="24"/>
              <w:szCs w:val="24"/>
            </w:rPr>
            <w:id w:val="111145805"/>
            <w:bibliography/>
          </w:sdtPr>
          <w:sdtEndPr/>
          <w:sdtContent>
            <w:p w14:paraId="224B69D1" w14:textId="77777777" w:rsidR="005E36D2" w:rsidRPr="00192947" w:rsidRDefault="000B6AF4" w:rsidP="00192947">
              <w:pPr>
                <w:pStyle w:val="Bibliography"/>
                <w:spacing w:line="480" w:lineRule="auto"/>
                <w:rPr>
                  <w:noProof/>
                  <w:sz w:val="24"/>
                  <w:szCs w:val="24"/>
                  <w:lang w:val="en-US"/>
                </w:rPr>
              </w:pPr>
              <w:r w:rsidRPr="00192947">
                <w:rPr>
                  <w:sz w:val="24"/>
                  <w:szCs w:val="24"/>
                </w:rPr>
                <w:fldChar w:fldCharType="begin"/>
              </w:r>
              <w:r w:rsidRPr="00192947">
                <w:rPr>
                  <w:sz w:val="24"/>
                  <w:szCs w:val="24"/>
                </w:rPr>
                <w:instrText xml:space="preserve"> BIBLIOGRAPHY </w:instrText>
              </w:r>
              <w:r w:rsidRPr="00192947">
                <w:rPr>
                  <w:sz w:val="24"/>
                  <w:szCs w:val="24"/>
                </w:rPr>
                <w:fldChar w:fldCharType="separate"/>
              </w:r>
              <w:r w:rsidR="005E36D2" w:rsidRPr="00192947">
                <w:rPr>
                  <w:noProof/>
                  <w:sz w:val="24"/>
                  <w:szCs w:val="24"/>
                  <w:lang w:val="en-US"/>
                </w:rPr>
                <w:t xml:space="preserve">ed. Di, X. and McEwan, H., 2016. </w:t>
              </w:r>
              <w:r w:rsidR="005E36D2" w:rsidRPr="00192947">
                <w:rPr>
                  <w:i/>
                  <w:iCs/>
                  <w:noProof/>
                  <w:sz w:val="24"/>
                  <w:szCs w:val="24"/>
                  <w:lang w:val="en-US"/>
                </w:rPr>
                <w:t xml:space="preserve">Chinese Philosophy on Teaching and Learning: Xueji in the Twenty-first Century. </w:t>
              </w:r>
              <w:r w:rsidR="005E36D2" w:rsidRPr="00192947">
                <w:rPr>
                  <w:noProof/>
                  <w:sz w:val="24"/>
                  <w:szCs w:val="24"/>
                  <w:lang w:val="en-US"/>
                </w:rPr>
                <w:t>Albany: State University of New York Press.</w:t>
              </w:r>
            </w:p>
            <w:p w14:paraId="42274D51" w14:textId="77777777" w:rsidR="005E36D2" w:rsidRPr="00192947" w:rsidRDefault="005E36D2" w:rsidP="00192947">
              <w:pPr>
                <w:pStyle w:val="Bibliography"/>
                <w:spacing w:line="480" w:lineRule="auto"/>
                <w:rPr>
                  <w:noProof/>
                  <w:sz w:val="24"/>
                  <w:szCs w:val="24"/>
                  <w:lang w:val="en-US"/>
                </w:rPr>
              </w:pPr>
              <w:r w:rsidRPr="00192947">
                <w:rPr>
                  <w:noProof/>
                  <w:sz w:val="24"/>
                  <w:szCs w:val="24"/>
                  <w:lang w:val="en-US"/>
                </w:rPr>
                <w:t xml:space="preserve">Huang, GHC. and Gove, M., 2012. Confucianism and Chinese Families: Values and Practices in Education. </w:t>
              </w:r>
              <w:r w:rsidRPr="00192947">
                <w:rPr>
                  <w:i/>
                  <w:iCs/>
                  <w:noProof/>
                  <w:sz w:val="24"/>
                  <w:szCs w:val="24"/>
                  <w:lang w:val="en-US"/>
                </w:rPr>
                <w:t xml:space="preserve">International Journal of Humanities and Social Science, </w:t>
              </w:r>
              <w:r w:rsidRPr="00192947">
                <w:rPr>
                  <w:noProof/>
                  <w:sz w:val="24"/>
                  <w:szCs w:val="24"/>
                  <w:lang w:val="en-US"/>
                </w:rPr>
                <w:t>2(3), pp. 10-14.</w:t>
              </w:r>
            </w:p>
            <w:p w14:paraId="78CE06D2" w14:textId="77777777" w:rsidR="005E36D2" w:rsidRPr="00192947" w:rsidRDefault="005E36D2" w:rsidP="00192947">
              <w:pPr>
                <w:pStyle w:val="Bibliography"/>
                <w:spacing w:line="480" w:lineRule="auto"/>
                <w:rPr>
                  <w:noProof/>
                  <w:sz w:val="24"/>
                  <w:szCs w:val="24"/>
                  <w:lang w:val="en-US"/>
                </w:rPr>
              </w:pPr>
              <w:r w:rsidRPr="00192947">
                <w:rPr>
                  <w:noProof/>
                  <w:sz w:val="24"/>
                  <w:szCs w:val="24"/>
                  <w:lang w:val="en-US"/>
                </w:rPr>
                <w:t xml:space="preserve">Lai, Chen. and Xin, Yan., 2009. "Ru": Xunzi's Thoughts on Ru and Its Significance. </w:t>
              </w:r>
              <w:r w:rsidRPr="00192947">
                <w:rPr>
                  <w:i/>
                  <w:iCs/>
                  <w:noProof/>
                  <w:sz w:val="24"/>
                  <w:szCs w:val="24"/>
                  <w:lang w:val="en-US"/>
                </w:rPr>
                <w:t xml:space="preserve">Frontiers of Philosophy in China, </w:t>
              </w:r>
              <w:r w:rsidRPr="00192947">
                <w:rPr>
                  <w:noProof/>
                  <w:sz w:val="24"/>
                  <w:szCs w:val="24"/>
                  <w:lang w:val="en-US"/>
                </w:rPr>
                <w:t>4(2), pp. 157-179.</w:t>
              </w:r>
            </w:p>
            <w:p w14:paraId="12E8A3CC" w14:textId="77777777" w:rsidR="005E36D2" w:rsidRPr="00192947" w:rsidRDefault="005E36D2" w:rsidP="00192947">
              <w:pPr>
                <w:pStyle w:val="Bibliography"/>
                <w:spacing w:line="480" w:lineRule="auto"/>
                <w:rPr>
                  <w:noProof/>
                  <w:sz w:val="24"/>
                  <w:szCs w:val="24"/>
                  <w:lang w:val="en-US"/>
                </w:rPr>
              </w:pPr>
              <w:r w:rsidRPr="00192947">
                <w:rPr>
                  <w:noProof/>
                  <w:sz w:val="24"/>
                  <w:szCs w:val="24"/>
                  <w:lang w:val="en-US"/>
                </w:rPr>
                <w:t xml:space="preserve">Yao, X., 2000. </w:t>
              </w:r>
              <w:r w:rsidRPr="00192947">
                <w:rPr>
                  <w:i/>
                  <w:iCs/>
                  <w:noProof/>
                  <w:sz w:val="24"/>
                  <w:szCs w:val="24"/>
                  <w:lang w:val="en-US"/>
                </w:rPr>
                <w:t xml:space="preserve">An Introduction to Confucianism. </w:t>
              </w:r>
              <w:r w:rsidRPr="00192947">
                <w:rPr>
                  <w:noProof/>
                  <w:sz w:val="24"/>
                  <w:szCs w:val="24"/>
                  <w:lang w:val="en-US"/>
                </w:rPr>
                <w:t>s.l.:Cambridge University Press.</w:t>
              </w:r>
            </w:p>
            <w:p w14:paraId="63ABAAC2" w14:textId="71B9ECE1" w:rsidR="000B6AF4" w:rsidRPr="00192947" w:rsidRDefault="000B6AF4" w:rsidP="00192947">
              <w:pPr>
                <w:spacing w:line="480" w:lineRule="auto"/>
                <w:rPr>
                  <w:sz w:val="24"/>
                  <w:szCs w:val="24"/>
                </w:rPr>
              </w:pPr>
              <w:r w:rsidRPr="00192947">
                <w:rPr>
                  <w:b/>
                  <w:bCs/>
                  <w:noProof/>
                  <w:sz w:val="24"/>
                  <w:szCs w:val="24"/>
                </w:rPr>
                <w:fldChar w:fldCharType="end"/>
              </w:r>
            </w:p>
          </w:sdtContent>
        </w:sdt>
      </w:sdtContent>
    </w:sdt>
    <w:sectPr w:rsidR="000B6AF4" w:rsidRPr="001929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A1E2FD" w14:textId="77777777" w:rsidR="00603FB6" w:rsidRDefault="00603FB6" w:rsidP="001B789E">
      <w:r>
        <w:separator/>
      </w:r>
    </w:p>
  </w:endnote>
  <w:endnote w:type="continuationSeparator" w:id="0">
    <w:p w14:paraId="66B5209F" w14:textId="77777777" w:rsidR="00603FB6" w:rsidRDefault="00603FB6" w:rsidP="001B78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587114" w14:textId="77777777" w:rsidR="00603FB6" w:rsidRDefault="00603FB6" w:rsidP="001B789E">
      <w:r>
        <w:separator/>
      </w:r>
    </w:p>
  </w:footnote>
  <w:footnote w:type="continuationSeparator" w:id="0">
    <w:p w14:paraId="2ED47E4B" w14:textId="77777777" w:rsidR="00603FB6" w:rsidRDefault="00603FB6" w:rsidP="001B78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4776590"/>
    <w:multiLevelType w:val="hybridMultilevel"/>
    <w:tmpl w:val="CFF237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C510EB7"/>
    <w:multiLevelType w:val="hybridMultilevel"/>
    <w:tmpl w:val="2D26871E"/>
    <w:lvl w:ilvl="0" w:tplc="8A72A9EC">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975"/>
    <w:rsid w:val="00006666"/>
    <w:rsid w:val="00010AB4"/>
    <w:rsid w:val="000114FE"/>
    <w:rsid w:val="00014D33"/>
    <w:rsid w:val="00017D0A"/>
    <w:rsid w:val="00027D4A"/>
    <w:rsid w:val="00072652"/>
    <w:rsid w:val="000730D3"/>
    <w:rsid w:val="000753AE"/>
    <w:rsid w:val="00075686"/>
    <w:rsid w:val="000A41BF"/>
    <w:rsid w:val="000A616F"/>
    <w:rsid w:val="000B1520"/>
    <w:rsid w:val="000B2F6C"/>
    <w:rsid w:val="000B6AF4"/>
    <w:rsid w:val="000B6C0C"/>
    <w:rsid w:val="000C35CB"/>
    <w:rsid w:val="000D605E"/>
    <w:rsid w:val="00116BD5"/>
    <w:rsid w:val="001546F3"/>
    <w:rsid w:val="00192947"/>
    <w:rsid w:val="001B1EC2"/>
    <w:rsid w:val="001B789E"/>
    <w:rsid w:val="001C004D"/>
    <w:rsid w:val="001E4265"/>
    <w:rsid w:val="001E4B8E"/>
    <w:rsid w:val="001F6736"/>
    <w:rsid w:val="00200147"/>
    <w:rsid w:val="00233A2F"/>
    <w:rsid w:val="002348E0"/>
    <w:rsid w:val="0024472D"/>
    <w:rsid w:val="00245F3F"/>
    <w:rsid w:val="002530A6"/>
    <w:rsid w:val="00260610"/>
    <w:rsid w:val="0026772A"/>
    <w:rsid w:val="00286AF6"/>
    <w:rsid w:val="00292A28"/>
    <w:rsid w:val="002A5F10"/>
    <w:rsid w:val="0031787C"/>
    <w:rsid w:val="00347649"/>
    <w:rsid w:val="00397A58"/>
    <w:rsid w:val="003A0AD9"/>
    <w:rsid w:val="003E4EA7"/>
    <w:rsid w:val="003F41AC"/>
    <w:rsid w:val="00412C62"/>
    <w:rsid w:val="00423AC1"/>
    <w:rsid w:val="00426975"/>
    <w:rsid w:val="00432899"/>
    <w:rsid w:val="0044327B"/>
    <w:rsid w:val="004442FD"/>
    <w:rsid w:val="00456650"/>
    <w:rsid w:val="00457881"/>
    <w:rsid w:val="00494E74"/>
    <w:rsid w:val="0049538D"/>
    <w:rsid w:val="00495B79"/>
    <w:rsid w:val="004C17CB"/>
    <w:rsid w:val="004D4EBF"/>
    <w:rsid w:val="004E7CC9"/>
    <w:rsid w:val="004F07A4"/>
    <w:rsid w:val="004F2F7A"/>
    <w:rsid w:val="00506A34"/>
    <w:rsid w:val="00510575"/>
    <w:rsid w:val="005344CC"/>
    <w:rsid w:val="0053490F"/>
    <w:rsid w:val="00541EBF"/>
    <w:rsid w:val="00547816"/>
    <w:rsid w:val="00593B6B"/>
    <w:rsid w:val="005C73CB"/>
    <w:rsid w:val="005E0E86"/>
    <w:rsid w:val="005E36D2"/>
    <w:rsid w:val="005F0E3F"/>
    <w:rsid w:val="005F2D78"/>
    <w:rsid w:val="00603FB6"/>
    <w:rsid w:val="006162D8"/>
    <w:rsid w:val="00670DDF"/>
    <w:rsid w:val="00673D36"/>
    <w:rsid w:val="0067621E"/>
    <w:rsid w:val="006A025B"/>
    <w:rsid w:val="006A55F8"/>
    <w:rsid w:val="006A5A98"/>
    <w:rsid w:val="006B1D5D"/>
    <w:rsid w:val="006F7343"/>
    <w:rsid w:val="0071043A"/>
    <w:rsid w:val="00731A0E"/>
    <w:rsid w:val="007353DA"/>
    <w:rsid w:val="00772168"/>
    <w:rsid w:val="007809CB"/>
    <w:rsid w:val="00780F1C"/>
    <w:rsid w:val="00781F5F"/>
    <w:rsid w:val="00787BE1"/>
    <w:rsid w:val="007974BA"/>
    <w:rsid w:val="007C1F1F"/>
    <w:rsid w:val="007C432E"/>
    <w:rsid w:val="007E6633"/>
    <w:rsid w:val="007F651D"/>
    <w:rsid w:val="00804A90"/>
    <w:rsid w:val="008052BF"/>
    <w:rsid w:val="00811C46"/>
    <w:rsid w:val="00835F5B"/>
    <w:rsid w:val="00845CF5"/>
    <w:rsid w:val="0088045B"/>
    <w:rsid w:val="00887D95"/>
    <w:rsid w:val="008A081E"/>
    <w:rsid w:val="008A09C1"/>
    <w:rsid w:val="008A4316"/>
    <w:rsid w:val="008B21D5"/>
    <w:rsid w:val="00913E13"/>
    <w:rsid w:val="0092499C"/>
    <w:rsid w:val="009373BC"/>
    <w:rsid w:val="009418CD"/>
    <w:rsid w:val="00942743"/>
    <w:rsid w:val="00963C31"/>
    <w:rsid w:val="00964A3A"/>
    <w:rsid w:val="00986C52"/>
    <w:rsid w:val="009A66DD"/>
    <w:rsid w:val="009B0AA0"/>
    <w:rsid w:val="009D40B8"/>
    <w:rsid w:val="00A07742"/>
    <w:rsid w:val="00A23B1C"/>
    <w:rsid w:val="00A537F1"/>
    <w:rsid w:val="00A56481"/>
    <w:rsid w:val="00A73E60"/>
    <w:rsid w:val="00A75374"/>
    <w:rsid w:val="00A830B3"/>
    <w:rsid w:val="00A83C7C"/>
    <w:rsid w:val="00AA36A0"/>
    <w:rsid w:val="00AA3CE3"/>
    <w:rsid w:val="00AF66EE"/>
    <w:rsid w:val="00B244CF"/>
    <w:rsid w:val="00B479A2"/>
    <w:rsid w:val="00B5167B"/>
    <w:rsid w:val="00B73632"/>
    <w:rsid w:val="00BC7580"/>
    <w:rsid w:val="00BD1344"/>
    <w:rsid w:val="00BD2B5A"/>
    <w:rsid w:val="00BE1A3F"/>
    <w:rsid w:val="00BE3EC0"/>
    <w:rsid w:val="00BF06EC"/>
    <w:rsid w:val="00BF4F2A"/>
    <w:rsid w:val="00C13686"/>
    <w:rsid w:val="00C21363"/>
    <w:rsid w:val="00C24009"/>
    <w:rsid w:val="00C35356"/>
    <w:rsid w:val="00C41050"/>
    <w:rsid w:val="00C42C37"/>
    <w:rsid w:val="00C44F3C"/>
    <w:rsid w:val="00C94418"/>
    <w:rsid w:val="00CA7AF1"/>
    <w:rsid w:val="00CD5444"/>
    <w:rsid w:val="00CF0842"/>
    <w:rsid w:val="00D2065B"/>
    <w:rsid w:val="00D66246"/>
    <w:rsid w:val="00D8242A"/>
    <w:rsid w:val="00D95B42"/>
    <w:rsid w:val="00DC4FAA"/>
    <w:rsid w:val="00DD520D"/>
    <w:rsid w:val="00DD65D6"/>
    <w:rsid w:val="00DE308E"/>
    <w:rsid w:val="00E21D3F"/>
    <w:rsid w:val="00E234BC"/>
    <w:rsid w:val="00E2798B"/>
    <w:rsid w:val="00E34753"/>
    <w:rsid w:val="00E41221"/>
    <w:rsid w:val="00E60FAD"/>
    <w:rsid w:val="00E61229"/>
    <w:rsid w:val="00E65609"/>
    <w:rsid w:val="00E76FBA"/>
    <w:rsid w:val="00E80EBC"/>
    <w:rsid w:val="00E82392"/>
    <w:rsid w:val="00F1772B"/>
    <w:rsid w:val="00F22878"/>
    <w:rsid w:val="00F24974"/>
    <w:rsid w:val="00F31644"/>
    <w:rsid w:val="00F34F3F"/>
    <w:rsid w:val="00F65FDE"/>
    <w:rsid w:val="00F67BB2"/>
    <w:rsid w:val="00F779CE"/>
    <w:rsid w:val="00F82EF7"/>
    <w:rsid w:val="00F8521D"/>
    <w:rsid w:val="00F85909"/>
    <w:rsid w:val="00FA6BDB"/>
    <w:rsid w:val="00FB0A83"/>
    <w:rsid w:val="00FB1CF0"/>
    <w:rsid w:val="00FB3BC7"/>
    <w:rsid w:val="00FD04D5"/>
    <w:rsid w:val="00FD13A8"/>
    <w:rsid w:val="00FF7CA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AB0D1E"/>
  <w15:chartTrackingRefBased/>
  <w15:docId w15:val="{18C9A5C6-BAF8-400A-8ABE-B43DD320D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975"/>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0B6AF4"/>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link w:val="ListParagraph"/>
    <w:uiPriority w:val="34"/>
    <w:locked/>
    <w:rsid w:val="00426975"/>
    <w:rPr>
      <w:lang w:eastAsia="en-GB"/>
    </w:rPr>
  </w:style>
  <w:style w:type="paragraph" w:styleId="ListParagraph">
    <w:name w:val="List Paragraph"/>
    <w:basedOn w:val="Normal"/>
    <w:link w:val="ListParagraphChar"/>
    <w:uiPriority w:val="34"/>
    <w:qFormat/>
    <w:rsid w:val="00426975"/>
    <w:pPr>
      <w:ind w:left="720"/>
      <w:contextualSpacing/>
    </w:pPr>
    <w:rPr>
      <w:rFonts w:asciiTheme="minorHAnsi" w:eastAsiaTheme="minorEastAsia" w:hAnsiTheme="minorHAnsi" w:cstheme="minorBidi"/>
      <w:sz w:val="22"/>
      <w:szCs w:val="22"/>
    </w:rPr>
  </w:style>
  <w:style w:type="character" w:styleId="Hyperlink">
    <w:name w:val="Hyperlink"/>
    <w:basedOn w:val="DefaultParagraphFont"/>
    <w:uiPriority w:val="99"/>
    <w:semiHidden/>
    <w:unhideWhenUsed/>
    <w:rsid w:val="000114FE"/>
    <w:rPr>
      <w:color w:val="0000FF"/>
      <w:u w:val="single"/>
    </w:rPr>
  </w:style>
  <w:style w:type="paragraph" w:styleId="Header">
    <w:name w:val="header"/>
    <w:basedOn w:val="Normal"/>
    <w:link w:val="HeaderChar"/>
    <w:uiPriority w:val="99"/>
    <w:unhideWhenUsed/>
    <w:rsid w:val="001B789E"/>
    <w:pPr>
      <w:tabs>
        <w:tab w:val="center" w:pos="4513"/>
        <w:tab w:val="right" w:pos="9026"/>
      </w:tabs>
    </w:pPr>
  </w:style>
  <w:style w:type="character" w:customStyle="1" w:styleId="HeaderChar">
    <w:name w:val="Header Char"/>
    <w:basedOn w:val="DefaultParagraphFont"/>
    <w:link w:val="Header"/>
    <w:uiPriority w:val="99"/>
    <w:rsid w:val="001B789E"/>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1B789E"/>
    <w:pPr>
      <w:tabs>
        <w:tab w:val="center" w:pos="4513"/>
        <w:tab w:val="right" w:pos="9026"/>
      </w:tabs>
    </w:pPr>
  </w:style>
  <w:style w:type="character" w:customStyle="1" w:styleId="FooterChar">
    <w:name w:val="Footer Char"/>
    <w:basedOn w:val="DefaultParagraphFont"/>
    <w:link w:val="Footer"/>
    <w:uiPriority w:val="99"/>
    <w:rsid w:val="001B789E"/>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0B6AF4"/>
    <w:rPr>
      <w:rFonts w:asciiTheme="majorHAnsi" w:eastAsiaTheme="majorEastAsia" w:hAnsiTheme="majorHAnsi" w:cstheme="majorBidi"/>
      <w:color w:val="2F5496" w:themeColor="accent1" w:themeShade="BF"/>
      <w:sz w:val="32"/>
      <w:szCs w:val="32"/>
      <w:lang w:val="en-US" w:eastAsia="en-US"/>
    </w:rPr>
  </w:style>
  <w:style w:type="paragraph" w:styleId="Bibliography">
    <w:name w:val="Bibliography"/>
    <w:basedOn w:val="Normal"/>
    <w:next w:val="Normal"/>
    <w:uiPriority w:val="37"/>
    <w:unhideWhenUsed/>
    <w:rsid w:val="000B6AF4"/>
  </w:style>
  <w:style w:type="character" w:styleId="FollowedHyperlink">
    <w:name w:val="FollowedHyperlink"/>
    <w:basedOn w:val="DefaultParagraphFont"/>
    <w:uiPriority w:val="99"/>
    <w:semiHidden/>
    <w:unhideWhenUsed/>
    <w:rsid w:val="00F8590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456186">
      <w:bodyDiv w:val="1"/>
      <w:marLeft w:val="0"/>
      <w:marRight w:val="0"/>
      <w:marTop w:val="0"/>
      <w:marBottom w:val="0"/>
      <w:divBdr>
        <w:top w:val="none" w:sz="0" w:space="0" w:color="auto"/>
        <w:left w:val="none" w:sz="0" w:space="0" w:color="auto"/>
        <w:bottom w:val="none" w:sz="0" w:space="0" w:color="auto"/>
        <w:right w:val="none" w:sz="0" w:space="0" w:color="auto"/>
      </w:divBdr>
    </w:div>
    <w:div w:id="51390927">
      <w:bodyDiv w:val="1"/>
      <w:marLeft w:val="0"/>
      <w:marRight w:val="0"/>
      <w:marTop w:val="0"/>
      <w:marBottom w:val="0"/>
      <w:divBdr>
        <w:top w:val="none" w:sz="0" w:space="0" w:color="auto"/>
        <w:left w:val="none" w:sz="0" w:space="0" w:color="auto"/>
        <w:bottom w:val="none" w:sz="0" w:space="0" w:color="auto"/>
        <w:right w:val="none" w:sz="0" w:space="0" w:color="auto"/>
      </w:divBdr>
    </w:div>
    <w:div w:id="94521865">
      <w:bodyDiv w:val="1"/>
      <w:marLeft w:val="0"/>
      <w:marRight w:val="0"/>
      <w:marTop w:val="0"/>
      <w:marBottom w:val="0"/>
      <w:divBdr>
        <w:top w:val="none" w:sz="0" w:space="0" w:color="auto"/>
        <w:left w:val="none" w:sz="0" w:space="0" w:color="auto"/>
        <w:bottom w:val="none" w:sz="0" w:space="0" w:color="auto"/>
        <w:right w:val="none" w:sz="0" w:space="0" w:color="auto"/>
      </w:divBdr>
    </w:div>
    <w:div w:id="134028091">
      <w:bodyDiv w:val="1"/>
      <w:marLeft w:val="0"/>
      <w:marRight w:val="0"/>
      <w:marTop w:val="0"/>
      <w:marBottom w:val="0"/>
      <w:divBdr>
        <w:top w:val="none" w:sz="0" w:space="0" w:color="auto"/>
        <w:left w:val="none" w:sz="0" w:space="0" w:color="auto"/>
        <w:bottom w:val="none" w:sz="0" w:space="0" w:color="auto"/>
        <w:right w:val="none" w:sz="0" w:space="0" w:color="auto"/>
      </w:divBdr>
    </w:div>
    <w:div w:id="140781165">
      <w:bodyDiv w:val="1"/>
      <w:marLeft w:val="0"/>
      <w:marRight w:val="0"/>
      <w:marTop w:val="0"/>
      <w:marBottom w:val="0"/>
      <w:divBdr>
        <w:top w:val="none" w:sz="0" w:space="0" w:color="auto"/>
        <w:left w:val="none" w:sz="0" w:space="0" w:color="auto"/>
        <w:bottom w:val="none" w:sz="0" w:space="0" w:color="auto"/>
        <w:right w:val="none" w:sz="0" w:space="0" w:color="auto"/>
      </w:divBdr>
    </w:div>
    <w:div w:id="170607781">
      <w:bodyDiv w:val="1"/>
      <w:marLeft w:val="0"/>
      <w:marRight w:val="0"/>
      <w:marTop w:val="0"/>
      <w:marBottom w:val="0"/>
      <w:divBdr>
        <w:top w:val="none" w:sz="0" w:space="0" w:color="auto"/>
        <w:left w:val="none" w:sz="0" w:space="0" w:color="auto"/>
        <w:bottom w:val="none" w:sz="0" w:space="0" w:color="auto"/>
        <w:right w:val="none" w:sz="0" w:space="0" w:color="auto"/>
      </w:divBdr>
    </w:div>
    <w:div w:id="176232842">
      <w:bodyDiv w:val="1"/>
      <w:marLeft w:val="0"/>
      <w:marRight w:val="0"/>
      <w:marTop w:val="0"/>
      <w:marBottom w:val="0"/>
      <w:divBdr>
        <w:top w:val="none" w:sz="0" w:space="0" w:color="auto"/>
        <w:left w:val="none" w:sz="0" w:space="0" w:color="auto"/>
        <w:bottom w:val="none" w:sz="0" w:space="0" w:color="auto"/>
        <w:right w:val="none" w:sz="0" w:space="0" w:color="auto"/>
      </w:divBdr>
    </w:div>
    <w:div w:id="216475754">
      <w:bodyDiv w:val="1"/>
      <w:marLeft w:val="0"/>
      <w:marRight w:val="0"/>
      <w:marTop w:val="0"/>
      <w:marBottom w:val="0"/>
      <w:divBdr>
        <w:top w:val="none" w:sz="0" w:space="0" w:color="auto"/>
        <w:left w:val="none" w:sz="0" w:space="0" w:color="auto"/>
        <w:bottom w:val="none" w:sz="0" w:space="0" w:color="auto"/>
        <w:right w:val="none" w:sz="0" w:space="0" w:color="auto"/>
      </w:divBdr>
    </w:div>
    <w:div w:id="218439188">
      <w:bodyDiv w:val="1"/>
      <w:marLeft w:val="0"/>
      <w:marRight w:val="0"/>
      <w:marTop w:val="0"/>
      <w:marBottom w:val="0"/>
      <w:divBdr>
        <w:top w:val="none" w:sz="0" w:space="0" w:color="auto"/>
        <w:left w:val="none" w:sz="0" w:space="0" w:color="auto"/>
        <w:bottom w:val="none" w:sz="0" w:space="0" w:color="auto"/>
        <w:right w:val="none" w:sz="0" w:space="0" w:color="auto"/>
      </w:divBdr>
    </w:div>
    <w:div w:id="240990912">
      <w:bodyDiv w:val="1"/>
      <w:marLeft w:val="0"/>
      <w:marRight w:val="0"/>
      <w:marTop w:val="0"/>
      <w:marBottom w:val="0"/>
      <w:divBdr>
        <w:top w:val="none" w:sz="0" w:space="0" w:color="auto"/>
        <w:left w:val="none" w:sz="0" w:space="0" w:color="auto"/>
        <w:bottom w:val="none" w:sz="0" w:space="0" w:color="auto"/>
        <w:right w:val="none" w:sz="0" w:space="0" w:color="auto"/>
      </w:divBdr>
    </w:div>
    <w:div w:id="314188681">
      <w:bodyDiv w:val="1"/>
      <w:marLeft w:val="0"/>
      <w:marRight w:val="0"/>
      <w:marTop w:val="0"/>
      <w:marBottom w:val="0"/>
      <w:divBdr>
        <w:top w:val="none" w:sz="0" w:space="0" w:color="auto"/>
        <w:left w:val="none" w:sz="0" w:space="0" w:color="auto"/>
        <w:bottom w:val="none" w:sz="0" w:space="0" w:color="auto"/>
        <w:right w:val="none" w:sz="0" w:space="0" w:color="auto"/>
      </w:divBdr>
    </w:div>
    <w:div w:id="328481522">
      <w:bodyDiv w:val="1"/>
      <w:marLeft w:val="0"/>
      <w:marRight w:val="0"/>
      <w:marTop w:val="0"/>
      <w:marBottom w:val="0"/>
      <w:divBdr>
        <w:top w:val="none" w:sz="0" w:space="0" w:color="auto"/>
        <w:left w:val="none" w:sz="0" w:space="0" w:color="auto"/>
        <w:bottom w:val="none" w:sz="0" w:space="0" w:color="auto"/>
        <w:right w:val="none" w:sz="0" w:space="0" w:color="auto"/>
      </w:divBdr>
    </w:div>
    <w:div w:id="337119822">
      <w:bodyDiv w:val="1"/>
      <w:marLeft w:val="0"/>
      <w:marRight w:val="0"/>
      <w:marTop w:val="0"/>
      <w:marBottom w:val="0"/>
      <w:divBdr>
        <w:top w:val="none" w:sz="0" w:space="0" w:color="auto"/>
        <w:left w:val="none" w:sz="0" w:space="0" w:color="auto"/>
        <w:bottom w:val="none" w:sz="0" w:space="0" w:color="auto"/>
        <w:right w:val="none" w:sz="0" w:space="0" w:color="auto"/>
      </w:divBdr>
    </w:div>
    <w:div w:id="360671032">
      <w:bodyDiv w:val="1"/>
      <w:marLeft w:val="0"/>
      <w:marRight w:val="0"/>
      <w:marTop w:val="0"/>
      <w:marBottom w:val="0"/>
      <w:divBdr>
        <w:top w:val="none" w:sz="0" w:space="0" w:color="auto"/>
        <w:left w:val="none" w:sz="0" w:space="0" w:color="auto"/>
        <w:bottom w:val="none" w:sz="0" w:space="0" w:color="auto"/>
        <w:right w:val="none" w:sz="0" w:space="0" w:color="auto"/>
      </w:divBdr>
    </w:div>
    <w:div w:id="376710864">
      <w:bodyDiv w:val="1"/>
      <w:marLeft w:val="0"/>
      <w:marRight w:val="0"/>
      <w:marTop w:val="0"/>
      <w:marBottom w:val="0"/>
      <w:divBdr>
        <w:top w:val="none" w:sz="0" w:space="0" w:color="auto"/>
        <w:left w:val="none" w:sz="0" w:space="0" w:color="auto"/>
        <w:bottom w:val="none" w:sz="0" w:space="0" w:color="auto"/>
        <w:right w:val="none" w:sz="0" w:space="0" w:color="auto"/>
      </w:divBdr>
    </w:div>
    <w:div w:id="389772630">
      <w:bodyDiv w:val="1"/>
      <w:marLeft w:val="0"/>
      <w:marRight w:val="0"/>
      <w:marTop w:val="0"/>
      <w:marBottom w:val="0"/>
      <w:divBdr>
        <w:top w:val="none" w:sz="0" w:space="0" w:color="auto"/>
        <w:left w:val="none" w:sz="0" w:space="0" w:color="auto"/>
        <w:bottom w:val="none" w:sz="0" w:space="0" w:color="auto"/>
        <w:right w:val="none" w:sz="0" w:space="0" w:color="auto"/>
      </w:divBdr>
    </w:div>
    <w:div w:id="391537797">
      <w:bodyDiv w:val="1"/>
      <w:marLeft w:val="0"/>
      <w:marRight w:val="0"/>
      <w:marTop w:val="0"/>
      <w:marBottom w:val="0"/>
      <w:divBdr>
        <w:top w:val="none" w:sz="0" w:space="0" w:color="auto"/>
        <w:left w:val="none" w:sz="0" w:space="0" w:color="auto"/>
        <w:bottom w:val="none" w:sz="0" w:space="0" w:color="auto"/>
        <w:right w:val="none" w:sz="0" w:space="0" w:color="auto"/>
      </w:divBdr>
    </w:div>
    <w:div w:id="414473957">
      <w:bodyDiv w:val="1"/>
      <w:marLeft w:val="0"/>
      <w:marRight w:val="0"/>
      <w:marTop w:val="0"/>
      <w:marBottom w:val="0"/>
      <w:divBdr>
        <w:top w:val="none" w:sz="0" w:space="0" w:color="auto"/>
        <w:left w:val="none" w:sz="0" w:space="0" w:color="auto"/>
        <w:bottom w:val="none" w:sz="0" w:space="0" w:color="auto"/>
        <w:right w:val="none" w:sz="0" w:space="0" w:color="auto"/>
      </w:divBdr>
    </w:div>
    <w:div w:id="451483519">
      <w:bodyDiv w:val="1"/>
      <w:marLeft w:val="0"/>
      <w:marRight w:val="0"/>
      <w:marTop w:val="0"/>
      <w:marBottom w:val="0"/>
      <w:divBdr>
        <w:top w:val="none" w:sz="0" w:space="0" w:color="auto"/>
        <w:left w:val="none" w:sz="0" w:space="0" w:color="auto"/>
        <w:bottom w:val="none" w:sz="0" w:space="0" w:color="auto"/>
        <w:right w:val="none" w:sz="0" w:space="0" w:color="auto"/>
      </w:divBdr>
    </w:div>
    <w:div w:id="463082343">
      <w:bodyDiv w:val="1"/>
      <w:marLeft w:val="0"/>
      <w:marRight w:val="0"/>
      <w:marTop w:val="0"/>
      <w:marBottom w:val="0"/>
      <w:divBdr>
        <w:top w:val="none" w:sz="0" w:space="0" w:color="auto"/>
        <w:left w:val="none" w:sz="0" w:space="0" w:color="auto"/>
        <w:bottom w:val="none" w:sz="0" w:space="0" w:color="auto"/>
        <w:right w:val="none" w:sz="0" w:space="0" w:color="auto"/>
      </w:divBdr>
    </w:div>
    <w:div w:id="523903433">
      <w:bodyDiv w:val="1"/>
      <w:marLeft w:val="0"/>
      <w:marRight w:val="0"/>
      <w:marTop w:val="0"/>
      <w:marBottom w:val="0"/>
      <w:divBdr>
        <w:top w:val="none" w:sz="0" w:space="0" w:color="auto"/>
        <w:left w:val="none" w:sz="0" w:space="0" w:color="auto"/>
        <w:bottom w:val="none" w:sz="0" w:space="0" w:color="auto"/>
        <w:right w:val="none" w:sz="0" w:space="0" w:color="auto"/>
      </w:divBdr>
    </w:div>
    <w:div w:id="534389779">
      <w:bodyDiv w:val="1"/>
      <w:marLeft w:val="0"/>
      <w:marRight w:val="0"/>
      <w:marTop w:val="0"/>
      <w:marBottom w:val="0"/>
      <w:divBdr>
        <w:top w:val="none" w:sz="0" w:space="0" w:color="auto"/>
        <w:left w:val="none" w:sz="0" w:space="0" w:color="auto"/>
        <w:bottom w:val="none" w:sz="0" w:space="0" w:color="auto"/>
        <w:right w:val="none" w:sz="0" w:space="0" w:color="auto"/>
      </w:divBdr>
    </w:div>
    <w:div w:id="581062864">
      <w:bodyDiv w:val="1"/>
      <w:marLeft w:val="0"/>
      <w:marRight w:val="0"/>
      <w:marTop w:val="0"/>
      <w:marBottom w:val="0"/>
      <w:divBdr>
        <w:top w:val="none" w:sz="0" w:space="0" w:color="auto"/>
        <w:left w:val="none" w:sz="0" w:space="0" w:color="auto"/>
        <w:bottom w:val="none" w:sz="0" w:space="0" w:color="auto"/>
        <w:right w:val="none" w:sz="0" w:space="0" w:color="auto"/>
      </w:divBdr>
    </w:div>
    <w:div w:id="594097165">
      <w:bodyDiv w:val="1"/>
      <w:marLeft w:val="0"/>
      <w:marRight w:val="0"/>
      <w:marTop w:val="0"/>
      <w:marBottom w:val="0"/>
      <w:divBdr>
        <w:top w:val="none" w:sz="0" w:space="0" w:color="auto"/>
        <w:left w:val="none" w:sz="0" w:space="0" w:color="auto"/>
        <w:bottom w:val="none" w:sz="0" w:space="0" w:color="auto"/>
        <w:right w:val="none" w:sz="0" w:space="0" w:color="auto"/>
      </w:divBdr>
    </w:div>
    <w:div w:id="671566227">
      <w:bodyDiv w:val="1"/>
      <w:marLeft w:val="0"/>
      <w:marRight w:val="0"/>
      <w:marTop w:val="0"/>
      <w:marBottom w:val="0"/>
      <w:divBdr>
        <w:top w:val="none" w:sz="0" w:space="0" w:color="auto"/>
        <w:left w:val="none" w:sz="0" w:space="0" w:color="auto"/>
        <w:bottom w:val="none" w:sz="0" w:space="0" w:color="auto"/>
        <w:right w:val="none" w:sz="0" w:space="0" w:color="auto"/>
      </w:divBdr>
    </w:div>
    <w:div w:id="678312281">
      <w:bodyDiv w:val="1"/>
      <w:marLeft w:val="0"/>
      <w:marRight w:val="0"/>
      <w:marTop w:val="0"/>
      <w:marBottom w:val="0"/>
      <w:divBdr>
        <w:top w:val="none" w:sz="0" w:space="0" w:color="auto"/>
        <w:left w:val="none" w:sz="0" w:space="0" w:color="auto"/>
        <w:bottom w:val="none" w:sz="0" w:space="0" w:color="auto"/>
        <w:right w:val="none" w:sz="0" w:space="0" w:color="auto"/>
      </w:divBdr>
    </w:div>
    <w:div w:id="684672598">
      <w:bodyDiv w:val="1"/>
      <w:marLeft w:val="0"/>
      <w:marRight w:val="0"/>
      <w:marTop w:val="0"/>
      <w:marBottom w:val="0"/>
      <w:divBdr>
        <w:top w:val="none" w:sz="0" w:space="0" w:color="auto"/>
        <w:left w:val="none" w:sz="0" w:space="0" w:color="auto"/>
        <w:bottom w:val="none" w:sz="0" w:space="0" w:color="auto"/>
        <w:right w:val="none" w:sz="0" w:space="0" w:color="auto"/>
      </w:divBdr>
    </w:div>
    <w:div w:id="723790963">
      <w:bodyDiv w:val="1"/>
      <w:marLeft w:val="0"/>
      <w:marRight w:val="0"/>
      <w:marTop w:val="0"/>
      <w:marBottom w:val="0"/>
      <w:divBdr>
        <w:top w:val="none" w:sz="0" w:space="0" w:color="auto"/>
        <w:left w:val="none" w:sz="0" w:space="0" w:color="auto"/>
        <w:bottom w:val="none" w:sz="0" w:space="0" w:color="auto"/>
        <w:right w:val="none" w:sz="0" w:space="0" w:color="auto"/>
      </w:divBdr>
    </w:div>
    <w:div w:id="741027569">
      <w:bodyDiv w:val="1"/>
      <w:marLeft w:val="0"/>
      <w:marRight w:val="0"/>
      <w:marTop w:val="0"/>
      <w:marBottom w:val="0"/>
      <w:divBdr>
        <w:top w:val="none" w:sz="0" w:space="0" w:color="auto"/>
        <w:left w:val="none" w:sz="0" w:space="0" w:color="auto"/>
        <w:bottom w:val="none" w:sz="0" w:space="0" w:color="auto"/>
        <w:right w:val="none" w:sz="0" w:space="0" w:color="auto"/>
      </w:divBdr>
    </w:div>
    <w:div w:id="759326652">
      <w:bodyDiv w:val="1"/>
      <w:marLeft w:val="0"/>
      <w:marRight w:val="0"/>
      <w:marTop w:val="0"/>
      <w:marBottom w:val="0"/>
      <w:divBdr>
        <w:top w:val="none" w:sz="0" w:space="0" w:color="auto"/>
        <w:left w:val="none" w:sz="0" w:space="0" w:color="auto"/>
        <w:bottom w:val="none" w:sz="0" w:space="0" w:color="auto"/>
        <w:right w:val="none" w:sz="0" w:space="0" w:color="auto"/>
      </w:divBdr>
    </w:div>
    <w:div w:id="781219171">
      <w:bodyDiv w:val="1"/>
      <w:marLeft w:val="0"/>
      <w:marRight w:val="0"/>
      <w:marTop w:val="0"/>
      <w:marBottom w:val="0"/>
      <w:divBdr>
        <w:top w:val="none" w:sz="0" w:space="0" w:color="auto"/>
        <w:left w:val="none" w:sz="0" w:space="0" w:color="auto"/>
        <w:bottom w:val="none" w:sz="0" w:space="0" w:color="auto"/>
        <w:right w:val="none" w:sz="0" w:space="0" w:color="auto"/>
      </w:divBdr>
    </w:div>
    <w:div w:id="787700403">
      <w:bodyDiv w:val="1"/>
      <w:marLeft w:val="0"/>
      <w:marRight w:val="0"/>
      <w:marTop w:val="0"/>
      <w:marBottom w:val="0"/>
      <w:divBdr>
        <w:top w:val="none" w:sz="0" w:space="0" w:color="auto"/>
        <w:left w:val="none" w:sz="0" w:space="0" w:color="auto"/>
        <w:bottom w:val="none" w:sz="0" w:space="0" w:color="auto"/>
        <w:right w:val="none" w:sz="0" w:space="0" w:color="auto"/>
      </w:divBdr>
    </w:div>
    <w:div w:id="813061864">
      <w:bodyDiv w:val="1"/>
      <w:marLeft w:val="0"/>
      <w:marRight w:val="0"/>
      <w:marTop w:val="0"/>
      <w:marBottom w:val="0"/>
      <w:divBdr>
        <w:top w:val="none" w:sz="0" w:space="0" w:color="auto"/>
        <w:left w:val="none" w:sz="0" w:space="0" w:color="auto"/>
        <w:bottom w:val="none" w:sz="0" w:space="0" w:color="auto"/>
        <w:right w:val="none" w:sz="0" w:space="0" w:color="auto"/>
      </w:divBdr>
    </w:div>
    <w:div w:id="848760274">
      <w:bodyDiv w:val="1"/>
      <w:marLeft w:val="0"/>
      <w:marRight w:val="0"/>
      <w:marTop w:val="0"/>
      <w:marBottom w:val="0"/>
      <w:divBdr>
        <w:top w:val="none" w:sz="0" w:space="0" w:color="auto"/>
        <w:left w:val="none" w:sz="0" w:space="0" w:color="auto"/>
        <w:bottom w:val="none" w:sz="0" w:space="0" w:color="auto"/>
        <w:right w:val="none" w:sz="0" w:space="0" w:color="auto"/>
      </w:divBdr>
    </w:div>
    <w:div w:id="931204502">
      <w:bodyDiv w:val="1"/>
      <w:marLeft w:val="0"/>
      <w:marRight w:val="0"/>
      <w:marTop w:val="0"/>
      <w:marBottom w:val="0"/>
      <w:divBdr>
        <w:top w:val="none" w:sz="0" w:space="0" w:color="auto"/>
        <w:left w:val="none" w:sz="0" w:space="0" w:color="auto"/>
        <w:bottom w:val="none" w:sz="0" w:space="0" w:color="auto"/>
        <w:right w:val="none" w:sz="0" w:space="0" w:color="auto"/>
      </w:divBdr>
    </w:div>
    <w:div w:id="945575615">
      <w:bodyDiv w:val="1"/>
      <w:marLeft w:val="0"/>
      <w:marRight w:val="0"/>
      <w:marTop w:val="0"/>
      <w:marBottom w:val="0"/>
      <w:divBdr>
        <w:top w:val="none" w:sz="0" w:space="0" w:color="auto"/>
        <w:left w:val="none" w:sz="0" w:space="0" w:color="auto"/>
        <w:bottom w:val="none" w:sz="0" w:space="0" w:color="auto"/>
        <w:right w:val="none" w:sz="0" w:space="0" w:color="auto"/>
      </w:divBdr>
    </w:div>
    <w:div w:id="952982211">
      <w:bodyDiv w:val="1"/>
      <w:marLeft w:val="0"/>
      <w:marRight w:val="0"/>
      <w:marTop w:val="0"/>
      <w:marBottom w:val="0"/>
      <w:divBdr>
        <w:top w:val="none" w:sz="0" w:space="0" w:color="auto"/>
        <w:left w:val="none" w:sz="0" w:space="0" w:color="auto"/>
        <w:bottom w:val="none" w:sz="0" w:space="0" w:color="auto"/>
        <w:right w:val="none" w:sz="0" w:space="0" w:color="auto"/>
      </w:divBdr>
    </w:div>
    <w:div w:id="956135324">
      <w:bodyDiv w:val="1"/>
      <w:marLeft w:val="0"/>
      <w:marRight w:val="0"/>
      <w:marTop w:val="0"/>
      <w:marBottom w:val="0"/>
      <w:divBdr>
        <w:top w:val="none" w:sz="0" w:space="0" w:color="auto"/>
        <w:left w:val="none" w:sz="0" w:space="0" w:color="auto"/>
        <w:bottom w:val="none" w:sz="0" w:space="0" w:color="auto"/>
        <w:right w:val="none" w:sz="0" w:space="0" w:color="auto"/>
      </w:divBdr>
    </w:div>
    <w:div w:id="961376003">
      <w:bodyDiv w:val="1"/>
      <w:marLeft w:val="0"/>
      <w:marRight w:val="0"/>
      <w:marTop w:val="0"/>
      <w:marBottom w:val="0"/>
      <w:divBdr>
        <w:top w:val="none" w:sz="0" w:space="0" w:color="auto"/>
        <w:left w:val="none" w:sz="0" w:space="0" w:color="auto"/>
        <w:bottom w:val="none" w:sz="0" w:space="0" w:color="auto"/>
        <w:right w:val="none" w:sz="0" w:space="0" w:color="auto"/>
      </w:divBdr>
    </w:div>
    <w:div w:id="964894383">
      <w:bodyDiv w:val="1"/>
      <w:marLeft w:val="0"/>
      <w:marRight w:val="0"/>
      <w:marTop w:val="0"/>
      <w:marBottom w:val="0"/>
      <w:divBdr>
        <w:top w:val="none" w:sz="0" w:space="0" w:color="auto"/>
        <w:left w:val="none" w:sz="0" w:space="0" w:color="auto"/>
        <w:bottom w:val="none" w:sz="0" w:space="0" w:color="auto"/>
        <w:right w:val="none" w:sz="0" w:space="0" w:color="auto"/>
      </w:divBdr>
    </w:div>
    <w:div w:id="971523148">
      <w:bodyDiv w:val="1"/>
      <w:marLeft w:val="0"/>
      <w:marRight w:val="0"/>
      <w:marTop w:val="0"/>
      <w:marBottom w:val="0"/>
      <w:divBdr>
        <w:top w:val="none" w:sz="0" w:space="0" w:color="auto"/>
        <w:left w:val="none" w:sz="0" w:space="0" w:color="auto"/>
        <w:bottom w:val="none" w:sz="0" w:space="0" w:color="auto"/>
        <w:right w:val="none" w:sz="0" w:space="0" w:color="auto"/>
      </w:divBdr>
    </w:div>
    <w:div w:id="1030185298">
      <w:bodyDiv w:val="1"/>
      <w:marLeft w:val="0"/>
      <w:marRight w:val="0"/>
      <w:marTop w:val="0"/>
      <w:marBottom w:val="0"/>
      <w:divBdr>
        <w:top w:val="none" w:sz="0" w:space="0" w:color="auto"/>
        <w:left w:val="none" w:sz="0" w:space="0" w:color="auto"/>
        <w:bottom w:val="none" w:sz="0" w:space="0" w:color="auto"/>
        <w:right w:val="none" w:sz="0" w:space="0" w:color="auto"/>
      </w:divBdr>
    </w:div>
    <w:div w:id="1036278375">
      <w:bodyDiv w:val="1"/>
      <w:marLeft w:val="0"/>
      <w:marRight w:val="0"/>
      <w:marTop w:val="0"/>
      <w:marBottom w:val="0"/>
      <w:divBdr>
        <w:top w:val="none" w:sz="0" w:space="0" w:color="auto"/>
        <w:left w:val="none" w:sz="0" w:space="0" w:color="auto"/>
        <w:bottom w:val="none" w:sz="0" w:space="0" w:color="auto"/>
        <w:right w:val="none" w:sz="0" w:space="0" w:color="auto"/>
      </w:divBdr>
    </w:div>
    <w:div w:id="1038705299">
      <w:bodyDiv w:val="1"/>
      <w:marLeft w:val="0"/>
      <w:marRight w:val="0"/>
      <w:marTop w:val="0"/>
      <w:marBottom w:val="0"/>
      <w:divBdr>
        <w:top w:val="none" w:sz="0" w:space="0" w:color="auto"/>
        <w:left w:val="none" w:sz="0" w:space="0" w:color="auto"/>
        <w:bottom w:val="none" w:sz="0" w:space="0" w:color="auto"/>
        <w:right w:val="none" w:sz="0" w:space="0" w:color="auto"/>
      </w:divBdr>
    </w:div>
    <w:div w:id="1045762283">
      <w:bodyDiv w:val="1"/>
      <w:marLeft w:val="0"/>
      <w:marRight w:val="0"/>
      <w:marTop w:val="0"/>
      <w:marBottom w:val="0"/>
      <w:divBdr>
        <w:top w:val="none" w:sz="0" w:space="0" w:color="auto"/>
        <w:left w:val="none" w:sz="0" w:space="0" w:color="auto"/>
        <w:bottom w:val="none" w:sz="0" w:space="0" w:color="auto"/>
        <w:right w:val="none" w:sz="0" w:space="0" w:color="auto"/>
      </w:divBdr>
    </w:div>
    <w:div w:id="1061169507">
      <w:bodyDiv w:val="1"/>
      <w:marLeft w:val="0"/>
      <w:marRight w:val="0"/>
      <w:marTop w:val="0"/>
      <w:marBottom w:val="0"/>
      <w:divBdr>
        <w:top w:val="none" w:sz="0" w:space="0" w:color="auto"/>
        <w:left w:val="none" w:sz="0" w:space="0" w:color="auto"/>
        <w:bottom w:val="none" w:sz="0" w:space="0" w:color="auto"/>
        <w:right w:val="none" w:sz="0" w:space="0" w:color="auto"/>
      </w:divBdr>
    </w:div>
    <w:div w:id="1109934853">
      <w:bodyDiv w:val="1"/>
      <w:marLeft w:val="0"/>
      <w:marRight w:val="0"/>
      <w:marTop w:val="0"/>
      <w:marBottom w:val="0"/>
      <w:divBdr>
        <w:top w:val="none" w:sz="0" w:space="0" w:color="auto"/>
        <w:left w:val="none" w:sz="0" w:space="0" w:color="auto"/>
        <w:bottom w:val="none" w:sz="0" w:space="0" w:color="auto"/>
        <w:right w:val="none" w:sz="0" w:space="0" w:color="auto"/>
      </w:divBdr>
    </w:div>
    <w:div w:id="1193032598">
      <w:bodyDiv w:val="1"/>
      <w:marLeft w:val="0"/>
      <w:marRight w:val="0"/>
      <w:marTop w:val="0"/>
      <w:marBottom w:val="0"/>
      <w:divBdr>
        <w:top w:val="none" w:sz="0" w:space="0" w:color="auto"/>
        <w:left w:val="none" w:sz="0" w:space="0" w:color="auto"/>
        <w:bottom w:val="none" w:sz="0" w:space="0" w:color="auto"/>
        <w:right w:val="none" w:sz="0" w:space="0" w:color="auto"/>
      </w:divBdr>
    </w:div>
    <w:div w:id="1217086124">
      <w:bodyDiv w:val="1"/>
      <w:marLeft w:val="0"/>
      <w:marRight w:val="0"/>
      <w:marTop w:val="0"/>
      <w:marBottom w:val="0"/>
      <w:divBdr>
        <w:top w:val="none" w:sz="0" w:space="0" w:color="auto"/>
        <w:left w:val="none" w:sz="0" w:space="0" w:color="auto"/>
        <w:bottom w:val="none" w:sz="0" w:space="0" w:color="auto"/>
        <w:right w:val="none" w:sz="0" w:space="0" w:color="auto"/>
      </w:divBdr>
    </w:div>
    <w:div w:id="1226989326">
      <w:bodyDiv w:val="1"/>
      <w:marLeft w:val="0"/>
      <w:marRight w:val="0"/>
      <w:marTop w:val="0"/>
      <w:marBottom w:val="0"/>
      <w:divBdr>
        <w:top w:val="none" w:sz="0" w:space="0" w:color="auto"/>
        <w:left w:val="none" w:sz="0" w:space="0" w:color="auto"/>
        <w:bottom w:val="none" w:sz="0" w:space="0" w:color="auto"/>
        <w:right w:val="none" w:sz="0" w:space="0" w:color="auto"/>
      </w:divBdr>
    </w:div>
    <w:div w:id="1240948781">
      <w:bodyDiv w:val="1"/>
      <w:marLeft w:val="0"/>
      <w:marRight w:val="0"/>
      <w:marTop w:val="0"/>
      <w:marBottom w:val="0"/>
      <w:divBdr>
        <w:top w:val="none" w:sz="0" w:space="0" w:color="auto"/>
        <w:left w:val="none" w:sz="0" w:space="0" w:color="auto"/>
        <w:bottom w:val="none" w:sz="0" w:space="0" w:color="auto"/>
        <w:right w:val="none" w:sz="0" w:space="0" w:color="auto"/>
      </w:divBdr>
    </w:div>
    <w:div w:id="1299610421">
      <w:bodyDiv w:val="1"/>
      <w:marLeft w:val="0"/>
      <w:marRight w:val="0"/>
      <w:marTop w:val="0"/>
      <w:marBottom w:val="0"/>
      <w:divBdr>
        <w:top w:val="none" w:sz="0" w:space="0" w:color="auto"/>
        <w:left w:val="none" w:sz="0" w:space="0" w:color="auto"/>
        <w:bottom w:val="none" w:sz="0" w:space="0" w:color="auto"/>
        <w:right w:val="none" w:sz="0" w:space="0" w:color="auto"/>
      </w:divBdr>
    </w:div>
    <w:div w:id="1314411169">
      <w:bodyDiv w:val="1"/>
      <w:marLeft w:val="0"/>
      <w:marRight w:val="0"/>
      <w:marTop w:val="0"/>
      <w:marBottom w:val="0"/>
      <w:divBdr>
        <w:top w:val="none" w:sz="0" w:space="0" w:color="auto"/>
        <w:left w:val="none" w:sz="0" w:space="0" w:color="auto"/>
        <w:bottom w:val="none" w:sz="0" w:space="0" w:color="auto"/>
        <w:right w:val="none" w:sz="0" w:space="0" w:color="auto"/>
      </w:divBdr>
    </w:div>
    <w:div w:id="1318653704">
      <w:bodyDiv w:val="1"/>
      <w:marLeft w:val="0"/>
      <w:marRight w:val="0"/>
      <w:marTop w:val="0"/>
      <w:marBottom w:val="0"/>
      <w:divBdr>
        <w:top w:val="none" w:sz="0" w:space="0" w:color="auto"/>
        <w:left w:val="none" w:sz="0" w:space="0" w:color="auto"/>
        <w:bottom w:val="none" w:sz="0" w:space="0" w:color="auto"/>
        <w:right w:val="none" w:sz="0" w:space="0" w:color="auto"/>
      </w:divBdr>
    </w:div>
    <w:div w:id="1344162481">
      <w:bodyDiv w:val="1"/>
      <w:marLeft w:val="0"/>
      <w:marRight w:val="0"/>
      <w:marTop w:val="0"/>
      <w:marBottom w:val="0"/>
      <w:divBdr>
        <w:top w:val="none" w:sz="0" w:space="0" w:color="auto"/>
        <w:left w:val="none" w:sz="0" w:space="0" w:color="auto"/>
        <w:bottom w:val="none" w:sz="0" w:space="0" w:color="auto"/>
        <w:right w:val="none" w:sz="0" w:space="0" w:color="auto"/>
      </w:divBdr>
    </w:div>
    <w:div w:id="1366834634">
      <w:bodyDiv w:val="1"/>
      <w:marLeft w:val="0"/>
      <w:marRight w:val="0"/>
      <w:marTop w:val="0"/>
      <w:marBottom w:val="0"/>
      <w:divBdr>
        <w:top w:val="none" w:sz="0" w:space="0" w:color="auto"/>
        <w:left w:val="none" w:sz="0" w:space="0" w:color="auto"/>
        <w:bottom w:val="none" w:sz="0" w:space="0" w:color="auto"/>
        <w:right w:val="none" w:sz="0" w:space="0" w:color="auto"/>
      </w:divBdr>
    </w:div>
    <w:div w:id="1394156117">
      <w:bodyDiv w:val="1"/>
      <w:marLeft w:val="0"/>
      <w:marRight w:val="0"/>
      <w:marTop w:val="0"/>
      <w:marBottom w:val="0"/>
      <w:divBdr>
        <w:top w:val="none" w:sz="0" w:space="0" w:color="auto"/>
        <w:left w:val="none" w:sz="0" w:space="0" w:color="auto"/>
        <w:bottom w:val="none" w:sz="0" w:space="0" w:color="auto"/>
        <w:right w:val="none" w:sz="0" w:space="0" w:color="auto"/>
      </w:divBdr>
    </w:div>
    <w:div w:id="1400056243">
      <w:bodyDiv w:val="1"/>
      <w:marLeft w:val="0"/>
      <w:marRight w:val="0"/>
      <w:marTop w:val="0"/>
      <w:marBottom w:val="0"/>
      <w:divBdr>
        <w:top w:val="none" w:sz="0" w:space="0" w:color="auto"/>
        <w:left w:val="none" w:sz="0" w:space="0" w:color="auto"/>
        <w:bottom w:val="none" w:sz="0" w:space="0" w:color="auto"/>
        <w:right w:val="none" w:sz="0" w:space="0" w:color="auto"/>
      </w:divBdr>
    </w:div>
    <w:div w:id="1403412296">
      <w:bodyDiv w:val="1"/>
      <w:marLeft w:val="0"/>
      <w:marRight w:val="0"/>
      <w:marTop w:val="0"/>
      <w:marBottom w:val="0"/>
      <w:divBdr>
        <w:top w:val="none" w:sz="0" w:space="0" w:color="auto"/>
        <w:left w:val="none" w:sz="0" w:space="0" w:color="auto"/>
        <w:bottom w:val="none" w:sz="0" w:space="0" w:color="auto"/>
        <w:right w:val="none" w:sz="0" w:space="0" w:color="auto"/>
      </w:divBdr>
    </w:div>
    <w:div w:id="1405954528">
      <w:bodyDiv w:val="1"/>
      <w:marLeft w:val="0"/>
      <w:marRight w:val="0"/>
      <w:marTop w:val="0"/>
      <w:marBottom w:val="0"/>
      <w:divBdr>
        <w:top w:val="none" w:sz="0" w:space="0" w:color="auto"/>
        <w:left w:val="none" w:sz="0" w:space="0" w:color="auto"/>
        <w:bottom w:val="none" w:sz="0" w:space="0" w:color="auto"/>
        <w:right w:val="none" w:sz="0" w:space="0" w:color="auto"/>
      </w:divBdr>
    </w:div>
    <w:div w:id="1432623458">
      <w:bodyDiv w:val="1"/>
      <w:marLeft w:val="0"/>
      <w:marRight w:val="0"/>
      <w:marTop w:val="0"/>
      <w:marBottom w:val="0"/>
      <w:divBdr>
        <w:top w:val="none" w:sz="0" w:space="0" w:color="auto"/>
        <w:left w:val="none" w:sz="0" w:space="0" w:color="auto"/>
        <w:bottom w:val="none" w:sz="0" w:space="0" w:color="auto"/>
        <w:right w:val="none" w:sz="0" w:space="0" w:color="auto"/>
      </w:divBdr>
    </w:div>
    <w:div w:id="1449422817">
      <w:bodyDiv w:val="1"/>
      <w:marLeft w:val="0"/>
      <w:marRight w:val="0"/>
      <w:marTop w:val="0"/>
      <w:marBottom w:val="0"/>
      <w:divBdr>
        <w:top w:val="none" w:sz="0" w:space="0" w:color="auto"/>
        <w:left w:val="none" w:sz="0" w:space="0" w:color="auto"/>
        <w:bottom w:val="none" w:sz="0" w:space="0" w:color="auto"/>
        <w:right w:val="none" w:sz="0" w:space="0" w:color="auto"/>
      </w:divBdr>
    </w:div>
    <w:div w:id="1452702876">
      <w:bodyDiv w:val="1"/>
      <w:marLeft w:val="0"/>
      <w:marRight w:val="0"/>
      <w:marTop w:val="0"/>
      <w:marBottom w:val="0"/>
      <w:divBdr>
        <w:top w:val="none" w:sz="0" w:space="0" w:color="auto"/>
        <w:left w:val="none" w:sz="0" w:space="0" w:color="auto"/>
        <w:bottom w:val="none" w:sz="0" w:space="0" w:color="auto"/>
        <w:right w:val="none" w:sz="0" w:space="0" w:color="auto"/>
      </w:divBdr>
    </w:div>
    <w:div w:id="1551115622">
      <w:bodyDiv w:val="1"/>
      <w:marLeft w:val="0"/>
      <w:marRight w:val="0"/>
      <w:marTop w:val="0"/>
      <w:marBottom w:val="0"/>
      <w:divBdr>
        <w:top w:val="none" w:sz="0" w:space="0" w:color="auto"/>
        <w:left w:val="none" w:sz="0" w:space="0" w:color="auto"/>
        <w:bottom w:val="none" w:sz="0" w:space="0" w:color="auto"/>
        <w:right w:val="none" w:sz="0" w:space="0" w:color="auto"/>
      </w:divBdr>
    </w:div>
    <w:div w:id="1576892657">
      <w:bodyDiv w:val="1"/>
      <w:marLeft w:val="0"/>
      <w:marRight w:val="0"/>
      <w:marTop w:val="0"/>
      <w:marBottom w:val="0"/>
      <w:divBdr>
        <w:top w:val="none" w:sz="0" w:space="0" w:color="auto"/>
        <w:left w:val="none" w:sz="0" w:space="0" w:color="auto"/>
        <w:bottom w:val="none" w:sz="0" w:space="0" w:color="auto"/>
        <w:right w:val="none" w:sz="0" w:space="0" w:color="auto"/>
      </w:divBdr>
    </w:div>
    <w:div w:id="1592467452">
      <w:bodyDiv w:val="1"/>
      <w:marLeft w:val="0"/>
      <w:marRight w:val="0"/>
      <w:marTop w:val="0"/>
      <w:marBottom w:val="0"/>
      <w:divBdr>
        <w:top w:val="none" w:sz="0" w:space="0" w:color="auto"/>
        <w:left w:val="none" w:sz="0" w:space="0" w:color="auto"/>
        <w:bottom w:val="none" w:sz="0" w:space="0" w:color="auto"/>
        <w:right w:val="none" w:sz="0" w:space="0" w:color="auto"/>
      </w:divBdr>
    </w:div>
    <w:div w:id="1626231893">
      <w:bodyDiv w:val="1"/>
      <w:marLeft w:val="0"/>
      <w:marRight w:val="0"/>
      <w:marTop w:val="0"/>
      <w:marBottom w:val="0"/>
      <w:divBdr>
        <w:top w:val="none" w:sz="0" w:space="0" w:color="auto"/>
        <w:left w:val="none" w:sz="0" w:space="0" w:color="auto"/>
        <w:bottom w:val="none" w:sz="0" w:space="0" w:color="auto"/>
        <w:right w:val="none" w:sz="0" w:space="0" w:color="auto"/>
      </w:divBdr>
    </w:div>
    <w:div w:id="1639526711">
      <w:bodyDiv w:val="1"/>
      <w:marLeft w:val="0"/>
      <w:marRight w:val="0"/>
      <w:marTop w:val="0"/>
      <w:marBottom w:val="0"/>
      <w:divBdr>
        <w:top w:val="none" w:sz="0" w:space="0" w:color="auto"/>
        <w:left w:val="none" w:sz="0" w:space="0" w:color="auto"/>
        <w:bottom w:val="none" w:sz="0" w:space="0" w:color="auto"/>
        <w:right w:val="none" w:sz="0" w:space="0" w:color="auto"/>
      </w:divBdr>
    </w:div>
    <w:div w:id="1659992095">
      <w:bodyDiv w:val="1"/>
      <w:marLeft w:val="0"/>
      <w:marRight w:val="0"/>
      <w:marTop w:val="0"/>
      <w:marBottom w:val="0"/>
      <w:divBdr>
        <w:top w:val="none" w:sz="0" w:space="0" w:color="auto"/>
        <w:left w:val="none" w:sz="0" w:space="0" w:color="auto"/>
        <w:bottom w:val="none" w:sz="0" w:space="0" w:color="auto"/>
        <w:right w:val="none" w:sz="0" w:space="0" w:color="auto"/>
      </w:divBdr>
    </w:div>
    <w:div w:id="1719234765">
      <w:bodyDiv w:val="1"/>
      <w:marLeft w:val="0"/>
      <w:marRight w:val="0"/>
      <w:marTop w:val="0"/>
      <w:marBottom w:val="0"/>
      <w:divBdr>
        <w:top w:val="none" w:sz="0" w:space="0" w:color="auto"/>
        <w:left w:val="none" w:sz="0" w:space="0" w:color="auto"/>
        <w:bottom w:val="none" w:sz="0" w:space="0" w:color="auto"/>
        <w:right w:val="none" w:sz="0" w:space="0" w:color="auto"/>
      </w:divBdr>
    </w:div>
    <w:div w:id="1741168705">
      <w:bodyDiv w:val="1"/>
      <w:marLeft w:val="0"/>
      <w:marRight w:val="0"/>
      <w:marTop w:val="0"/>
      <w:marBottom w:val="0"/>
      <w:divBdr>
        <w:top w:val="none" w:sz="0" w:space="0" w:color="auto"/>
        <w:left w:val="none" w:sz="0" w:space="0" w:color="auto"/>
        <w:bottom w:val="none" w:sz="0" w:space="0" w:color="auto"/>
        <w:right w:val="none" w:sz="0" w:space="0" w:color="auto"/>
      </w:divBdr>
    </w:div>
    <w:div w:id="1767925927">
      <w:bodyDiv w:val="1"/>
      <w:marLeft w:val="0"/>
      <w:marRight w:val="0"/>
      <w:marTop w:val="0"/>
      <w:marBottom w:val="0"/>
      <w:divBdr>
        <w:top w:val="none" w:sz="0" w:space="0" w:color="auto"/>
        <w:left w:val="none" w:sz="0" w:space="0" w:color="auto"/>
        <w:bottom w:val="none" w:sz="0" w:space="0" w:color="auto"/>
        <w:right w:val="none" w:sz="0" w:space="0" w:color="auto"/>
      </w:divBdr>
    </w:div>
    <w:div w:id="1769813240">
      <w:bodyDiv w:val="1"/>
      <w:marLeft w:val="0"/>
      <w:marRight w:val="0"/>
      <w:marTop w:val="0"/>
      <w:marBottom w:val="0"/>
      <w:divBdr>
        <w:top w:val="none" w:sz="0" w:space="0" w:color="auto"/>
        <w:left w:val="none" w:sz="0" w:space="0" w:color="auto"/>
        <w:bottom w:val="none" w:sz="0" w:space="0" w:color="auto"/>
        <w:right w:val="none" w:sz="0" w:space="0" w:color="auto"/>
      </w:divBdr>
    </w:div>
    <w:div w:id="1797408032">
      <w:bodyDiv w:val="1"/>
      <w:marLeft w:val="0"/>
      <w:marRight w:val="0"/>
      <w:marTop w:val="0"/>
      <w:marBottom w:val="0"/>
      <w:divBdr>
        <w:top w:val="none" w:sz="0" w:space="0" w:color="auto"/>
        <w:left w:val="none" w:sz="0" w:space="0" w:color="auto"/>
        <w:bottom w:val="none" w:sz="0" w:space="0" w:color="auto"/>
        <w:right w:val="none" w:sz="0" w:space="0" w:color="auto"/>
      </w:divBdr>
    </w:div>
    <w:div w:id="1799375472">
      <w:bodyDiv w:val="1"/>
      <w:marLeft w:val="0"/>
      <w:marRight w:val="0"/>
      <w:marTop w:val="0"/>
      <w:marBottom w:val="0"/>
      <w:divBdr>
        <w:top w:val="none" w:sz="0" w:space="0" w:color="auto"/>
        <w:left w:val="none" w:sz="0" w:space="0" w:color="auto"/>
        <w:bottom w:val="none" w:sz="0" w:space="0" w:color="auto"/>
        <w:right w:val="none" w:sz="0" w:space="0" w:color="auto"/>
      </w:divBdr>
    </w:div>
    <w:div w:id="1866022692">
      <w:bodyDiv w:val="1"/>
      <w:marLeft w:val="0"/>
      <w:marRight w:val="0"/>
      <w:marTop w:val="0"/>
      <w:marBottom w:val="0"/>
      <w:divBdr>
        <w:top w:val="none" w:sz="0" w:space="0" w:color="auto"/>
        <w:left w:val="none" w:sz="0" w:space="0" w:color="auto"/>
        <w:bottom w:val="none" w:sz="0" w:space="0" w:color="auto"/>
        <w:right w:val="none" w:sz="0" w:space="0" w:color="auto"/>
      </w:divBdr>
    </w:div>
    <w:div w:id="1951234596">
      <w:bodyDiv w:val="1"/>
      <w:marLeft w:val="0"/>
      <w:marRight w:val="0"/>
      <w:marTop w:val="0"/>
      <w:marBottom w:val="0"/>
      <w:divBdr>
        <w:top w:val="none" w:sz="0" w:space="0" w:color="auto"/>
        <w:left w:val="none" w:sz="0" w:space="0" w:color="auto"/>
        <w:bottom w:val="none" w:sz="0" w:space="0" w:color="auto"/>
        <w:right w:val="none" w:sz="0" w:space="0" w:color="auto"/>
      </w:divBdr>
    </w:div>
    <w:div w:id="1963263140">
      <w:bodyDiv w:val="1"/>
      <w:marLeft w:val="0"/>
      <w:marRight w:val="0"/>
      <w:marTop w:val="0"/>
      <w:marBottom w:val="0"/>
      <w:divBdr>
        <w:top w:val="none" w:sz="0" w:space="0" w:color="auto"/>
        <w:left w:val="none" w:sz="0" w:space="0" w:color="auto"/>
        <w:bottom w:val="none" w:sz="0" w:space="0" w:color="auto"/>
        <w:right w:val="none" w:sz="0" w:space="0" w:color="auto"/>
      </w:divBdr>
    </w:div>
    <w:div w:id="1968007048">
      <w:bodyDiv w:val="1"/>
      <w:marLeft w:val="0"/>
      <w:marRight w:val="0"/>
      <w:marTop w:val="0"/>
      <w:marBottom w:val="0"/>
      <w:divBdr>
        <w:top w:val="none" w:sz="0" w:space="0" w:color="auto"/>
        <w:left w:val="none" w:sz="0" w:space="0" w:color="auto"/>
        <w:bottom w:val="none" w:sz="0" w:space="0" w:color="auto"/>
        <w:right w:val="none" w:sz="0" w:space="0" w:color="auto"/>
      </w:divBdr>
    </w:div>
    <w:div w:id="1980842050">
      <w:bodyDiv w:val="1"/>
      <w:marLeft w:val="0"/>
      <w:marRight w:val="0"/>
      <w:marTop w:val="0"/>
      <w:marBottom w:val="0"/>
      <w:divBdr>
        <w:top w:val="none" w:sz="0" w:space="0" w:color="auto"/>
        <w:left w:val="none" w:sz="0" w:space="0" w:color="auto"/>
        <w:bottom w:val="none" w:sz="0" w:space="0" w:color="auto"/>
        <w:right w:val="none" w:sz="0" w:space="0" w:color="auto"/>
      </w:divBdr>
    </w:div>
    <w:div w:id="2034067713">
      <w:bodyDiv w:val="1"/>
      <w:marLeft w:val="0"/>
      <w:marRight w:val="0"/>
      <w:marTop w:val="0"/>
      <w:marBottom w:val="0"/>
      <w:divBdr>
        <w:top w:val="none" w:sz="0" w:space="0" w:color="auto"/>
        <w:left w:val="none" w:sz="0" w:space="0" w:color="auto"/>
        <w:bottom w:val="none" w:sz="0" w:space="0" w:color="auto"/>
        <w:right w:val="none" w:sz="0" w:space="0" w:color="auto"/>
      </w:divBdr>
    </w:div>
    <w:div w:id="2120877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edD17</b:Tag>
    <b:SourceType>Book</b:SourceType>
    <b:Guid>{93E466FB-6607-4999-B66E-D74AA2A126BD}</b:Guid>
    <b:Title>Chinese Philosophy on Teaching and Learning: Xueji in the Twenty-first Century</b:Title>
    <b:Year>2016</b:Year>
    <b:Author>
      <b:Author>
        <b:Corporate>ed. Di, X. and McEwan, H.</b:Corporate>
      </b:Author>
    </b:Author>
    <b:City>Albany</b:City>
    <b:Publisher>State University of New York Press</b:Publisher>
    <b:RefOrder>3</b:RefOrder>
  </b:Source>
  <b:Source>
    <b:Tag>Hua12</b:Tag>
    <b:SourceType>JournalArticle</b:SourceType>
    <b:Guid>{DE096974-5AD2-4183-9623-8252CE3F1A7F}</b:Guid>
    <b:Title>Confucianism and Chinese Families: Values and Practices in Education</b:Title>
    <b:Year>2012</b:Year>
    <b:Author>
      <b:Author>
        <b:Corporate>Huang, GHC. and Gove, M.</b:Corporate>
      </b:Author>
    </b:Author>
    <b:JournalName>International Journal of Humanities and Social Science</b:JournalName>
    <b:Pages>10-14</b:Pages>
    <b:Volume>2</b:Volume>
    <b:Issue>3</b:Issue>
    <b:RefOrder>4</b:RefOrder>
  </b:Source>
  <b:Source>
    <b:Tag>Yao00</b:Tag>
    <b:SourceType>Book</b:SourceType>
    <b:Guid>{D287CA6C-1B3B-475D-B93A-B018109BFA26}</b:Guid>
    <b:Author>
      <b:Author>
        <b:NameList>
          <b:Person>
            <b:Last>Yao</b:Last>
            <b:First>XZ.</b:First>
          </b:Person>
        </b:NameList>
      </b:Author>
    </b:Author>
    <b:Title>An Introduction to Confucianism</b:Title>
    <b:Year>2000</b:Year>
    <b:Publisher>Cambridge University Press</b:Publisher>
    <b:RefOrder>1</b:RefOrder>
  </b:Source>
  <b:Source>
    <b:Tag>Lai09</b:Tag>
    <b:SourceType>JournalArticle</b:SourceType>
    <b:Guid>{261FCECF-D9F1-4909-9B17-3ADB927CB93F}</b:Guid>
    <b:Title>"Ru": Xunzi's Thoughts on Ru and Its Significance</b:Title>
    <b:JournalName>Frontiers of Philosophy in China</b:JournalName>
    <b:Year>2009</b:Year>
    <b:Pages>157-179</b:Pages>
    <b:Volume>4</b:Volume>
    <b:Issue>2</b:Issue>
    <b:Author>
      <b:Author>
        <b:Corporate>Lai, Chen. and Xin, Yan.</b:Corporate>
      </b:Author>
    </b:Author>
    <b:Publisher>Brill</b:Publisher>
    <b:RefOrder>2</b:RefOrder>
  </b:Source>
</b:Sources>
</file>

<file path=customXml/itemProps1.xml><?xml version="1.0" encoding="utf-8"?>
<ds:datastoreItem xmlns:ds="http://schemas.openxmlformats.org/officeDocument/2006/customXml" ds:itemID="{D7C571FE-B344-4F66-B32E-8E857D516B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1751</TotalTime>
  <Pages>9</Pages>
  <Words>2420</Words>
  <Characters>13797</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Hanna</dc:creator>
  <cp:keywords/>
  <dc:description/>
  <cp:lastModifiedBy>Catherine Hanna</cp:lastModifiedBy>
  <cp:revision>202</cp:revision>
  <dcterms:created xsi:type="dcterms:W3CDTF">2020-06-09T13:58:00Z</dcterms:created>
  <dcterms:modified xsi:type="dcterms:W3CDTF">2020-06-12T15:44:00Z</dcterms:modified>
</cp:coreProperties>
</file>