
<file path=[Content_Types].xml><?xml version="1.0" encoding="utf-8"?>
<Types xmlns="http://schemas.openxmlformats.org/package/2006/content-types">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39832F" w14:textId="7DD434B9" w:rsidR="00277099" w:rsidRPr="00E12DAA" w:rsidRDefault="00CE4718" w:rsidP="00CE4718">
      <w:pPr>
        <w:spacing w:line="360" w:lineRule="auto"/>
        <w:rPr>
          <w:rFonts w:ascii="Times New Roman" w:hAnsi="Times New Roman" w:cs="Times New Roman"/>
          <w:b/>
          <w:sz w:val="52"/>
          <w:szCs w:val="52"/>
        </w:rPr>
      </w:pPr>
      <w:r>
        <w:rPr>
          <w:rFonts w:ascii="Times New Roman" w:hAnsi="Times New Roman" w:cs="Times New Roman"/>
          <w:b/>
          <w:noProof/>
          <w:sz w:val="84"/>
          <w:szCs w:val="84"/>
        </w:rPr>
        <w:drawing>
          <wp:inline distT="0" distB="0" distL="0" distR="0" wp14:anchorId="6379BE6D" wp14:editId="4CF02617">
            <wp:extent cx="1674683" cy="11144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1691939" cy="1125908"/>
                    </a:xfrm>
                    <a:prstGeom prst="rect">
                      <a:avLst/>
                    </a:prstGeom>
                  </pic:spPr>
                </pic:pic>
              </a:graphicData>
            </a:graphic>
          </wp:inline>
        </w:drawing>
      </w:r>
    </w:p>
    <w:p w14:paraId="50F7935E" w14:textId="3208E3F1" w:rsidR="00E12DAA" w:rsidRDefault="00E12DAA" w:rsidP="00E12DAA">
      <w:pPr>
        <w:spacing w:line="360" w:lineRule="auto"/>
        <w:jc w:val="center"/>
        <w:rPr>
          <w:rFonts w:ascii="Times New Roman" w:hAnsi="Times New Roman" w:cs="Times New Roman"/>
          <w:b/>
          <w:sz w:val="52"/>
          <w:szCs w:val="52"/>
          <w:u w:val="single"/>
        </w:rPr>
      </w:pPr>
      <w:r w:rsidRPr="00E12DAA">
        <w:rPr>
          <w:rFonts w:ascii="Times New Roman" w:hAnsi="Times New Roman" w:cs="Times New Roman"/>
          <w:b/>
          <w:sz w:val="52"/>
          <w:szCs w:val="52"/>
          <w:u w:val="single"/>
        </w:rPr>
        <w:t>BA Business Management (BABM)</w:t>
      </w:r>
    </w:p>
    <w:p w14:paraId="1A1D73B6" w14:textId="77777777" w:rsidR="00E12DAA" w:rsidRPr="00E12DAA" w:rsidRDefault="00E12DAA" w:rsidP="00E12DAA">
      <w:pPr>
        <w:spacing w:line="360" w:lineRule="auto"/>
        <w:jc w:val="center"/>
        <w:rPr>
          <w:rFonts w:ascii="Times New Roman" w:hAnsi="Times New Roman" w:cs="Times New Roman"/>
          <w:b/>
          <w:sz w:val="52"/>
          <w:szCs w:val="52"/>
          <w:u w:val="single"/>
        </w:rPr>
      </w:pPr>
    </w:p>
    <w:p w14:paraId="026A8668" w14:textId="270EBC1B" w:rsidR="008062FA" w:rsidRDefault="00E12DAA" w:rsidP="00277099">
      <w:pPr>
        <w:spacing w:line="360" w:lineRule="auto"/>
        <w:jc w:val="center"/>
        <w:rPr>
          <w:rFonts w:ascii="Times New Roman" w:hAnsi="Times New Roman" w:cs="Times New Roman"/>
          <w:b/>
          <w:sz w:val="48"/>
          <w:szCs w:val="48"/>
        </w:rPr>
      </w:pPr>
      <w:r>
        <w:rPr>
          <w:rFonts w:ascii="Times New Roman" w:hAnsi="Times New Roman" w:cs="Times New Roman"/>
          <w:b/>
          <w:sz w:val="48"/>
          <w:szCs w:val="48"/>
        </w:rPr>
        <w:t xml:space="preserve">LCBB 4001 </w:t>
      </w:r>
      <w:r w:rsidR="00277099" w:rsidRPr="00E12DAA">
        <w:rPr>
          <w:rFonts w:ascii="Times New Roman" w:hAnsi="Times New Roman" w:cs="Times New Roman"/>
          <w:b/>
          <w:sz w:val="48"/>
          <w:szCs w:val="48"/>
        </w:rPr>
        <w:t>Accounting Fundamentals</w:t>
      </w:r>
    </w:p>
    <w:p w14:paraId="7B531133" w14:textId="5D581BEA" w:rsidR="00E12DAA" w:rsidRDefault="00E12DAA" w:rsidP="00277099">
      <w:pPr>
        <w:spacing w:line="360" w:lineRule="auto"/>
        <w:jc w:val="center"/>
        <w:rPr>
          <w:rFonts w:ascii="Times New Roman" w:hAnsi="Times New Roman" w:cs="Times New Roman"/>
          <w:b/>
          <w:sz w:val="48"/>
          <w:szCs w:val="48"/>
        </w:rPr>
      </w:pPr>
      <w:r>
        <w:rPr>
          <w:rFonts w:ascii="Times New Roman" w:hAnsi="Times New Roman" w:cs="Times New Roman"/>
          <w:b/>
          <w:sz w:val="48"/>
          <w:szCs w:val="48"/>
        </w:rPr>
        <w:t>A1</w:t>
      </w:r>
    </w:p>
    <w:p w14:paraId="1833C457" w14:textId="14FFF967" w:rsidR="00E12DAA" w:rsidRDefault="00E12DAA" w:rsidP="00277099">
      <w:pPr>
        <w:spacing w:line="360" w:lineRule="auto"/>
        <w:jc w:val="center"/>
        <w:rPr>
          <w:rFonts w:ascii="Times New Roman" w:hAnsi="Times New Roman" w:cs="Times New Roman"/>
          <w:b/>
          <w:sz w:val="48"/>
          <w:szCs w:val="48"/>
        </w:rPr>
      </w:pPr>
    </w:p>
    <w:p w14:paraId="3B0F95F2" w14:textId="5FF84139" w:rsidR="00E12DAA" w:rsidRDefault="00E12DAA" w:rsidP="00277099">
      <w:pPr>
        <w:spacing w:line="360" w:lineRule="auto"/>
        <w:jc w:val="center"/>
        <w:rPr>
          <w:rFonts w:ascii="Times New Roman" w:hAnsi="Times New Roman" w:cs="Times New Roman"/>
          <w:b/>
          <w:sz w:val="48"/>
          <w:szCs w:val="48"/>
        </w:rPr>
      </w:pPr>
    </w:p>
    <w:p w14:paraId="51EB1F84" w14:textId="4424F5CD" w:rsidR="00E12DAA" w:rsidRDefault="00E12DAA" w:rsidP="00E12DAA">
      <w:pPr>
        <w:spacing w:line="360" w:lineRule="auto"/>
        <w:rPr>
          <w:rFonts w:ascii="Times New Roman" w:hAnsi="Times New Roman" w:cs="Times New Roman"/>
          <w:b/>
          <w:sz w:val="48"/>
          <w:szCs w:val="48"/>
        </w:rPr>
      </w:pPr>
    </w:p>
    <w:p w14:paraId="58F6940F" w14:textId="47CBE5A0" w:rsidR="00E12DAA" w:rsidRDefault="00E12DAA" w:rsidP="00E12DAA">
      <w:pPr>
        <w:spacing w:line="360" w:lineRule="auto"/>
        <w:rPr>
          <w:rFonts w:ascii="Times New Roman" w:hAnsi="Times New Roman" w:cs="Times New Roman"/>
          <w:b/>
          <w:sz w:val="48"/>
          <w:szCs w:val="48"/>
        </w:rPr>
      </w:pPr>
      <w:r>
        <w:rPr>
          <w:rFonts w:ascii="Times New Roman" w:hAnsi="Times New Roman" w:cs="Times New Roman"/>
          <w:b/>
          <w:sz w:val="48"/>
          <w:szCs w:val="48"/>
        </w:rPr>
        <w:t>Student name: Valentina Ivanova</w:t>
      </w:r>
    </w:p>
    <w:p w14:paraId="74351106" w14:textId="1C4584EB" w:rsidR="00E12DAA" w:rsidRPr="00E12DAA" w:rsidRDefault="00E12DAA" w:rsidP="00E12DAA">
      <w:pPr>
        <w:spacing w:line="360" w:lineRule="auto"/>
        <w:rPr>
          <w:rFonts w:ascii="Times New Roman" w:hAnsi="Times New Roman" w:cs="Times New Roman"/>
          <w:b/>
          <w:sz w:val="48"/>
          <w:szCs w:val="48"/>
        </w:rPr>
      </w:pPr>
      <w:r>
        <w:rPr>
          <w:rFonts w:ascii="Times New Roman" w:hAnsi="Times New Roman" w:cs="Times New Roman"/>
          <w:b/>
          <w:sz w:val="48"/>
          <w:szCs w:val="48"/>
        </w:rPr>
        <w:t>Student ID: 2022735</w:t>
      </w:r>
    </w:p>
    <w:p w14:paraId="4BB2FF93" w14:textId="77777777" w:rsidR="00277099" w:rsidRDefault="00277099">
      <w:pPr>
        <w:rPr>
          <w:rFonts w:ascii="Times New Roman" w:hAnsi="Times New Roman" w:cs="Times New Roman"/>
          <w:b/>
          <w:sz w:val="24"/>
          <w:szCs w:val="24"/>
        </w:rPr>
      </w:pPr>
      <w:r>
        <w:rPr>
          <w:rFonts w:ascii="Times New Roman" w:hAnsi="Times New Roman" w:cs="Times New Roman"/>
          <w:b/>
          <w:sz w:val="24"/>
          <w:szCs w:val="24"/>
        </w:rPr>
        <w:br w:type="page"/>
      </w:r>
    </w:p>
    <w:p w14:paraId="2D03824C" w14:textId="474E0871" w:rsidR="00960F0B" w:rsidRDefault="00960F0B">
      <w:pPr>
        <w:rPr>
          <w:rFonts w:ascii="Times New Roman" w:hAnsi="Times New Roman" w:cs="Times New Roman"/>
          <w:b/>
          <w:sz w:val="24"/>
          <w:szCs w:val="24"/>
        </w:rPr>
      </w:pPr>
    </w:p>
    <w:sdt>
      <w:sdtPr>
        <w:rPr>
          <w:rFonts w:asciiTheme="minorHAnsi" w:eastAsiaTheme="minorHAnsi" w:hAnsiTheme="minorHAnsi" w:cstheme="minorBidi"/>
          <w:b w:val="0"/>
          <w:bCs w:val="0"/>
          <w:color w:val="auto"/>
          <w:sz w:val="22"/>
          <w:szCs w:val="22"/>
        </w:rPr>
        <w:id w:val="99389501"/>
        <w:docPartObj>
          <w:docPartGallery w:val="Table of Contents"/>
          <w:docPartUnique/>
        </w:docPartObj>
      </w:sdtPr>
      <w:sdtEndPr/>
      <w:sdtContent>
        <w:p w14:paraId="7AAA6A8F" w14:textId="77777777" w:rsidR="00960F0B" w:rsidRDefault="00960F0B">
          <w:pPr>
            <w:pStyle w:val="TOCHeading"/>
          </w:pPr>
          <w:r>
            <w:t>Contents</w:t>
          </w:r>
        </w:p>
        <w:p w14:paraId="76C6DEB1" w14:textId="77777777" w:rsidR="006E474F" w:rsidRDefault="004922F9">
          <w:pPr>
            <w:pStyle w:val="TOC1"/>
            <w:tabs>
              <w:tab w:val="right" w:leader="dot" w:pos="9350"/>
            </w:tabs>
            <w:rPr>
              <w:rFonts w:eastAsiaTheme="minorEastAsia"/>
              <w:noProof/>
            </w:rPr>
          </w:pPr>
          <w:r>
            <w:fldChar w:fldCharType="begin"/>
          </w:r>
          <w:r w:rsidR="00960F0B">
            <w:instrText xml:space="preserve"> TOC \o "1-3" \h \z \u </w:instrText>
          </w:r>
          <w:r>
            <w:fldChar w:fldCharType="separate"/>
          </w:r>
          <w:hyperlink w:anchor="_Toc81490693" w:history="1">
            <w:r w:rsidR="006E474F" w:rsidRPr="00BD3FB4">
              <w:rPr>
                <w:rStyle w:val="Hyperlink"/>
                <w:noProof/>
              </w:rPr>
              <w:t>INTRODUCTION</w:t>
            </w:r>
            <w:r w:rsidR="006E474F">
              <w:rPr>
                <w:noProof/>
                <w:webHidden/>
              </w:rPr>
              <w:tab/>
            </w:r>
            <w:r>
              <w:rPr>
                <w:noProof/>
                <w:webHidden/>
              </w:rPr>
              <w:fldChar w:fldCharType="begin"/>
            </w:r>
            <w:r w:rsidR="006E474F">
              <w:rPr>
                <w:noProof/>
                <w:webHidden/>
              </w:rPr>
              <w:instrText xml:space="preserve"> PAGEREF _Toc81490693 \h </w:instrText>
            </w:r>
            <w:r>
              <w:rPr>
                <w:noProof/>
                <w:webHidden/>
              </w:rPr>
            </w:r>
            <w:r>
              <w:rPr>
                <w:noProof/>
                <w:webHidden/>
              </w:rPr>
              <w:fldChar w:fldCharType="separate"/>
            </w:r>
            <w:r w:rsidR="006E474F">
              <w:rPr>
                <w:noProof/>
                <w:webHidden/>
              </w:rPr>
              <w:t>4</w:t>
            </w:r>
            <w:r>
              <w:rPr>
                <w:noProof/>
                <w:webHidden/>
              </w:rPr>
              <w:fldChar w:fldCharType="end"/>
            </w:r>
          </w:hyperlink>
        </w:p>
        <w:p w14:paraId="465A181F" w14:textId="77777777" w:rsidR="006E474F" w:rsidRDefault="00E12DAA">
          <w:pPr>
            <w:pStyle w:val="TOC1"/>
            <w:tabs>
              <w:tab w:val="right" w:leader="dot" w:pos="9350"/>
            </w:tabs>
            <w:rPr>
              <w:rFonts w:eastAsiaTheme="minorEastAsia"/>
              <w:noProof/>
            </w:rPr>
          </w:pPr>
          <w:hyperlink w:anchor="_Toc81490694" w:history="1">
            <w:r w:rsidR="006E474F" w:rsidRPr="00BD3FB4">
              <w:rPr>
                <w:rStyle w:val="Hyperlink"/>
                <w:noProof/>
              </w:rPr>
              <w:t>QUESTION 1</w:t>
            </w:r>
            <w:r w:rsidR="006E474F">
              <w:rPr>
                <w:noProof/>
                <w:webHidden/>
              </w:rPr>
              <w:tab/>
            </w:r>
            <w:r w:rsidR="004922F9">
              <w:rPr>
                <w:noProof/>
                <w:webHidden/>
              </w:rPr>
              <w:fldChar w:fldCharType="begin"/>
            </w:r>
            <w:r w:rsidR="006E474F">
              <w:rPr>
                <w:noProof/>
                <w:webHidden/>
              </w:rPr>
              <w:instrText xml:space="preserve"> PAGEREF _Toc81490694 \h </w:instrText>
            </w:r>
            <w:r w:rsidR="004922F9">
              <w:rPr>
                <w:noProof/>
                <w:webHidden/>
              </w:rPr>
            </w:r>
            <w:r w:rsidR="004922F9">
              <w:rPr>
                <w:noProof/>
                <w:webHidden/>
              </w:rPr>
              <w:fldChar w:fldCharType="separate"/>
            </w:r>
            <w:r w:rsidR="006E474F">
              <w:rPr>
                <w:noProof/>
                <w:webHidden/>
              </w:rPr>
              <w:t>4</w:t>
            </w:r>
            <w:r w:rsidR="004922F9">
              <w:rPr>
                <w:noProof/>
                <w:webHidden/>
              </w:rPr>
              <w:fldChar w:fldCharType="end"/>
            </w:r>
          </w:hyperlink>
        </w:p>
        <w:p w14:paraId="095C45CA" w14:textId="77777777" w:rsidR="006E474F" w:rsidRDefault="00E12DAA">
          <w:pPr>
            <w:pStyle w:val="TOC2"/>
            <w:tabs>
              <w:tab w:val="right" w:leader="dot" w:pos="9350"/>
            </w:tabs>
            <w:rPr>
              <w:rFonts w:eastAsiaTheme="minorEastAsia"/>
              <w:noProof/>
            </w:rPr>
          </w:pPr>
          <w:hyperlink w:anchor="_Toc81490695" w:history="1">
            <w:r w:rsidR="006E474F" w:rsidRPr="00BD3FB4">
              <w:rPr>
                <w:rStyle w:val="Hyperlink"/>
                <w:rFonts w:ascii="Times New Roman" w:hAnsi="Times New Roman" w:cs="Times New Roman"/>
                <w:noProof/>
              </w:rPr>
              <w:t>1. Prepare Income statement for the year ended 31</w:t>
            </w:r>
            <w:r w:rsidR="006E474F" w:rsidRPr="00BD3FB4">
              <w:rPr>
                <w:rStyle w:val="Hyperlink"/>
                <w:rFonts w:ascii="Times New Roman" w:hAnsi="Times New Roman" w:cs="Times New Roman"/>
                <w:noProof/>
                <w:vertAlign w:val="superscript"/>
              </w:rPr>
              <w:t>st</w:t>
            </w:r>
            <w:r w:rsidR="006E474F" w:rsidRPr="00BD3FB4">
              <w:rPr>
                <w:rStyle w:val="Hyperlink"/>
                <w:rFonts w:ascii="Times New Roman" w:hAnsi="Times New Roman" w:cs="Times New Roman"/>
                <w:noProof/>
              </w:rPr>
              <w:t xml:space="preserve"> December 2020</w:t>
            </w:r>
            <w:r w:rsidR="006E474F">
              <w:rPr>
                <w:noProof/>
                <w:webHidden/>
              </w:rPr>
              <w:tab/>
            </w:r>
            <w:r w:rsidR="004922F9">
              <w:rPr>
                <w:noProof/>
                <w:webHidden/>
              </w:rPr>
              <w:fldChar w:fldCharType="begin"/>
            </w:r>
            <w:r w:rsidR="006E474F">
              <w:rPr>
                <w:noProof/>
                <w:webHidden/>
              </w:rPr>
              <w:instrText xml:space="preserve"> PAGEREF _Toc81490695 \h </w:instrText>
            </w:r>
            <w:r w:rsidR="004922F9">
              <w:rPr>
                <w:noProof/>
                <w:webHidden/>
              </w:rPr>
            </w:r>
            <w:r w:rsidR="004922F9">
              <w:rPr>
                <w:noProof/>
                <w:webHidden/>
              </w:rPr>
              <w:fldChar w:fldCharType="separate"/>
            </w:r>
            <w:r w:rsidR="006E474F">
              <w:rPr>
                <w:noProof/>
                <w:webHidden/>
              </w:rPr>
              <w:t>4</w:t>
            </w:r>
            <w:r w:rsidR="004922F9">
              <w:rPr>
                <w:noProof/>
                <w:webHidden/>
              </w:rPr>
              <w:fldChar w:fldCharType="end"/>
            </w:r>
          </w:hyperlink>
        </w:p>
        <w:p w14:paraId="33EE18C5" w14:textId="77777777" w:rsidR="006E474F" w:rsidRDefault="00E12DAA">
          <w:pPr>
            <w:pStyle w:val="TOC2"/>
            <w:tabs>
              <w:tab w:val="right" w:leader="dot" w:pos="9350"/>
            </w:tabs>
            <w:rPr>
              <w:rFonts w:eastAsiaTheme="minorEastAsia"/>
              <w:noProof/>
            </w:rPr>
          </w:pPr>
          <w:hyperlink w:anchor="_Toc81490696" w:history="1">
            <w:r w:rsidR="006E474F" w:rsidRPr="00BD3FB4">
              <w:rPr>
                <w:rStyle w:val="Hyperlink"/>
                <w:rFonts w:ascii="Times New Roman" w:hAnsi="Times New Roman" w:cs="Times New Roman"/>
                <w:noProof/>
              </w:rPr>
              <w:t>(b) Why does the statement of financial position balance</w:t>
            </w:r>
            <w:r w:rsidR="006E474F">
              <w:rPr>
                <w:noProof/>
                <w:webHidden/>
              </w:rPr>
              <w:tab/>
            </w:r>
            <w:r w:rsidR="004922F9">
              <w:rPr>
                <w:noProof/>
                <w:webHidden/>
              </w:rPr>
              <w:fldChar w:fldCharType="begin"/>
            </w:r>
            <w:r w:rsidR="006E474F">
              <w:rPr>
                <w:noProof/>
                <w:webHidden/>
              </w:rPr>
              <w:instrText xml:space="preserve"> PAGEREF _Toc81490696 \h </w:instrText>
            </w:r>
            <w:r w:rsidR="004922F9">
              <w:rPr>
                <w:noProof/>
                <w:webHidden/>
              </w:rPr>
            </w:r>
            <w:r w:rsidR="004922F9">
              <w:rPr>
                <w:noProof/>
                <w:webHidden/>
              </w:rPr>
              <w:fldChar w:fldCharType="separate"/>
            </w:r>
            <w:r w:rsidR="006E474F">
              <w:rPr>
                <w:noProof/>
                <w:webHidden/>
              </w:rPr>
              <w:t>5</w:t>
            </w:r>
            <w:r w:rsidR="004922F9">
              <w:rPr>
                <w:noProof/>
                <w:webHidden/>
              </w:rPr>
              <w:fldChar w:fldCharType="end"/>
            </w:r>
          </w:hyperlink>
        </w:p>
        <w:p w14:paraId="503914DB" w14:textId="77777777" w:rsidR="006E474F" w:rsidRDefault="00E12DAA">
          <w:pPr>
            <w:pStyle w:val="TOC1"/>
            <w:tabs>
              <w:tab w:val="right" w:leader="dot" w:pos="9350"/>
            </w:tabs>
            <w:rPr>
              <w:rFonts w:eastAsiaTheme="minorEastAsia"/>
              <w:noProof/>
            </w:rPr>
          </w:pPr>
          <w:hyperlink w:anchor="_Toc81490697" w:history="1">
            <w:r w:rsidR="006E474F" w:rsidRPr="00BD3FB4">
              <w:rPr>
                <w:rStyle w:val="Hyperlink"/>
                <w:noProof/>
              </w:rPr>
              <w:t>QUESTION 2</w:t>
            </w:r>
            <w:r w:rsidR="006E474F">
              <w:rPr>
                <w:noProof/>
                <w:webHidden/>
              </w:rPr>
              <w:tab/>
            </w:r>
            <w:r w:rsidR="004922F9">
              <w:rPr>
                <w:noProof/>
                <w:webHidden/>
              </w:rPr>
              <w:fldChar w:fldCharType="begin"/>
            </w:r>
            <w:r w:rsidR="006E474F">
              <w:rPr>
                <w:noProof/>
                <w:webHidden/>
              </w:rPr>
              <w:instrText xml:space="preserve"> PAGEREF _Toc81490697 \h </w:instrText>
            </w:r>
            <w:r w:rsidR="004922F9">
              <w:rPr>
                <w:noProof/>
                <w:webHidden/>
              </w:rPr>
            </w:r>
            <w:r w:rsidR="004922F9">
              <w:rPr>
                <w:noProof/>
                <w:webHidden/>
              </w:rPr>
              <w:fldChar w:fldCharType="separate"/>
            </w:r>
            <w:r w:rsidR="006E474F">
              <w:rPr>
                <w:noProof/>
                <w:webHidden/>
              </w:rPr>
              <w:t>7</w:t>
            </w:r>
            <w:r w:rsidR="004922F9">
              <w:rPr>
                <w:noProof/>
                <w:webHidden/>
              </w:rPr>
              <w:fldChar w:fldCharType="end"/>
            </w:r>
          </w:hyperlink>
        </w:p>
        <w:p w14:paraId="38E206DA" w14:textId="77777777" w:rsidR="006E474F" w:rsidRDefault="00E12DAA">
          <w:pPr>
            <w:pStyle w:val="TOC2"/>
            <w:tabs>
              <w:tab w:val="right" w:leader="dot" w:pos="9350"/>
            </w:tabs>
            <w:rPr>
              <w:rFonts w:eastAsiaTheme="minorEastAsia"/>
              <w:noProof/>
            </w:rPr>
          </w:pPr>
          <w:hyperlink w:anchor="_Toc81490698" w:history="1">
            <w:r w:rsidR="006E474F" w:rsidRPr="00BD3FB4">
              <w:rPr>
                <w:rStyle w:val="Hyperlink"/>
                <w:rFonts w:ascii="Times New Roman" w:hAnsi="Times New Roman" w:cs="Times New Roman"/>
                <w:noProof/>
              </w:rPr>
              <w:t>a. Calculation of various ratios for the organisation</w:t>
            </w:r>
            <w:r w:rsidR="006E474F">
              <w:rPr>
                <w:noProof/>
                <w:webHidden/>
              </w:rPr>
              <w:tab/>
            </w:r>
            <w:r w:rsidR="004922F9">
              <w:rPr>
                <w:noProof/>
                <w:webHidden/>
              </w:rPr>
              <w:fldChar w:fldCharType="begin"/>
            </w:r>
            <w:r w:rsidR="006E474F">
              <w:rPr>
                <w:noProof/>
                <w:webHidden/>
              </w:rPr>
              <w:instrText xml:space="preserve"> PAGEREF _Toc81490698 \h </w:instrText>
            </w:r>
            <w:r w:rsidR="004922F9">
              <w:rPr>
                <w:noProof/>
                <w:webHidden/>
              </w:rPr>
            </w:r>
            <w:r w:rsidR="004922F9">
              <w:rPr>
                <w:noProof/>
                <w:webHidden/>
              </w:rPr>
              <w:fldChar w:fldCharType="separate"/>
            </w:r>
            <w:r w:rsidR="006E474F">
              <w:rPr>
                <w:noProof/>
                <w:webHidden/>
              </w:rPr>
              <w:t>7</w:t>
            </w:r>
            <w:r w:rsidR="004922F9">
              <w:rPr>
                <w:noProof/>
                <w:webHidden/>
              </w:rPr>
              <w:fldChar w:fldCharType="end"/>
            </w:r>
          </w:hyperlink>
        </w:p>
        <w:p w14:paraId="522DA53F" w14:textId="77777777" w:rsidR="006E474F" w:rsidRDefault="00E12DAA">
          <w:pPr>
            <w:pStyle w:val="TOC2"/>
            <w:tabs>
              <w:tab w:val="right" w:leader="dot" w:pos="9350"/>
            </w:tabs>
            <w:rPr>
              <w:rFonts w:eastAsiaTheme="minorEastAsia"/>
              <w:noProof/>
            </w:rPr>
          </w:pPr>
          <w:hyperlink w:anchor="_Toc81490699" w:history="1">
            <w:r w:rsidR="006E474F" w:rsidRPr="00BD3FB4">
              <w:rPr>
                <w:rStyle w:val="Hyperlink"/>
                <w:rFonts w:ascii="Times New Roman" w:hAnsi="Times New Roman" w:cs="Times New Roman"/>
                <w:noProof/>
              </w:rPr>
              <w:t>b. Discussion of the situation which is revealed by the ratios</w:t>
            </w:r>
            <w:r w:rsidR="006E474F">
              <w:rPr>
                <w:noProof/>
                <w:webHidden/>
              </w:rPr>
              <w:tab/>
            </w:r>
            <w:r w:rsidR="004922F9">
              <w:rPr>
                <w:noProof/>
                <w:webHidden/>
              </w:rPr>
              <w:fldChar w:fldCharType="begin"/>
            </w:r>
            <w:r w:rsidR="006E474F">
              <w:rPr>
                <w:noProof/>
                <w:webHidden/>
              </w:rPr>
              <w:instrText xml:space="preserve"> PAGEREF _Toc81490699 \h </w:instrText>
            </w:r>
            <w:r w:rsidR="004922F9">
              <w:rPr>
                <w:noProof/>
                <w:webHidden/>
              </w:rPr>
            </w:r>
            <w:r w:rsidR="004922F9">
              <w:rPr>
                <w:noProof/>
                <w:webHidden/>
              </w:rPr>
              <w:fldChar w:fldCharType="separate"/>
            </w:r>
            <w:r w:rsidR="006E474F">
              <w:rPr>
                <w:noProof/>
                <w:webHidden/>
              </w:rPr>
              <w:t>8</w:t>
            </w:r>
            <w:r w:rsidR="004922F9">
              <w:rPr>
                <w:noProof/>
                <w:webHidden/>
              </w:rPr>
              <w:fldChar w:fldCharType="end"/>
            </w:r>
          </w:hyperlink>
        </w:p>
        <w:p w14:paraId="3C2949BD" w14:textId="77777777" w:rsidR="006E474F" w:rsidRDefault="00E12DAA">
          <w:pPr>
            <w:pStyle w:val="TOC1"/>
            <w:tabs>
              <w:tab w:val="right" w:leader="dot" w:pos="9350"/>
            </w:tabs>
            <w:rPr>
              <w:rFonts w:eastAsiaTheme="minorEastAsia"/>
              <w:noProof/>
            </w:rPr>
          </w:pPr>
          <w:hyperlink w:anchor="_Toc81490700" w:history="1">
            <w:r w:rsidR="006E474F" w:rsidRPr="00BD3FB4">
              <w:rPr>
                <w:rStyle w:val="Hyperlink"/>
                <w:noProof/>
              </w:rPr>
              <w:t>CONCLUSION</w:t>
            </w:r>
            <w:r w:rsidR="006E474F">
              <w:rPr>
                <w:noProof/>
                <w:webHidden/>
              </w:rPr>
              <w:tab/>
            </w:r>
            <w:r w:rsidR="004922F9">
              <w:rPr>
                <w:noProof/>
                <w:webHidden/>
              </w:rPr>
              <w:fldChar w:fldCharType="begin"/>
            </w:r>
            <w:r w:rsidR="006E474F">
              <w:rPr>
                <w:noProof/>
                <w:webHidden/>
              </w:rPr>
              <w:instrText xml:space="preserve"> PAGEREF _Toc81490700 \h </w:instrText>
            </w:r>
            <w:r w:rsidR="004922F9">
              <w:rPr>
                <w:noProof/>
                <w:webHidden/>
              </w:rPr>
            </w:r>
            <w:r w:rsidR="004922F9">
              <w:rPr>
                <w:noProof/>
                <w:webHidden/>
              </w:rPr>
              <w:fldChar w:fldCharType="separate"/>
            </w:r>
            <w:r w:rsidR="006E474F">
              <w:rPr>
                <w:noProof/>
                <w:webHidden/>
              </w:rPr>
              <w:t>9</w:t>
            </w:r>
            <w:r w:rsidR="004922F9">
              <w:rPr>
                <w:noProof/>
                <w:webHidden/>
              </w:rPr>
              <w:fldChar w:fldCharType="end"/>
            </w:r>
          </w:hyperlink>
        </w:p>
        <w:p w14:paraId="16FEA810" w14:textId="77777777" w:rsidR="006E474F" w:rsidRDefault="00E12DAA">
          <w:pPr>
            <w:pStyle w:val="TOC1"/>
            <w:tabs>
              <w:tab w:val="right" w:leader="dot" w:pos="9350"/>
            </w:tabs>
            <w:rPr>
              <w:rFonts w:eastAsiaTheme="minorEastAsia"/>
              <w:noProof/>
            </w:rPr>
          </w:pPr>
          <w:hyperlink w:anchor="_Toc81490701" w:history="1">
            <w:r w:rsidR="006E474F" w:rsidRPr="00BD3FB4">
              <w:rPr>
                <w:rStyle w:val="Hyperlink"/>
                <w:noProof/>
              </w:rPr>
              <w:t>REFERENCES</w:t>
            </w:r>
            <w:r w:rsidR="006E474F">
              <w:rPr>
                <w:noProof/>
                <w:webHidden/>
              </w:rPr>
              <w:tab/>
            </w:r>
            <w:r w:rsidR="004922F9">
              <w:rPr>
                <w:noProof/>
                <w:webHidden/>
              </w:rPr>
              <w:fldChar w:fldCharType="begin"/>
            </w:r>
            <w:r w:rsidR="006E474F">
              <w:rPr>
                <w:noProof/>
                <w:webHidden/>
              </w:rPr>
              <w:instrText xml:space="preserve"> PAGEREF _Toc81490701 \h </w:instrText>
            </w:r>
            <w:r w:rsidR="004922F9">
              <w:rPr>
                <w:noProof/>
                <w:webHidden/>
              </w:rPr>
            </w:r>
            <w:r w:rsidR="004922F9">
              <w:rPr>
                <w:noProof/>
                <w:webHidden/>
              </w:rPr>
              <w:fldChar w:fldCharType="separate"/>
            </w:r>
            <w:r w:rsidR="006E474F">
              <w:rPr>
                <w:noProof/>
                <w:webHidden/>
              </w:rPr>
              <w:t>10</w:t>
            </w:r>
            <w:r w:rsidR="004922F9">
              <w:rPr>
                <w:noProof/>
                <w:webHidden/>
              </w:rPr>
              <w:fldChar w:fldCharType="end"/>
            </w:r>
          </w:hyperlink>
        </w:p>
        <w:p w14:paraId="42821D78" w14:textId="77777777" w:rsidR="00960F0B" w:rsidRDefault="004922F9">
          <w:r>
            <w:fldChar w:fldCharType="end"/>
          </w:r>
        </w:p>
      </w:sdtContent>
    </w:sdt>
    <w:p w14:paraId="14B14C27" w14:textId="77777777" w:rsidR="00277099" w:rsidRDefault="00277099">
      <w:pPr>
        <w:rPr>
          <w:rFonts w:ascii="Times New Roman" w:hAnsi="Times New Roman" w:cs="Times New Roman"/>
          <w:b/>
          <w:sz w:val="24"/>
          <w:szCs w:val="24"/>
        </w:rPr>
      </w:pPr>
    </w:p>
    <w:p w14:paraId="70C3398D" w14:textId="77777777" w:rsidR="00960F0B" w:rsidRDefault="00960F0B">
      <w:pPr>
        <w:rPr>
          <w:rFonts w:ascii="Times New Roman" w:eastAsia="Times New Roman" w:hAnsi="Times New Roman" w:cs="Times New Roman"/>
          <w:b/>
          <w:bCs/>
          <w:color w:val="000000"/>
          <w:sz w:val="28"/>
          <w:szCs w:val="28"/>
          <w:lang w:val="en-GB" w:eastAsia="ar-SA"/>
        </w:rPr>
      </w:pPr>
      <w:bookmarkStart w:id="0" w:name="_Toc74680200"/>
      <w:bookmarkStart w:id="1" w:name="_Toc74930014"/>
      <w:bookmarkStart w:id="2" w:name="_Toc75020457"/>
      <w:bookmarkStart w:id="3" w:name="_Toc75201172"/>
      <w:bookmarkStart w:id="4" w:name="_Toc75358859"/>
      <w:bookmarkStart w:id="5" w:name="_Toc75877414"/>
      <w:bookmarkStart w:id="6" w:name="_Toc76827635"/>
      <w:bookmarkStart w:id="7" w:name="_Toc77006894"/>
      <w:r>
        <w:br w:type="page"/>
      </w:r>
    </w:p>
    <w:p w14:paraId="0C83B7B5" w14:textId="77777777" w:rsidR="007A6088" w:rsidRDefault="007A6088" w:rsidP="007A6088">
      <w:pPr>
        <w:pStyle w:val="Heading1"/>
      </w:pPr>
      <w:bookmarkStart w:id="8" w:name="_Toc81490693"/>
      <w:r>
        <w:lastRenderedPageBreak/>
        <w:t>INTRODUCTION</w:t>
      </w:r>
      <w:bookmarkEnd w:id="0"/>
      <w:bookmarkEnd w:id="1"/>
      <w:bookmarkEnd w:id="2"/>
      <w:bookmarkEnd w:id="3"/>
      <w:bookmarkEnd w:id="4"/>
      <w:bookmarkEnd w:id="5"/>
      <w:bookmarkEnd w:id="6"/>
      <w:bookmarkEnd w:id="7"/>
      <w:bookmarkEnd w:id="8"/>
    </w:p>
    <w:p w14:paraId="342B5A5E" w14:textId="77777777" w:rsidR="007A6088" w:rsidRPr="00E35A7B" w:rsidRDefault="006044F7" w:rsidP="00E35A7B">
      <w:pPr>
        <w:spacing w:line="360" w:lineRule="auto"/>
        <w:ind w:firstLine="432"/>
        <w:jc w:val="both"/>
      </w:pPr>
      <w:r w:rsidRPr="006044F7">
        <w:rPr>
          <w:rFonts w:ascii="Times New Roman" w:hAnsi="Times New Roman" w:cs="Times New Roman"/>
          <w:sz w:val="24"/>
          <w:szCs w:val="24"/>
        </w:rPr>
        <w:t xml:space="preserve">Accounting is the practice of keeping and producing financial documents for a business. It's a wide phrase that may relate to everything from administration to audit to taxation. </w:t>
      </w:r>
      <w:r w:rsidR="008C2F18" w:rsidRPr="008C2F18">
        <w:rPr>
          <w:rFonts w:ascii="Times New Roman" w:hAnsi="Times New Roman" w:cs="Times New Roman"/>
          <w:sz w:val="24"/>
          <w:szCs w:val="24"/>
        </w:rPr>
        <w:t>Accounting is the process of recording a corporation's economic transactions. The accountancy method entails summarizing, evaluating, and disclosing those activities to regulatory authority, controllers, and tax collecting agencies. Accountancy accounting information provides a concise picture of a firm's management, economic standing, and working capital over the course of books of accounts</w:t>
      </w:r>
      <w:r w:rsidR="008C2F18" w:rsidRPr="008C2F18">
        <w:rPr>
          <w:rFonts w:ascii="Times New Roman" w:hAnsi="Times New Roman" w:cs="Times New Roman"/>
          <w:sz w:val="24"/>
          <w:szCs w:val="24"/>
          <w:shd w:val="clear" w:color="auto" w:fill="FFFFFF"/>
        </w:rPr>
        <w:t xml:space="preserve"> </w:t>
      </w:r>
      <w:r w:rsidR="00E35A7B">
        <w:rPr>
          <w:rFonts w:ascii="Times New Roman" w:hAnsi="Times New Roman" w:cs="Times New Roman"/>
          <w:color w:val="222222"/>
          <w:sz w:val="24"/>
          <w:szCs w:val="24"/>
          <w:shd w:val="clear" w:color="auto" w:fill="FFFFFF"/>
        </w:rPr>
        <w:t>(</w:t>
      </w:r>
      <w:proofErr w:type="spellStart"/>
      <w:r w:rsidR="00E35A7B">
        <w:rPr>
          <w:rFonts w:ascii="Times New Roman" w:hAnsi="Times New Roman" w:cs="Times New Roman"/>
          <w:color w:val="222222"/>
          <w:sz w:val="24"/>
          <w:szCs w:val="24"/>
          <w:shd w:val="clear" w:color="auto" w:fill="FFFFFF"/>
        </w:rPr>
        <w:t>Boiko</w:t>
      </w:r>
      <w:proofErr w:type="spellEnd"/>
      <w:r w:rsidR="00E35A7B">
        <w:rPr>
          <w:rFonts w:ascii="Times New Roman" w:hAnsi="Times New Roman" w:cs="Times New Roman"/>
          <w:color w:val="222222"/>
          <w:sz w:val="24"/>
          <w:szCs w:val="24"/>
          <w:shd w:val="clear" w:color="auto" w:fill="FFFFFF"/>
        </w:rPr>
        <w:t xml:space="preserve"> and et.al, </w:t>
      </w:r>
      <w:r w:rsidR="00E35A7B" w:rsidRPr="00E35A7B">
        <w:rPr>
          <w:rFonts w:ascii="Times New Roman" w:hAnsi="Times New Roman" w:cs="Times New Roman"/>
          <w:color w:val="222222"/>
          <w:sz w:val="24"/>
          <w:szCs w:val="24"/>
          <w:shd w:val="clear" w:color="auto" w:fill="FFFFFF"/>
        </w:rPr>
        <w:t>2020</w:t>
      </w:r>
      <w:r w:rsidR="00E35A7B">
        <w:rPr>
          <w:rFonts w:ascii="Times New Roman" w:hAnsi="Times New Roman" w:cs="Times New Roman"/>
          <w:color w:val="222222"/>
          <w:sz w:val="24"/>
          <w:szCs w:val="24"/>
          <w:shd w:val="clear" w:color="auto" w:fill="FFFFFF"/>
        </w:rPr>
        <w:t>)</w:t>
      </w:r>
      <w:r w:rsidRPr="006044F7">
        <w:rPr>
          <w:rFonts w:ascii="Times New Roman" w:hAnsi="Times New Roman" w:cs="Times New Roman"/>
          <w:sz w:val="24"/>
          <w:szCs w:val="24"/>
        </w:rPr>
        <w:t xml:space="preserve">. </w:t>
      </w:r>
      <w:r w:rsidR="008C2F18" w:rsidRPr="008C2F18">
        <w:rPr>
          <w:rFonts w:ascii="Times New Roman" w:hAnsi="Times New Roman" w:cs="Times New Roman"/>
          <w:sz w:val="24"/>
          <w:szCs w:val="24"/>
        </w:rPr>
        <w:t>Financial records are gathered, classified, and manipulated by lawyers, who work in the field of technology. Accountancy is supported by people, organizations, and a number of other organizations in addition to corporations.</w:t>
      </w:r>
      <w:r w:rsidR="0062795F" w:rsidRPr="0062795F">
        <w:rPr>
          <w:rFonts w:ascii="Times New Roman" w:hAnsi="Times New Roman" w:cs="Times New Roman"/>
          <w:sz w:val="24"/>
          <w:szCs w:val="24"/>
        </w:rPr>
        <w:t xml:space="preserve"> It is helpful in assessing monetary sustainability in businesses and other organizations.</w:t>
      </w:r>
      <w:r w:rsidR="0062795F">
        <w:rPr>
          <w:rFonts w:ascii="Times New Roman" w:hAnsi="Times New Roman" w:cs="Times New Roman"/>
          <w:sz w:val="24"/>
          <w:szCs w:val="24"/>
        </w:rPr>
        <w:t xml:space="preserve">  </w:t>
      </w:r>
      <w:r w:rsidR="00E46CDF" w:rsidRPr="00E46CDF">
        <w:rPr>
          <w:rFonts w:ascii="Times New Roman" w:hAnsi="Times New Roman" w:cs="Times New Roman"/>
          <w:sz w:val="24"/>
          <w:szCs w:val="24"/>
        </w:rPr>
        <w:t xml:space="preserve">The purpose of this research is to assess many aspects of accounting that all </w:t>
      </w:r>
      <w:r w:rsidR="008C2F18" w:rsidRPr="00E46CDF">
        <w:rPr>
          <w:rFonts w:ascii="Times New Roman" w:hAnsi="Times New Roman" w:cs="Times New Roman"/>
          <w:sz w:val="24"/>
          <w:szCs w:val="24"/>
        </w:rPr>
        <w:t>organizations</w:t>
      </w:r>
      <w:r w:rsidR="00E46CDF" w:rsidRPr="00E46CDF">
        <w:rPr>
          <w:rFonts w:ascii="Times New Roman" w:hAnsi="Times New Roman" w:cs="Times New Roman"/>
          <w:sz w:val="24"/>
          <w:szCs w:val="24"/>
        </w:rPr>
        <w:t xml:space="preserve"> must consider. This project covers a wide range of topics, such as evaluating financial data and making necessary modifications, computing ratios to determine a company's present state, and so on.</w:t>
      </w:r>
    </w:p>
    <w:p w14:paraId="7E36AA27" w14:textId="77777777" w:rsidR="007A6088" w:rsidRDefault="007A6088" w:rsidP="007A6088">
      <w:pPr>
        <w:pStyle w:val="Heading1"/>
      </w:pPr>
      <w:bookmarkStart w:id="9" w:name="_Toc77006895"/>
      <w:bookmarkStart w:id="10" w:name="_Toc81490694"/>
      <w:r>
        <w:t>QUESTION 1</w:t>
      </w:r>
      <w:bookmarkEnd w:id="9"/>
      <w:bookmarkEnd w:id="10"/>
    </w:p>
    <w:p w14:paraId="122A8A7D" w14:textId="77777777" w:rsidR="007A6088" w:rsidRPr="006C71B2" w:rsidRDefault="007A6088" w:rsidP="006C71B2">
      <w:pPr>
        <w:pStyle w:val="Heading2"/>
        <w:spacing w:line="360" w:lineRule="auto"/>
        <w:jc w:val="both"/>
        <w:rPr>
          <w:rFonts w:ascii="Times New Roman" w:hAnsi="Times New Roman" w:cs="Times New Roman"/>
          <w:b w:val="0"/>
          <w:color w:val="auto"/>
          <w:sz w:val="24"/>
          <w:szCs w:val="24"/>
          <w:u w:val="single"/>
        </w:rPr>
      </w:pPr>
      <w:bookmarkStart w:id="11" w:name="_Toc77006896"/>
      <w:bookmarkStart w:id="12" w:name="_Toc81490695"/>
      <w:r w:rsidRPr="007A6088">
        <w:rPr>
          <w:rFonts w:ascii="Times New Roman" w:hAnsi="Times New Roman" w:cs="Times New Roman"/>
          <w:b w:val="0"/>
          <w:color w:val="auto"/>
          <w:sz w:val="24"/>
          <w:szCs w:val="24"/>
          <w:u w:val="single"/>
        </w:rPr>
        <w:t xml:space="preserve">1. </w:t>
      </w:r>
      <w:bookmarkEnd w:id="11"/>
      <w:bookmarkEnd w:id="12"/>
    </w:p>
    <w:p w14:paraId="050F9BAE" w14:textId="77777777" w:rsidR="00943227" w:rsidRPr="006C71B2" w:rsidRDefault="006C71B2" w:rsidP="006C71B2">
      <w:pPr>
        <w:spacing w:line="360" w:lineRule="auto"/>
        <w:ind w:firstLine="720"/>
        <w:jc w:val="both"/>
        <w:rPr>
          <w:rFonts w:ascii="Times New Roman" w:hAnsi="Times New Roman" w:cs="Times New Roman"/>
          <w:sz w:val="24"/>
          <w:szCs w:val="24"/>
        </w:rPr>
      </w:pPr>
      <w:r w:rsidRPr="006C71B2">
        <w:rPr>
          <w:rFonts w:ascii="Times New Roman" w:hAnsi="Times New Roman" w:cs="Times New Roman"/>
          <w:sz w:val="24"/>
          <w:szCs w:val="24"/>
        </w:rPr>
        <w:t>The income statement, as it recounts the tale of the firm's earnings, is probably the most significant. The income statement, unlike the balance sheet, illustrates each corporation's economic success over an amount of time, usually three month or twelve months</w:t>
      </w:r>
      <w:r w:rsidR="00E35A7B">
        <w:rPr>
          <w:rFonts w:ascii="Times New Roman" w:hAnsi="Times New Roman" w:cs="Times New Roman"/>
          <w:sz w:val="24"/>
          <w:szCs w:val="24"/>
        </w:rPr>
        <w:t xml:space="preserve"> </w:t>
      </w:r>
      <w:r w:rsidR="00E35A7B">
        <w:rPr>
          <w:rFonts w:ascii="Times New Roman" w:hAnsi="Times New Roman" w:cs="Times New Roman"/>
          <w:color w:val="222222"/>
          <w:sz w:val="24"/>
          <w:szCs w:val="24"/>
          <w:shd w:val="clear" w:color="auto" w:fill="FFFFFF"/>
        </w:rPr>
        <w:t>(Beck,</w:t>
      </w:r>
      <w:r w:rsidR="00E35A7B" w:rsidRPr="00E35A7B">
        <w:rPr>
          <w:rFonts w:ascii="Times New Roman" w:hAnsi="Times New Roman" w:cs="Times New Roman"/>
          <w:color w:val="222222"/>
          <w:sz w:val="24"/>
          <w:szCs w:val="24"/>
          <w:shd w:val="clear" w:color="auto" w:fill="FFFFFF"/>
        </w:rPr>
        <w:t xml:space="preserve"> 2020</w:t>
      </w:r>
      <w:r w:rsidR="00E35A7B">
        <w:rPr>
          <w:rFonts w:ascii="Times New Roman" w:hAnsi="Times New Roman" w:cs="Times New Roman"/>
          <w:color w:val="222222"/>
          <w:sz w:val="24"/>
          <w:szCs w:val="24"/>
          <w:shd w:val="clear" w:color="auto" w:fill="FFFFFF"/>
        </w:rPr>
        <w:t>)</w:t>
      </w:r>
      <w:r w:rsidRPr="006C71B2">
        <w:rPr>
          <w:rFonts w:ascii="Times New Roman" w:hAnsi="Times New Roman" w:cs="Times New Roman"/>
          <w:sz w:val="24"/>
          <w:szCs w:val="24"/>
        </w:rPr>
        <w:t>. It takes investors on a trip through how much the firm acquired to how much it had to spent on inventories, how much it had to expend on other business expenditures, and what sorts of non-operational or one-time occurrences resulted in non-repeatable profits or losses, all the ultimately to the underside profitability.</w:t>
      </w:r>
      <w:r>
        <w:rPr>
          <w:rFonts w:ascii="Times New Roman" w:hAnsi="Times New Roman" w:cs="Times New Roman"/>
          <w:sz w:val="24"/>
          <w:szCs w:val="24"/>
        </w:rPr>
        <w:t xml:space="preserve"> Here is presenting income statement of </w:t>
      </w:r>
      <w:proofErr w:type="spellStart"/>
      <w:r>
        <w:rPr>
          <w:rFonts w:ascii="Times New Roman" w:hAnsi="Times New Roman" w:cs="Times New Roman"/>
          <w:sz w:val="24"/>
          <w:szCs w:val="24"/>
        </w:rPr>
        <w:t>Kadison</w:t>
      </w:r>
      <w:proofErr w:type="spellEnd"/>
      <w:r>
        <w:rPr>
          <w:rFonts w:ascii="Times New Roman" w:hAnsi="Times New Roman" w:cs="Times New Roman"/>
          <w:sz w:val="24"/>
          <w:szCs w:val="24"/>
        </w:rPr>
        <w:t xml:space="preserve"> Plc:</w:t>
      </w:r>
    </w:p>
    <w:tbl>
      <w:tblPr>
        <w:tblW w:w="0" w:type="auto"/>
        <w:tblInd w:w="-1" w:type="dxa"/>
        <w:tblLayout w:type="fixed"/>
        <w:tblCellMar>
          <w:top w:w="55" w:type="dxa"/>
          <w:left w:w="55" w:type="dxa"/>
          <w:bottom w:w="55" w:type="dxa"/>
          <w:right w:w="55" w:type="dxa"/>
        </w:tblCellMar>
        <w:tblLook w:val="0000" w:firstRow="0" w:lastRow="0" w:firstColumn="0" w:lastColumn="0" w:noHBand="0" w:noVBand="0"/>
      </w:tblPr>
      <w:tblGrid>
        <w:gridCol w:w="3156"/>
        <w:gridCol w:w="3157"/>
        <w:gridCol w:w="3159"/>
      </w:tblGrid>
      <w:tr w:rsidR="00943227" w14:paraId="15AE1229" w14:textId="77777777" w:rsidTr="00061CD6">
        <w:tc>
          <w:tcPr>
            <w:tcW w:w="3156" w:type="dxa"/>
            <w:tcBorders>
              <w:top w:val="single" w:sz="1" w:space="0" w:color="000000"/>
              <w:left w:val="single" w:sz="1" w:space="0" w:color="000000"/>
              <w:bottom w:val="single" w:sz="1" w:space="0" w:color="000000"/>
            </w:tcBorders>
            <w:shd w:val="clear" w:color="auto" w:fill="auto"/>
          </w:tcPr>
          <w:p w14:paraId="42D41384" w14:textId="77777777" w:rsidR="00943227" w:rsidRDefault="00943227" w:rsidP="00061CD6">
            <w:pPr>
              <w:pStyle w:val="TableContents"/>
              <w:spacing w:line="360" w:lineRule="auto"/>
              <w:jc w:val="center"/>
              <w:rPr>
                <w:rFonts w:ascii="Times New Roman" w:hAnsi="Times New Roman" w:cs="Times New Roman"/>
                <w:b/>
                <w:bCs/>
              </w:rPr>
            </w:pPr>
            <w:r>
              <w:rPr>
                <w:rFonts w:ascii="Times New Roman" w:hAnsi="Times New Roman" w:cs="Times New Roman"/>
                <w:b/>
                <w:bCs/>
              </w:rPr>
              <w:t>Particulars</w:t>
            </w:r>
          </w:p>
        </w:tc>
        <w:tc>
          <w:tcPr>
            <w:tcW w:w="3157" w:type="dxa"/>
            <w:tcBorders>
              <w:top w:val="single" w:sz="1" w:space="0" w:color="000000"/>
              <w:left w:val="single" w:sz="1" w:space="0" w:color="000000"/>
              <w:bottom w:val="single" w:sz="1" w:space="0" w:color="000000"/>
            </w:tcBorders>
            <w:shd w:val="clear" w:color="auto" w:fill="auto"/>
          </w:tcPr>
          <w:p w14:paraId="5CFD765C" w14:textId="77777777" w:rsidR="00943227" w:rsidRDefault="00943227" w:rsidP="00061CD6">
            <w:pPr>
              <w:pStyle w:val="TableContents"/>
              <w:spacing w:line="360" w:lineRule="auto"/>
              <w:jc w:val="center"/>
              <w:rPr>
                <w:rFonts w:ascii="Times New Roman" w:hAnsi="Times New Roman" w:cs="Times New Roman"/>
                <w:b/>
                <w:bCs/>
              </w:rPr>
            </w:pPr>
            <w:r>
              <w:rPr>
                <w:rFonts w:ascii="Times New Roman" w:hAnsi="Times New Roman" w:cs="Times New Roman"/>
                <w:b/>
                <w:bCs/>
              </w:rPr>
              <w:t>Amount (in £)</w:t>
            </w:r>
          </w:p>
        </w:tc>
        <w:tc>
          <w:tcPr>
            <w:tcW w:w="3159" w:type="dxa"/>
            <w:tcBorders>
              <w:top w:val="single" w:sz="1" w:space="0" w:color="000000"/>
              <w:left w:val="single" w:sz="1" w:space="0" w:color="000000"/>
              <w:bottom w:val="single" w:sz="1" w:space="0" w:color="000000"/>
              <w:right w:val="single" w:sz="1" w:space="0" w:color="000000"/>
            </w:tcBorders>
            <w:shd w:val="clear" w:color="auto" w:fill="auto"/>
          </w:tcPr>
          <w:p w14:paraId="02B2853C" w14:textId="77777777" w:rsidR="00943227" w:rsidRDefault="00943227" w:rsidP="00061CD6">
            <w:pPr>
              <w:pStyle w:val="TableContents"/>
              <w:spacing w:line="360" w:lineRule="auto"/>
              <w:jc w:val="center"/>
            </w:pPr>
            <w:r>
              <w:rPr>
                <w:rFonts w:ascii="Times New Roman" w:hAnsi="Times New Roman" w:cs="Times New Roman"/>
                <w:b/>
                <w:bCs/>
              </w:rPr>
              <w:t>Amount (in £)</w:t>
            </w:r>
          </w:p>
        </w:tc>
      </w:tr>
      <w:tr w:rsidR="00943227" w14:paraId="0DB1AA83" w14:textId="77777777" w:rsidTr="00061CD6">
        <w:tc>
          <w:tcPr>
            <w:tcW w:w="3156" w:type="dxa"/>
            <w:tcBorders>
              <w:left w:val="single" w:sz="1" w:space="0" w:color="000000"/>
              <w:bottom w:val="single" w:sz="1" w:space="0" w:color="000000"/>
            </w:tcBorders>
            <w:shd w:val="clear" w:color="auto" w:fill="auto"/>
          </w:tcPr>
          <w:p w14:paraId="51FB6DB0" w14:textId="77777777" w:rsidR="00943227" w:rsidRDefault="00943227" w:rsidP="00061CD6">
            <w:pPr>
              <w:pStyle w:val="TableContents"/>
              <w:spacing w:line="360" w:lineRule="auto"/>
              <w:jc w:val="center"/>
              <w:rPr>
                <w:rFonts w:ascii="Times New Roman" w:hAnsi="Times New Roman" w:cs="Times New Roman"/>
              </w:rPr>
            </w:pPr>
            <w:r>
              <w:rPr>
                <w:rFonts w:ascii="Times New Roman" w:hAnsi="Times New Roman" w:cs="Times New Roman"/>
                <w:color w:val="000000"/>
              </w:rPr>
              <w:t>Sales revenue</w:t>
            </w:r>
          </w:p>
        </w:tc>
        <w:tc>
          <w:tcPr>
            <w:tcW w:w="3157" w:type="dxa"/>
            <w:tcBorders>
              <w:left w:val="single" w:sz="1" w:space="0" w:color="000000"/>
              <w:bottom w:val="single" w:sz="1" w:space="0" w:color="000000"/>
            </w:tcBorders>
            <w:shd w:val="clear" w:color="auto" w:fill="auto"/>
          </w:tcPr>
          <w:p w14:paraId="35ABCBA9" w14:textId="77777777" w:rsidR="00943227" w:rsidRDefault="00943227" w:rsidP="00061CD6">
            <w:pPr>
              <w:pStyle w:val="TableContents"/>
              <w:snapToGrid w:val="0"/>
              <w:spacing w:line="360" w:lineRule="auto"/>
              <w:jc w:val="center"/>
              <w:rPr>
                <w:rFonts w:ascii="Times New Roman" w:hAnsi="Times New Roman" w:cs="Times New Roman"/>
              </w:rPr>
            </w:pPr>
          </w:p>
        </w:tc>
        <w:tc>
          <w:tcPr>
            <w:tcW w:w="3159" w:type="dxa"/>
            <w:tcBorders>
              <w:left w:val="single" w:sz="1" w:space="0" w:color="000000"/>
              <w:bottom w:val="single" w:sz="1" w:space="0" w:color="000000"/>
              <w:right w:val="single" w:sz="1" w:space="0" w:color="000000"/>
            </w:tcBorders>
            <w:shd w:val="clear" w:color="auto" w:fill="auto"/>
          </w:tcPr>
          <w:p w14:paraId="1AB0DA41" w14:textId="77777777" w:rsidR="00943227" w:rsidRDefault="00943227" w:rsidP="00061CD6">
            <w:pPr>
              <w:pStyle w:val="TableContents"/>
              <w:spacing w:line="360" w:lineRule="auto"/>
              <w:jc w:val="center"/>
            </w:pPr>
            <w:r>
              <w:rPr>
                <w:rFonts w:ascii="Times New Roman" w:hAnsi="Times New Roman" w:cs="Times New Roman"/>
                <w:color w:val="000000"/>
              </w:rPr>
              <w:t>826650</w:t>
            </w:r>
          </w:p>
        </w:tc>
      </w:tr>
      <w:tr w:rsidR="00943227" w14:paraId="6D8BFF01" w14:textId="77777777" w:rsidTr="00061CD6">
        <w:tc>
          <w:tcPr>
            <w:tcW w:w="3156" w:type="dxa"/>
            <w:tcBorders>
              <w:left w:val="single" w:sz="1" w:space="0" w:color="000000"/>
              <w:bottom w:val="single" w:sz="1" w:space="0" w:color="000000"/>
            </w:tcBorders>
            <w:shd w:val="clear" w:color="auto" w:fill="auto"/>
          </w:tcPr>
          <w:p w14:paraId="73E70E39" w14:textId="77777777" w:rsidR="00943227" w:rsidRDefault="00943227" w:rsidP="00061CD6">
            <w:pPr>
              <w:pStyle w:val="TableContents"/>
              <w:spacing w:line="360" w:lineRule="auto"/>
              <w:jc w:val="center"/>
              <w:rPr>
                <w:rFonts w:ascii="Times New Roman" w:hAnsi="Times New Roman" w:cs="Times New Roman"/>
              </w:rPr>
            </w:pPr>
            <w:r>
              <w:rPr>
                <w:rFonts w:ascii="Times New Roman" w:hAnsi="Times New Roman" w:cs="Times New Roman"/>
                <w:color w:val="000000"/>
              </w:rPr>
              <w:t>Less: Cost of goods sold</w:t>
            </w:r>
          </w:p>
        </w:tc>
        <w:tc>
          <w:tcPr>
            <w:tcW w:w="3157" w:type="dxa"/>
            <w:tcBorders>
              <w:left w:val="single" w:sz="1" w:space="0" w:color="000000"/>
              <w:bottom w:val="single" w:sz="1" w:space="0" w:color="000000"/>
            </w:tcBorders>
            <w:shd w:val="clear" w:color="auto" w:fill="auto"/>
          </w:tcPr>
          <w:p w14:paraId="0219881D" w14:textId="77777777" w:rsidR="00943227" w:rsidRDefault="00943227" w:rsidP="00061CD6">
            <w:pPr>
              <w:pStyle w:val="TableContents"/>
              <w:snapToGrid w:val="0"/>
              <w:spacing w:line="360" w:lineRule="auto"/>
              <w:jc w:val="center"/>
              <w:rPr>
                <w:rFonts w:ascii="Times New Roman" w:hAnsi="Times New Roman" w:cs="Times New Roman"/>
              </w:rPr>
            </w:pPr>
          </w:p>
        </w:tc>
        <w:tc>
          <w:tcPr>
            <w:tcW w:w="3159" w:type="dxa"/>
            <w:tcBorders>
              <w:left w:val="single" w:sz="1" w:space="0" w:color="000000"/>
              <w:bottom w:val="single" w:sz="1" w:space="0" w:color="000000"/>
              <w:right w:val="single" w:sz="1" w:space="0" w:color="000000"/>
            </w:tcBorders>
            <w:shd w:val="clear" w:color="auto" w:fill="auto"/>
          </w:tcPr>
          <w:p w14:paraId="28876720" w14:textId="77777777" w:rsidR="00943227" w:rsidRDefault="00943227" w:rsidP="00061CD6">
            <w:pPr>
              <w:pStyle w:val="TableContents"/>
              <w:spacing w:line="360" w:lineRule="auto"/>
              <w:jc w:val="center"/>
            </w:pPr>
            <w:r>
              <w:rPr>
                <w:rFonts w:ascii="Times New Roman" w:hAnsi="Times New Roman" w:cs="Times New Roman"/>
                <w:color w:val="000000"/>
              </w:rPr>
              <w:t>578650</w:t>
            </w:r>
          </w:p>
        </w:tc>
      </w:tr>
      <w:tr w:rsidR="00943227" w14:paraId="48CDCA20" w14:textId="77777777" w:rsidTr="00061CD6">
        <w:tc>
          <w:tcPr>
            <w:tcW w:w="3156" w:type="dxa"/>
            <w:tcBorders>
              <w:left w:val="single" w:sz="1" w:space="0" w:color="000000"/>
              <w:bottom w:val="single" w:sz="1" w:space="0" w:color="000000"/>
            </w:tcBorders>
            <w:shd w:val="clear" w:color="auto" w:fill="auto"/>
          </w:tcPr>
          <w:p w14:paraId="2EC2CC0A" w14:textId="77777777" w:rsidR="00943227" w:rsidRDefault="00943227" w:rsidP="00061CD6">
            <w:pPr>
              <w:pStyle w:val="TableContents"/>
              <w:spacing w:line="360" w:lineRule="auto"/>
              <w:jc w:val="center"/>
              <w:rPr>
                <w:rFonts w:ascii="Times New Roman" w:hAnsi="Times New Roman" w:cs="Times New Roman"/>
              </w:rPr>
            </w:pPr>
            <w:r>
              <w:rPr>
                <w:rFonts w:ascii="Times New Roman" w:hAnsi="Times New Roman" w:cs="Times New Roman"/>
                <w:b/>
                <w:bCs/>
                <w:color w:val="000000"/>
              </w:rPr>
              <w:t>Gross Profit</w:t>
            </w:r>
          </w:p>
        </w:tc>
        <w:tc>
          <w:tcPr>
            <w:tcW w:w="3157" w:type="dxa"/>
            <w:tcBorders>
              <w:left w:val="single" w:sz="1" w:space="0" w:color="000000"/>
              <w:bottom w:val="single" w:sz="1" w:space="0" w:color="000000"/>
            </w:tcBorders>
            <w:shd w:val="clear" w:color="auto" w:fill="auto"/>
          </w:tcPr>
          <w:p w14:paraId="021A6D15" w14:textId="77777777" w:rsidR="00943227" w:rsidRDefault="00943227" w:rsidP="00061CD6">
            <w:pPr>
              <w:pStyle w:val="TableContents"/>
              <w:snapToGrid w:val="0"/>
              <w:spacing w:line="360" w:lineRule="auto"/>
              <w:jc w:val="center"/>
              <w:rPr>
                <w:rFonts w:ascii="Times New Roman" w:hAnsi="Times New Roman" w:cs="Times New Roman"/>
              </w:rPr>
            </w:pPr>
          </w:p>
        </w:tc>
        <w:tc>
          <w:tcPr>
            <w:tcW w:w="3159" w:type="dxa"/>
            <w:tcBorders>
              <w:left w:val="single" w:sz="1" w:space="0" w:color="000000"/>
              <w:bottom w:val="single" w:sz="1" w:space="0" w:color="000000"/>
              <w:right w:val="single" w:sz="1" w:space="0" w:color="000000"/>
            </w:tcBorders>
            <w:shd w:val="clear" w:color="auto" w:fill="auto"/>
          </w:tcPr>
          <w:p w14:paraId="4AD7831D" w14:textId="77777777" w:rsidR="00943227" w:rsidRDefault="00943227" w:rsidP="00061CD6">
            <w:pPr>
              <w:pStyle w:val="TableContents"/>
              <w:spacing w:line="360" w:lineRule="auto"/>
              <w:jc w:val="center"/>
            </w:pPr>
            <w:r>
              <w:rPr>
                <w:rFonts w:ascii="Times New Roman" w:hAnsi="Times New Roman" w:cs="Times New Roman"/>
                <w:b/>
                <w:bCs/>
                <w:color w:val="000000"/>
              </w:rPr>
              <w:t>248000</w:t>
            </w:r>
          </w:p>
        </w:tc>
      </w:tr>
      <w:tr w:rsidR="00943227" w14:paraId="6F27EE02" w14:textId="77777777" w:rsidTr="00061CD6">
        <w:tc>
          <w:tcPr>
            <w:tcW w:w="3156" w:type="dxa"/>
            <w:tcBorders>
              <w:left w:val="single" w:sz="1" w:space="0" w:color="000000"/>
              <w:bottom w:val="single" w:sz="1" w:space="0" w:color="000000"/>
            </w:tcBorders>
            <w:shd w:val="clear" w:color="auto" w:fill="auto"/>
          </w:tcPr>
          <w:p w14:paraId="19D00F42" w14:textId="77777777" w:rsidR="00943227" w:rsidRDefault="00943227" w:rsidP="00061CD6">
            <w:pPr>
              <w:pStyle w:val="TableContents"/>
              <w:spacing w:line="360" w:lineRule="auto"/>
              <w:jc w:val="center"/>
              <w:rPr>
                <w:rFonts w:ascii="Times New Roman" w:hAnsi="Times New Roman" w:cs="Times New Roman"/>
              </w:rPr>
            </w:pPr>
            <w:r>
              <w:rPr>
                <w:rFonts w:ascii="Times New Roman" w:hAnsi="Times New Roman" w:cs="Times New Roman"/>
                <w:b/>
                <w:bCs/>
                <w:color w:val="000000"/>
              </w:rPr>
              <w:t xml:space="preserve">Less: Indirect expenses </w:t>
            </w:r>
          </w:p>
        </w:tc>
        <w:tc>
          <w:tcPr>
            <w:tcW w:w="3157" w:type="dxa"/>
            <w:tcBorders>
              <w:left w:val="single" w:sz="1" w:space="0" w:color="000000"/>
              <w:bottom w:val="single" w:sz="1" w:space="0" w:color="000000"/>
            </w:tcBorders>
            <w:shd w:val="clear" w:color="auto" w:fill="auto"/>
          </w:tcPr>
          <w:p w14:paraId="5DE62473" w14:textId="77777777" w:rsidR="00943227" w:rsidRDefault="00943227" w:rsidP="00061CD6">
            <w:pPr>
              <w:pStyle w:val="TableContents"/>
              <w:snapToGrid w:val="0"/>
              <w:spacing w:line="360" w:lineRule="auto"/>
              <w:jc w:val="center"/>
              <w:rPr>
                <w:rFonts w:ascii="Times New Roman" w:hAnsi="Times New Roman" w:cs="Times New Roman"/>
              </w:rPr>
            </w:pPr>
          </w:p>
        </w:tc>
        <w:tc>
          <w:tcPr>
            <w:tcW w:w="3159" w:type="dxa"/>
            <w:tcBorders>
              <w:left w:val="single" w:sz="1" w:space="0" w:color="000000"/>
              <w:bottom w:val="single" w:sz="1" w:space="0" w:color="000000"/>
              <w:right w:val="single" w:sz="1" w:space="0" w:color="000000"/>
            </w:tcBorders>
            <w:shd w:val="clear" w:color="auto" w:fill="auto"/>
          </w:tcPr>
          <w:p w14:paraId="611148EF" w14:textId="77777777" w:rsidR="00943227" w:rsidRDefault="00943227" w:rsidP="00061CD6">
            <w:pPr>
              <w:pStyle w:val="TableContents"/>
              <w:snapToGrid w:val="0"/>
              <w:spacing w:line="360" w:lineRule="auto"/>
              <w:jc w:val="center"/>
              <w:rPr>
                <w:rFonts w:ascii="Times New Roman" w:hAnsi="Times New Roman" w:cs="Times New Roman"/>
                <w:b/>
                <w:bCs/>
                <w:color w:val="000000"/>
              </w:rPr>
            </w:pPr>
          </w:p>
        </w:tc>
      </w:tr>
      <w:tr w:rsidR="00943227" w14:paraId="61732D0F" w14:textId="77777777" w:rsidTr="00061CD6">
        <w:tc>
          <w:tcPr>
            <w:tcW w:w="3156" w:type="dxa"/>
            <w:tcBorders>
              <w:left w:val="single" w:sz="1" w:space="0" w:color="000000"/>
              <w:bottom w:val="single" w:sz="1" w:space="0" w:color="000000"/>
            </w:tcBorders>
            <w:shd w:val="clear" w:color="auto" w:fill="auto"/>
          </w:tcPr>
          <w:p w14:paraId="69E2C639" w14:textId="77777777" w:rsidR="00943227" w:rsidRDefault="00943227" w:rsidP="00061CD6">
            <w:pPr>
              <w:pStyle w:val="TableContents"/>
              <w:spacing w:line="360" w:lineRule="auto"/>
              <w:jc w:val="center"/>
              <w:rPr>
                <w:rFonts w:ascii="Times New Roman" w:hAnsi="Times New Roman" w:cs="Times New Roman"/>
                <w:color w:val="000000"/>
              </w:rPr>
            </w:pPr>
            <w:r>
              <w:rPr>
                <w:rFonts w:ascii="Times New Roman" w:hAnsi="Times New Roman" w:cs="Times New Roman"/>
                <w:color w:val="000000"/>
              </w:rPr>
              <w:lastRenderedPageBreak/>
              <w:t>Administrative expenditure</w:t>
            </w:r>
          </w:p>
        </w:tc>
        <w:tc>
          <w:tcPr>
            <w:tcW w:w="3157" w:type="dxa"/>
            <w:tcBorders>
              <w:left w:val="single" w:sz="1" w:space="0" w:color="000000"/>
              <w:bottom w:val="single" w:sz="1" w:space="0" w:color="000000"/>
            </w:tcBorders>
            <w:shd w:val="clear" w:color="auto" w:fill="auto"/>
          </w:tcPr>
          <w:p w14:paraId="3BDB7085" w14:textId="77777777" w:rsidR="00943227" w:rsidRDefault="00943227" w:rsidP="00061CD6">
            <w:pPr>
              <w:pStyle w:val="TableContents"/>
              <w:spacing w:line="360" w:lineRule="auto"/>
              <w:jc w:val="center"/>
              <w:rPr>
                <w:rFonts w:ascii="Times New Roman" w:hAnsi="Times New Roman" w:cs="Times New Roman"/>
                <w:color w:val="000000"/>
              </w:rPr>
            </w:pPr>
            <w:r>
              <w:rPr>
                <w:rFonts w:ascii="Times New Roman" w:hAnsi="Times New Roman" w:cs="Times New Roman"/>
                <w:color w:val="000000"/>
              </w:rPr>
              <w:t>30000</w:t>
            </w:r>
          </w:p>
        </w:tc>
        <w:tc>
          <w:tcPr>
            <w:tcW w:w="3159" w:type="dxa"/>
            <w:tcBorders>
              <w:left w:val="single" w:sz="1" w:space="0" w:color="000000"/>
              <w:bottom w:val="single" w:sz="1" w:space="0" w:color="000000"/>
              <w:right w:val="single" w:sz="1" w:space="0" w:color="000000"/>
            </w:tcBorders>
            <w:shd w:val="clear" w:color="auto" w:fill="auto"/>
          </w:tcPr>
          <w:p w14:paraId="6C7862CC" w14:textId="77777777" w:rsidR="00943227" w:rsidRDefault="00943227" w:rsidP="00061CD6">
            <w:pPr>
              <w:pStyle w:val="TableContents"/>
              <w:snapToGrid w:val="0"/>
              <w:spacing w:line="360" w:lineRule="auto"/>
              <w:jc w:val="center"/>
              <w:rPr>
                <w:rFonts w:ascii="Times New Roman" w:hAnsi="Times New Roman" w:cs="Times New Roman"/>
                <w:color w:val="000000"/>
              </w:rPr>
            </w:pPr>
          </w:p>
        </w:tc>
      </w:tr>
      <w:tr w:rsidR="00943227" w14:paraId="7DC465E6" w14:textId="77777777" w:rsidTr="00061CD6">
        <w:tc>
          <w:tcPr>
            <w:tcW w:w="3156" w:type="dxa"/>
            <w:tcBorders>
              <w:left w:val="single" w:sz="1" w:space="0" w:color="000000"/>
              <w:bottom w:val="single" w:sz="1" w:space="0" w:color="000000"/>
            </w:tcBorders>
            <w:shd w:val="clear" w:color="auto" w:fill="auto"/>
          </w:tcPr>
          <w:p w14:paraId="1A948985" w14:textId="77777777" w:rsidR="00943227" w:rsidRDefault="00943227" w:rsidP="00061CD6">
            <w:pPr>
              <w:pStyle w:val="TableContents"/>
              <w:spacing w:line="360" w:lineRule="auto"/>
              <w:jc w:val="center"/>
              <w:rPr>
                <w:rFonts w:ascii="Times New Roman" w:hAnsi="Times New Roman" w:cs="Times New Roman"/>
                <w:color w:val="000000"/>
              </w:rPr>
            </w:pPr>
            <w:r>
              <w:rPr>
                <w:rFonts w:ascii="Times New Roman" w:hAnsi="Times New Roman" w:cs="Times New Roman"/>
                <w:color w:val="000000"/>
              </w:rPr>
              <w:t xml:space="preserve"> Interest paid</w:t>
            </w:r>
          </w:p>
        </w:tc>
        <w:tc>
          <w:tcPr>
            <w:tcW w:w="3157" w:type="dxa"/>
            <w:tcBorders>
              <w:left w:val="single" w:sz="1" w:space="0" w:color="000000"/>
              <w:bottom w:val="single" w:sz="1" w:space="0" w:color="000000"/>
            </w:tcBorders>
            <w:shd w:val="clear" w:color="auto" w:fill="auto"/>
          </w:tcPr>
          <w:p w14:paraId="4F6C6A77" w14:textId="77777777" w:rsidR="00943227" w:rsidRDefault="00943227" w:rsidP="00061CD6">
            <w:pPr>
              <w:pStyle w:val="TableContents"/>
              <w:spacing w:line="360" w:lineRule="auto"/>
              <w:jc w:val="center"/>
              <w:rPr>
                <w:rFonts w:ascii="Times New Roman" w:hAnsi="Times New Roman" w:cs="Times New Roman"/>
                <w:color w:val="000000"/>
              </w:rPr>
            </w:pPr>
            <w:r>
              <w:rPr>
                <w:rFonts w:ascii="Times New Roman" w:hAnsi="Times New Roman" w:cs="Times New Roman"/>
                <w:color w:val="000000"/>
              </w:rPr>
              <w:t>4000</w:t>
            </w:r>
          </w:p>
        </w:tc>
        <w:tc>
          <w:tcPr>
            <w:tcW w:w="3159" w:type="dxa"/>
            <w:tcBorders>
              <w:left w:val="single" w:sz="1" w:space="0" w:color="000000"/>
              <w:bottom w:val="single" w:sz="1" w:space="0" w:color="000000"/>
              <w:right w:val="single" w:sz="1" w:space="0" w:color="000000"/>
            </w:tcBorders>
            <w:shd w:val="clear" w:color="auto" w:fill="auto"/>
          </w:tcPr>
          <w:p w14:paraId="0D3D2516" w14:textId="77777777" w:rsidR="00943227" w:rsidRDefault="00943227" w:rsidP="00061CD6">
            <w:pPr>
              <w:pStyle w:val="TableContents"/>
              <w:snapToGrid w:val="0"/>
              <w:spacing w:line="360" w:lineRule="auto"/>
              <w:jc w:val="center"/>
              <w:rPr>
                <w:rFonts w:ascii="Times New Roman" w:hAnsi="Times New Roman" w:cs="Times New Roman"/>
                <w:color w:val="000000"/>
              </w:rPr>
            </w:pPr>
          </w:p>
        </w:tc>
      </w:tr>
      <w:tr w:rsidR="00943227" w14:paraId="29A71367" w14:textId="77777777" w:rsidTr="00061CD6">
        <w:tc>
          <w:tcPr>
            <w:tcW w:w="3156" w:type="dxa"/>
            <w:tcBorders>
              <w:left w:val="single" w:sz="1" w:space="0" w:color="000000"/>
              <w:bottom w:val="single" w:sz="1" w:space="0" w:color="000000"/>
            </w:tcBorders>
            <w:shd w:val="clear" w:color="auto" w:fill="auto"/>
          </w:tcPr>
          <w:p w14:paraId="72862F7F" w14:textId="77777777" w:rsidR="00943227" w:rsidRDefault="00943227" w:rsidP="00061CD6">
            <w:pPr>
              <w:pStyle w:val="TableContents"/>
              <w:spacing w:line="360" w:lineRule="auto"/>
              <w:jc w:val="center"/>
              <w:rPr>
                <w:rFonts w:ascii="Times New Roman" w:hAnsi="Times New Roman" w:cs="Times New Roman"/>
                <w:color w:val="000000"/>
              </w:rPr>
            </w:pPr>
            <w:r>
              <w:rPr>
                <w:rFonts w:ascii="Times New Roman" w:hAnsi="Times New Roman" w:cs="Times New Roman"/>
                <w:color w:val="000000"/>
              </w:rPr>
              <w:t>Directors remuneration</w:t>
            </w:r>
          </w:p>
        </w:tc>
        <w:tc>
          <w:tcPr>
            <w:tcW w:w="3157" w:type="dxa"/>
            <w:tcBorders>
              <w:left w:val="single" w:sz="1" w:space="0" w:color="000000"/>
              <w:bottom w:val="single" w:sz="1" w:space="0" w:color="000000"/>
            </w:tcBorders>
            <w:shd w:val="clear" w:color="auto" w:fill="auto"/>
          </w:tcPr>
          <w:p w14:paraId="20D92096" w14:textId="77777777" w:rsidR="00943227" w:rsidRDefault="00943227" w:rsidP="00061CD6">
            <w:pPr>
              <w:pStyle w:val="TableContents"/>
              <w:spacing w:line="360" w:lineRule="auto"/>
              <w:jc w:val="center"/>
              <w:rPr>
                <w:rFonts w:ascii="Times New Roman" w:hAnsi="Times New Roman" w:cs="Times New Roman"/>
                <w:color w:val="000000"/>
              </w:rPr>
            </w:pPr>
            <w:r>
              <w:rPr>
                <w:rFonts w:ascii="Times New Roman" w:hAnsi="Times New Roman" w:cs="Times New Roman"/>
                <w:color w:val="000000"/>
              </w:rPr>
              <w:t>5000</w:t>
            </w:r>
          </w:p>
        </w:tc>
        <w:tc>
          <w:tcPr>
            <w:tcW w:w="3159" w:type="dxa"/>
            <w:tcBorders>
              <w:left w:val="single" w:sz="1" w:space="0" w:color="000000"/>
              <w:bottom w:val="single" w:sz="1" w:space="0" w:color="000000"/>
              <w:right w:val="single" w:sz="1" w:space="0" w:color="000000"/>
            </w:tcBorders>
            <w:shd w:val="clear" w:color="auto" w:fill="auto"/>
          </w:tcPr>
          <w:p w14:paraId="44C3E14D" w14:textId="77777777" w:rsidR="00943227" w:rsidRDefault="00943227" w:rsidP="00061CD6">
            <w:pPr>
              <w:pStyle w:val="TableContents"/>
              <w:snapToGrid w:val="0"/>
              <w:spacing w:line="360" w:lineRule="auto"/>
              <w:jc w:val="center"/>
              <w:rPr>
                <w:rFonts w:ascii="Times New Roman" w:hAnsi="Times New Roman" w:cs="Times New Roman"/>
                <w:color w:val="000000"/>
              </w:rPr>
            </w:pPr>
          </w:p>
        </w:tc>
      </w:tr>
      <w:tr w:rsidR="00943227" w14:paraId="3F833176" w14:textId="77777777" w:rsidTr="00061CD6">
        <w:tc>
          <w:tcPr>
            <w:tcW w:w="3156" w:type="dxa"/>
            <w:tcBorders>
              <w:left w:val="single" w:sz="1" w:space="0" w:color="000000"/>
              <w:bottom w:val="single" w:sz="1" w:space="0" w:color="000000"/>
            </w:tcBorders>
            <w:shd w:val="clear" w:color="auto" w:fill="auto"/>
          </w:tcPr>
          <w:p w14:paraId="09A01463" w14:textId="77777777" w:rsidR="00943227" w:rsidRDefault="00943227" w:rsidP="00061CD6">
            <w:pPr>
              <w:pStyle w:val="TableContents"/>
              <w:spacing w:line="360" w:lineRule="auto"/>
              <w:jc w:val="center"/>
              <w:rPr>
                <w:rFonts w:ascii="Times New Roman" w:hAnsi="Times New Roman" w:cs="Times New Roman"/>
                <w:color w:val="000000"/>
              </w:rPr>
            </w:pPr>
            <w:r>
              <w:rPr>
                <w:rFonts w:ascii="Times New Roman" w:hAnsi="Times New Roman" w:cs="Times New Roman"/>
                <w:color w:val="000000"/>
              </w:rPr>
              <w:t>Distribution costs</w:t>
            </w:r>
          </w:p>
        </w:tc>
        <w:tc>
          <w:tcPr>
            <w:tcW w:w="3157" w:type="dxa"/>
            <w:tcBorders>
              <w:left w:val="single" w:sz="1" w:space="0" w:color="000000"/>
              <w:bottom w:val="single" w:sz="1" w:space="0" w:color="000000"/>
            </w:tcBorders>
            <w:shd w:val="clear" w:color="auto" w:fill="auto"/>
          </w:tcPr>
          <w:p w14:paraId="5D3AD5C2" w14:textId="77777777" w:rsidR="00943227" w:rsidRDefault="00943227" w:rsidP="00061CD6">
            <w:pPr>
              <w:pStyle w:val="TableContents"/>
              <w:spacing w:line="360" w:lineRule="auto"/>
              <w:jc w:val="center"/>
              <w:rPr>
                <w:rFonts w:ascii="Times New Roman" w:hAnsi="Times New Roman" w:cs="Times New Roman"/>
                <w:color w:val="000000"/>
              </w:rPr>
            </w:pPr>
            <w:r>
              <w:rPr>
                <w:rFonts w:ascii="Times New Roman" w:hAnsi="Times New Roman" w:cs="Times New Roman"/>
                <w:color w:val="000000"/>
              </w:rPr>
              <w:t>28000</w:t>
            </w:r>
          </w:p>
        </w:tc>
        <w:tc>
          <w:tcPr>
            <w:tcW w:w="3159" w:type="dxa"/>
            <w:tcBorders>
              <w:left w:val="single" w:sz="1" w:space="0" w:color="000000"/>
              <w:bottom w:val="single" w:sz="1" w:space="0" w:color="000000"/>
              <w:right w:val="single" w:sz="1" w:space="0" w:color="000000"/>
            </w:tcBorders>
            <w:shd w:val="clear" w:color="auto" w:fill="auto"/>
          </w:tcPr>
          <w:p w14:paraId="35274B5E" w14:textId="77777777" w:rsidR="00943227" w:rsidRDefault="00943227" w:rsidP="00061CD6">
            <w:pPr>
              <w:pStyle w:val="TableContents"/>
              <w:snapToGrid w:val="0"/>
              <w:spacing w:line="360" w:lineRule="auto"/>
              <w:jc w:val="center"/>
              <w:rPr>
                <w:rFonts w:ascii="Times New Roman" w:hAnsi="Times New Roman" w:cs="Times New Roman"/>
                <w:color w:val="000000"/>
              </w:rPr>
            </w:pPr>
          </w:p>
        </w:tc>
      </w:tr>
      <w:tr w:rsidR="00943227" w14:paraId="3331396D" w14:textId="77777777" w:rsidTr="00061CD6">
        <w:tc>
          <w:tcPr>
            <w:tcW w:w="3156" w:type="dxa"/>
            <w:tcBorders>
              <w:left w:val="single" w:sz="1" w:space="0" w:color="000000"/>
              <w:bottom w:val="single" w:sz="1" w:space="0" w:color="000000"/>
            </w:tcBorders>
            <w:shd w:val="clear" w:color="auto" w:fill="auto"/>
          </w:tcPr>
          <w:p w14:paraId="270D4D51" w14:textId="77777777" w:rsidR="00943227" w:rsidRDefault="00943227" w:rsidP="00061CD6">
            <w:pPr>
              <w:pStyle w:val="TableContents"/>
              <w:spacing w:line="360" w:lineRule="auto"/>
              <w:jc w:val="center"/>
              <w:rPr>
                <w:rFonts w:ascii="Times New Roman" w:hAnsi="Times New Roman" w:cs="Times New Roman"/>
                <w:color w:val="000000"/>
              </w:rPr>
            </w:pPr>
            <w:r>
              <w:rPr>
                <w:rFonts w:ascii="Times New Roman" w:hAnsi="Times New Roman" w:cs="Times New Roman"/>
                <w:color w:val="000000"/>
              </w:rPr>
              <w:t>Sales commission</w:t>
            </w:r>
          </w:p>
        </w:tc>
        <w:tc>
          <w:tcPr>
            <w:tcW w:w="3157" w:type="dxa"/>
            <w:tcBorders>
              <w:left w:val="single" w:sz="1" w:space="0" w:color="000000"/>
              <w:bottom w:val="single" w:sz="1" w:space="0" w:color="000000"/>
            </w:tcBorders>
            <w:shd w:val="clear" w:color="auto" w:fill="auto"/>
          </w:tcPr>
          <w:p w14:paraId="445BE0E9" w14:textId="77777777" w:rsidR="00943227" w:rsidRDefault="00943227" w:rsidP="00061CD6">
            <w:pPr>
              <w:pStyle w:val="TableContents"/>
              <w:spacing w:line="360" w:lineRule="auto"/>
              <w:jc w:val="center"/>
              <w:rPr>
                <w:rFonts w:ascii="Times New Roman" w:hAnsi="Times New Roman" w:cs="Times New Roman"/>
                <w:color w:val="000000"/>
              </w:rPr>
            </w:pPr>
            <w:r>
              <w:rPr>
                <w:rFonts w:ascii="Times New Roman" w:hAnsi="Times New Roman" w:cs="Times New Roman"/>
                <w:color w:val="000000"/>
              </w:rPr>
              <w:t>3000</w:t>
            </w:r>
          </w:p>
        </w:tc>
        <w:tc>
          <w:tcPr>
            <w:tcW w:w="3159" w:type="dxa"/>
            <w:tcBorders>
              <w:left w:val="single" w:sz="1" w:space="0" w:color="000000"/>
              <w:bottom w:val="single" w:sz="1" w:space="0" w:color="000000"/>
              <w:right w:val="single" w:sz="1" w:space="0" w:color="000000"/>
            </w:tcBorders>
            <w:shd w:val="clear" w:color="auto" w:fill="auto"/>
          </w:tcPr>
          <w:p w14:paraId="13D0253C" w14:textId="77777777" w:rsidR="00943227" w:rsidRDefault="00943227" w:rsidP="00061CD6">
            <w:pPr>
              <w:pStyle w:val="TableContents"/>
              <w:spacing w:line="360" w:lineRule="auto"/>
              <w:jc w:val="center"/>
            </w:pPr>
            <w:r>
              <w:rPr>
                <w:rFonts w:ascii="Times New Roman" w:hAnsi="Times New Roman" w:cs="Times New Roman"/>
                <w:color w:val="000000"/>
              </w:rPr>
              <w:t>70000</w:t>
            </w:r>
          </w:p>
        </w:tc>
      </w:tr>
      <w:tr w:rsidR="00943227" w14:paraId="2C1F7FDF" w14:textId="77777777" w:rsidTr="00061CD6">
        <w:tc>
          <w:tcPr>
            <w:tcW w:w="3156" w:type="dxa"/>
            <w:tcBorders>
              <w:left w:val="single" w:sz="1" w:space="0" w:color="000000"/>
              <w:bottom w:val="single" w:sz="1" w:space="0" w:color="000000"/>
            </w:tcBorders>
            <w:shd w:val="clear" w:color="auto" w:fill="auto"/>
          </w:tcPr>
          <w:p w14:paraId="0274E125" w14:textId="77777777" w:rsidR="00943227" w:rsidRDefault="00943227" w:rsidP="00061CD6">
            <w:pPr>
              <w:pStyle w:val="TableContents"/>
              <w:spacing w:line="360" w:lineRule="auto"/>
              <w:jc w:val="center"/>
              <w:rPr>
                <w:rFonts w:ascii="Times New Roman" w:hAnsi="Times New Roman" w:cs="Times New Roman"/>
                <w:color w:val="000000"/>
              </w:rPr>
            </w:pPr>
            <w:r>
              <w:rPr>
                <w:rFonts w:ascii="Times New Roman" w:hAnsi="Times New Roman" w:cs="Times New Roman"/>
                <w:color w:val="000000"/>
              </w:rPr>
              <w:t>EBT</w:t>
            </w:r>
          </w:p>
        </w:tc>
        <w:tc>
          <w:tcPr>
            <w:tcW w:w="3157" w:type="dxa"/>
            <w:tcBorders>
              <w:left w:val="single" w:sz="1" w:space="0" w:color="000000"/>
              <w:bottom w:val="single" w:sz="1" w:space="0" w:color="000000"/>
            </w:tcBorders>
            <w:shd w:val="clear" w:color="auto" w:fill="auto"/>
          </w:tcPr>
          <w:p w14:paraId="58EDF40C" w14:textId="77777777" w:rsidR="00943227" w:rsidRDefault="00943227" w:rsidP="00061CD6">
            <w:pPr>
              <w:pStyle w:val="TableContents"/>
              <w:snapToGrid w:val="0"/>
              <w:spacing w:line="360" w:lineRule="auto"/>
              <w:jc w:val="center"/>
              <w:rPr>
                <w:rFonts w:ascii="Times New Roman" w:hAnsi="Times New Roman" w:cs="Times New Roman"/>
                <w:color w:val="000000"/>
              </w:rPr>
            </w:pPr>
          </w:p>
        </w:tc>
        <w:tc>
          <w:tcPr>
            <w:tcW w:w="3159" w:type="dxa"/>
            <w:tcBorders>
              <w:left w:val="single" w:sz="1" w:space="0" w:color="000000"/>
              <w:bottom w:val="single" w:sz="1" w:space="0" w:color="000000"/>
              <w:right w:val="single" w:sz="1" w:space="0" w:color="000000"/>
            </w:tcBorders>
            <w:shd w:val="clear" w:color="auto" w:fill="auto"/>
          </w:tcPr>
          <w:p w14:paraId="3BB865A0" w14:textId="77777777" w:rsidR="00943227" w:rsidRDefault="00943227" w:rsidP="00061CD6">
            <w:pPr>
              <w:pStyle w:val="TableContents"/>
              <w:spacing w:line="360" w:lineRule="auto"/>
              <w:jc w:val="center"/>
            </w:pPr>
            <w:r>
              <w:rPr>
                <w:rFonts w:ascii="Times New Roman" w:hAnsi="Times New Roman" w:cs="Times New Roman"/>
                <w:color w:val="000000"/>
              </w:rPr>
              <w:t>178000</w:t>
            </w:r>
          </w:p>
        </w:tc>
      </w:tr>
      <w:tr w:rsidR="00943227" w14:paraId="54360842" w14:textId="77777777" w:rsidTr="00061CD6">
        <w:tc>
          <w:tcPr>
            <w:tcW w:w="3156" w:type="dxa"/>
            <w:tcBorders>
              <w:left w:val="single" w:sz="1" w:space="0" w:color="000000"/>
              <w:bottom w:val="single" w:sz="1" w:space="0" w:color="000000"/>
            </w:tcBorders>
            <w:shd w:val="clear" w:color="auto" w:fill="auto"/>
          </w:tcPr>
          <w:p w14:paraId="4F795232" w14:textId="77777777" w:rsidR="00943227" w:rsidRDefault="00943227" w:rsidP="00061CD6">
            <w:pPr>
              <w:pStyle w:val="TableContents"/>
              <w:spacing w:line="360" w:lineRule="auto"/>
              <w:jc w:val="center"/>
              <w:rPr>
                <w:rFonts w:ascii="Times New Roman" w:hAnsi="Times New Roman" w:cs="Times New Roman"/>
              </w:rPr>
            </w:pPr>
            <w:r>
              <w:rPr>
                <w:rFonts w:ascii="Times New Roman" w:hAnsi="Times New Roman" w:cs="Times New Roman"/>
                <w:color w:val="000000"/>
              </w:rPr>
              <w:t>Corporation tax</w:t>
            </w:r>
          </w:p>
        </w:tc>
        <w:tc>
          <w:tcPr>
            <w:tcW w:w="3157" w:type="dxa"/>
            <w:tcBorders>
              <w:left w:val="single" w:sz="1" w:space="0" w:color="000000"/>
              <w:bottom w:val="single" w:sz="1" w:space="0" w:color="000000"/>
            </w:tcBorders>
            <w:shd w:val="clear" w:color="auto" w:fill="auto"/>
          </w:tcPr>
          <w:p w14:paraId="7C532D3D" w14:textId="77777777" w:rsidR="00943227" w:rsidRDefault="00943227" w:rsidP="00061CD6">
            <w:pPr>
              <w:pStyle w:val="TableContents"/>
              <w:snapToGrid w:val="0"/>
              <w:spacing w:line="360" w:lineRule="auto"/>
              <w:jc w:val="center"/>
              <w:rPr>
                <w:rFonts w:ascii="Times New Roman" w:hAnsi="Times New Roman" w:cs="Times New Roman"/>
              </w:rPr>
            </w:pPr>
          </w:p>
        </w:tc>
        <w:tc>
          <w:tcPr>
            <w:tcW w:w="3159" w:type="dxa"/>
            <w:tcBorders>
              <w:left w:val="single" w:sz="1" w:space="0" w:color="000000"/>
              <w:bottom w:val="single" w:sz="1" w:space="0" w:color="000000"/>
              <w:right w:val="single" w:sz="1" w:space="0" w:color="000000"/>
            </w:tcBorders>
            <w:shd w:val="clear" w:color="auto" w:fill="auto"/>
          </w:tcPr>
          <w:p w14:paraId="1DFB7EA3" w14:textId="77777777" w:rsidR="00943227" w:rsidRDefault="00943227" w:rsidP="00061CD6">
            <w:pPr>
              <w:pStyle w:val="TableContents"/>
              <w:spacing w:line="360" w:lineRule="auto"/>
              <w:jc w:val="center"/>
            </w:pPr>
            <w:r>
              <w:rPr>
                <w:rFonts w:ascii="Times New Roman" w:hAnsi="Times New Roman" w:cs="Times New Roman"/>
                <w:color w:val="000000"/>
              </w:rPr>
              <w:t>68000</w:t>
            </w:r>
          </w:p>
        </w:tc>
      </w:tr>
      <w:tr w:rsidR="00943227" w14:paraId="703FC182" w14:textId="77777777" w:rsidTr="00061CD6">
        <w:tc>
          <w:tcPr>
            <w:tcW w:w="3156" w:type="dxa"/>
            <w:tcBorders>
              <w:left w:val="single" w:sz="1" w:space="0" w:color="000000"/>
              <w:bottom w:val="single" w:sz="1" w:space="0" w:color="000000"/>
            </w:tcBorders>
            <w:shd w:val="clear" w:color="auto" w:fill="auto"/>
          </w:tcPr>
          <w:p w14:paraId="37E7AC09" w14:textId="77777777" w:rsidR="00943227" w:rsidRDefault="00943227" w:rsidP="00061CD6">
            <w:pPr>
              <w:pStyle w:val="TableContents"/>
              <w:spacing w:line="360" w:lineRule="auto"/>
              <w:jc w:val="center"/>
              <w:rPr>
                <w:rFonts w:ascii="Times New Roman" w:hAnsi="Times New Roman" w:cs="Times New Roman"/>
              </w:rPr>
            </w:pPr>
            <w:r>
              <w:rPr>
                <w:rFonts w:ascii="Times New Roman" w:hAnsi="Times New Roman" w:cs="Times New Roman"/>
                <w:b/>
                <w:bCs/>
                <w:color w:val="000000"/>
              </w:rPr>
              <w:t>Net Profit</w:t>
            </w:r>
          </w:p>
        </w:tc>
        <w:tc>
          <w:tcPr>
            <w:tcW w:w="3157" w:type="dxa"/>
            <w:tcBorders>
              <w:left w:val="single" w:sz="1" w:space="0" w:color="000000"/>
              <w:bottom w:val="single" w:sz="1" w:space="0" w:color="000000"/>
            </w:tcBorders>
            <w:shd w:val="clear" w:color="auto" w:fill="auto"/>
          </w:tcPr>
          <w:p w14:paraId="4DBFA9DD" w14:textId="77777777" w:rsidR="00943227" w:rsidRDefault="00943227" w:rsidP="00061CD6">
            <w:pPr>
              <w:pStyle w:val="TableContents"/>
              <w:snapToGrid w:val="0"/>
              <w:spacing w:line="360" w:lineRule="auto"/>
              <w:jc w:val="center"/>
              <w:rPr>
                <w:rFonts w:ascii="Times New Roman" w:hAnsi="Times New Roman" w:cs="Times New Roman"/>
              </w:rPr>
            </w:pPr>
          </w:p>
        </w:tc>
        <w:tc>
          <w:tcPr>
            <w:tcW w:w="3159" w:type="dxa"/>
            <w:tcBorders>
              <w:left w:val="single" w:sz="1" w:space="0" w:color="000000"/>
              <w:bottom w:val="single" w:sz="1" w:space="0" w:color="000000"/>
              <w:right w:val="single" w:sz="1" w:space="0" w:color="000000"/>
            </w:tcBorders>
            <w:shd w:val="clear" w:color="auto" w:fill="auto"/>
          </w:tcPr>
          <w:p w14:paraId="4CE45FE5" w14:textId="77777777" w:rsidR="00943227" w:rsidRDefault="00943227" w:rsidP="00061CD6">
            <w:pPr>
              <w:pStyle w:val="TableContents"/>
              <w:spacing w:line="360" w:lineRule="auto"/>
              <w:jc w:val="center"/>
            </w:pPr>
            <w:r>
              <w:rPr>
                <w:rFonts w:ascii="Times New Roman" w:hAnsi="Times New Roman" w:cs="Times New Roman"/>
                <w:b/>
                <w:bCs/>
                <w:color w:val="000000"/>
              </w:rPr>
              <w:t>110000</w:t>
            </w:r>
          </w:p>
        </w:tc>
      </w:tr>
      <w:tr w:rsidR="00943227" w14:paraId="003E2B1A" w14:textId="77777777" w:rsidTr="00061CD6">
        <w:tc>
          <w:tcPr>
            <w:tcW w:w="3156" w:type="dxa"/>
            <w:tcBorders>
              <w:left w:val="single" w:sz="1" w:space="0" w:color="000000"/>
              <w:bottom w:val="single" w:sz="1" w:space="0" w:color="000000"/>
            </w:tcBorders>
            <w:shd w:val="clear" w:color="auto" w:fill="auto"/>
          </w:tcPr>
          <w:p w14:paraId="58EF98F4" w14:textId="77777777" w:rsidR="00943227" w:rsidRDefault="00943227" w:rsidP="00061CD6">
            <w:pPr>
              <w:pStyle w:val="TableContents"/>
              <w:spacing w:line="360" w:lineRule="auto"/>
              <w:jc w:val="center"/>
              <w:rPr>
                <w:rFonts w:ascii="Times New Roman" w:hAnsi="Times New Roman" w:cs="Times New Roman"/>
              </w:rPr>
            </w:pPr>
            <w:r>
              <w:rPr>
                <w:rFonts w:ascii="Times New Roman" w:hAnsi="Times New Roman" w:cs="Times New Roman"/>
                <w:color w:val="000000"/>
              </w:rPr>
              <w:t>(-) Preference dividend</w:t>
            </w:r>
          </w:p>
        </w:tc>
        <w:tc>
          <w:tcPr>
            <w:tcW w:w="3157" w:type="dxa"/>
            <w:tcBorders>
              <w:left w:val="single" w:sz="1" w:space="0" w:color="000000"/>
              <w:bottom w:val="single" w:sz="1" w:space="0" w:color="000000"/>
            </w:tcBorders>
            <w:shd w:val="clear" w:color="auto" w:fill="auto"/>
          </w:tcPr>
          <w:p w14:paraId="7ACBA4E0" w14:textId="77777777" w:rsidR="00943227" w:rsidRDefault="00943227" w:rsidP="00061CD6">
            <w:pPr>
              <w:pStyle w:val="TableContents"/>
              <w:snapToGrid w:val="0"/>
              <w:spacing w:line="360" w:lineRule="auto"/>
              <w:jc w:val="center"/>
              <w:rPr>
                <w:rFonts w:ascii="Times New Roman" w:hAnsi="Times New Roman" w:cs="Times New Roman"/>
              </w:rPr>
            </w:pPr>
          </w:p>
        </w:tc>
        <w:tc>
          <w:tcPr>
            <w:tcW w:w="3159" w:type="dxa"/>
            <w:tcBorders>
              <w:left w:val="single" w:sz="1" w:space="0" w:color="000000"/>
              <w:bottom w:val="single" w:sz="1" w:space="0" w:color="000000"/>
              <w:right w:val="single" w:sz="1" w:space="0" w:color="000000"/>
            </w:tcBorders>
            <w:shd w:val="clear" w:color="auto" w:fill="auto"/>
          </w:tcPr>
          <w:p w14:paraId="71811637" w14:textId="77777777" w:rsidR="00943227" w:rsidRDefault="00943227" w:rsidP="00061CD6">
            <w:pPr>
              <w:pStyle w:val="TableContents"/>
              <w:spacing w:line="360" w:lineRule="auto"/>
              <w:jc w:val="center"/>
            </w:pPr>
            <w:r>
              <w:rPr>
                <w:rFonts w:ascii="Times New Roman" w:hAnsi="Times New Roman" w:cs="Times New Roman"/>
                <w:color w:val="000000"/>
              </w:rPr>
              <w:t>30000</w:t>
            </w:r>
          </w:p>
        </w:tc>
      </w:tr>
      <w:tr w:rsidR="00943227" w14:paraId="00EEC150" w14:textId="77777777" w:rsidTr="00061CD6">
        <w:tc>
          <w:tcPr>
            <w:tcW w:w="3156" w:type="dxa"/>
            <w:tcBorders>
              <w:left w:val="single" w:sz="1" w:space="0" w:color="000000"/>
              <w:bottom w:val="single" w:sz="1" w:space="0" w:color="000000"/>
            </w:tcBorders>
            <w:shd w:val="clear" w:color="auto" w:fill="auto"/>
          </w:tcPr>
          <w:p w14:paraId="6C08464E" w14:textId="77777777" w:rsidR="00943227" w:rsidRDefault="00943227" w:rsidP="00061CD6">
            <w:pPr>
              <w:pStyle w:val="TableContents"/>
              <w:spacing w:line="360" w:lineRule="auto"/>
              <w:jc w:val="center"/>
              <w:rPr>
                <w:rFonts w:ascii="Times New Roman" w:hAnsi="Times New Roman" w:cs="Times New Roman"/>
              </w:rPr>
            </w:pPr>
            <w:r>
              <w:rPr>
                <w:rFonts w:ascii="Times New Roman" w:hAnsi="Times New Roman" w:cs="Times New Roman"/>
                <w:color w:val="000000"/>
              </w:rPr>
              <w:t>Earnings available to equity shareholders</w:t>
            </w:r>
          </w:p>
        </w:tc>
        <w:tc>
          <w:tcPr>
            <w:tcW w:w="3157" w:type="dxa"/>
            <w:tcBorders>
              <w:left w:val="single" w:sz="1" w:space="0" w:color="000000"/>
              <w:bottom w:val="single" w:sz="1" w:space="0" w:color="000000"/>
            </w:tcBorders>
            <w:shd w:val="clear" w:color="auto" w:fill="auto"/>
          </w:tcPr>
          <w:p w14:paraId="147E1195" w14:textId="77777777" w:rsidR="00943227" w:rsidRDefault="00943227" w:rsidP="00061CD6">
            <w:pPr>
              <w:pStyle w:val="TableContents"/>
              <w:snapToGrid w:val="0"/>
              <w:spacing w:line="360" w:lineRule="auto"/>
              <w:jc w:val="center"/>
              <w:rPr>
                <w:rFonts w:ascii="Times New Roman" w:hAnsi="Times New Roman" w:cs="Times New Roman"/>
              </w:rPr>
            </w:pPr>
          </w:p>
        </w:tc>
        <w:tc>
          <w:tcPr>
            <w:tcW w:w="3159" w:type="dxa"/>
            <w:tcBorders>
              <w:left w:val="single" w:sz="1" w:space="0" w:color="000000"/>
              <w:bottom w:val="single" w:sz="1" w:space="0" w:color="000000"/>
              <w:right w:val="single" w:sz="1" w:space="0" w:color="000000"/>
            </w:tcBorders>
            <w:shd w:val="clear" w:color="auto" w:fill="auto"/>
          </w:tcPr>
          <w:p w14:paraId="43752A90" w14:textId="77777777" w:rsidR="00943227" w:rsidRDefault="00943227" w:rsidP="00061CD6">
            <w:pPr>
              <w:pStyle w:val="TableContents"/>
              <w:spacing w:line="360" w:lineRule="auto"/>
              <w:jc w:val="center"/>
            </w:pPr>
            <w:r>
              <w:rPr>
                <w:rFonts w:ascii="Times New Roman" w:hAnsi="Times New Roman" w:cs="Times New Roman"/>
                <w:color w:val="000000"/>
              </w:rPr>
              <w:t>80000</w:t>
            </w:r>
          </w:p>
        </w:tc>
      </w:tr>
      <w:tr w:rsidR="00943227" w14:paraId="1C0A4341" w14:textId="77777777" w:rsidTr="00061CD6">
        <w:tc>
          <w:tcPr>
            <w:tcW w:w="3156" w:type="dxa"/>
            <w:tcBorders>
              <w:left w:val="single" w:sz="1" w:space="0" w:color="000000"/>
              <w:bottom w:val="single" w:sz="1" w:space="0" w:color="000000"/>
            </w:tcBorders>
            <w:shd w:val="clear" w:color="auto" w:fill="auto"/>
          </w:tcPr>
          <w:p w14:paraId="627ADC39" w14:textId="77777777" w:rsidR="00943227" w:rsidRDefault="00943227" w:rsidP="00061CD6">
            <w:pPr>
              <w:pStyle w:val="TableContents"/>
              <w:spacing w:line="360" w:lineRule="auto"/>
              <w:jc w:val="center"/>
              <w:rPr>
                <w:rFonts w:ascii="Times New Roman" w:hAnsi="Times New Roman" w:cs="Times New Roman"/>
              </w:rPr>
            </w:pPr>
            <w:r>
              <w:rPr>
                <w:rFonts w:ascii="Times New Roman" w:hAnsi="Times New Roman" w:cs="Times New Roman"/>
                <w:color w:val="000000"/>
              </w:rPr>
              <w:t>(-) Ordinary dividend</w:t>
            </w:r>
          </w:p>
        </w:tc>
        <w:tc>
          <w:tcPr>
            <w:tcW w:w="3157" w:type="dxa"/>
            <w:tcBorders>
              <w:left w:val="single" w:sz="1" w:space="0" w:color="000000"/>
              <w:bottom w:val="single" w:sz="1" w:space="0" w:color="000000"/>
            </w:tcBorders>
            <w:shd w:val="clear" w:color="auto" w:fill="auto"/>
          </w:tcPr>
          <w:p w14:paraId="1E5F5F76" w14:textId="77777777" w:rsidR="00943227" w:rsidRDefault="00943227" w:rsidP="00061CD6">
            <w:pPr>
              <w:pStyle w:val="TableContents"/>
              <w:snapToGrid w:val="0"/>
              <w:spacing w:line="360" w:lineRule="auto"/>
              <w:jc w:val="center"/>
              <w:rPr>
                <w:rFonts w:ascii="Times New Roman" w:hAnsi="Times New Roman" w:cs="Times New Roman"/>
              </w:rPr>
            </w:pPr>
          </w:p>
        </w:tc>
        <w:tc>
          <w:tcPr>
            <w:tcW w:w="3159" w:type="dxa"/>
            <w:tcBorders>
              <w:left w:val="single" w:sz="1" w:space="0" w:color="000000"/>
              <w:bottom w:val="single" w:sz="1" w:space="0" w:color="000000"/>
              <w:right w:val="single" w:sz="1" w:space="0" w:color="000000"/>
            </w:tcBorders>
            <w:shd w:val="clear" w:color="auto" w:fill="auto"/>
          </w:tcPr>
          <w:p w14:paraId="4BDDEE42" w14:textId="77777777" w:rsidR="00943227" w:rsidRDefault="00943227" w:rsidP="00061CD6">
            <w:pPr>
              <w:pStyle w:val="TableContents"/>
              <w:spacing w:line="360" w:lineRule="auto"/>
              <w:jc w:val="center"/>
            </w:pPr>
            <w:r>
              <w:rPr>
                <w:rFonts w:ascii="Times New Roman" w:hAnsi="Times New Roman" w:cs="Times New Roman"/>
                <w:color w:val="000000"/>
              </w:rPr>
              <w:t>20000</w:t>
            </w:r>
          </w:p>
        </w:tc>
      </w:tr>
      <w:tr w:rsidR="00943227" w14:paraId="6F8F0156" w14:textId="77777777" w:rsidTr="00061CD6">
        <w:tc>
          <w:tcPr>
            <w:tcW w:w="3156" w:type="dxa"/>
            <w:tcBorders>
              <w:left w:val="single" w:sz="1" w:space="0" w:color="000000"/>
              <w:bottom w:val="single" w:sz="1" w:space="0" w:color="000000"/>
            </w:tcBorders>
            <w:shd w:val="clear" w:color="auto" w:fill="auto"/>
          </w:tcPr>
          <w:p w14:paraId="50C2CFF5" w14:textId="77777777" w:rsidR="00943227" w:rsidRDefault="00943227" w:rsidP="00061CD6">
            <w:pPr>
              <w:pStyle w:val="TableContents"/>
              <w:spacing w:line="360" w:lineRule="auto"/>
              <w:jc w:val="center"/>
              <w:rPr>
                <w:rFonts w:ascii="Times New Roman" w:hAnsi="Times New Roman" w:cs="Times New Roman"/>
                <w:b/>
              </w:rPr>
            </w:pPr>
            <w:r>
              <w:rPr>
                <w:rFonts w:ascii="Times New Roman" w:hAnsi="Times New Roman" w:cs="Times New Roman"/>
                <w:b/>
                <w:color w:val="000000"/>
              </w:rPr>
              <w:t>Retained earnings</w:t>
            </w:r>
          </w:p>
        </w:tc>
        <w:tc>
          <w:tcPr>
            <w:tcW w:w="3157" w:type="dxa"/>
            <w:tcBorders>
              <w:left w:val="single" w:sz="1" w:space="0" w:color="000000"/>
              <w:bottom w:val="single" w:sz="1" w:space="0" w:color="000000"/>
            </w:tcBorders>
            <w:shd w:val="clear" w:color="auto" w:fill="auto"/>
          </w:tcPr>
          <w:p w14:paraId="5CB0BE72" w14:textId="77777777" w:rsidR="00943227" w:rsidRDefault="00943227" w:rsidP="00061CD6">
            <w:pPr>
              <w:pStyle w:val="TableContents"/>
              <w:snapToGrid w:val="0"/>
              <w:spacing w:line="360" w:lineRule="auto"/>
              <w:jc w:val="center"/>
              <w:rPr>
                <w:rFonts w:ascii="Times New Roman" w:hAnsi="Times New Roman" w:cs="Times New Roman"/>
                <w:b/>
              </w:rPr>
            </w:pPr>
          </w:p>
        </w:tc>
        <w:tc>
          <w:tcPr>
            <w:tcW w:w="3159" w:type="dxa"/>
            <w:tcBorders>
              <w:left w:val="single" w:sz="1" w:space="0" w:color="000000"/>
              <w:bottom w:val="single" w:sz="1" w:space="0" w:color="000000"/>
              <w:right w:val="single" w:sz="1" w:space="0" w:color="000000"/>
            </w:tcBorders>
            <w:shd w:val="clear" w:color="auto" w:fill="auto"/>
          </w:tcPr>
          <w:p w14:paraId="03871075" w14:textId="77777777" w:rsidR="00943227" w:rsidRDefault="00943227" w:rsidP="00061CD6">
            <w:pPr>
              <w:pStyle w:val="TableContents"/>
              <w:spacing w:line="360" w:lineRule="auto"/>
              <w:jc w:val="center"/>
            </w:pPr>
            <w:r>
              <w:rPr>
                <w:rFonts w:ascii="Times New Roman" w:hAnsi="Times New Roman" w:cs="Times New Roman"/>
                <w:b/>
                <w:color w:val="000000"/>
              </w:rPr>
              <w:t>60000</w:t>
            </w:r>
          </w:p>
        </w:tc>
      </w:tr>
    </w:tbl>
    <w:p w14:paraId="5C334038" w14:textId="77777777" w:rsidR="00943227" w:rsidRDefault="00943227" w:rsidP="00277099">
      <w:pPr>
        <w:spacing w:line="360" w:lineRule="auto"/>
        <w:jc w:val="both"/>
        <w:rPr>
          <w:rFonts w:ascii="Times New Roman" w:hAnsi="Times New Roman" w:cs="Times New Roman"/>
          <w:b/>
          <w:sz w:val="24"/>
          <w:szCs w:val="24"/>
        </w:rPr>
      </w:pPr>
    </w:p>
    <w:p w14:paraId="3533877A" w14:textId="77777777" w:rsidR="0019145A" w:rsidRPr="0019145A" w:rsidRDefault="0019145A" w:rsidP="0019145A">
      <w:pPr>
        <w:pStyle w:val="Heading2"/>
        <w:spacing w:line="360" w:lineRule="auto"/>
        <w:jc w:val="both"/>
        <w:rPr>
          <w:rFonts w:ascii="Times New Roman" w:hAnsi="Times New Roman" w:cs="Times New Roman"/>
          <w:b w:val="0"/>
          <w:color w:val="auto"/>
          <w:sz w:val="24"/>
          <w:szCs w:val="24"/>
          <w:u w:val="single"/>
        </w:rPr>
      </w:pPr>
      <w:bookmarkStart w:id="13" w:name="_Toc81490696"/>
      <w:r w:rsidRPr="0019145A">
        <w:rPr>
          <w:rFonts w:ascii="Times New Roman" w:hAnsi="Times New Roman" w:cs="Times New Roman"/>
          <w:b w:val="0"/>
          <w:color w:val="auto"/>
          <w:sz w:val="24"/>
          <w:szCs w:val="24"/>
          <w:u w:val="single"/>
        </w:rPr>
        <w:t xml:space="preserve">(b) </w:t>
      </w:r>
      <w:bookmarkEnd w:id="13"/>
    </w:p>
    <w:p w14:paraId="14E112B6" w14:textId="77777777" w:rsidR="00943227" w:rsidRDefault="00207903" w:rsidP="0019145A">
      <w:pPr>
        <w:spacing w:line="360" w:lineRule="auto"/>
        <w:ind w:firstLine="720"/>
        <w:jc w:val="both"/>
        <w:rPr>
          <w:rFonts w:ascii="Times New Roman" w:hAnsi="Times New Roman" w:cs="Times New Roman"/>
          <w:sz w:val="24"/>
          <w:szCs w:val="24"/>
        </w:rPr>
      </w:pPr>
      <w:r w:rsidRPr="00207903">
        <w:rPr>
          <w:rFonts w:ascii="Times New Roman" w:hAnsi="Times New Roman" w:cs="Times New Roman"/>
          <w:sz w:val="24"/>
          <w:szCs w:val="24"/>
        </w:rPr>
        <w:t>A statement of financial status is a list of a company's assets, liabilities, and capital as of a specific date. It can be set up to display total assets as equal to total obligations and equity, or net assets as equal to capital. Other forms are also conceivable, but the totals in the top half must always match the totals in the underside</w:t>
      </w:r>
      <w:r w:rsidR="00E35A7B">
        <w:rPr>
          <w:rFonts w:ascii="Times New Roman" w:hAnsi="Times New Roman" w:cs="Times New Roman"/>
          <w:sz w:val="24"/>
          <w:szCs w:val="24"/>
        </w:rPr>
        <w:t xml:space="preserve"> </w:t>
      </w:r>
      <w:r w:rsidR="00E35A7B">
        <w:rPr>
          <w:rFonts w:ascii="Times New Roman" w:hAnsi="Times New Roman" w:cs="Times New Roman"/>
          <w:color w:val="222222"/>
          <w:sz w:val="24"/>
          <w:szCs w:val="24"/>
          <w:shd w:val="clear" w:color="auto" w:fill="FFFFFF"/>
        </w:rPr>
        <w:t>(</w:t>
      </w:r>
      <w:proofErr w:type="spellStart"/>
      <w:r w:rsidR="00E35A7B">
        <w:rPr>
          <w:rFonts w:ascii="Times New Roman" w:hAnsi="Times New Roman" w:cs="Times New Roman"/>
          <w:color w:val="222222"/>
          <w:sz w:val="24"/>
          <w:szCs w:val="24"/>
          <w:shd w:val="clear" w:color="auto" w:fill="FFFFFF"/>
        </w:rPr>
        <w:t>Garra</w:t>
      </w:r>
      <w:proofErr w:type="spellEnd"/>
      <w:r w:rsidR="00E35A7B">
        <w:rPr>
          <w:rFonts w:ascii="Times New Roman" w:hAnsi="Times New Roman" w:cs="Times New Roman"/>
          <w:color w:val="222222"/>
          <w:sz w:val="24"/>
          <w:szCs w:val="24"/>
          <w:shd w:val="clear" w:color="auto" w:fill="FFFFFF"/>
        </w:rPr>
        <w:t xml:space="preserve"> and et.al, </w:t>
      </w:r>
      <w:r w:rsidR="00E35A7B" w:rsidRPr="00E35A7B">
        <w:rPr>
          <w:rFonts w:ascii="Times New Roman" w:hAnsi="Times New Roman" w:cs="Times New Roman"/>
          <w:color w:val="222222"/>
          <w:sz w:val="24"/>
          <w:szCs w:val="24"/>
          <w:shd w:val="clear" w:color="auto" w:fill="FFFFFF"/>
        </w:rPr>
        <w:t>2020</w:t>
      </w:r>
      <w:r w:rsidR="00E35A7B">
        <w:rPr>
          <w:rFonts w:ascii="Times New Roman" w:hAnsi="Times New Roman" w:cs="Times New Roman"/>
          <w:color w:val="222222"/>
          <w:sz w:val="24"/>
          <w:szCs w:val="24"/>
          <w:shd w:val="clear" w:color="auto" w:fill="FFFFFF"/>
        </w:rPr>
        <w:t>)</w:t>
      </w:r>
      <w:r w:rsidRPr="00207903">
        <w:rPr>
          <w:rFonts w:ascii="Times New Roman" w:hAnsi="Times New Roman" w:cs="Times New Roman"/>
          <w:sz w:val="24"/>
          <w:szCs w:val="24"/>
        </w:rPr>
        <w:t>.</w:t>
      </w:r>
      <w:r>
        <w:rPr>
          <w:rFonts w:ascii="Times New Roman" w:hAnsi="Times New Roman" w:cs="Times New Roman"/>
          <w:sz w:val="24"/>
          <w:szCs w:val="24"/>
        </w:rPr>
        <w:t xml:space="preserve"> </w:t>
      </w:r>
      <w:r w:rsidR="004D0037" w:rsidRPr="004D0037">
        <w:rPr>
          <w:rFonts w:ascii="Times New Roman" w:hAnsi="Times New Roman" w:cs="Times New Roman"/>
          <w:sz w:val="24"/>
          <w:szCs w:val="24"/>
        </w:rPr>
        <w:t>The accounting principle of double entry is the main reason why a balance sheet balances. All activities are processed in at least two separate categories in these books of accounts, which also serve as a monitoring to ensure that the statements are accurate. The resources on a balance sheet are quantifiable assets that a firm possesses or will acquire in the near. Taxation, payables, wages, and debt are all examples of obligations that a firm owes. The owners' capital section presents the firm's interest income as well as stakeholder capital contributions. Total assets must match outstanding debt and owners' capital in order for the balance sheet to be balanced.</w:t>
      </w:r>
      <w:r w:rsidR="004D0037">
        <w:rPr>
          <w:rFonts w:ascii="Times New Roman" w:hAnsi="Times New Roman" w:cs="Times New Roman"/>
          <w:sz w:val="24"/>
          <w:szCs w:val="24"/>
        </w:rPr>
        <w:t xml:space="preserve"> </w:t>
      </w:r>
    </w:p>
    <w:p w14:paraId="19979D39" w14:textId="77777777" w:rsidR="007B319E" w:rsidRPr="00207903" w:rsidRDefault="007B319E" w:rsidP="007B319E">
      <w:pPr>
        <w:spacing w:line="360" w:lineRule="auto"/>
        <w:jc w:val="both"/>
        <w:rPr>
          <w:rFonts w:ascii="Times New Roman" w:hAnsi="Times New Roman" w:cs="Times New Roman"/>
          <w:sz w:val="24"/>
          <w:szCs w:val="24"/>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3100"/>
        <w:gridCol w:w="3113"/>
        <w:gridCol w:w="3130"/>
      </w:tblGrid>
      <w:tr w:rsidR="00943227" w14:paraId="54D89DFD" w14:textId="77777777" w:rsidTr="00061CD6">
        <w:tc>
          <w:tcPr>
            <w:tcW w:w="3100" w:type="dxa"/>
            <w:tcBorders>
              <w:top w:val="single" w:sz="1" w:space="0" w:color="000000"/>
              <w:left w:val="single" w:sz="1" w:space="0" w:color="000000"/>
              <w:bottom w:val="single" w:sz="1" w:space="0" w:color="000000"/>
            </w:tcBorders>
            <w:shd w:val="clear" w:color="auto" w:fill="auto"/>
          </w:tcPr>
          <w:p w14:paraId="687743A9" w14:textId="77777777" w:rsidR="00943227" w:rsidRDefault="00943227" w:rsidP="00061CD6">
            <w:pPr>
              <w:pStyle w:val="TableContents"/>
              <w:spacing w:line="360" w:lineRule="auto"/>
              <w:jc w:val="center"/>
              <w:rPr>
                <w:b/>
                <w:bCs/>
              </w:rPr>
            </w:pPr>
            <w:r>
              <w:rPr>
                <w:rFonts w:ascii="Times New Roman" w:hAnsi="Times New Roman" w:cs="Times New Roman"/>
                <w:b/>
                <w:bCs/>
                <w:color w:val="000000"/>
              </w:rPr>
              <w:lastRenderedPageBreak/>
              <w:t>Particulars</w:t>
            </w:r>
          </w:p>
        </w:tc>
        <w:tc>
          <w:tcPr>
            <w:tcW w:w="3113" w:type="dxa"/>
            <w:tcBorders>
              <w:top w:val="single" w:sz="1" w:space="0" w:color="000000"/>
              <w:left w:val="single" w:sz="1" w:space="0" w:color="000000"/>
              <w:bottom w:val="single" w:sz="1" w:space="0" w:color="000000"/>
            </w:tcBorders>
            <w:shd w:val="clear" w:color="auto" w:fill="auto"/>
          </w:tcPr>
          <w:p w14:paraId="426B8DD3" w14:textId="77777777" w:rsidR="00943227" w:rsidRPr="002413E5" w:rsidRDefault="00943227" w:rsidP="002413E5">
            <w:pPr>
              <w:spacing w:after="160"/>
              <w:jc w:val="both"/>
              <w:rPr>
                <w:rFonts w:ascii="Times New Roman" w:hAnsi="Times New Roman" w:cs="Times New Roman"/>
                <w:b/>
                <w:bCs/>
                <w:sz w:val="24"/>
                <w:szCs w:val="24"/>
              </w:rPr>
            </w:pPr>
            <w:r w:rsidRPr="002413E5">
              <w:rPr>
                <w:rFonts w:ascii="Times New Roman" w:hAnsi="Times New Roman" w:cs="Times New Roman"/>
                <w:b/>
                <w:bCs/>
                <w:sz w:val="24"/>
                <w:szCs w:val="24"/>
              </w:rPr>
              <w:t>Amount (in £)</w:t>
            </w:r>
          </w:p>
        </w:tc>
        <w:tc>
          <w:tcPr>
            <w:tcW w:w="3130" w:type="dxa"/>
            <w:tcBorders>
              <w:top w:val="single" w:sz="1" w:space="0" w:color="000000"/>
              <w:left w:val="single" w:sz="1" w:space="0" w:color="000000"/>
              <w:bottom w:val="single" w:sz="1" w:space="0" w:color="000000"/>
              <w:right w:val="single" w:sz="1" w:space="0" w:color="000000"/>
            </w:tcBorders>
            <w:shd w:val="clear" w:color="auto" w:fill="auto"/>
          </w:tcPr>
          <w:p w14:paraId="332CB2EB" w14:textId="77777777" w:rsidR="00943227" w:rsidRPr="002413E5" w:rsidRDefault="00943227" w:rsidP="002413E5">
            <w:pPr>
              <w:spacing w:after="160"/>
              <w:jc w:val="both"/>
              <w:rPr>
                <w:rFonts w:ascii="Times New Roman" w:hAnsi="Times New Roman" w:cs="Times New Roman"/>
                <w:sz w:val="24"/>
                <w:szCs w:val="24"/>
              </w:rPr>
            </w:pPr>
            <w:r w:rsidRPr="002413E5">
              <w:rPr>
                <w:rFonts w:ascii="Times New Roman" w:hAnsi="Times New Roman" w:cs="Times New Roman"/>
                <w:b/>
                <w:bCs/>
                <w:sz w:val="24"/>
                <w:szCs w:val="24"/>
              </w:rPr>
              <w:t>Amount (in £)</w:t>
            </w:r>
          </w:p>
        </w:tc>
      </w:tr>
      <w:tr w:rsidR="00943227" w14:paraId="114FC5E1" w14:textId="77777777" w:rsidTr="00061CD6">
        <w:tc>
          <w:tcPr>
            <w:tcW w:w="3100" w:type="dxa"/>
            <w:tcBorders>
              <w:left w:val="single" w:sz="1" w:space="0" w:color="000000"/>
              <w:bottom w:val="single" w:sz="1" w:space="0" w:color="000000"/>
            </w:tcBorders>
            <w:shd w:val="clear" w:color="auto" w:fill="auto"/>
          </w:tcPr>
          <w:p w14:paraId="1531CABB" w14:textId="77777777" w:rsidR="00943227" w:rsidRDefault="00943227" w:rsidP="00061CD6">
            <w:pPr>
              <w:pStyle w:val="TableContents"/>
              <w:spacing w:line="360" w:lineRule="auto"/>
              <w:jc w:val="center"/>
              <w:rPr>
                <w:rFonts w:ascii="Times New Roman" w:hAnsi="Times New Roman" w:cs="Times New Roman"/>
                <w:color w:val="000000"/>
              </w:rPr>
            </w:pPr>
            <w:r>
              <w:rPr>
                <w:rFonts w:ascii="Times New Roman" w:hAnsi="Times New Roman" w:cs="Times New Roman"/>
                <w:b/>
                <w:bCs/>
                <w:color w:val="000000"/>
              </w:rPr>
              <w:t>ASSETS</w:t>
            </w:r>
          </w:p>
        </w:tc>
        <w:tc>
          <w:tcPr>
            <w:tcW w:w="3113" w:type="dxa"/>
            <w:tcBorders>
              <w:left w:val="single" w:sz="1" w:space="0" w:color="000000"/>
              <w:bottom w:val="single" w:sz="1" w:space="0" w:color="000000"/>
            </w:tcBorders>
            <w:shd w:val="clear" w:color="auto" w:fill="auto"/>
          </w:tcPr>
          <w:p w14:paraId="323B16EA" w14:textId="77777777" w:rsidR="00943227" w:rsidRDefault="00943227" w:rsidP="00061CD6">
            <w:pPr>
              <w:pStyle w:val="TableContents"/>
              <w:snapToGrid w:val="0"/>
              <w:spacing w:line="360" w:lineRule="auto"/>
              <w:jc w:val="center"/>
              <w:rPr>
                <w:rFonts w:ascii="Times New Roman" w:hAnsi="Times New Roman" w:cs="Times New Roman"/>
                <w:color w:val="000000"/>
              </w:rPr>
            </w:pPr>
          </w:p>
        </w:tc>
        <w:tc>
          <w:tcPr>
            <w:tcW w:w="3130" w:type="dxa"/>
            <w:tcBorders>
              <w:left w:val="single" w:sz="1" w:space="0" w:color="000000"/>
              <w:bottom w:val="single" w:sz="1" w:space="0" w:color="000000"/>
              <w:right w:val="single" w:sz="1" w:space="0" w:color="000000"/>
            </w:tcBorders>
            <w:shd w:val="clear" w:color="auto" w:fill="auto"/>
          </w:tcPr>
          <w:p w14:paraId="1FEAE494" w14:textId="77777777" w:rsidR="00943227" w:rsidRDefault="00943227" w:rsidP="00061CD6">
            <w:pPr>
              <w:pStyle w:val="TableContents"/>
              <w:snapToGrid w:val="0"/>
              <w:spacing w:line="360" w:lineRule="auto"/>
              <w:jc w:val="center"/>
              <w:rPr>
                <w:rFonts w:ascii="Times New Roman" w:hAnsi="Times New Roman" w:cs="Times New Roman"/>
                <w:color w:val="000000"/>
              </w:rPr>
            </w:pPr>
          </w:p>
        </w:tc>
      </w:tr>
      <w:tr w:rsidR="00943227" w14:paraId="2A8DFC3C" w14:textId="77777777" w:rsidTr="00061CD6">
        <w:tc>
          <w:tcPr>
            <w:tcW w:w="3100" w:type="dxa"/>
            <w:tcBorders>
              <w:left w:val="single" w:sz="1" w:space="0" w:color="000000"/>
              <w:bottom w:val="single" w:sz="1" w:space="0" w:color="000000"/>
            </w:tcBorders>
            <w:shd w:val="clear" w:color="auto" w:fill="auto"/>
          </w:tcPr>
          <w:p w14:paraId="3C67007C" w14:textId="77777777" w:rsidR="00943227" w:rsidRDefault="00943227" w:rsidP="00061CD6">
            <w:pPr>
              <w:pStyle w:val="TableContents"/>
              <w:spacing w:line="360" w:lineRule="auto"/>
              <w:jc w:val="center"/>
              <w:rPr>
                <w:rFonts w:ascii="Times New Roman" w:hAnsi="Times New Roman" w:cs="Times New Roman"/>
                <w:color w:val="000000"/>
              </w:rPr>
            </w:pPr>
            <w:r>
              <w:rPr>
                <w:rFonts w:ascii="Times New Roman" w:hAnsi="Times New Roman" w:cs="Times New Roman"/>
                <w:b/>
                <w:bCs/>
                <w:color w:val="000000"/>
              </w:rPr>
              <w:t>Fixed assets</w:t>
            </w:r>
          </w:p>
        </w:tc>
        <w:tc>
          <w:tcPr>
            <w:tcW w:w="3113" w:type="dxa"/>
            <w:tcBorders>
              <w:left w:val="single" w:sz="1" w:space="0" w:color="000000"/>
              <w:bottom w:val="single" w:sz="1" w:space="0" w:color="000000"/>
            </w:tcBorders>
            <w:shd w:val="clear" w:color="auto" w:fill="auto"/>
          </w:tcPr>
          <w:p w14:paraId="568A7448" w14:textId="77777777" w:rsidR="00943227" w:rsidRDefault="00943227" w:rsidP="00061CD6">
            <w:pPr>
              <w:pStyle w:val="TableContents"/>
              <w:snapToGrid w:val="0"/>
              <w:spacing w:line="360" w:lineRule="auto"/>
              <w:jc w:val="center"/>
              <w:rPr>
                <w:rFonts w:ascii="Times New Roman" w:hAnsi="Times New Roman" w:cs="Times New Roman"/>
                <w:color w:val="000000"/>
              </w:rPr>
            </w:pPr>
          </w:p>
        </w:tc>
        <w:tc>
          <w:tcPr>
            <w:tcW w:w="3130" w:type="dxa"/>
            <w:tcBorders>
              <w:left w:val="single" w:sz="1" w:space="0" w:color="000000"/>
              <w:bottom w:val="single" w:sz="1" w:space="0" w:color="000000"/>
              <w:right w:val="single" w:sz="1" w:space="0" w:color="000000"/>
            </w:tcBorders>
            <w:shd w:val="clear" w:color="auto" w:fill="auto"/>
          </w:tcPr>
          <w:p w14:paraId="189BC2D4" w14:textId="77777777" w:rsidR="00943227" w:rsidRDefault="00943227" w:rsidP="00061CD6">
            <w:pPr>
              <w:pStyle w:val="TableContents"/>
              <w:snapToGrid w:val="0"/>
              <w:spacing w:line="360" w:lineRule="auto"/>
              <w:jc w:val="center"/>
              <w:rPr>
                <w:rFonts w:ascii="Times New Roman" w:hAnsi="Times New Roman" w:cs="Times New Roman"/>
                <w:color w:val="000000"/>
              </w:rPr>
            </w:pPr>
          </w:p>
        </w:tc>
      </w:tr>
      <w:tr w:rsidR="00943227" w14:paraId="373557AF" w14:textId="77777777" w:rsidTr="00061CD6">
        <w:tc>
          <w:tcPr>
            <w:tcW w:w="3100" w:type="dxa"/>
            <w:tcBorders>
              <w:left w:val="single" w:sz="1" w:space="0" w:color="000000"/>
              <w:bottom w:val="single" w:sz="1" w:space="0" w:color="000000"/>
            </w:tcBorders>
            <w:shd w:val="clear" w:color="auto" w:fill="auto"/>
          </w:tcPr>
          <w:p w14:paraId="24124CA3" w14:textId="77777777" w:rsidR="00943227" w:rsidRDefault="00943227" w:rsidP="00061CD6">
            <w:pPr>
              <w:pStyle w:val="TableContents"/>
              <w:spacing w:line="360" w:lineRule="auto"/>
              <w:jc w:val="center"/>
              <w:rPr>
                <w:rFonts w:ascii="Times New Roman" w:hAnsi="Times New Roman" w:cs="Times New Roman"/>
                <w:color w:val="000000"/>
              </w:rPr>
            </w:pPr>
            <w:r>
              <w:rPr>
                <w:rFonts w:ascii="Times New Roman" w:hAnsi="Times New Roman" w:cs="Times New Roman"/>
                <w:color w:val="000000"/>
              </w:rPr>
              <w:t>Plant and equipment</w:t>
            </w:r>
          </w:p>
        </w:tc>
        <w:tc>
          <w:tcPr>
            <w:tcW w:w="3113" w:type="dxa"/>
            <w:tcBorders>
              <w:left w:val="single" w:sz="1" w:space="0" w:color="000000"/>
              <w:bottom w:val="single" w:sz="1" w:space="0" w:color="000000"/>
            </w:tcBorders>
            <w:shd w:val="clear" w:color="auto" w:fill="auto"/>
          </w:tcPr>
          <w:p w14:paraId="6D12BD96" w14:textId="77777777" w:rsidR="00943227" w:rsidRDefault="00943227" w:rsidP="00061CD6">
            <w:pPr>
              <w:pStyle w:val="TableContents"/>
              <w:snapToGrid w:val="0"/>
              <w:spacing w:line="360" w:lineRule="auto"/>
              <w:jc w:val="center"/>
              <w:rPr>
                <w:rFonts w:ascii="Times New Roman" w:hAnsi="Times New Roman" w:cs="Times New Roman"/>
                <w:color w:val="000000"/>
              </w:rPr>
            </w:pPr>
          </w:p>
        </w:tc>
        <w:tc>
          <w:tcPr>
            <w:tcW w:w="3130" w:type="dxa"/>
            <w:tcBorders>
              <w:left w:val="single" w:sz="1" w:space="0" w:color="000000"/>
              <w:bottom w:val="single" w:sz="1" w:space="0" w:color="000000"/>
              <w:right w:val="single" w:sz="1" w:space="0" w:color="000000"/>
            </w:tcBorders>
            <w:shd w:val="clear" w:color="auto" w:fill="auto"/>
          </w:tcPr>
          <w:p w14:paraId="0300226D" w14:textId="77777777" w:rsidR="00943227" w:rsidRDefault="00943227" w:rsidP="00061CD6">
            <w:pPr>
              <w:pStyle w:val="TableContents"/>
              <w:spacing w:line="360" w:lineRule="auto"/>
              <w:jc w:val="center"/>
            </w:pPr>
            <w:r>
              <w:rPr>
                <w:rFonts w:ascii="Times New Roman" w:hAnsi="Times New Roman" w:cs="Times New Roman"/>
                <w:color w:val="000000"/>
              </w:rPr>
              <w:t>632730</w:t>
            </w:r>
          </w:p>
        </w:tc>
      </w:tr>
      <w:tr w:rsidR="00943227" w14:paraId="3097F28F" w14:textId="77777777" w:rsidTr="00061CD6">
        <w:tc>
          <w:tcPr>
            <w:tcW w:w="3100" w:type="dxa"/>
            <w:tcBorders>
              <w:left w:val="single" w:sz="1" w:space="0" w:color="000000"/>
              <w:bottom w:val="single" w:sz="1" w:space="0" w:color="000000"/>
            </w:tcBorders>
            <w:shd w:val="clear" w:color="auto" w:fill="auto"/>
          </w:tcPr>
          <w:p w14:paraId="1471B53D" w14:textId="77777777" w:rsidR="00943227" w:rsidRDefault="00943227" w:rsidP="00061CD6">
            <w:pPr>
              <w:pStyle w:val="TableContents"/>
              <w:spacing w:line="360" w:lineRule="auto"/>
              <w:jc w:val="center"/>
              <w:rPr>
                <w:rFonts w:ascii="Times New Roman" w:hAnsi="Times New Roman" w:cs="Times New Roman"/>
                <w:color w:val="000000"/>
              </w:rPr>
            </w:pPr>
            <w:r>
              <w:rPr>
                <w:rFonts w:ascii="Times New Roman" w:hAnsi="Times New Roman" w:cs="Times New Roman"/>
                <w:b/>
                <w:bCs/>
                <w:color w:val="000000"/>
              </w:rPr>
              <w:t>Current assets</w:t>
            </w:r>
          </w:p>
        </w:tc>
        <w:tc>
          <w:tcPr>
            <w:tcW w:w="3113" w:type="dxa"/>
            <w:tcBorders>
              <w:left w:val="single" w:sz="1" w:space="0" w:color="000000"/>
              <w:bottom w:val="single" w:sz="1" w:space="0" w:color="000000"/>
            </w:tcBorders>
            <w:shd w:val="clear" w:color="auto" w:fill="auto"/>
          </w:tcPr>
          <w:p w14:paraId="69429569" w14:textId="77777777" w:rsidR="00943227" w:rsidRDefault="00943227" w:rsidP="00061CD6">
            <w:pPr>
              <w:pStyle w:val="TableContents"/>
              <w:snapToGrid w:val="0"/>
              <w:spacing w:line="360" w:lineRule="auto"/>
              <w:jc w:val="center"/>
              <w:rPr>
                <w:rFonts w:ascii="Times New Roman" w:hAnsi="Times New Roman" w:cs="Times New Roman"/>
                <w:color w:val="000000"/>
              </w:rPr>
            </w:pPr>
          </w:p>
        </w:tc>
        <w:tc>
          <w:tcPr>
            <w:tcW w:w="3130" w:type="dxa"/>
            <w:tcBorders>
              <w:left w:val="single" w:sz="1" w:space="0" w:color="000000"/>
              <w:bottom w:val="single" w:sz="1" w:space="0" w:color="000000"/>
              <w:right w:val="single" w:sz="1" w:space="0" w:color="000000"/>
            </w:tcBorders>
            <w:shd w:val="clear" w:color="auto" w:fill="auto"/>
          </w:tcPr>
          <w:p w14:paraId="3A6ADC73" w14:textId="77777777" w:rsidR="00943227" w:rsidRDefault="00943227" w:rsidP="00061CD6">
            <w:pPr>
              <w:pStyle w:val="TableContents"/>
              <w:snapToGrid w:val="0"/>
              <w:spacing w:line="360" w:lineRule="auto"/>
              <w:jc w:val="center"/>
              <w:rPr>
                <w:rFonts w:ascii="Times New Roman" w:hAnsi="Times New Roman" w:cs="Times New Roman"/>
                <w:color w:val="000000"/>
              </w:rPr>
            </w:pPr>
          </w:p>
        </w:tc>
      </w:tr>
      <w:tr w:rsidR="00943227" w14:paraId="138B199A" w14:textId="77777777" w:rsidTr="00061CD6">
        <w:tc>
          <w:tcPr>
            <w:tcW w:w="3100" w:type="dxa"/>
            <w:tcBorders>
              <w:left w:val="single" w:sz="1" w:space="0" w:color="000000"/>
              <w:bottom w:val="single" w:sz="1" w:space="0" w:color="000000"/>
            </w:tcBorders>
            <w:shd w:val="clear" w:color="auto" w:fill="auto"/>
          </w:tcPr>
          <w:p w14:paraId="50411610" w14:textId="77777777" w:rsidR="00943227" w:rsidRDefault="00943227" w:rsidP="00061CD6">
            <w:pPr>
              <w:pStyle w:val="TableContents"/>
              <w:spacing w:line="360" w:lineRule="auto"/>
              <w:jc w:val="center"/>
              <w:rPr>
                <w:rFonts w:ascii="Times New Roman" w:hAnsi="Times New Roman" w:cs="Times New Roman"/>
                <w:color w:val="000000"/>
              </w:rPr>
            </w:pPr>
            <w:r>
              <w:rPr>
                <w:rFonts w:ascii="Times New Roman" w:hAnsi="Times New Roman" w:cs="Times New Roman"/>
                <w:color w:val="000000"/>
              </w:rPr>
              <w:t>Stock</w:t>
            </w:r>
          </w:p>
        </w:tc>
        <w:tc>
          <w:tcPr>
            <w:tcW w:w="3113" w:type="dxa"/>
            <w:tcBorders>
              <w:left w:val="single" w:sz="1" w:space="0" w:color="000000"/>
              <w:bottom w:val="single" w:sz="1" w:space="0" w:color="000000"/>
            </w:tcBorders>
            <w:shd w:val="clear" w:color="auto" w:fill="auto"/>
          </w:tcPr>
          <w:p w14:paraId="6BF853E7" w14:textId="77777777" w:rsidR="00943227" w:rsidRDefault="00943227" w:rsidP="00061CD6">
            <w:pPr>
              <w:pStyle w:val="TableContents"/>
              <w:spacing w:line="360" w:lineRule="auto"/>
              <w:jc w:val="center"/>
              <w:rPr>
                <w:rFonts w:ascii="Times New Roman" w:hAnsi="Times New Roman" w:cs="Times New Roman"/>
              </w:rPr>
            </w:pPr>
            <w:r>
              <w:rPr>
                <w:rFonts w:ascii="Times New Roman" w:hAnsi="Times New Roman" w:cs="Times New Roman"/>
                <w:color w:val="000000"/>
              </w:rPr>
              <w:t>329620</w:t>
            </w:r>
          </w:p>
        </w:tc>
        <w:tc>
          <w:tcPr>
            <w:tcW w:w="3130" w:type="dxa"/>
            <w:tcBorders>
              <w:left w:val="single" w:sz="1" w:space="0" w:color="000000"/>
              <w:bottom w:val="single" w:sz="1" w:space="0" w:color="000000"/>
              <w:right w:val="single" w:sz="1" w:space="0" w:color="000000"/>
            </w:tcBorders>
            <w:shd w:val="clear" w:color="auto" w:fill="auto"/>
          </w:tcPr>
          <w:p w14:paraId="30B7BAEE" w14:textId="77777777" w:rsidR="00943227" w:rsidRDefault="00943227" w:rsidP="00061CD6">
            <w:pPr>
              <w:pStyle w:val="TableContents"/>
              <w:snapToGrid w:val="0"/>
              <w:spacing w:line="360" w:lineRule="auto"/>
              <w:jc w:val="center"/>
              <w:rPr>
                <w:rFonts w:ascii="Times New Roman" w:hAnsi="Times New Roman" w:cs="Times New Roman"/>
              </w:rPr>
            </w:pPr>
          </w:p>
        </w:tc>
      </w:tr>
      <w:tr w:rsidR="00943227" w14:paraId="569F82CC" w14:textId="77777777" w:rsidTr="00061CD6">
        <w:tc>
          <w:tcPr>
            <w:tcW w:w="3100" w:type="dxa"/>
            <w:tcBorders>
              <w:left w:val="single" w:sz="1" w:space="0" w:color="000000"/>
              <w:bottom w:val="single" w:sz="1" w:space="0" w:color="000000"/>
            </w:tcBorders>
            <w:shd w:val="clear" w:color="auto" w:fill="auto"/>
          </w:tcPr>
          <w:p w14:paraId="5A61D3F4" w14:textId="77777777" w:rsidR="00943227" w:rsidRDefault="00943227" w:rsidP="00061CD6">
            <w:pPr>
              <w:pStyle w:val="TableContents"/>
              <w:spacing w:line="360" w:lineRule="auto"/>
              <w:jc w:val="center"/>
              <w:rPr>
                <w:rFonts w:ascii="Times New Roman" w:hAnsi="Times New Roman" w:cs="Times New Roman"/>
                <w:color w:val="000000"/>
              </w:rPr>
            </w:pPr>
            <w:r>
              <w:rPr>
                <w:rFonts w:ascii="Times New Roman" w:hAnsi="Times New Roman" w:cs="Times New Roman"/>
                <w:color w:val="000000"/>
              </w:rPr>
              <w:t>Debtors</w:t>
            </w:r>
          </w:p>
        </w:tc>
        <w:tc>
          <w:tcPr>
            <w:tcW w:w="3113" w:type="dxa"/>
            <w:tcBorders>
              <w:left w:val="single" w:sz="1" w:space="0" w:color="000000"/>
              <w:bottom w:val="single" w:sz="1" w:space="0" w:color="000000"/>
            </w:tcBorders>
            <w:shd w:val="clear" w:color="auto" w:fill="auto"/>
          </w:tcPr>
          <w:p w14:paraId="760D1B84" w14:textId="77777777" w:rsidR="00943227" w:rsidRDefault="00943227" w:rsidP="00061CD6">
            <w:pPr>
              <w:pStyle w:val="TableContents"/>
              <w:spacing w:line="360" w:lineRule="auto"/>
              <w:jc w:val="center"/>
              <w:rPr>
                <w:rFonts w:ascii="Times New Roman" w:hAnsi="Times New Roman" w:cs="Times New Roman"/>
              </w:rPr>
            </w:pPr>
            <w:r>
              <w:rPr>
                <w:rFonts w:ascii="Times New Roman" w:hAnsi="Times New Roman" w:cs="Times New Roman"/>
                <w:color w:val="000000"/>
              </w:rPr>
              <w:t>171105</w:t>
            </w:r>
          </w:p>
        </w:tc>
        <w:tc>
          <w:tcPr>
            <w:tcW w:w="3130" w:type="dxa"/>
            <w:tcBorders>
              <w:left w:val="single" w:sz="1" w:space="0" w:color="000000"/>
              <w:bottom w:val="single" w:sz="1" w:space="0" w:color="000000"/>
              <w:right w:val="single" w:sz="1" w:space="0" w:color="000000"/>
            </w:tcBorders>
            <w:shd w:val="clear" w:color="auto" w:fill="auto"/>
          </w:tcPr>
          <w:p w14:paraId="6FE59C06" w14:textId="77777777" w:rsidR="00943227" w:rsidRDefault="00943227" w:rsidP="00061CD6">
            <w:pPr>
              <w:pStyle w:val="TableContents"/>
              <w:snapToGrid w:val="0"/>
              <w:spacing w:line="360" w:lineRule="auto"/>
              <w:jc w:val="center"/>
              <w:rPr>
                <w:rFonts w:ascii="Times New Roman" w:hAnsi="Times New Roman" w:cs="Times New Roman"/>
              </w:rPr>
            </w:pPr>
          </w:p>
        </w:tc>
      </w:tr>
      <w:tr w:rsidR="00943227" w14:paraId="5A5D9228" w14:textId="77777777" w:rsidTr="00061CD6">
        <w:tc>
          <w:tcPr>
            <w:tcW w:w="3100" w:type="dxa"/>
            <w:tcBorders>
              <w:left w:val="single" w:sz="1" w:space="0" w:color="000000"/>
              <w:bottom w:val="single" w:sz="1" w:space="0" w:color="000000"/>
            </w:tcBorders>
            <w:shd w:val="clear" w:color="auto" w:fill="auto"/>
          </w:tcPr>
          <w:p w14:paraId="4069A640" w14:textId="77777777" w:rsidR="00943227" w:rsidRDefault="00943227" w:rsidP="00061CD6">
            <w:pPr>
              <w:pStyle w:val="TableContents"/>
              <w:spacing w:line="360" w:lineRule="auto"/>
              <w:jc w:val="center"/>
              <w:rPr>
                <w:rFonts w:ascii="Times New Roman" w:hAnsi="Times New Roman" w:cs="Times New Roman"/>
                <w:color w:val="000000"/>
              </w:rPr>
            </w:pPr>
            <w:r>
              <w:rPr>
                <w:rFonts w:ascii="Times New Roman" w:hAnsi="Times New Roman" w:cs="Times New Roman"/>
                <w:color w:val="000000"/>
              </w:rPr>
              <w:t>Cash and Bank</w:t>
            </w:r>
          </w:p>
        </w:tc>
        <w:tc>
          <w:tcPr>
            <w:tcW w:w="3113" w:type="dxa"/>
            <w:tcBorders>
              <w:left w:val="single" w:sz="1" w:space="0" w:color="000000"/>
              <w:bottom w:val="single" w:sz="1" w:space="0" w:color="000000"/>
            </w:tcBorders>
            <w:shd w:val="clear" w:color="auto" w:fill="auto"/>
          </w:tcPr>
          <w:p w14:paraId="301BAC6F" w14:textId="77777777" w:rsidR="00943227" w:rsidRDefault="00943227" w:rsidP="00061CD6">
            <w:pPr>
              <w:pStyle w:val="TableContents"/>
              <w:spacing w:line="360" w:lineRule="auto"/>
              <w:jc w:val="center"/>
              <w:rPr>
                <w:rFonts w:ascii="Times New Roman" w:hAnsi="Times New Roman" w:cs="Times New Roman"/>
              </w:rPr>
            </w:pPr>
            <w:r>
              <w:rPr>
                <w:rFonts w:ascii="Times New Roman" w:hAnsi="Times New Roman" w:cs="Times New Roman"/>
                <w:color w:val="000000"/>
              </w:rPr>
              <w:t>12900</w:t>
            </w:r>
          </w:p>
        </w:tc>
        <w:tc>
          <w:tcPr>
            <w:tcW w:w="3130" w:type="dxa"/>
            <w:tcBorders>
              <w:left w:val="single" w:sz="1" w:space="0" w:color="000000"/>
              <w:bottom w:val="single" w:sz="1" w:space="0" w:color="000000"/>
              <w:right w:val="single" w:sz="1" w:space="0" w:color="000000"/>
            </w:tcBorders>
            <w:shd w:val="clear" w:color="auto" w:fill="auto"/>
          </w:tcPr>
          <w:p w14:paraId="30B2E73B" w14:textId="77777777" w:rsidR="00943227" w:rsidRDefault="00943227" w:rsidP="00061CD6">
            <w:pPr>
              <w:pStyle w:val="TableContents"/>
              <w:spacing w:line="360" w:lineRule="auto"/>
              <w:jc w:val="center"/>
            </w:pPr>
            <w:r>
              <w:rPr>
                <w:rFonts w:ascii="Times New Roman" w:hAnsi="Times New Roman" w:cs="Times New Roman"/>
              </w:rPr>
              <w:t>513625</w:t>
            </w:r>
          </w:p>
        </w:tc>
      </w:tr>
      <w:tr w:rsidR="00943227" w14:paraId="4D8F7B08" w14:textId="77777777" w:rsidTr="00061CD6">
        <w:tc>
          <w:tcPr>
            <w:tcW w:w="3100" w:type="dxa"/>
            <w:tcBorders>
              <w:left w:val="single" w:sz="1" w:space="0" w:color="000000"/>
              <w:bottom w:val="single" w:sz="1" w:space="0" w:color="000000"/>
            </w:tcBorders>
            <w:shd w:val="clear" w:color="auto" w:fill="auto"/>
          </w:tcPr>
          <w:p w14:paraId="52BCEC8F" w14:textId="77777777" w:rsidR="00943227" w:rsidRDefault="00943227" w:rsidP="00061CD6">
            <w:pPr>
              <w:pStyle w:val="TableContents"/>
              <w:spacing w:line="360" w:lineRule="auto"/>
              <w:jc w:val="center"/>
              <w:rPr>
                <w:rFonts w:ascii="Times New Roman" w:hAnsi="Times New Roman" w:cs="Times New Roman"/>
                <w:b/>
                <w:bCs/>
                <w:color w:val="000000"/>
              </w:rPr>
            </w:pPr>
            <w:r>
              <w:rPr>
                <w:rFonts w:ascii="Times New Roman" w:hAnsi="Times New Roman" w:cs="Times New Roman"/>
                <w:b/>
                <w:bCs/>
                <w:color w:val="000000"/>
              </w:rPr>
              <w:t>Total assets</w:t>
            </w:r>
          </w:p>
        </w:tc>
        <w:tc>
          <w:tcPr>
            <w:tcW w:w="3113" w:type="dxa"/>
            <w:tcBorders>
              <w:left w:val="single" w:sz="1" w:space="0" w:color="000000"/>
              <w:bottom w:val="single" w:sz="1" w:space="0" w:color="000000"/>
            </w:tcBorders>
            <w:shd w:val="clear" w:color="auto" w:fill="auto"/>
          </w:tcPr>
          <w:p w14:paraId="34CC1699" w14:textId="77777777" w:rsidR="00943227" w:rsidRDefault="00943227" w:rsidP="00061CD6">
            <w:pPr>
              <w:pStyle w:val="TableContents"/>
              <w:snapToGrid w:val="0"/>
              <w:spacing w:line="360" w:lineRule="auto"/>
              <w:jc w:val="center"/>
              <w:rPr>
                <w:rFonts w:ascii="Times New Roman" w:hAnsi="Times New Roman" w:cs="Times New Roman"/>
                <w:b/>
                <w:bCs/>
                <w:color w:val="000000"/>
              </w:rPr>
            </w:pPr>
          </w:p>
        </w:tc>
        <w:tc>
          <w:tcPr>
            <w:tcW w:w="3130" w:type="dxa"/>
            <w:tcBorders>
              <w:left w:val="single" w:sz="1" w:space="0" w:color="000000"/>
              <w:bottom w:val="single" w:sz="1" w:space="0" w:color="000000"/>
              <w:right w:val="single" w:sz="1" w:space="0" w:color="000000"/>
            </w:tcBorders>
            <w:shd w:val="clear" w:color="auto" w:fill="auto"/>
          </w:tcPr>
          <w:p w14:paraId="148BAD99" w14:textId="77777777" w:rsidR="00943227" w:rsidRDefault="00943227" w:rsidP="00061CD6">
            <w:pPr>
              <w:pStyle w:val="TableContents"/>
              <w:spacing w:line="360" w:lineRule="auto"/>
              <w:jc w:val="center"/>
            </w:pPr>
            <w:r>
              <w:rPr>
                <w:rFonts w:ascii="Times New Roman" w:hAnsi="Times New Roman" w:cs="Times New Roman"/>
                <w:b/>
                <w:bCs/>
                <w:color w:val="000000"/>
              </w:rPr>
              <w:t>1146355</w:t>
            </w:r>
          </w:p>
        </w:tc>
      </w:tr>
      <w:tr w:rsidR="00943227" w14:paraId="341DEDBE" w14:textId="77777777" w:rsidTr="00061CD6">
        <w:tc>
          <w:tcPr>
            <w:tcW w:w="3100" w:type="dxa"/>
            <w:tcBorders>
              <w:left w:val="single" w:sz="1" w:space="0" w:color="000000"/>
              <w:bottom w:val="single" w:sz="1" w:space="0" w:color="000000"/>
            </w:tcBorders>
            <w:shd w:val="clear" w:color="auto" w:fill="auto"/>
          </w:tcPr>
          <w:p w14:paraId="146FC171" w14:textId="77777777" w:rsidR="00943227" w:rsidRDefault="00943227" w:rsidP="00061CD6">
            <w:pPr>
              <w:pStyle w:val="TableContents"/>
              <w:snapToGrid w:val="0"/>
              <w:spacing w:line="360" w:lineRule="auto"/>
              <w:jc w:val="center"/>
              <w:rPr>
                <w:rFonts w:ascii="Times New Roman" w:hAnsi="Times New Roman" w:cs="Times New Roman"/>
                <w:color w:val="000000"/>
              </w:rPr>
            </w:pPr>
          </w:p>
        </w:tc>
        <w:tc>
          <w:tcPr>
            <w:tcW w:w="3113" w:type="dxa"/>
            <w:tcBorders>
              <w:left w:val="single" w:sz="1" w:space="0" w:color="000000"/>
              <w:bottom w:val="single" w:sz="1" w:space="0" w:color="000000"/>
            </w:tcBorders>
            <w:shd w:val="clear" w:color="auto" w:fill="auto"/>
          </w:tcPr>
          <w:p w14:paraId="1E5CD63B" w14:textId="77777777" w:rsidR="00943227" w:rsidRDefault="00943227" w:rsidP="00061CD6">
            <w:pPr>
              <w:pStyle w:val="TableContents"/>
              <w:snapToGrid w:val="0"/>
              <w:spacing w:line="360" w:lineRule="auto"/>
              <w:jc w:val="center"/>
              <w:rPr>
                <w:rFonts w:ascii="Times New Roman" w:hAnsi="Times New Roman" w:cs="Times New Roman"/>
                <w:color w:val="000000"/>
              </w:rPr>
            </w:pPr>
          </w:p>
        </w:tc>
        <w:tc>
          <w:tcPr>
            <w:tcW w:w="3130" w:type="dxa"/>
            <w:tcBorders>
              <w:left w:val="single" w:sz="1" w:space="0" w:color="000000"/>
              <w:bottom w:val="single" w:sz="1" w:space="0" w:color="000000"/>
              <w:right w:val="single" w:sz="1" w:space="0" w:color="000000"/>
            </w:tcBorders>
            <w:shd w:val="clear" w:color="auto" w:fill="auto"/>
          </w:tcPr>
          <w:p w14:paraId="6A936887" w14:textId="77777777" w:rsidR="00943227" w:rsidRDefault="00943227" w:rsidP="00061CD6">
            <w:pPr>
              <w:pStyle w:val="TableContents"/>
              <w:snapToGrid w:val="0"/>
              <w:spacing w:line="360" w:lineRule="auto"/>
              <w:jc w:val="center"/>
              <w:rPr>
                <w:rFonts w:ascii="Times New Roman" w:hAnsi="Times New Roman" w:cs="Times New Roman"/>
                <w:color w:val="000000"/>
              </w:rPr>
            </w:pPr>
          </w:p>
        </w:tc>
      </w:tr>
      <w:tr w:rsidR="00943227" w14:paraId="41379B0C" w14:textId="77777777" w:rsidTr="00061CD6">
        <w:tc>
          <w:tcPr>
            <w:tcW w:w="3100" w:type="dxa"/>
            <w:tcBorders>
              <w:left w:val="single" w:sz="1" w:space="0" w:color="000000"/>
              <w:bottom w:val="single" w:sz="1" w:space="0" w:color="000000"/>
            </w:tcBorders>
            <w:shd w:val="clear" w:color="auto" w:fill="auto"/>
          </w:tcPr>
          <w:p w14:paraId="7B365EAC" w14:textId="77777777" w:rsidR="00943227" w:rsidRDefault="00943227" w:rsidP="00061CD6">
            <w:pPr>
              <w:pStyle w:val="TableContents"/>
              <w:spacing w:line="360" w:lineRule="auto"/>
              <w:jc w:val="center"/>
              <w:rPr>
                <w:rFonts w:ascii="Times New Roman" w:hAnsi="Times New Roman" w:cs="Times New Roman"/>
                <w:color w:val="000000"/>
              </w:rPr>
            </w:pPr>
            <w:r>
              <w:rPr>
                <w:rFonts w:ascii="Times New Roman" w:hAnsi="Times New Roman" w:cs="Times New Roman"/>
                <w:b/>
                <w:bCs/>
                <w:color w:val="000000"/>
              </w:rPr>
              <w:t>LIABILITIES</w:t>
            </w:r>
          </w:p>
        </w:tc>
        <w:tc>
          <w:tcPr>
            <w:tcW w:w="3113" w:type="dxa"/>
            <w:tcBorders>
              <w:left w:val="single" w:sz="1" w:space="0" w:color="000000"/>
              <w:bottom w:val="single" w:sz="1" w:space="0" w:color="000000"/>
            </w:tcBorders>
            <w:shd w:val="clear" w:color="auto" w:fill="auto"/>
          </w:tcPr>
          <w:p w14:paraId="6FDAE5B7" w14:textId="77777777" w:rsidR="00943227" w:rsidRDefault="00943227" w:rsidP="00061CD6">
            <w:pPr>
              <w:pStyle w:val="TableContents"/>
              <w:snapToGrid w:val="0"/>
              <w:spacing w:line="360" w:lineRule="auto"/>
              <w:jc w:val="center"/>
              <w:rPr>
                <w:rFonts w:ascii="Times New Roman" w:hAnsi="Times New Roman" w:cs="Times New Roman"/>
                <w:color w:val="000000"/>
              </w:rPr>
            </w:pPr>
          </w:p>
        </w:tc>
        <w:tc>
          <w:tcPr>
            <w:tcW w:w="3130" w:type="dxa"/>
            <w:tcBorders>
              <w:left w:val="single" w:sz="1" w:space="0" w:color="000000"/>
              <w:bottom w:val="single" w:sz="1" w:space="0" w:color="000000"/>
              <w:right w:val="single" w:sz="1" w:space="0" w:color="000000"/>
            </w:tcBorders>
            <w:shd w:val="clear" w:color="auto" w:fill="auto"/>
          </w:tcPr>
          <w:p w14:paraId="3BAB99C9" w14:textId="77777777" w:rsidR="00943227" w:rsidRDefault="00943227" w:rsidP="00061CD6">
            <w:pPr>
              <w:pStyle w:val="TableContents"/>
              <w:snapToGrid w:val="0"/>
              <w:spacing w:line="360" w:lineRule="auto"/>
              <w:jc w:val="center"/>
              <w:rPr>
                <w:rFonts w:ascii="Times New Roman" w:hAnsi="Times New Roman" w:cs="Times New Roman"/>
                <w:color w:val="000000"/>
              </w:rPr>
            </w:pPr>
          </w:p>
        </w:tc>
      </w:tr>
      <w:tr w:rsidR="00943227" w14:paraId="10D6B442" w14:textId="77777777" w:rsidTr="00061CD6">
        <w:tc>
          <w:tcPr>
            <w:tcW w:w="3100" w:type="dxa"/>
            <w:tcBorders>
              <w:left w:val="single" w:sz="1" w:space="0" w:color="000000"/>
              <w:bottom w:val="single" w:sz="1" w:space="0" w:color="000000"/>
            </w:tcBorders>
            <w:shd w:val="clear" w:color="auto" w:fill="auto"/>
          </w:tcPr>
          <w:p w14:paraId="0D43EBD6" w14:textId="77777777" w:rsidR="00943227" w:rsidRDefault="00943227" w:rsidP="00061CD6">
            <w:pPr>
              <w:pStyle w:val="TableContents"/>
              <w:spacing w:line="360" w:lineRule="auto"/>
              <w:jc w:val="center"/>
              <w:rPr>
                <w:rFonts w:ascii="Times New Roman" w:hAnsi="Times New Roman" w:cs="Times New Roman"/>
                <w:color w:val="000000"/>
              </w:rPr>
            </w:pPr>
            <w:r>
              <w:rPr>
                <w:rFonts w:ascii="Times New Roman" w:hAnsi="Times New Roman" w:cs="Times New Roman"/>
                <w:b/>
                <w:bCs/>
                <w:color w:val="000000"/>
              </w:rPr>
              <w:t>Long term liabilities</w:t>
            </w:r>
          </w:p>
        </w:tc>
        <w:tc>
          <w:tcPr>
            <w:tcW w:w="3113" w:type="dxa"/>
            <w:tcBorders>
              <w:left w:val="single" w:sz="1" w:space="0" w:color="000000"/>
              <w:bottom w:val="single" w:sz="1" w:space="0" w:color="000000"/>
            </w:tcBorders>
            <w:shd w:val="clear" w:color="auto" w:fill="auto"/>
          </w:tcPr>
          <w:p w14:paraId="01BB275E" w14:textId="77777777" w:rsidR="00943227" w:rsidRDefault="00943227" w:rsidP="00061CD6">
            <w:pPr>
              <w:pStyle w:val="TableContents"/>
              <w:snapToGrid w:val="0"/>
              <w:spacing w:line="360" w:lineRule="auto"/>
              <w:jc w:val="center"/>
              <w:rPr>
                <w:rFonts w:ascii="Times New Roman" w:hAnsi="Times New Roman" w:cs="Times New Roman"/>
                <w:color w:val="000000"/>
              </w:rPr>
            </w:pPr>
          </w:p>
        </w:tc>
        <w:tc>
          <w:tcPr>
            <w:tcW w:w="3130" w:type="dxa"/>
            <w:tcBorders>
              <w:left w:val="single" w:sz="1" w:space="0" w:color="000000"/>
              <w:bottom w:val="single" w:sz="1" w:space="0" w:color="000000"/>
              <w:right w:val="single" w:sz="1" w:space="0" w:color="000000"/>
            </w:tcBorders>
            <w:shd w:val="clear" w:color="auto" w:fill="auto"/>
          </w:tcPr>
          <w:p w14:paraId="03E20497" w14:textId="77777777" w:rsidR="00943227" w:rsidRDefault="00943227" w:rsidP="00061CD6">
            <w:pPr>
              <w:pStyle w:val="TableContents"/>
              <w:snapToGrid w:val="0"/>
              <w:spacing w:line="360" w:lineRule="auto"/>
              <w:jc w:val="center"/>
              <w:rPr>
                <w:rFonts w:ascii="Times New Roman" w:hAnsi="Times New Roman" w:cs="Times New Roman"/>
                <w:color w:val="000000"/>
              </w:rPr>
            </w:pPr>
          </w:p>
        </w:tc>
      </w:tr>
      <w:tr w:rsidR="00943227" w14:paraId="38EA09A0" w14:textId="77777777" w:rsidTr="00061CD6">
        <w:tc>
          <w:tcPr>
            <w:tcW w:w="3100" w:type="dxa"/>
            <w:tcBorders>
              <w:left w:val="single" w:sz="1" w:space="0" w:color="000000"/>
              <w:bottom w:val="single" w:sz="1" w:space="0" w:color="000000"/>
            </w:tcBorders>
            <w:shd w:val="clear" w:color="auto" w:fill="auto"/>
          </w:tcPr>
          <w:p w14:paraId="17CDF035" w14:textId="77777777" w:rsidR="00943227" w:rsidRDefault="00943227" w:rsidP="00061CD6">
            <w:pPr>
              <w:pStyle w:val="TableContents"/>
              <w:spacing w:line="360" w:lineRule="auto"/>
              <w:jc w:val="center"/>
              <w:rPr>
                <w:rFonts w:ascii="Times New Roman" w:hAnsi="Times New Roman" w:cs="Times New Roman"/>
                <w:color w:val="000000"/>
              </w:rPr>
            </w:pPr>
            <w:r>
              <w:rPr>
                <w:rFonts w:ascii="Times New Roman" w:hAnsi="Times New Roman" w:cs="Times New Roman"/>
                <w:color w:val="000000"/>
              </w:rPr>
              <w:t>4% Debentures</w:t>
            </w:r>
          </w:p>
        </w:tc>
        <w:tc>
          <w:tcPr>
            <w:tcW w:w="3113" w:type="dxa"/>
            <w:tcBorders>
              <w:left w:val="single" w:sz="1" w:space="0" w:color="000000"/>
              <w:bottom w:val="single" w:sz="1" w:space="0" w:color="000000"/>
            </w:tcBorders>
            <w:shd w:val="clear" w:color="auto" w:fill="auto"/>
          </w:tcPr>
          <w:p w14:paraId="5284DA3C" w14:textId="77777777" w:rsidR="00943227" w:rsidRDefault="00943227" w:rsidP="00061CD6">
            <w:pPr>
              <w:pStyle w:val="TableContents"/>
              <w:snapToGrid w:val="0"/>
              <w:spacing w:line="360" w:lineRule="auto"/>
              <w:jc w:val="center"/>
              <w:rPr>
                <w:rFonts w:ascii="Times New Roman" w:hAnsi="Times New Roman" w:cs="Times New Roman"/>
                <w:color w:val="000000"/>
              </w:rPr>
            </w:pPr>
          </w:p>
        </w:tc>
        <w:tc>
          <w:tcPr>
            <w:tcW w:w="3130" w:type="dxa"/>
            <w:tcBorders>
              <w:left w:val="single" w:sz="1" w:space="0" w:color="000000"/>
              <w:bottom w:val="single" w:sz="1" w:space="0" w:color="000000"/>
              <w:right w:val="single" w:sz="1" w:space="0" w:color="000000"/>
            </w:tcBorders>
            <w:shd w:val="clear" w:color="auto" w:fill="auto"/>
          </w:tcPr>
          <w:p w14:paraId="4DB52219" w14:textId="77777777" w:rsidR="00943227" w:rsidRDefault="00943227" w:rsidP="00061CD6">
            <w:pPr>
              <w:pStyle w:val="TableContents"/>
              <w:spacing w:line="360" w:lineRule="auto"/>
              <w:jc w:val="center"/>
            </w:pPr>
            <w:r>
              <w:rPr>
                <w:rFonts w:ascii="Times New Roman" w:hAnsi="Times New Roman" w:cs="Times New Roman"/>
                <w:color w:val="000000"/>
              </w:rPr>
              <w:t>100000</w:t>
            </w:r>
          </w:p>
        </w:tc>
      </w:tr>
      <w:tr w:rsidR="00943227" w14:paraId="03EF7E2E" w14:textId="77777777" w:rsidTr="00061CD6">
        <w:tc>
          <w:tcPr>
            <w:tcW w:w="3100" w:type="dxa"/>
            <w:tcBorders>
              <w:left w:val="single" w:sz="1" w:space="0" w:color="000000"/>
              <w:bottom w:val="single" w:sz="1" w:space="0" w:color="000000"/>
            </w:tcBorders>
            <w:shd w:val="clear" w:color="auto" w:fill="auto"/>
          </w:tcPr>
          <w:p w14:paraId="05801239" w14:textId="77777777" w:rsidR="00943227" w:rsidRDefault="00943227" w:rsidP="00061CD6">
            <w:pPr>
              <w:pStyle w:val="TableContents"/>
              <w:spacing w:line="360" w:lineRule="auto"/>
              <w:jc w:val="center"/>
              <w:rPr>
                <w:rFonts w:ascii="Times New Roman" w:hAnsi="Times New Roman" w:cs="Times New Roman"/>
                <w:color w:val="000000"/>
              </w:rPr>
            </w:pPr>
            <w:r>
              <w:rPr>
                <w:rFonts w:ascii="Times New Roman" w:hAnsi="Times New Roman" w:cs="Times New Roman"/>
                <w:b/>
                <w:bCs/>
                <w:color w:val="000000"/>
              </w:rPr>
              <w:t>Current liabilities</w:t>
            </w:r>
          </w:p>
        </w:tc>
        <w:tc>
          <w:tcPr>
            <w:tcW w:w="3113" w:type="dxa"/>
            <w:tcBorders>
              <w:left w:val="single" w:sz="1" w:space="0" w:color="000000"/>
              <w:bottom w:val="single" w:sz="1" w:space="0" w:color="000000"/>
            </w:tcBorders>
            <w:shd w:val="clear" w:color="auto" w:fill="auto"/>
          </w:tcPr>
          <w:p w14:paraId="1D47D90B" w14:textId="77777777" w:rsidR="00943227" w:rsidRDefault="00943227" w:rsidP="00061CD6">
            <w:pPr>
              <w:pStyle w:val="TableContents"/>
              <w:snapToGrid w:val="0"/>
              <w:spacing w:line="360" w:lineRule="auto"/>
              <w:jc w:val="center"/>
              <w:rPr>
                <w:rFonts w:ascii="Times New Roman" w:hAnsi="Times New Roman" w:cs="Times New Roman"/>
                <w:color w:val="000000"/>
              </w:rPr>
            </w:pPr>
          </w:p>
        </w:tc>
        <w:tc>
          <w:tcPr>
            <w:tcW w:w="3130" w:type="dxa"/>
            <w:tcBorders>
              <w:left w:val="single" w:sz="1" w:space="0" w:color="000000"/>
              <w:bottom w:val="single" w:sz="1" w:space="0" w:color="000000"/>
              <w:right w:val="single" w:sz="1" w:space="0" w:color="000000"/>
            </w:tcBorders>
            <w:shd w:val="clear" w:color="auto" w:fill="auto"/>
          </w:tcPr>
          <w:p w14:paraId="685E47A5" w14:textId="77777777" w:rsidR="00943227" w:rsidRDefault="00943227" w:rsidP="00061CD6">
            <w:pPr>
              <w:pStyle w:val="TableContents"/>
              <w:snapToGrid w:val="0"/>
              <w:spacing w:line="360" w:lineRule="auto"/>
              <w:jc w:val="center"/>
              <w:rPr>
                <w:rFonts w:ascii="Times New Roman" w:hAnsi="Times New Roman" w:cs="Times New Roman"/>
                <w:color w:val="000000"/>
              </w:rPr>
            </w:pPr>
          </w:p>
        </w:tc>
      </w:tr>
      <w:tr w:rsidR="00943227" w14:paraId="7C23A796" w14:textId="77777777" w:rsidTr="00061CD6">
        <w:tc>
          <w:tcPr>
            <w:tcW w:w="3100" w:type="dxa"/>
            <w:tcBorders>
              <w:left w:val="single" w:sz="1" w:space="0" w:color="000000"/>
              <w:bottom w:val="single" w:sz="1" w:space="0" w:color="000000"/>
            </w:tcBorders>
            <w:shd w:val="clear" w:color="auto" w:fill="auto"/>
          </w:tcPr>
          <w:p w14:paraId="15C85A25" w14:textId="77777777" w:rsidR="00943227" w:rsidRDefault="00943227" w:rsidP="00061CD6">
            <w:pPr>
              <w:pStyle w:val="TableContents"/>
              <w:spacing w:line="360" w:lineRule="auto"/>
              <w:jc w:val="center"/>
              <w:rPr>
                <w:rFonts w:ascii="Times New Roman" w:hAnsi="Times New Roman" w:cs="Times New Roman"/>
                <w:color w:val="000000"/>
              </w:rPr>
            </w:pPr>
            <w:r>
              <w:rPr>
                <w:rFonts w:ascii="Times New Roman" w:hAnsi="Times New Roman" w:cs="Times New Roman"/>
                <w:color w:val="000000"/>
              </w:rPr>
              <w:t>Creditors</w:t>
            </w:r>
          </w:p>
        </w:tc>
        <w:tc>
          <w:tcPr>
            <w:tcW w:w="3113" w:type="dxa"/>
            <w:tcBorders>
              <w:left w:val="single" w:sz="1" w:space="0" w:color="000000"/>
              <w:bottom w:val="single" w:sz="1" w:space="0" w:color="000000"/>
            </w:tcBorders>
            <w:shd w:val="clear" w:color="auto" w:fill="auto"/>
          </w:tcPr>
          <w:p w14:paraId="4236F018" w14:textId="77777777" w:rsidR="00943227" w:rsidRDefault="00943227" w:rsidP="00061CD6">
            <w:pPr>
              <w:pStyle w:val="TableContents"/>
              <w:spacing w:line="360" w:lineRule="auto"/>
              <w:jc w:val="center"/>
              <w:rPr>
                <w:rFonts w:ascii="Times New Roman" w:hAnsi="Times New Roman" w:cs="Times New Roman"/>
              </w:rPr>
            </w:pPr>
            <w:r>
              <w:rPr>
                <w:rFonts w:ascii="Times New Roman" w:hAnsi="Times New Roman" w:cs="Times New Roman"/>
                <w:color w:val="000000"/>
              </w:rPr>
              <w:t>171355</w:t>
            </w:r>
          </w:p>
        </w:tc>
        <w:tc>
          <w:tcPr>
            <w:tcW w:w="3130" w:type="dxa"/>
            <w:tcBorders>
              <w:left w:val="single" w:sz="1" w:space="0" w:color="000000"/>
              <w:bottom w:val="single" w:sz="1" w:space="0" w:color="000000"/>
              <w:right w:val="single" w:sz="1" w:space="0" w:color="000000"/>
            </w:tcBorders>
            <w:shd w:val="clear" w:color="auto" w:fill="auto"/>
          </w:tcPr>
          <w:p w14:paraId="50A59A77" w14:textId="77777777" w:rsidR="00943227" w:rsidRDefault="00943227" w:rsidP="00061CD6">
            <w:pPr>
              <w:pStyle w:val="TableContents"/>
              <w:snapToGrid w:val="0"/>
              <w:spacing w:line="360" w:lineRule="auto"/>
              <w:jc w:val="center"/>
              <w:rPr>
                <w:rFonts w:ascii="Times New Roman" w:hAnsi="Times New Roman" w:cs="Times New Roman"/>
              </w:rPr>
            </w:pPr>
          </w:p>
        </w:tc>
      </w:tr>
      <w:tr w:rsidR="00943227" w14:paraId="596B8742" w14:textId="77777777" w:rsidTr="00061CD6">
        <w:tc>
          <w:tcPr>
            <w:tcW w:w="3100" w:type="dxa"/>
            <w:tcBorders>
              <w:left w:val="single" w:sz="1" w:space="0" w:color="000000"/>
              <w:bottom w:val="single" w:sz="1" w:space="0" w:color="000000"/>
            </w:tcBorders>
            <w:shd w:val="clear" w:color="auto" w:fill="auto"/>
          </w:tcPr>
          <w:p w14:paraId="7EE115F5" w14:textId="77777777" w:rsidR="00943227" w:rsidRDefault="00943227" w:rsidP="00061CD6">
            <w:pPr>
              <w:pStyle w:val="TableContents"/>
              <w:spacing w:line="360" w:lineRule="auto"/>
              <w:jc w:val="center"/>
              <w:rPr>
                <w:rFonts w:ascii="Times New Roman" w:hAnsi="Times New Roman" w:cs="Times New Roman"/>
                <w:color w:val="000000"/>
              </w:rPr>
            </w:pPr>
            <w:r>
              <w:rPr>
                <w:rFonts w:ascii="Times New Roman" w:hAnsi="Times New Roman" w:cs="Times New Roman"/>
                <w:color w:val="000000"/>
              </w:rPr>
              <w:t>Outstanding commission</w:t>
            </w:r>
          </w:p>
        </w:tc>
        <w:tc>
          <w:tcPr>
            <w:tcW w:w="3113" w:type="dxa"/>
            <w:tcBorders>
              <w:left w:val="single" w:sz="1" w:space="0" w:color="000000"/>
              <w:bottom w:val="single" w:sz="1" w:space="0" w:color="000000"/>
            </w:tcBorders>
            <w:shd w:val="clear" w:color="auto" w:fill="auto"/>
          </w:tcPr>
          <w:p w14:paraId="1C144A92" w14:textId="77777777" w:rsidR="00943227" w:rsidRDefault="00943227" w:rsidP="00061CD6">
            <w:pPr>
              <w:pStyle w:val="TableContents"/>
              <w:spacing w:line="360" w:lineRule="auto"/>
              <w:jc w:val="center"/>
              <w:rPr>
                <w:rFonts w:ascii="Times New Roman" w:hAnsi="Times New Roman" w:cs="Times New Roman"/>
              </w:rPr>
            </w:pPr>
            <w:r>
              <w:rPr>
                <w:rFonts w:ascii="Times New Roman" w:hAnsi="Times New Roman" w:cs="Times New Roman"/>
                <w:color w:val="000000"/>
              </w:rPr>
              <w:t>3000</w:t>
            </w:r>
          </w:p>
        </w:tc>
        <w:tc>
          <w:tcPr>
            <w:tcW w:w="3130" w:type="dxa"/>
            <w:tcBorders>
              <w:left w:val="single" w:sz="1" w:space="0" w:color="000000"/>
              <w:bottom w:val="single" w:sz="1" w:space="0" w:color="000000"/>
              <w:right w:val="single" w:sz="1" w:space="0" w:color="000000"/>
            </w:tcBorders>
            <w:shd w:val="clear" w:color="auto" w:fill="auto"/>
          </w:tcPr>
          <w:p w14:paraId="517D928A" w14:textId="77777777" w:rsidR="00943227" w:rsidRDefault="00943227" w:rsidP="00061CD6">
            <w:pPr>
              <w:pStyle w:val="TableContents"/>
              <w:snapToGrid w:val="0"/>
              <w:spacing w:line="360" w:lineRule="auto"/>
              <w:jc w:val="center"/>
              <w:rPr>
                <w:rFonts w:ascii="Times New Roman" w:hAnsi="Times New Roman" w:cs="Times New Roman"/>
              </w:rPr>
            </w:pPr>
          </w:p>
        </w:tc>
      </w:tr>
      <w:tr w:rsidR="00943227" w14:paraId="48A95C37" w14:textId="77777777" w:rsidTr="00061CD6">
        <w:tc>
          <w:tcPr>
            <w:tcW w:w="3100" w:type="dxa"/>
            <w:tcBorders>
              <w:left w:val="single" w:sz="1" w:space="0" w:color="000000"/>
              <w:bottom w:val="single" w:sz="1" w:space="0" w:color="000000"/>
            </w:tcBorders>
            <w:shd w:val="clear" w:color="auto" w:fill="auto"/>
          </w:tcPr>
          <w:p w14:paraId="0D30C1A0" w14:textId="77777777" w:rsidR="00943227" w:rsidRDefault="00943227" w:rsidP="00061CD6">
            <w:pPr>
              <w:pStyle w:val="TableContents"/>
              <w:spacing w:line="360" w:lineRule="auto"/>
              <w:jc w:val="center"/>
              <w:rPr>
                <w:rFonts w:ascii="Times New Roman" w:hAnsi="Times New Roman" w:cs="Times New Roman"/>
                <w:color w:val="000000"/>
              </w:rPr>
            </w:pPr>
            <w:r>
              <w:rPr>
                <w:rFonts w:ascii="Times New Roman" w:hAnsi="Times New Roman" w:cs="Times New Roman"/>
                <w:color w:val="000000"/>
              </w:rPr>
              <w:t>Outstanding interest</w:t>
            </w:r>
          </w:p>
        </w:tc>
        <w:tc>
          <w:tcPr>
            <w:tcW w:w="3113" w:type="dxa"/>
            <w:tcBorders>
              <w:left w:val="single" w:sz="1" w:space="0" w:color="000000"/>
              <w:bottom w:val="single" w:sz="1" w:space="0" w:color="000000"/>
            </w:tcBorders>
            <w:shd w:val="clear" w:color="auto" w:fill="auto"/>
          </w:tcPr>
          <w:p w14:paraId="2280D804" w14:textId="77777777" w:rsidR="00943227" w:rsidRDefault="00943227" w:rsidP="00061CD6">
            <w:pPr>
              <w:pStyle w:val="TableContents"/>
              <w:spacing w:line="360" w:lineRule="auto"/>
              <w:jc w:val="center"/>
              <w:rPr>
                <w:rFonts w:ascii="Times New Roman" w:hAnsi="Times New Roman" w:cs="Times New Roman"/>
              </w:rPr>
            </w:pPr>
            <w:r>
              <w:rPr>
                <w:rFonts w:ascii="Times New Roman" w:hAnsi="Times New Roman" w:cs="Times New Roman"/>
                <w:color w:val="000000"/>
              </w:rPr>
              <w:t>2000</w:t>
            </w:r>
          </w:p>
        </w:tc>
        <w:tc>
          <w:tcPr>
            <w:tcW w:w="3130" w:type="dxa"/>
            <w:tcBorders>
              <w:left w:val="single" w:sz="1" w:space="0" w:color="000000"/>
              <w:bottom w:val="single" w:sz="1" w:space="0" w:color="000000"/>
              <w:right w:val="single" w:sz="1" w:space="0" w:color="000000"/>
            </w:tcBorders>
            <w:shd w:val="clear" w:color="auto" w:fill="auto"/>
          </w:tcPr>
          <w:p w14:paraId="43EBD078" w14:textId="77777777" w:rsidR="00943227" w:rsidRDefault="00943227" w:rsidP="00061CD6">
            <w:pPr>
              <w:pStyle w:val="TableContents"/>
              <w:snapToGrid w:val="0"/>
              <w:spacing w:line="360" w:lineRule="auto"/>
              <w:jc w:val="center"/>
              <w:rPr>
                <w:rFonts w:ascii="Times New Roman" w:hAnsi="Times New Roman" w:cs="Times New Roman"/>
              </w:rPr>
            </w:pPr>
          </w:p>
        </w:tc>
      </w:tr>
      <w:tr w:rsidR="00943227" w14:paraId="38884CEF" w14:textId="77777777" w:rsidTr="00061CD6">
        <w:tc>
          <w:tcPr>
            <w:tcW w:w="3100" w:type="dxa"/>
            <w:tcBorders>
              <w:left w:val="single" w:sz="1" w:space="0" w:color="000000"/>
              <w:bottom w:val="single" w:sz="1" w:space="0" w:color="000000"/>
            </w:tcBorders>
            <w:shd w:val="clear" w:color="auto" w:fill="auto"/>
          </w:tcPr>
          <w:p w14:paraId="244394E8" w14:textId="77777777" w:rsidR="00943227" w:rsidRDefault="00943227" w:rsidP="00061CD6">
            <w:pPr>
              <w:pStyle w:val="TableContents"/>
              <w:spacing w:line="360" w:lineRule="auto"/>
              <w:jc w:val="center"/>
              <w:rPr>
                <w:rFonts w:ascii="Times New Roman" w:hAnsi="Times New Roman" w:cs="Times New Roman"/>
                <w:color w:val="000000"/>
              </w:rPr>
            </w:pPr>
            <w:r>
              <w:rPr>
                <w:rFonts w:ascii="Times New Roman" w:hAnsi="Times New Roman" w:cs="Times New Roman"/>
                <w:color w:val="000000"/>
              </w:rPr>
              <w:t>Tax payable</w:t>
            </w:r>
          </w:p>
        </w:tc>
        <w:tc>
          <w:tcPr>
            <w:tcW w:w="3113" w:type="dxa"/>
            <w:tcBorders>
              <w:left w:val="single" w:sz="1" w:space="0" w:color="000000"/>
              <w:bottom w:val="single" w:sz="1" w:space="0" w:color="000000"/>
            </w:tcBorders>
            <w:shd w:val="clear" w:color="auto" w:fill="auto"/>
          </w:tcPr>
          <w:p w14:paraId="4FB44379" w14:textId="77777777" w:rsidR="00943227" w:rsidRDefault="00943227" w:rsidP="00061CD6">
            <w:pPr>
              <w:pStyle w:val="TableContents"/>
              <w:spacing w:line="360" w:lineRule="auto"/>
              <w:jc w:val="center"/>
              <w:rPr>
                <w:rFonts w:ascii="Times New Roman" w:hAnsi="Times New Roman" w:cs="Times New Roman"/>
              </w:rPr>
            </w:pPr>
            <w:r>
              <w:rPr>
                <w:rFonts w:ascii="Times New Roman" w:hAnsi="Times New Roman" w:cs="Times New Roman"/>
                <w:color w:val="000000"/>
              </w:rPr>
              <w:t>68000</w:t>
            </w:r>
          </w:p>
        </w:tc>
        <w:tc>
          <w:tcPr>
            <w:tcW w:w="3130" w:type="dxa"/>
            <w:tcBorders>
              <w:left w:val="single" w:sz="1" w:space="0" w:color="000000"/>
              <w:bottom w:val="single" w:sz="1" w:space="0" w:color="000000"/>
              <w:right w:val="single" w:sz="1" w:space="0" w:color="000000"/>
            </w:tcBorders>
            <w:shd w:val="clear" w:color="auto" w:fill="auto"/>
          </w:tcPr>
          <w:p w14:paraId="518D65D4" w14:textId="77777777" w:rsidR="00943227" w:rsidRDefault="00943227" w:rsidP="00061CD6">
            <w:pPr>
              <w:pStyle w:val="TableContents"/>
              <w:spacing w:line="360" w:lineRule="auto"/>
              <w:jc w:val="center"/>
            </w:pPr>
            <w:r>
              <w:rPr>
                <w:rFonts w:ascii="Times New Roman" w:hAnsi="Times New Roman" w:cs="Times New Roman"/>
              </w:rPr>
              <w:t>244355</w:t>
            </w:r>
          </w:p>
        </w:tc>
      </w:tr>
      <w:tr w:rsidR="00943227" w14:paraId="0E1DCE1A" w14:textId="77777777" w:rsidTr="00061CD6">
        <w:tc>
          <w:tcPr>
            <w:tcW w:w="3100" w:type="dxa"/>
            <w:tcBorders>
              <w:left w:val="single" w:sz="1" w:space="0" w:color="000000"/>
              <w:bottom w:val="single" w:sz="1" w:space="0" w:color="000000"/>
            </w:tcBorders>
            <w:shd w:val="clear" w:color="auto" w:fill="auto"/>
          </w:tcPr>
          <w:p w14:paraId="5FFC3B46" w14:textId="77777777" w:rsidR="00943227" w:rsidRDefault="00943227" w:rsidP="00061CD6">
            <w:pPr>
              <w:pStyle w:val="TableContents"/>
              <w:spacing w:line="360" w:lineRule="auto"/>
              <w:jc w:val="center"/>
              <w:rPr>
                <w:rFonts w:ascii="Times New Roman" w:hAnsi="Times New Roman" w:cs="Times New Roman"/>
                <w:color w:val="000000"/>
              </w:rPr>
            </w:pPr>
            <w:r>
              <w:rPr>
                <w:rFonts w:ascii="Times New Roman" w:hAnsi="Times New Roman" w:cs="Times New Roman"/>
                <w:b/>
                <w:bCs/>
                <w:color w:val="000000"/>
              </w:rPr>
              <w:t>Shareholders’ equity</w:t>
            </w:r>
          </w:p>
        </w:tc>
        <w:tc>
          <w:tcPr>
            <w:tcW w:w="3113" w:type="dxa"/>
            <w:tcBorders>
              <w:left w:val="single" w:sz="1" w:space="0" w:color="000000"/>
              <w:bottom w:val="single" w:sz="1" w:space="0" w:color="000000"/>
            </w:tcBorders>
            <w:shd w:val="clear" w:color="auto" w:fill="auto"/>
          </w:tcPr>
          <w:p w14:paraId="6A7ACD16" w14:textId="77777777" w:rsidR="00943227" w:rsidRDefault="00943227" w:rsidP="00061CD6">
            <w:pPr>
              <w:pStyle w:val="TableContents"/>
              <w:snapToGrid w:val="0"/>
              <w:spacing w:line="360" w:lineRule="auto"/>
              <w:jc w:val="center"/>
              <w:rPr>
                <w:rFonts w:ascii="Times New Roman" w:hAnsi="Times New Roman" w:cs="Times New Roman"/>
                <w:color w:val="000000"/>
              </w:rPr>
            </w:pPr>
          </w:p>
        </w:tc>
        <w:tc>
          <w:tcPr>
            <w:tcW w:w="3130" w:type="dxa"/>
            <w:tcBorders>
              <w:left w:val="single" w:sz="1" w:space="0" w:color="000000"/>
              <w:bottom w:val="single" w:sz="1" w:space="0" w:color="000000"/>
              <w:right w:val="single" w:sz="1" w:space="0" w:color="000000"/>
            </w:tcBorders>
            <w:shd w:val="clear" w:color="auto" w:fill="auto"/>
          </w:tcPr>
          <w:p w14:paraId="041AAAF9" w14:textId="77777777" w:rsidR="00943227" w:rsidRDefault="00943227" w:rsidP="00061CD6">
            <w:pPr>
              <w:pStyle w:val="TableContents"/>
              <w:snapToGrid w:val="0"/>
              <w:spacing w:line="360" w:lineRule="auto"/>
              <w:jc w:val="center"/>
              <w:rPr>
                <w:rFonts w:ascii="Times New Roman" w:hAnsi="Times New Roman" w:cs="Times New Roman"/>
              </w:rPr>
            </w:pPr>
          </w:p>
        </w:tc>
      </w:tr>
      <w:tr w:rsidR="00943227" w14:paraId="1121C30B" w14:textId="77777777" w:rsidTr="00061CD6">
        <w:tc>
          <w:tcPr>
            <w:tcW w:w="3100" w:type="dxa"/>
            <w:tcBorders>
              <w:left w:val="single" w:sz="1" w:space="0" w:color="000000"/>
              <w:bottom w:val="single" w:sz="1" w:space="0" w:color="000000"/>
            </w:tcBorders>
            <w:shd w:val="clear" w:color="auto" w:fill="auto"/>
          </w:tcPr>
          <w:p w14:paraId="28788567" w14:textId="77777777" w:rsidR="00943227" w:rsidRDefault="00943227" w:rsidP="00061CD6">
            <w:pPr>
              <w:pStyle w:val="TableContents"/>
              <w:spacing w:line="360" w:lineRule="auto"/>
              <w:jc w:val="center"/>
              <w:rPr>
                <w:rFonts w:ascii="Times New Roman" w:hAnsi="Times New Roman" w:cs="Times New Roman"/>
                <w:color w:val="000000"/>
              </w:rPr>
            </w:pPr>
            <w:r>
              <w:rPr>
                <w:rFonts w:ascii="Times New Roman" w:hAnsi="Times New Roman" w:cs="Times New Roman"/>
                <w:color w:val="000000"/>
              </w:rPr>
              <w:t>Ordinary shares</w:t>
            </w:r>
          </w:p>
        </w:tc>
        <w:tc>
          <w:tcPr>
            <w:tcW w:w="3113" w:type="dxa"/>
            <w:tcBorders>
              <w:left w:val="single" w:sz="1" w:space="0" w:color="000000"/>
              <w:bottom w:val="single" w:sz="1" w:space="0" w:color="000000"/>
            </w:tcBorders>
            <w:shd w:val="clear" w:color="auto" w:fill="auto"/>
          </w:tcPr>
          <w:p w14:paraId="32A27E9C" w14:textId="77777777" w:rsidR="00943227" w:rsidRDefault="00943227" w:rsidP="00061CD6">
            <w:pPr>
              <w:pStyle w:val="TableContents"/>
              <w:spacing w:line="360" w:lineRule="auto"/>
              <w:jc w:val="center"/>
              <w:rPr>
                <w:rFonts w:ascii="Times New Roman" w:hAnsi="Times New Roman" w:cs="Times New Roman"/>
                <w:color w:val="000000"/>
              </w:rPr>
            </w:pPr>
            <w:r>
              <w:rPr>
                <w:rFonts w:ascii="Times New Roman" w:hAnsi="Times New Roman" w:cs="Times New Roman"/>
                <w:color w:val="000000"/>
              </w:rPr>
              <w:t>310000</w:t>
            </w:r>
          </w:p>
        </w:tc>
        <w:tc>
          <w:tcPr>
            <w:tcW w:w="3130" w:type="dxa"/>
            <w:tcBorders>
              <w:left w:val="single" w:sz="1" w:space="0" w:color="000000"/>
              <w:bottom w:val="single" w:sz="1" w:space="0" w:color="000000"/>
              <w:right w:val="single" w:sz="1" w:space="0" w:color="000000"/>
            </w:tcBorders>
            <w:shd w:val="clear" w:color="auto" w:fill="auto"/>
          </w:tcPr>
          <w:p w14:paraId="1EDFF75F" w14:textId="77777777" w:rsidR="00943227" w:rsidRDefault="00943227" w:rsidP="00061CD6">
            <w:pPr>
              <w:pStyle w:val="TableContents"/>
              <w:snapToGrid w:val="0"/>
              <w:spacing w:line="360" w:lineRule="auto"/>
              <w:jc w:val="center"/>
              <w:rPr>
                <w:rFonts w:ascii="Times New Roman" w:hAnsi="Times New Roman" w:cs="Times New Roman"/>
                <w:color w:val="000000"/>
              </w:rPr>
            </w:pPr>
          </w:p>
        </w:tc>
      </w:tr>
      <w:tr w:rsidR="00943227" w14:paraId="0E6ABFC6" w14:textId="77777777" w:rsidTr="00061CD6">
        <w:tc>
          <w:tcPr>
            <w:tcW w:w="3100" w:type="dxa"/>
            <w:tcBorders>
              <w:left w:val="single" w:sz="1" w:space="0" w:color="000000"/>
              <w:bottom w:val="single" w:sz="1" w:space="0" w:color="000000"/>
            </w:tcBorders>
            <w:shd w:val="clear" w:color="auto" w:fill="auto"/>
          </w:tcPr>
          <w:p w14:paraId="57443411" w14:textId="77777777" w:rsidR="00943227" w:rsidRDefault="00943227" w:rsidP="00061CD6">
            <w:pPr>
              <w:pStyle w:val="TableContents"/>
              <w:spacing w:line="360" w:lineRule="auto"/>
              <w:jc w:val="center"/>
              <w:rPr>
                <w:rFonts w:ascii="Times New Roman" w:hAnsi="Times New Roman" w:cs="Times New Roman"/>
                <w:color w:val="000000"/>
              </w:rPr>
            </w:pPr>
            <w:r>
              <w:rPr>
                <w:rFonts w:ascii="Times New Roman" w:hAnsi="Times New Roman" w:cs="Times New Roman"/>
                <w:color w:val="000000"/>
              </w:rPr>
              <w:t>10% preference shares</w:t>
            </w:r>
          </w:p>
        </w:tc>
        <w:tc>
          <w:tcPr>
            <w:tcW w:w="3113" w:type="dxa"/>
            <w:tcBorders>
              <w:left w:val="single" w:sz="1" w:space="0" w:color="000000"/>
              <w:bottom w:val="single" w:sz="1" w:space="0" w:color="000000"/>
            </w:tcBorders>
            <w:shd w:val="clear" w:color="auto" w:fill="auto"/>
          </w:tcPr>
          <w:p w14:paraId="6E8E5D6B" w14:textId="77777777" w:rsidR="00943227" w:rsidRDefault="00943227" w:rsidP="00061CD6">
            <w:pPr>
              <w:pStyle w:val="TableContents"/>
              <w:spacing w:line="360" w:lineRule="auto"/>
              <w:jc w:val="center"/>
              <w:rPr>
                <w:rFonts w:ascii="Times New Roman" w:hAnsi="Times New Roman" w:cs="Times New Roman"/>
                <w:color w:val="000000"/>
              </w:rPr>
            </w:pPr>
            <w:r>
              <w:rPr>
                <w:rFonts w:ascii="Times New Roman" w:hAnsi="Times New Roman" w:cs="Times New Roman"/>
                <w:color w:val="000000"/>
              </w:rPr>
              <w:t>300000</w:t>
            </w:r>
          </w:p>
        </w:tc>
        <w:tc>
          <w:tcPr>
            <w:tcW w:w="3130" w:type="dxa"/>
            <w:tcBorders>
              <w:left w:val="single" w:sz="1" w:space="0" w:color="000000"/>
              <w:bottom w:val="single" w:sz="1" w:space="0" w:color="000000"/>
              <w:right w:val="single" w:sz="1" w:space="0" w:color="000000"/>
            </w:tcBorders>
            <w:shd w:val="clear" w:color="auto" w:fill="auto"/>
          </w:tcPr>
          <w:p w14:paraId="66A2CBA1" w14:textId="77777777" w:rsidR="00943227" w:rsidRDefault="00943227" w:rsidP="00061CD6">
            <w:pPr>
              <w:pStyle w:val="TableContents"/>
              <w:snapToGrid w:val="0"/>
              <w:spacing w:line="360" w:lineRule="auto"/>
              <w:jc w:val="center"/>
              <w:rPr>
                <w:rFonts w:ascii="Times New Roman" w:hAnsi="Times New Roman" w:cs="Times New Roman"/>
                <w:color w:val="000000"/>
              </w:rPr>
            </w:pPr>
          </w:p>
        </w:tc>
      </w:tr>
      <w:tr w:rsidR="00943227" w14:paraId="448EC202" w14:textId="77777777" w:rsidTr="00061CD6">
        <w:tc>
          <w:tcPr>
            <w:tcW w:w="3100" w:type="dxa"/>
            <w:tcBorders>
              <w:left w:val="single" w:sz="1" w:space="0" w:color="000000"/>
              <w:bottom w:val="single" w:sz="1" w:space="0" w:color="000000"/>
            </w:tcBorders>
            <w:shd w:val="clear" w:color="auto" w:fill="auto"/>
          </w:tcPr>
          <w:p w14:paraId="304BD211" w14:textId="77777777" w:rsidR="00943227" w:rsidRDefault="00943227" w:rsidP="00061CD6">
            <w:pPr>
              <w:pStyle w:val="TableContents"/>
              <w:spacing w:line="360" w:lineRule="auto"/>
              <w:jc w:val="center"/>
              <w:rPr>
                <w:rFonts w:ascii="Times New Roman" w:hAnsi="Times New Roman" w:cs="Times New Roman"/>
                <w:color w:val="000000"/>
              </w:rPr>
            </w:pPr>
            <w:r>
              <w:rPr>
                <w:rFonts w:ascii="Times New Roman" w:hAnsi="Times New Roman" w:cs="Times New Roman"/>
                <w:color w:val="000000"/>
              </w:rPr>
              <w:t>Profit for the period</w:t>
            </w:r>
          </w:p>
        </w:tc>
        <w:tc>
          <w:tcPr>
            <w:tcW w:w="3113" w:type="dxa"/>
            <w:tcBorders>
              <w:left w:val="single" w:sz="1" w:space="0" w:color="000000"/>
              <w:bottom w:val="single" w:sz="1" w:space="0" w:color="000000"/>
            </w:tcBorders>
            <w:shd w:val="clear" w:color="auto" w:fill="auto"/>
          </w:tcPr>
          <w:p w14:paraId="67C6A66C" w14:textId="77777777" w:rsidR="00943227" w:rsidRDefault="00943227" w:rsidP="00061CD6">
            <w:pPr>
              <w:pStyle w:val="TableContents"/>
              <w:spacing w:line="360" w:lineRule="auto"/>
              <w:jc w:val="center"/>
              <w:rPr>
                <w:rFonts w:ascii="Times New Roman" w:hAnsi="Times New Roman" w:cs="Times New Roman"/>
                <w:color w:val="000000"/>
              </w:rPr>
            </w:pPr>
            <w:r>
              <w:rPr>
                <w:rFonts w:ascii="Times New Roman" w:hAnsi="Times New Roman" w:cs="Times New Roman"/>
                <w:color w:val="000000"/>
              </w:rPr>
              <w:t>110000</w:t>
            </w:r>
          </w:p>
        </w:tc>
        <w:tc>
          <w:tcPr>
            <w:tcW w:w="3130" w:type="dxa"/>
            <w:tcBorders>
              <w:left w:val="single" w:sz="1" w:space="0" w:color="000000"/>
              <w:bottom w:val="single" w:sz="1" w:space="0" w:color="000000"/>
              <w:right w:val="single" w:sz="1" w:space="0" w:color="000000"/>
            </w:tcBorders>
            <w:shd w:val="clear" w:color="auto" w:fill="auto"/>
          </w:tcPr>
          <w:p w14:paraId="4AEB6BAE" w14:textId="77777777" w:rsidR="00943227" w:rsidRDefault="00943227" w:rsidP="00061CD6">
            <w:pPr>
              <w:pStyle w:val="TableContents"/>
              <w:snapToGrid w:val="0"/>
              <w:spacing w:line="360" w:lineRule="auto"/>
              <w:jc w:val="center"/>
              <w:rPr>
                <w:rFonts w:ascii="Times New Roman" w:hAnsi="Times New Roman" w:cs="Times New Roman"/>
                <w:color w:val="000000"/>
              </w:rPr>
            </w:pPr>
          </w:p>
        </w:tc>
      </w:tr>
      <w:tr w:rsidR="00943227" w14:paraId="54F164DD" w14:textId="77777777" w:rsidTr="00061CD6">
        <w:tc>
          <w:tcPr>
            <w:tcW w:w="3100" w:type="dxa"/>
            <w:tcBorders>
              <w:left w:val="single" w:sz="1" w:space="0" w:color="000000"/>
              <w:bottom w:val="single" w:sz="1" w:space="0" w:color="000000"/>
            </w:tcBorders>
            <w:shd w:val="clear" w:color="auto" w:fill="auto"/>
          </w:tcPr>
          <w:p w14:paraId="33B5B1BA" w14:textId="77777777" w:rsidR="00943227" w:rsidRDefault="00943227" w:rsidP="00061CD6">
            <w:pPr>
              <w:pStyle w:val="TableContents"/>
              <w:spacing w:line="360" w:lineRule="auto"/>
              <w:jc w:val="center"/>
              <w:rPr>
                <w:rFonts w:ascii="Times New Roman" w:hAnsi="Times New Roman" w:cs="Times New Roman"/>
                <w:color w:val="000000"/>
              </w:rPr>
            </w:pPr>
            <w:r>
              <w:rPr>
                <w:rFonts w:ascii="Times New Roman" w:hAnsi="Times New Roman" w:cs="Times New Roman"/>
                <w:color w:val="000000"/>
              </w:rPr>
              <w:t>Retained earnings</w:t>
            </w:r>
          </w:p>
        </w:tc>
        <w:tc>
          <w:tcPr>
            <w:tcW w:w="3113" w:type="dxa"/>
            <w:tcBorders>
              <w:left w:val="single" w:sz="1" w:space="0" w:color="000000"/>
              <w:bottom w:val="single" w:sz="1" w:space="0" w:color="000000"/>
            </w:tcBorders>
            <w:shd w:val="clear" w:color="auto" w:fill="auto"/>
          </w:tcPr>
          <w:p w14:paraId="5C6FEEBB" w14:textId="77777777" w:rsidR="00943227" w:rsidRDefault="00943227" w:rsidP="00061CD6">
            <w:pPr>
              <w:pStyle w:val="TableContents"/>
              <w:spacing w:line="360" w:lineRule="auto"/>
              <w:jc w:val="center"/>
              <w:rPr>
                <w:rFonts w:ascii="Times New Roman" w:hAnsi="Times New Roman" w:cs="Times New Roman"/>
                <w:color w:val="000000"/>
              </w:rPr>
            </w:pPr>
            <w:r>
              <w:rPr>
                <w:rFonts w:ascii="Times New Roman" w:hAnsi="Times New Roman" w:cs="Times New Roman"/>
                <w:color w:val="000000"/>
              </w:rPr>
              <w:t>82000</w:t>
            </w:r>
          </w:p>
        </w:tc>
        <w:tc>
          <w:tcPr>
            <w:tcW w:w="3130" w:type="dxa"/>
            <w:tcBorders>
              <w:left w:val="single" w:sz="1" w:space="0" w:color="000000"/>
              <w:bottom w:val="single" w:sz="1" w:space="0" w:color="000000"/>
              <w:right w:val="single" w:sz="1" w:space="0" w:color="000000"/>
            </w:tcBorders>
            <w:shd w:val="clear" w:color="auto" w:fill="auto"/>
          </w:tcPr>
          <w:p w14:paraId="4D2664AF" w14:textId="77777777" w:rsidR="00943227" w:rsidRDefault="00943227" w:rsidP="00061CD6">
            <w:pPr>
              <w:pStyle w:val="TableContents"/>
              <w:snapToGrid w:val="0"/>
              <w:spacing w:line="360" w:lineRule="auto"/>
              <w:jc w:val="center"/>
            </w:pPr>
            <w:r>
              <w:rPr>
                <w:rFonts w:ascii="Times New Roman" w:hAnsi="Times New Roman" w:cs="Times New Roman"/>
                <w:color w:val="000000"/>
              </w:rPr>
              <w:t>802000</w:t>
            </w:r>
          </w:p>
        </w:tc>
      </w:tr>
      <w:tr w:rsidR="00943227" w14:paraId="4AE8C7B1" w14:textId="77777777" w:rsidTr="00061CD6">
        <w:tc>
          <w:tcPr>
            <w:tcW w:w="3100" w:type="dxa"/>
            <w:tcBorders>
              <w:left w:val="single" w:sz="1" w:space="0" w:color="000000"/>
              <w:bottom w:val="single" w:sz="1" w:space="0" w:color="000000"/>
            </w:tcBorders>
            <w:shd w:val="clear" w:color="auto" w:fill="auto"/>
          </w:tcPr>
          <w:p w14:paraId="4BB76394" w14:textId="77777777" w:rsidR="00943227" w:rsidRDefault="00943227" w:rsidP="00061CD6">
            <w:pPr>
              <w:pStyle w:val="TableContents"/>
              <w:spacing w:line="360" w:lineRule="auto"/>
              <w:jc w:val="center"/>
              <w:rPr>
                <w:rFonts w:ascii="Times New Roman" w:hAnsi="Times New Roman" w:cs="Times New Roman"/>
                <w:b/>
                <w:bCs/>
                <w:color w:val="000000"/>
              </w:rPr>
            </w:pPr>
            <w:r>
              <w:rPr>
                <w:rFonts w:ascii="Times New Roman" w:hAnsi="Times New Roman" w:cs="Times New Roman"/>
                <w:b/>
                <w:bCs/>
                <w:color w:val="000000"/>
              </w:rPr>
              <w:t>Total liabilities</w:t>
            </w:r>
          </w:p>
        </w:tc>
        <w:tc>
          <w:tcPr>
            <w:tcW w:w="3113" w:type="dxa"/>
            <w:tcBorders>
              <w:left w:val="single" w:sz="1" w:space="0" w:color="000000"/>
              <w:bottom w:val="single" w:sz="1" w:space="0" w:color="000000"/>
            </w:tcBorders>
            <w:shd w:val="clear" w:color="auto" w:fill="auto"/>
          </w:tcPr>
          <w:p w14:paraId="5573F0D1" w14:textId="77777777" w:rsidR="00943227" w:rsidRDefault="00943227" w:rsidP="00061CD6">
            <w:pPr>
              <w:pStyle w:val="TableContents"/>
              <w:snapToGrid w:val="0"/>
              <w:spacing w:line="360" w:lineRule="auto"/>
              <w:jc w:val="center"/>
              <w:rPr>
                <w:rFonts w:ascii="Times New Roman" w:hAnsi="Times New Roman" w:cs="Times New Roman"/>
                <w:b/>
                <w:bCs/>
                <w:color w:val="000000"/>
              </w:rPr>
            </w:pPr>
          </w:p>
        </w:tc>
        <w:tc>
          <w:tcPr>
            <w:tcW w:w="3130" w:type="dxa"/>
            <w:tcBorders>
              <w:left w:val="single" w:sz="1" w:space="0" w:color="000000"/>
              <w:bottom w:val="single" w:sz="1" w:space="0" w:color="000000"/>
              <w:right w:val="single" w:sz="1" w:space="0" w:color="000000"/>
            </w:tcBorders>
            <w:shd w:val="clear" w:color="auto" w:fill="auto"/>
          </w:tcPr>
          <w:p w14:paraId="5BEA69C6" w14:textId="77777777" w:rsidR="00943227" w:rsidRDefault="00943227" w:rsidP="00061CD6">
            <w:pPr>
              <w:pStyle w:val="TableContents"/>
              <w:spacing w:line="360" w:lineRule="auto"/>
              <w:jc w:val="center"/>
            </w:pPr>
            <w:r>
              <w:rPr>
                <w:rFonts w:ascii="Times New Roman" w:hAnsi="Times New Roman" w:cs="Times New Roman"/>
                <w:b/>
                <w:bCs/>
                <w:color w:val="000000"/>
              </w:rPr>
              <w:t>1146355</w:t>
            </w:r>
          </w:p>
        </w:tc>
      </w:tr>
    </w:tbl>
    <w:p w14:paraId="5F41A751" w14:textId="77777777" w:rsidR="0062795F" w:rsidRDefault="0062795F" w:rsidP="00277099">
      <w:pPr>
        <w:spacing w:line="360" w:lineRule="auto"/>
        <w:jc w:val="both"/>
        <w:rPr>
          <w:rFonts w:ascii="Times New Roman" w:hAnsi="Times New Roman" w:cs="Times New Roman"/>
          <w:b/>
          <w:sz w:val="24"/>
          <w:szCs w:val="24"/>
        </w:rPr>
      </w:pPr>
    </w:p>
    <w:p w14:paraId="74BCBC58" w14:textId="77777777" w:rsidR="0062795F" w:rsidRPr="003A5C89" w:rsidRDefault="0062795F" w:rsidP="0062795F">
      <w:pPr>
        <w:pStyle w:val="Heading1"/>
      </w:pPr>
      <w:bookmarkStart w:id="14" w:name="_Toc77006897"/>
      <w:bookmarkStart w:id="15" w:name="_Toc81490697"/>
      <w:r>
        <w:lastRenderedPageBreak/>
        <w:t>QUESTION 2</w:t>
      </w:r>
      <w:bookmarkEnd w:id="14"/>
      <w:bookmarkEnd w:id="15"/>
    </w:p>
    <w:p w14:paraId="079267B8" w14:textId="77777777" w:rsidR="0062795F" w:rsidRPr="0062795F" w:rsidRDefault="0062795F" w:rsidP="0062795F">
      <w:pPr>
        <w:pStyle w:val="Heading2"/>
        <w:jc w:val="both"/>
        <w:rPr>
          <w:rFonts w:ascii="Times New Roman" w:hAnsi="Times New Roman" w:cs="Times New Roman"/>
          <w:b w:val="0"/>
          <w:color w:val="auto"/>
          <w:sz w:val="24"/>
          <w:szCs w:val="24"/>
          <w:u w:val="single"/>
        </w:rPr>
      </w:pPr>
      <w:bookmarkStart w:id="16" w:name="_Toc48135406"/>
      <w:bookmarkStart w:id="17" w:name="_Toc77006898"/>
      <w:bookmarkStart w:id="18" w:name="_Toc81490698"/>
      <w:r w:rsidRPr="0062795F">
        <w:rPr>
          <w:rFonts w:ascii="Times New Roman" w:hAnsi="Times New Roman" w:cs="Times New Roman"/>
          <w:b w:val="0"/>
          <w:color w:val="auto"/>
          <w:sz w:val="24"/>
          <w:szCs w:val="24"/>
          <w:u w:val="single"/>
        </w:rPr>
        <w:t xml:space="preserve">a. </w:t>
      </w:r>
      <w:bookmarkEnd w:id="16"/>
      <w:bookmarkEnd w:id="17"/>
      <w:bookmarkEnd w:id="18"/>
    </w:p>
    <w:p w14:paraId="16A1B91D" w14:textId="77777777" w:rsidR="0062795F" w:rsidRPr="003A5C89" w:rsidRDefault="0062795F" w:rsidP="0062795F">
      <w:pPr>
        <w:spacing w:line="360" w:lineRule="auto"/>
        <w:ind w:left="576"/>
        <w:rPr>
          <w:rFonts w:ascii="Times New Roman" w:hAnsi="Times New Roman" w:cs="Times New Roman"/>
          <w:sz w:val="24"/>
          <w:szCs w:val="24"/>
        </w:rPr>
      </w:pPr>
      <w:r w:rsidRPr="003A5C89">
        <w:rPr>
          <w:rFonts w:ascii="Times New Roman" w:hAnsi="Times New Roman" w:cs="Times New Roman"/>
          <w:sz w:val="24"/>
          <w:szCs w:val="24"/>
        </w:rPr>
        <w:t>Calculati</w:t>
      </w:r>
      <w:r>
        <w:rPr>
          <w:rFonts w:ascii="Times New Roman" w:hAnsi="Times New Roman" w:cs="Times New Roman"/>
          <w:sz w:val="24"/>
          <w:szCs w:val="24"/>
        </w:rPr>
        <w:t xml:space="preserve">on of different ratios for </w:t>
      </w:r>
      <w:proofErr w:type="spellStart"/>
      <w:r>
        <w:rPr>
          <w:rFonts w:ascii="Times New Roman" w:hAnsi="Times New Roman" w:cs="Times New Roman"/>
          <w:sz w:val="24"/>
          <w:szCs w:val="24"/>
        </w:rPr>
        <w:t>Chocco</w:t>
      </w:r>
      <w:proofErr w:type="spellEnd"/>
      <w:r w:rsidRPr="003A5C89">
        <w:rPr>
          <w:rFonts w:ascii="Times New Roman" w:hAnsi="Times New Roman" w:cs="Times New Roman"/>
          <w:sz w:val="24"/>
          <w:szCs w:val="24"/>
        </w:rPr>
        <w:t xml:space="preserve"> Plc is as follows:</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2835"/>
        <w:gridCol w:w="1560"/>
        <w:gridCol w:w="992"/>
        <w:gridCol w:w="1559"/>
        <w:gridCol w:w="992"/>
      </w:tblGrid>
      <w:tr w:rsidR="00BA6F38" w:rsidRPr="003A5C89" w14:paraId="508C8443" w14:textId="77777777" w:rsidTr="00061CD6">
        <w:trPr>
          <w:trHeight w:val="315"/>
        </w:trPr>
        <w:tc>
          <w:tcPr>
            <w:tcW w:w="1701" w:type="dxa"/>
            <w:vMerge w:val="restart"/>
            <w:shd w:val="clear" w:color="auto" w:fill="auto"/>
            <w:noWrap/>
            <w:vAlign w:val="bottom"/>
            <w:hideMark/>
          </w:tcPr>
          <w:p w14:paraId="55475B03" w14:textId="77777777" w:rsidR="00BA6F38" w:rsidRPr="003A5C89" w:rsidRDefault="00BA6F38" w:rsidP="00061CD6">
            <w:pPr>
              <w:spacing w:line="360" w:lineRule="auto"/>
              <w:jc w:val="center"/>
              <w:rPr>
                <w:rFonts w:ascii="Times New Roman" w:eastAsia="Times New Roman" w:hAnsi="Times New Roman" w:cs="Times New Roman"/>
                <w:sz w:val="24"/>
                <w:szCs w:val="24"/>
                <w:lang w:bidi="hi-IN"/>
              </w:rPr>
            </w:pPr>
            <w:r w:rsidRPr="003A5C89">
              <w:rPr>
                <w:rFonts w:ascii="Times New Roman" w:eastAsia="Times New Roman" w:hAnsi="Times New Roman" w:cs="Times New Roman"/>
                <w:sz w:val="24"/>
                <w:szCs w:val="24"/>
                <w:lang w:bidi="hi-IN"/>
              </w:rPr>
              <w:t>Ratio</w:t>
            </w:r>
          </w:p>
        </w:tc>
        <w:tc>
          <w:tcPr>
            <w:tcW w:w="2835" w:type="dxa"/>
            <w:vMerge w:val="restart"/>
            <w:shd w:val="clear" w:color="auto" w:fill="auto"/>
            <w:noWrap/>
            <w:vAlign w:val="bottom"/>
            <w:hideMark/>
          </w:tcPr>
          <w:p w14:paraId="2D7B54E3" w14:textId="77777777" w:rsidR="00BA6F38" w:rsidRPr="003A5C89" w:rsidRDefault="00BA6F38" w:rsidP="00061CD6">
            <w:pPr>
              <w:spacing w:line="360" w:lineRule="auto"/>
              <w:jc w:val="center"/>
              <w:rPr>
                <w:rFonts w:ascii="Times New Roman" w:eastAsia="Times New Roman" w:hAnsi="Times New Roman" w:cs="Times New Roman"/>
                <w:sz w:val="24"/>
                <w:szCs w:val="24"/>
                <w:lang w:bidi="hi-IN"/>
              </w:rPr>
            </w:pPr>
            <w:r w:rsidRPr="003A5C89">
              <w:rPr>
                <w:rFonts w:ascii="Times New Roman" w:eastAsia="Times New Roman" w:hAnsi="Times New Roman" w:cs="Times New Roman"/>
                <w:sz w:val="24"/>
                <w:szCs w:val="24"/>
                <w:lang w:bidi="hi-IN"/>
              </w:rPr>
              <w:t>Formula</w:t>
            </w:r>
          </w:p>
        </w:tc>
        <w:tc>
          <w:tcPr>
            <w:tcW w:w="2552" w:type="dxa"/>
            <w:gridSpan w:val="2"/>
            <w:shd w:val="clear" w:color="auto" w:fill="auto"/>
            <w:noWrap/>
            <w:vAlign w:val="bottom"/>
            <w:hideMark/>
          </w:tcPr>
          <w:p w14:paraId="6F745749" w14:textId="77777777" w:rsidR="00BA6F38" w:rsidRPr="003A5C89" w:rsidRDefault="00BA6F38" w:rsidP="00061CD6">
            <w:pPr>
              <w:spacing w:line="360" w:lineRule="auto"/>
              <w:jc w:val="center"/>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2020</w:t>
            </w:r>
          </w:p>
        </w:tc>
        <w:tc>
          <w:tcPr>
            <w:tcW w:w="2551" w:type="dxa"/>
            <w:gridSpan w:val="2"/>
            <w:shd w:val="clear" w:color="auto" w:fill="auto"/>
            <w:noWrap/>
            <w:vAlign w:val="bottom"/>
            <w:hideMark/>
          </w:tcPr>
          <w:p w14:paraId="5D458F04" w14:textId="77777777" w:rsidR="00BA6F38" w:rsidRPr="003A5C89" w:rsidRDefault="00BA6F38" w:rsidP="00061CD6">
            <w:pPr>
              <w:spacing w:line="360" w:lineRule="auto"/>
              <w:jc w:val="center"/>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2019</w:t>
            </w:r>
          </w:p>
        </w:tc>
      </w:tr>
      <w:tr w:rsidR="00BA6F38" w:rsidRPr="003A5C89" w14:paraId="3A03E7CD" w14:textId="77777777" w:rsidTr="00061CD6">
        <w:trPr>
          <w:trHeight w:val="315"/>
        </w:trPr>
        <w:tc>
          <w:tcPr>
            <w:tcW w:w="1701" w:type="dxa"/>
            <w:vMerge/>
            <w:vAlign w:val="center"/>
            <w:hideMark/>
          </w:tcPr>
          <w:p w14:paraId="39BAE930" w14:textId="77777777" w:rsidR="00BA6F38" w:rsidRPr="003A5C89" w:rsidRDefault="00BA6F38" w:rsidP="00061CD6">
            <w:pPr>
              <w:spacing w:line="360" w:lineRule="auto"/>
              <w:rPr>
                <w:rFonts w:ascii="Times New Roman" w:eastAsia="Times New Roman" w:hAnsi="Times New Roman" w:cs="Times New Roman"/>
                <w:sz w:val="24"/>
                <w:szCs w:val="24"/>
                <w:lang w:bidi="hi-IN"/>
              </w:rPr>
            </w:pPr>
          </w:p>
        </w:tc>
        <w:tc>
          <w:tcPr>
            <w:tcW w:w="2835" w:type="dxa"/>
            <w:vMerge/>
            <w:vAlign w:val="center"/>
            <w:hideMark/>
          </w:tcPr>
          <w:p w14:paraId="5290B106" w14:textId="77777777" w:rsidR="00BA6F38" w:rsidRPr="003A5C89" w:rsidRDefault="00BA6F38" w:rsidP="00061CD6">
            <w:pPr>
              <w:spacing w:line="360" w:lineRule="auto"/>
              <w:rPr>
                <w:rFonts w:ascii="Times New Roman" w:eastAsia="Times New Roman" w:hAnsi="Times New Roman" w:cs="Times New Roman"/>
                <w:sz w:val="24"/>
                <w:szCs w:val="24"/>
                <w:lang w:bidi="hi-IN"/>
              </w:rPr>
            </w:pPr>
          </w:p>
        </w:tc>
        <w:tc>
          <w:tcPr>
            <w:tcW w:w="1560" w:type="dxa"/>
            <w:shd w:val="clear" w:color="auto" w:fill="auto"/>
            <w:noWrap/>
            <w:vAlign w:val="bottom"/>
            <w:hideMark/>
          </w:tcPr>
          <w:p w14:paraId="13E4242D" w14:textId="77777777" w:rsidR="00BA6F38" w:rsidRPr="003A5C89" w:rsidRDefault="00BA6F38" w:rsidP="00061CD6">
            <w:pPr>
              <w:spacing w:line="360" w:lineRule="auto"/>
              <w:rPr>
                <w:rFonts w:ascii="Times New Roman" w:eastAsia="Times New Roman" w:hAnsi="Times New Roman" w:cs="Times New Roman"/>
                <w:sz w:val="24"/>
                <w:szCs w:val="24"/>
                <w:lang w:bidi="hi-IN"/>
              </w:rPr>
            </w:pPr>
            <w:r w:rsidRPr="003A5C89">
              <w:rPr>
                <w:rFonts w:ascii="Times New Roman" w:eastAsia="Times New Roman" w:hAnsi="Times New Roman" w:cs="Times New Roman"/>
                <w:sz w:val="24"/>
                <w:szCs w:val="24"/>
                <w:lang w:bidi="hi-IN"/>
              </w:rPr>
              <w:t>Calculation</w:t>
            </w:r>
          </w:p>
        </w:tc>
        <w:tc>
          <w:tcPr>
            <w:tcW w:w="992" w:type="dxa"/>
            <w:shd w:val="clear" w:color="auto" w:fill="auto"/>
            <w:noWrap/>
            <w:vAlign w:val="bottom"/>
            <w:hideMark/>
          </w:tcPr>
          <w:p w14:paraId="324C8287" w14:textId="77777777" w:rsidR="00BA6F38" w:rsidRPr="003A5C89" w:rsidRDefault="00BA6F38" w:rsidP="00061CD6">
            <w:pPr>
              <w:spacing w:line="360" w:lineRule="auto"/>
              <w:rPr>
                <w:rFonts w:ascii="Times New Roman" w:eastAsia="Times New Roman" w:hAnsi="Times New Roman" w:cs="Times New Roman"/>
                <w:sz w:val="24"/>
                <w:szCs w:val="24"/>
                <w:lang w:bidi="hi-IN"/>
              </w:rPr>
            </w:pPr>
            <w:r w:rsidRPr="003A5C89">
              <w:rPr>
                <w:rFonts w:ascii="Times New Roman" w:eastAsia="Times New Roman" w:hAnsi="Times New Roman" w:cs="Times New Roman"/>
                <w:sz w:val="24"/>
                <w:szCs w:val="24"/>
                <w:lang w:bidi="hi-IN"/>
              </w:rPr>
              <w:t>Result</w:t>
            </w:r>
          </w:p>
        </w:tc>
        <w:tc>
          <w:tcPr>
            <w:tcW w:w="1559" w:type="dxa"/>
            <w:shd w:val="clear" w:color="auto" w:fill="auto"/>
            <w:noWrap/>
            <w:vAlign w:val="bottom"/>
            <w:hideMark/>
          </w:tcPr>
          <w:p w14:paraId="3C384704" w14:textId="77777777" w:rsidR="00BA6F38" w:rsidRPr="003A5C89" w:rsidRDefault="00BA6F38" w:rsidP="00061CD6">
            <w:pPr>
              <w:spacing w:line="360" w:lineRule="auto"/>
              <w:rPr>
                <w:rFonts w:ascii="Times New Roman" w:eastAsia="Times New Roman" w:hAnsi="Times New Roman" w:cs="Times New Roman"/>
                <w:sz w:val="24"/>
                <w:szCs w:val="24"/>
                <w:lang w:bidi="hi-IN"/>
              </w:rPr>
            </w:pPr>
            <w:r w:rsidRPr="003A5C89">
              <w:rPr>
                <w:rFonts w:ascii="Times New Roman" w:eastAsia="Times New Roman" w:hAnsi="Times New Roman" w:cs="Times New Roman"/>
                <w:sz w:val="24"/>
                <w:szCs w:val="24"/>
                <w:lang w:bidi="hi-IN"/>
              </w:rPr>
              <w:t>Calculation</w:t>
            </w:r>
          </w:p>
        </w:tc>
        <w:tc>
          <w:tcPr>
            <w:tcW w:w="992" w:type="dxa"/>
            <w:shd w:val="clear" w:color="auto" w:fill="auto"/>
            <w:noWrap/>
            <w:vAlign w:val="bottom"/>
            <w:hideMark/>
          </w:tcPr>
          <w:p w14:paraId="5609335A" w14:textId="77777777" w:rsidR="00BA6F38" w:rsidRPr="003A5C89" w:rsidRDefault="00BA6F38" w:rsidP="00061CD6">
            <w:pPr>
              <w:spacing w:line="360" w:lineRule="auto"/>
              <w:rPr>
                <w:rFonts w:ascii="Times New Roman" w:eastAsia="Times New Roman" w:hAnsi="Times New Roman" w:cs="Times New Roman"/>
                <w:sz w:val="24"/>
                <w:szCs w:val="24"/>
                <w:lang w:bidi="hi-IN"/>
              </w:rPr>
            </w:pPr>
            <w:r w:rsidRPr="003A5C89">
              <w:rPr>
                <w:rFonts w:ascii="Times New Roman" w:eastAsia="Times New Roman" w:hAnsi="Times New Roman" w:cs="Times New Roman"/>
                <w:sz w:val="24"/>
                <w:szCs w:val="24"/>
                <w:lang w:bidi="hi-IN"/>
              </w:rPr>
              <w:t>Result</w:t>
            </w:r>
          </w:p>
        </w:tc>
      </w:tr>
      <w:tr w:rsidR="00BA6F38" w:rsidRPr="003A5C89" w14:paraId="2E822B1C" w14:textId="77777777" w:rsidTr="00061CD6">
        <w:trPr>
          <w:trHeight w:val="465"/>
        </w:trPr>
        <w:tc>
          <w:tcPr>
            <w:tcW w:w="1701" w:type="dxa"/>
            <w:shd w:val="clear" w:color="auto" w:fill="auto"/>
            <w:noWrap/>
            <w:vAlign w:val="bottom"/>
            <w:hideMark/>
          </w:tcPr>
          <w:p w14:paraId="42E070B9" w14:textId="77777777" w:rsidR="00BA6F38" w:rsidRPr="003A5C89" w:rsidRDefault="00BA6F38" w:rsidP="00061CD6">
            <w:pPr>
              <w:spacing w:line="360" w:lineRule="auto"/>
              <w:rPr>
                <w:rFonts w:ascii="Times New Roman" w:eastAsia="Times New Roman" w:hAnsi="Times New Roman" w:cs="Times New Roman"/>
                <w:sz w:val="24"/>
                <w:szCs w:val="24"/>
                <w:lang w:bidi="hi-IN"/>
              </w:rPr>
            </w:pPr>
            <w:r w:rsidRPr="003A5C89">
              <w:rPr>
                <w:rFonts w:ascii="Times New Roman" w:eastAsia="Times New Roman" w:hAnsi="Times New Roman" w:cs="Times New Roman"/>
                <w:sz w:val="24"/>
                <w:szCs w:val="24"/>
                <w:lang w:bidi="hi-IN"/>
              </w:rPr>
              <w:t>Return on capital employed</w:t>
            </w:r>
          </w:p>
        </w:tc>
        <w:tc>
          <w:tcPr>
            <w:tcW w:w="2835" w:type="dxa"/>
            <w:shd w:val="clear" w:color="auto" w:fill="auto"/>
            <w:noWrap/>
            <w:vAlign w:val="bottom"/>
            <w:hideMark/>
          </w:tcPr>
          <w:p w14:paraId="37514D76" w14:textId="77777777" w:rsidR="00BA6F38" w:rsidRPr="003A5C89" w:rsidRDefault="00BA6F38" w:rsidP="00061CD6">
            <w:pPr>
              <w:spacing w:line="360" w:lineRule="auto"/>
              <w:rPr>
                <w:rFonts w:ascii="Times New Roman" w:eastAsia="Times New Roman" w:hAnsi="Times New Roman" w:cs="Times New Roman"/>
                <w:sz w:val="24"/>
                <w:szCs w:val="24"/>
                <w:lang w:bidi="hi-IN"/>
              </w:rPr>
            </w:pPr>
            <w:r w:rsidRPr="003A5C89">
              <w:rPr>
                <w:rFonts w:ascii="Times New Roman" w:eastAsia="Times New Roman" w:hAnsi="Times New Roman" w:cs="Times New Roman"/>
                <w:sz w:val="24"/>
                <w:szCs w:val="24"/>
                <w:lang w:bidi="hi-IN"/>
              </w:rPr>
              <w:t>Operating profit / capital employed * 100</w:t>
            </w:r>
          </w:p>
        </w:tc>
        <w:tc>
          <w:tcPr>
            <w:tcW w:w="1560" w:type="dxa"/>
            <w:shd w:val="clear" w:color="auto" w:fill="auto"/>
            <w:noWrap/>
            <w:vAlign w:val="bottom"/>
            <w:hideMark/>
          </w:tcPr>
          <w:p w14:paraId="4515830E" w14:textId="77777777" w:rsidR="00BA6F38" w:rsidRPr="003A5C89" w:rsidRDefault="00BA6F38" w:rsidP="00061CD6">
            <w:pPr>
              <w:spacing w:line="36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805 / 7225</w:t>
            </w:r>
            <w:r w:rsidRPr="003A5C89">
              <w:rPr>
                <w:rFonts w:ascii="Times New Roman" w:eastAsia="Times New Roman" w:hAnsi="Times New Roman" w:cs="Times New Roman"/>
                <w:sz w:val="24"/>
                <w:szCs w:val="24"/>
                <w:lang w:bidi="hi-IN"/>
              </w:rPr>
              <w:t xml:space="preserve"> * 100</w:t>
            </w:r>
          </w:p>
        </w:tc>
        <w:tc>
          <w:tcPr>
            <w:tcW w:w="992" w:type="dxa"/>
            <w:shd w:val="clear" w:color="auto" w:fill="auto"/>
            <w:noWrap/>
            <w:vAlign w:val="bottom"/>
            <w:hideMark/>
          </w:tcPr>
          <w:p w14:paraId="65518C19" w14:textId="77777777" w:rsidR="00BA6F38" w:rsidRPr="003A5C89" w:rsidRDefault="00BA6F38" w:rsidP="00061CD6">
            <w:pPr>
              <w:spacing w:line="360" w:lineRule="auto"/>
              <w:jc w:val="right"/>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11.14</w:t>
            </w:r>
            <w:r w:rsidRPr="003A5C89">
              <w:rPr>
                <w:rFonts w:ascii="Times New Roman" w:eastAsia="Times New Roman" w:hAnsi="Times New Roman" w:cs="Times New Roman"/>
                <w:sz w:val="24"/>
                <w:szCs w:val="24"/>
                <w:lang w:bidi="hi-IN"/>
              </w:rPr>
              <w:t>%</w:t>
            </w:r>
          </w:p>
        </w:tc>
        <w:tc>
          <w:tcPr>
            <w:tcW w:w="1559" w:type="dxa"/>
            <w:shd w:val="clear" w:color="auto" w:fill="auto"/>
            <w:noWrap/>
            <w:vAlign w:val="bottom"/>
            <w:hideMark/>
          </w:tcPr>
          <w:p w14:paraId="04787706" w14:textId="77777777" w:rsidR="00BA6F38" w:rsidRPr="003A5C89" w:rsidRDefault="00BA6F38" w:rsidP="00061CD6">
            <w:pPr>
              <w:spacing w:line="36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699/ 7041</w:t>
            </w:r>
            <w:r w:rsidRPr="003A5C89">
              <w:rPr>
                <w:rFonts w:ascii="Times New Roman" w:eastAsia="Times New Roman" w:hAnsi="Times New Roman" w:cs="Times New Roman"/>
                <w:sz w:val="24"/>
                <w:szCs w:val="24"/>
                <w:lang w:bidi="hi-IN"/>
              </w:rPr>
              <w:t xml:space="preserve"> * 100</w:t>
            </w:r>
          </w:p>
        </w:tc>
        <w:tc>
          <w:tcPr>
            <w:tcW w:w="992" w:type="dxa"/>
            <w:shd w:val="clear" w:color="auto" w:fill="auto"/>
            <w:noWrap/>
            <w:vAlign w:val="bottom"/>
            <w:hideMark/>
          </w:tcPr>
          <w:p w14:paraId="1C7ACFCA" w14:textId="77777777" w:rsidR="00BA6F38" w:rsidRPr="003A5C89" w:rsidRDefault="00BA6F38" w:rsidP="00061CD6">
            <w:pPr>
              <w:spacing w:line="360" w:lineRule="auto"/>
              <w:jc w:val="right"/>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9.92</w:t>
            </w:r>
            <w:r w:rsidRPr="003A5C89">
              <w:rPr>
                <w:rFonts w:ascii="Times New Roman" w:eastAsia="Times New Roman" w:hAnsi="Times New Roman" w:cs="Times New Roman"/>
                <w:sz w:val="24"/>
                <w:szCs w:val="24"/>
                <w:lang w:bidi="hi-IN"/>
              </w:rPr>
              <w:t>%</w:t>
            </w:r>
          </w:p>
        </w:tc>
      </w:tr>
      <w:tr w:rsidR="00BA6F38" w:rsidRPr="003A5C89" w14:paraId="1189E93A" w14:textId="77777777" w:rsidTr="00061CD6">
        <w:trPr>
          <w:trHeight w:val="315"/>
        </w:trPr>
        <w:tc>
          <w:tcPr>
            <w:tcW w:w="1701" w:type="dxa"/>
            <w:shd w:val="clear" w:color="auto" w:fill="auto"/>
            <w:noWrap/>
            <w:vAlign w:val="bottom"/>
            <w:hideMark/>
          </w:tcPr>
          <w:p w14:paraId="52BCA9E3" w14:textId="77777777" w:rsidR="00BA6F38" w:rsidRPr="003A5C89" w:rsidRDefault="00BA6F38" w:rsidP="00061CD6">
            <w:pPr>
              <w:spacing w:line="360" w:lineRule="auto"/>
              <w:rPr>
                <w:rFonts w:ascii="Times New Roman" w:eastAsia="Times New Roman" w:hAnsi="Times New Roman" w:cs="Times New Roman"/>
                <w:sz w:val="24"/>
                <w:szCs w:val="24"/>
                <w:lang w:bidi="hi-IN"/>
              </w:rPr>
            </w:pPr>
            <w:r w:rsidRPr="003A5C89">
              <w:rPr>
                <w:rFonts w:ascii="Times New Roman" w:eastAsia="Times New Roman" w:hAnsi="Times New Roman" w:cs="Times New Roman"/>
                <w:sz w:val="24"/>
                <w:szCs w:val="24"/>
                <w:lang w:bidi="hi-IN"/>
              </w:rPr>
              <w:t>Return on equity</w:t>
            </w:r>
          </w:p>
        </w:tc>
        <w:tc>
          <w:tcPr>
            <w:tcW w:w="2835" w:type="dxa"/>
            <w:shd w:val="clear" w:color="auto" w:fill="auto"/>
            <w:noWrap/>
            <w:vAlign w:val="bottom"/>
            <w:hideMark/>
          </w:tcPr>
          <w:p w14:paraId="2ACE45B4" w14:textId="77777777" w:rsidR="00BA6F38" w:rsidRPr="003A5C89" w:rsidRDefault="00BA6F38" w:rsidP="00061CD6">
            <w:pPr>
              <w:spacing w:line="360" w:lineRule="auto"/>
              <w:rPr>
                <w:rFonts w:ascii="Times New Roman" w:eastAsia="Times New Roman" w:hAnsi="Times New Roman" w:cs="Times New Roman"/>
                <w:sz w:val="24"/>
                <w:szCs w:val="24"/>
                <w:lang w:bidi="hi-IN"/>
              </w:rPr>
            </w:pPr>
            <w:r w:rsidRPr="003A5C89">
              <w:rPr>
                <w:rFonts w:ascii="Times New Roman" w:eastAsia="Times New Roman" w:hAnsi="Times New Roman" w:cs="Times New Roman"/>
                <w:sz w:val="24"/>
                <w:szCs w:val="24"/>
                <w:lang w:bidi="hi-IN"/>
              </w:rPr>
              <w:t>Net profit / total shareholder's equity * 100</w:t>
            </w:r>
          </w:p>
        </w:tc>
        <w:tc>
          <w:tcPr>
            <w:tcW w:w="1560" w:type="dxa"/>
            <w:shd w:val="clear" w:color="auto" w:fill="auto"/>
            <w:noWrap/>
            <w:vAlign w:val="bottom"/>
            <w:hideMark/>
          </w:tcPr>
          <w:p w14:paraId="4654D4DF" w14:textId="77777777" w:rsidR="00BA6F38" w:rsidRPr="003A5C89" w:rsidRDefault="00BA6F38" w:rsidP="00061CD6">
            <w:pPr>
              <w:spacing w:line="36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431 / 3088</w:t>
            </w:r>
            <w:r w:rsidRPr="003A5C89">
              <w:rPr>
                <w:rFonts w:ascii="Times New Roman" w:eastAsia="Times New Roman" w:hAnsi="Times New Roman" w:cs="Times New Roman"/>
                <w:sz w:val="24"/>
                <w:szCs w:val="24"/>
                <w:lang w:bidi="hi-IN"/>
              </w:rPr>
              <w:t xml:space="preserve"> * 100</w:t>
            </w:r>
          </w:p>
        </w:tc>
        <w:tc>
          <w:tcPr>
            <w:tcW w:w="992" w:type="dxa"/>
            <w:shd w:val="clear" w:color="auto" w:fill="auto"/>
            <w:noWrap/>
            <w:vAlign w:val="bottom"/>
            <w:hideMark/>
          </w:tcPr>
          <w:p w14:paraId="3F77379E" w14:textId="77777777" w:rsidR="00BA6F38" w:rsidRPr="003A5C89" w:rsidRDefault="00BA6F38" w:rsidP="00061CD6">
            <w:pPr>
              <w:spacing w:line="360" w:lineRule="auto"/>
              <w:jc w:val="right"/>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13.95</w:t>
            </w:r>
            <w:r w:rsidRPr="003A5C89">
              <w:rPr>
                <w:rFonts w:ascii="Times New Roman" w:eastAsia="Times New Roman" w:hAnsi="Times New Roman" w:cs="Times New Roman"/>
                <w:sz w:val="24"/>
                <w:szCs w:val="24"/>
                <w:lang w:bidi="hi-IN"/>
              </w:rPr>
              <w:t>%</w:t>
            </w:r>
          </w:p>
        </w:tc>
        <w:tc>
          <w:tcPr>
            <w:tcW w:w="1559" w:type="dxa"/>
            <w:shd w:val="clear" w:color="auto" w:fill="auto"/>
            <w:noWrap/>
            <w:vAlign w:val="bottom"/>
            <w:hideMark/>
          </w:tcPr>
          <w:p w14:paraId="5B9D829C" w14:textId="77777777" w:rsidR="00BA6F38" w:rsidRPr="003A5C89" w:rsidRDefault="00BA6F38" w:rsidP="00061CD6">
            <w:pPr>
              <w:spacing w:line="36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366 / 2912</w:t>
            </w:r>
            <w:r w:rsidRPr="003A5C89">
              <w:rPr>
                <w:rFonts w:ascii="Times New Roman" w:eastAsia="Times New Roman" w:hAnsi="Times New Roman" w:cs="Times New Roman"/>
                <w:sz w:val="24"/>
                <w:szCs w:val="24"/>
                <w:lang w:bidi="hi-IN"/>
              </w:rPr>
              <w:t xml:space="preserve"> * 100</w:t>
            </w:r>
          </w:p>
        </w:tc>
        <w:tc>
          <w:tcPr>
            <w:tcW w:w="992" w:type="dxa"/>
            <w:shd w:val="clear" w:color="auto" w:fill="auto"/>
            <w:noWrap/>
            <w:vAlign w:val="bottom"/>
            <w:hideMark/>
          </w:tcPr>
          <w:p w14:paraId="44A88F2F" w14:textId="77777777" w:rsidR="00BA6F38" w:rsidRPr="003A5C89" w:rsidRDefault="00BA6F38" w:rsidP="00061CD6">
            <w:pPr>
              <w:spacing w:line="360" w:lineRule="auto"/>
              <w:jc w:val="right"/>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12.56</w:t>
            </w:r>
            <w:r w:rsidRPr="003A5C89">
              <w:rPr>
                <w:rFonts w:ascii="Times New Roman" w:eastAsia="Times New Roman" w:hAnsi="Times New Roman" w:cs="Times New Roman"/>
                <w:sz w:val="24"/>
                <w:szCs w:val="24"/>
                <w:lang w:bidi="hi-IN"/>
              </w:rPr>
              <w:t>%</w:t>
            </w:r>
          </w:p>
        </w:tc>
      </w:tr>
      <w:tr w:rsidR="00BA6F38" w:rsidRPr="003A5C89" w14:paraId="7E0522D6" w14:textId="77777777" w:rsidTr="00061CD6">
        <w:trPr>
          <w:trHeight w:val="315"/>
        </w:trPr>
        <w:tc>
          <w:tcPr>
            <w:tcW w:w="1701" w:type="dxa"/>
            <w:shd w:val="clear" w:color="auto" w:fill="auto"/>
            <w:noWrap/>
            <w:vAlign w:val="bottom"/>
            <w:hideMark/>
          </w:tcPr>
          <w:p w14:paraId="72C4FFCD" w14:textId="77777777" w:rsidR="00BA6F38" w:rsidRPr="003A5C89" w:rsidRDefault="00BA6F38" w:rsidP="00061CD6">
            <w:pPr>
              <w:spacing w:line="360" w:lineRule="auto"/>
              <w:rPr>
                <w:rFonts w:ascii="Times New Roman" w:eastAsia="Times New Roman" w:hAnsi="Times New Roman" w:cs="Times New Roman"/>
                <w:sz w:val="24"/>
                <w:szCs w:val="24"/>
                <w:lang w:bidi="hi-IN"/>
              </w:rPr>
            </w:pPr>
            <w:r w:rsidRPr="003A5C89">
              <w:rPr>
                <w:rFonts w:ascii="Times New Roman" w:eastAsia="Times New Roman" w:hAnsi="Times New Roman" w:cs="Times New Roman"/>
                <w:sz w:val="24"/>
                <w:szCs w:val="24"/>
                <w:lang w:bidi="hi-IN"/>
              </w:rPr>
              <w:t>Earnings per share</w:t>
            </w:r>
          </w:p>
        </w:tc>
        <w:tc>
          <w:tcPr>
            <w:tcW w:w="2835" w:type="dxa"/>
            <w:shd w:val="clear" w:color="auto" w:fill="auto"/>
            <w:noWrap/>
            <w:vAlign w:val="bottom"/>
            <w:hideMark/>
          </w:tcPr>
          <w:p w14:paraId="0A966259" w14:textId="77777777" w:rsidR="00BA6F38" w:rsidRPr="003A5C89" w:rsidRDefault="00BA6F38" w:rsidP="00061CD6">
            <w:pPr>
              <w:spacing w:line="360" w:lineRule="auto"/>
              <w:rPr>
                <w:rFonts w:ascii="Times New Roman" w:eastAsia="Times New Roman" w:hAnsi="Times New Roman" w:cs="Times New Roman"/>
                <w:sz w:val="24"/>
                <w:szCs w:val="24"/>
                <w:lang w:bidi="hi-IN"/>
              </w:rPr>
            </w:pPr>
            <w:r w:rsidRPr="003A5C89">
              <w:rPr>
                <w:rFonts w:ascii="Times New Roman" w:eastAsia="Times New Roman" w:hAnsi="Times New Roman" w:cs="Times New Roman"/>
                <w:sz w:val="24"/>
                <w:szCs w:val="24"/>
                <w:lang w:bidi="hi-IN"/>
              </w:rPr>
              <w:t>Net profit / number of shares</w:t>
            </w:r>
          </w:p>
        </w:tc>
        <w:tc>
          <w:tcPr>
            <w:tcW w:w="1560" w:type="dxa"/>
            <w:shd w:val="clear" w:color="auto" w:fill="auto"/>
            <w:noWrap/>
            <w:vAlign w:val="bottom"/>
            <w:hideMark/>
          </w:tcPr>
          <w:p w14:paraId="4647A202" w14:textId="77777777" w:rsidR="00BA6F38" w:rsidRPr="003A5C89" w:rsidRDefault="00BA6F38" w:rsidP="00061CD6">
            <w:pPr>
              <w:spacing w:line="36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431</w:t>
            </w:r>
            <w:r w:rsidRPr="003A5C89">
              <w:rPr>
                <w:rFonts w:ascii="Times New Roman" w:eastAsia="Times New Roman" w:hAnsi="Times New Roman" w:cs="Times New Roman"/>
                <w:sz w:val="24"/>
                <w:szCs w:val="24"/>
                <w:lang w:bidi="hi-IN"/>
              </w:rPr>
              <w:t xml:space="preserve"> / 17.8</w:t>
            </w:r>
          </w:p>
        </w:tc>
        <w:tc>
          <w:tcPr>
            <w:tcW w:w="992" w:type="dxa"/>
            <w:shd w:val="clear" w:color="auto" w:fill="auto"/>
            <w:noWrap/>
            <w:vAlign w:val="bottom"/>
            <w:hideMark/>
          </w:tcPr>
          <w:p w14:paraId="451F10FA" w14:textId="77777777" w:rsidR="00BA6F38" w:rsidRPr="003A5C89" w:rsidRDefault="00BA6F38" w:rsidP="00061CD6">
            <w:pPr>
              <w:spacing w:line="360" w:lineRule="auto"/>
              <w:jc w:val="right"/>
              <w:rPr>
                <w:rFonts w:ascii="Times New Roman" w:eastAsia="Times New Roman" w:hAnsi="Times New Roman" w:cs="Times New Roman"/>
                <w:sz w:val="24"/>
                <w:szCs w:val="24"/>
                <w:lang w:bidi="hi-IN"/>
              </w:rPr>
            </w:pPr>
            <w:r w:rsidRPr="003A5C89">
              <w:rPr>
                <w:rFonts w:ascii="Times New Roman" w:eastAsia="Times New Roman" w:hAnsi="Times New Roman" w:cs="Times New Roman"/>
                <w:sz w:val="24"/>
                <w:szCs w:val="24"/>
                <w:lang w:bidi="hi-IN"/>
              </w:rPr>
              <w:t>1.03</w:t>
            </w:r>
          </w:p>
        </w:tc>
        <w:tc>
          <w:tcPr>
            <w:tcW w:w="1559" w:type="dxa"/>
            <w:shd w:val="clear" w:color="auto" w:fill="auto"/>
            <w:noWrap/>
            <w:vAlign w:val="bottom"/>
            <w:hideMark/>
          </w:tcPr>
          <w:p w14:paraId="53DB1006" w14:textId="77777777" w:rsidR="00BA6F38" w:rsidRPr="003A5C89" w:rsidRDefault="00BA6F38" w:rsidP="00061CD6">
            <w:pPr>
              <w:spacing w:line="36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366</w:t>
            </w:r>
            <w:r w:rsidRPr="003A5C89">
              <w:rPr>
                <w:rFonts w:ascii="Times New Roman" w:eastAsia="Times New Roman" w:hAnsi="Times New Roman" w:cs="Times New Roman"/>
                <w:sz w:val="24"/>
                <w:szCs w:val="24"/>
                <w:lang w:bidi="hi-IN"/>
              </w:rPr>
              <w:t xml:space="preserve"> / 17.8</w:t>
            </w:r>
          </w:p>
        </w:tc>
        <w:tc>
          <w:tcPr>
            <w:tcW w:w="992" w:type="dxa"/>
            <w:shd w:val="clear" w:color="auto" w:fill="auto"/>
            <w:noWrap/>
            <w:vAlign w:val="bottom"/>
            <w:hideMark/>
          </w:tcPr>
          <w:p w14:paraId="1602A1C8" w14:textId="77777777" w:rsidR="00BA6F38" w:rsidRPr="003A5C89" w:rsidRDefault="00BA6F38" w:rsidP="00061CD6">
            <w:pPr>
              <w:spacing w:line="360" w:lineRule="auto"/>
              <w:jc w:val="right"/>
              <w:rPr>
                <w:rFonts w:ascii="Times New Roman" w:eastAsia="Times New Roman" w:hAnsi="Times New Roman" w:cs="Times New Roman"/>
                <w:sz w:val="24"/>
                <w:szCs w:val="24"/>
                <w:lang w:bidi="hi-IN"/>
              </w:rPr>
            </w:pPr>
            <w:r w:rsidRPr="003A5C89">
              <w:rPr>
                <w:rFonts w:ascii="Times New Roman" w:eastAsia="Times New Roman" w:hAnsi="Times New Roman" w:cs="Times New Roman"/>
                <w:sz w:val="24"/>
                <w:szCs w:val="24"/>
                <w:lang w:bidi="hi-IN"/>
              </w:rPr>
              <w:t>0.72</w:t>
            </w:r>
          </w:p>
        </w:tc>
      </w:tr>
      <w:tr w:rsidR="00BA6F38" w:rsidRPr="003A5C89" w14:paraId="3AB5D378" w14:textId="77777777" w:rsidTr="00061CD6">
        <w:trPr>
          <w:trHeight w:val="315"/>
        </w:trPr>
        <w:tc>
          <w:tcPr>
            <w:tcW w:w="1701" w:type="dxa"/>
            <w:shd w:val="clear" w:color="auto" w:fill="auto"/>
            <w:noWrap/>
            <w:vAlign w:val="bottom"/>
            <w:hideMark/>
          </w:tcPr>
          <w:p w14:paraId="261659E4" w14:textId="77777777" w:rsidR="00BA6F38" w:rsidRPr="003A5C89" w:rsidRDefault="00BA6F38" w:rsidP="00061CD6">
            <w:pPr>
              <w:spacing w:line="360" w:lineRule="auto"/>
              <w:rPr>
                <w:rFonts w:ascii="Times New Roman" w:eastAsia="Times New Roman" w:hAnsi="Times New Roman" w:cs="Times New Roman"/>
                <w:sz w:val="24"/>
                <w:szCs w:val="24"/>
                <w:lang w:bidi="hi-IN"/>
              </w:rPr>
            </w:pPr>
            <w:r w:rsidRPr="003A5C89">
              <w:rPr>
                <w:rFonts w:ascii="Times New Roman" w:eastAsia="Times New Roman" w:hAnsi="Times New Roman" w:cs="Times New Roman"/>
                <w:sz w:val="24"/>
                <w:szCs w:val="24"/>
                <w:lang w:bidi="hi-IN"/>
              </w:rPr>
              <w:t>Gross profit margin</w:t>
            </w:r>
          </w:p>
        </w:tc>
        <w:tc>
          <w:tcPr>
            <w:tcW w:w="2835" w:type="dxa"/>
            <w:shd w:val="clear" w:color="auto" w:fill="auto"/>
            <w:noWrap/>
            <w:vAlign w:val="bottom"/>
            <w:hideMark/>
          </w:tcPr>
          <w:p w14:paraId="428333E7" w14:textId="77777777" w:rsidR="00BA6F38" w:rsidRPr="003A5C89" w:rsidRDefault="00BA6F38" w:rsidP="00061CD6">
            <w:pPr>
              <w:spacing w:line="360" w:lineRule="auto"/>
              <w:rPr>
                <w:rFonts w:ascii="Times New Roman" w:eastAsia="Times New Roman" w:hAnsi="Times New Roman" w:cs="Times New Roman"/>
                <w:sz w:val="24"/>
                <w:szCs w:val="24"/>
                <w:lang w:bidi="hi-IN"/>
              </w:rPr>
            </w:pPr>
            <w:r w:rsidRPr="003A5C89">
              <w:rPr>
                <w:rFonts w:ascii="Times New Roman" w:eastAsia="Times New Roman" w:hAnsi="Times New Roman" w:cs="Times New Roman"/>
                <w:sz w:val="24"/>
                <w:szCs w:val="24"/>
                <w:lang w:bidi="hi-IN"/>
              </w:rPr>
              <w:t>Gross profit / revenues * 100</w:t>
            </w:r>
          </w:p>
        </w:tc>
        <w:tc>
          <w:tcPr>
            <w:tcW w:w="1560" w:type="dxa"/>
            <w:shd w:val="clear" w:color="auto" w:fill="auto"/>
            <w:noWrap/>
            <w:vAlign w:val="bottom"/>
            <w:hideMark/>
          </w:tcPr>
          <w:p w14:paraId="3E6B07F9" w14:textId="77777777" w:rsidR="00BA6F38" w:rsidRPr="003A5C89" w:rsidRDefault="00BA6F38" w:rsidP="00061CD6">
            <w:pPr>
              <w:spacing w:line="36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3503 / 6738</w:t>
            </w:r>
            <w:r w:rsidRPr="003A5C89">
              <w:rPr>
                <w:rFonts w:ascii="Times New Roman" w:eastAsia="Times New Roman" w:hAnsi="Times New Roman" w:cs="Times New Roman"/>
                <w:sz w:val="24"/>
                <w:szCs w:val="24"/>
                <w:lang w:bidi="hi-IN"/>
              </w:rPr>
              <w:t xml:space="preserve"> * 100</w:t>
            </w:r>
          </w:p>
        </w:tc>
        <w:tc>
          <w:tcPr>
            <w:tcW w:w="992" w:type="dxa"/>
            <w:shd w:val="clear" w:color="auto" w:fill="auto"/>
            <w:noWrap/>
            <w:vAlign w:val="bottom"/>
            <w:hideMark/>
          </w:tcPr>
          <w:p w14:paraId="2B1DBA3E" w14:textId="77777777" w:rsidR="00BA6F38" w:rsidRPr="003A5C89" w:rsidRDefault="00BA6F38" w:rsidP="00061CD6">
            <w:pPr>
              <w:spacing w:line="360" w:lineRule="auto"/>
              <w:jc w:val="right"/>
              <w:rPr>
                <w:rFonts w:ascii="Times New Roman" w:eastAsia="Times New Roman" w:hAnsi="Times New Roman" w:cs="Times New Roman"/>
                <w:sz w:val="24"/>
                <w:szCs w:val="24"/>
                <w:lang w:bidi="hi-IN"/>
              </w:rPr>
            </w:pPr>
            <w:r w:rsidRPr="003A5C89">
              <w:rPr>
                <w:rFonts w:ascii="Times New Roman" w:eastAsia="Times New Roman" w:hAnsi="Times New Roman" w:cs="Times New Roman"/>
                <w:sz w:val="24"/>
                <w:szCs w:val="24"/>
                <w:lang w:bidi="hi-IN"/>
              </w:rPr>
              <w:t>33.39%</w:t>
            </w:r>
          </w:p>
        </w:tc>
        <w:tc>
          <w:tcPr>
            <w:tcW w:w="1559" w:type="dxa"/>
            <w:shd w:val="clear" w:color="auto" w:fill="auto"/>
            <w:noWrap/>
            <w:vAlign w:val="bottom"/>
            <w:hideMark/>
          </w:tcPr>
          <w:p w14:paraId="2E7EADBF" w14:textId="77777777" w:rsidR="00BA6F38" w:rsidRPr="003A5C89" w:rsidRDefault="00BA6F38" w:rsidP="00061CD6">
            <w:pPr>
              <w:spacing w:line="36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6441</w:t>
            </w:r>
            <w:r w:rsidRPr="003A5C89">
              <w:rPr>
                <w:rFonts w:ascii="Times New Roman" w:eastAsia="Times New Roman" w:hAnsi="Times New Roman" w:cs="Times New Roman"/>
                <w:sz w:val="24"/>
                <w:szCs w:val="24"/>
                <w:lang w:bidi="hi-IN"/>
              </w:rPr>
              <w:t xml:space="preserve"> / 501.3 * 100</w:t>
            </w:r>
          </w:p>
        </w:tc>
        <w:tc>
          <w:tcPr>
            <w:tcW w:w="992" w:type="dxa"/>
            <w:shd w:val="clear" w:color="auto" w:fill="auto"/>
            <w:noWrap/>
            <w:vAlign w:val="bottom"/>
            <w:hideMark/>
          </w:tcPr>
          <w:p w14:paraId="4CDC4E54" w14:textId="77777777" w:rsidR="00BA6F38" w:rsidRPr="003A5C89" w:rsidRDefault="00BA6F38" w:rsidP="00061CD6">
            <w:pPr>
              <w:spacing w:line="360" w:lineRule="auto"/>
              <w:jc w:val="right"/>
              <w:rPr>
                <w:rFonts w:ascii="Times New Roman" w:eastAsia="Times New Roman" w:hAnsi="Times New Roman" w:cs="Times New Roman"/>
                <w:sz w:val="24"/>
                <w:szCs w:val="24"/>
                <w:lang w:bidi="hi-IN"/>
              </w:rPr>
            </w:pPr>
            <w:r w:rsidRPr="003A5C89">
              <w:rPr>
                <w:rFonts w:ascii="Times New Roman" w:eastAsia="Times New Roman" w:hAnsi="Times New Roman" w:cs="Times New Roman"/>
                <w:sz w:val="24"/>
                <w:szCs w:val="24"/>
                <w:lang w:bidi="hi-IN"/>
              </w:rPr>
              <w:t>38.26%</w:t>
            </w:r>
          </w:p>
        </w:tc>
      </w:tr>
      <w:tr w:rsidR="00BA6F38" w:rsidRPr="003A5C89" w14:paraId="54FE89A0" w14:textId="77777777" w:rsidTr="00061CD6">
        <w:trPr>
          <w:trHeight w:val="315"/>
        </w:trPr>
        <w:tc>
          <w:tcPr>
            <w:tcW w:w="1701" w:type="dxa"/>
            <w:shd w:val="clear" w:color="auto" w:fill="auto"/>
            <w:noWrap/>
            <w:vAlign w:val="bottom"/>
            <w:hideMark/>
          </w:tcPr>
          <w:p w14:paraId="6C7E6C19" w14:textId="77777777" w:rsidR="00BA6F38" w:rsidRPr="003A5C89" w:rsidRDefault="00BA6F38" w:rsidP="00061CD6">
            <w:pPr>
              <w:spacing w:line="360" w:lineRule="auto"/>
              <w:rPr>
                <w:rFonts w:ascii="Times New Roman" w:eastAsia="Times New Roman" w:hAnsi="Times New Roman" w:cs="Times New Roman"/>
                <w:sz w:val="24"/>
                <w:szCs w:val="24"/>
                <w:lang w:bidi="hi-IN"/>
              </w:rPr>
            </w:pPr>
            <w:r w:rsidRPr="003A5C89">
              <w:rPr>
                <w:rFonts w:ascii="Times New Roman" w:eastAsia="Times New Roman" w:hAnsi="Times New Roman" w:cs="Times New Roman"/>
                <w:sz w:val="24"/>
                <w:szCs w:val="24"/>
                <w:lang w:bidi="hi-IN"/>
              </w:rPr>
              <w:t>Asset turnover ratio</w:t>
            </w:r>
          </w:p>
        </w:tc>
        <w:tc>
          <w:tcPr>
            <w:tcW w:w="2835" w:type="dxa"/>
            <w:shd w:val="clear" w:color="auto" w:fill="auto"/>
            <w:noWrap/>
            <w:vAlign w:val="bottom"/>
            <w:hideMark/>
          </w:tcPr>
          <w:p w14:paraId="4905DC30" w14:textId="77777777" w:rsidR="00BA6F38" w:rsidRPr="003A5C89" w:rsidRDefault="00BA6F38" w:rsidP="00061CD6">
            <w:pPr>
              <w:spacing w:line="360" w:lineRule="auto"/>
              <w:rPr>
                <w:rFonts w:ascii="Times New Roman" w:eastAsia="Times New Roman" w:hAnsi="Times New Roman" w:cs="Times New Roman"/>
                <w:sz w:val="24"/>
                <w:szCs w:val="24"/>
                <w:lang w:bidi="hi-IN"/>
              </w:rPr>
            </w:pPr>
            <w:r w:rsidRPr="003A5C89">
              <w:rPr>
                <w:rFonts w:ascii="Times New Roman" w:eastAsia="Times New Roman" w:hAnsi="Times New Roman" w:cs="Times New Roman"/>
                <w:sz w:val="24"/>
                <w:szCs w:val="24"/>
                <w:lang w:bidi="hi-IN"/>
              </w:rPr>
              <w:t>Net sales / total assets</w:t>
            </w:r>
          </w:p>
        </w:tc>
        <w:tc>
          <w:tcPr>
            <w:tcW w:w="1560" w:type="dxa"/>
            <w:shd w:val="clear" w:color="auto" w:fill="auto"/>
            <w:noWrap/>
            <w:vAlign w:val="bottom"/>
            <w:hideMark/>
          </w:tcPr>
          <w:p w14:paraId="00DD06DE" w14:textId="77777777" w:rsidR="00BA6F38" w:rsidRPr="003A5C89" w:rsidRDefault="00BA6F38" w:rsidP="00061CD6">
            <w:pPr>
              <w:spacing w:line="36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6738 / 9736</w:t>
            </w:r>
          </w:p>
        </w:tc>
        <w:tc>
          <w:tcPr>
            <w:tcW w:w="992" w:type="dxa"/>
            <w:shd w:val="clear" w:color="auto" w:fill="auto"/>
            <w:noWrap/>
            <w:vAlign w:val="bottom"/>
            <w:hideMark/>
          </w:tcPr>
          <w:p w14:paraId="3A5D1591" w14:textId="77777777" w:rsidR="00BA6F38" w:rsidRPr="003A5C89" w:rsidRDefault="00BA6F38" w:rsidP="00061CD6">
            <w:pPr>
              <w:spacing w:line="360" w:lineRule="auto"/>
              <w:jc w:val="right"/>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0.69</w:t>
            </w:r>
          </w:p>
        </w:tc>
        <w:tc>
          <w:tcPr>
            <w:tcW w:w="1559" w:type="dxa"/>
            <w:shd w:val="clear" w:color="auto" w:fill="auto"/>
            <w:noWrap/>
            <w:vAlign w:val="bottom"/>
            <w:hideMark/>
          </w:tcPr>
          <w:p w14:paraId="201127E2" w14:textId="77777777" w:rsidR="00BA6F38" w:rsidRPr="003A5C89" w:rsidRDefault="00BA6F38" w:rsidP="00061CD6">
            <w:pPr>
              <w:spacing w:line="36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6441 / 10087</w:t>
            </w:r>
          </w:p>
        </w:tc>
        <w:tc>
          <w:tcPr>
            <w:tcW w:w="992" w:type="dxa"/>
            <w:shd w:val="clear" w:color="auto" w:fill="auto"/>
            <w:noWrap/>
            <w:vAlign w:val="bottom"/>
            <w:hideMark/>
          </w:tcPr>
          <w:p w14:paraId="4D33BDA0" w14:textId="77777777" w:rsidR="00BA6F38" w:rsidRPr="003A5C89" w:rsidRDefault="00BA6F38" w:rsidP="00061CD6">
            <w:pPr>
              <w:spacing w:line="360" w:lineRule="auto"/>
              <w:jc w:val="right"/>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0.64</w:t>
            </w:r>
          </w:p>
        </w:tc>
      </w:tr>
      <w:tr w:rsidR="00BA6F38" w:rsidRPr="003A5C89" w14:paraId="7339CEAB" w14:textId="77777777" w:rsidTr="00061CD6">
        <w:trPr>
          <w:trHeight w:val="315"/>
        </w:trPr>
        <w:tc>
          <w:tcPr>
            <w:tcW w:w="1701" w:type="dxa"/>
            <w:shd w:val="clear" w:color="auto" w:fill="auto"/>
            <w:noWrap/>
            <w:vAlign w:val="bottom"/>
            <w:hideMark/>
          </w:tcPr>
          <w:p w14:paraId="43F2AB8C" w14:textId="77777777" w:rsidR="00BA6F38" w:rsidRPr="003A5C89" w:rsidRDefault="00BA6F38" w:rsidP="00061CD6">
            <w:pPr>
              <w:spacing w:line="360" w:lineRule="auto"/>
              <w:rPr>
                <w:rFonts w:ascii="Times New Roman" w:eastAsia="Times New Roman" w:hAnsi="Times New Roman" w:cs="Times New Roman"/>
                <w:sz w:val="24"/>
                <w:szCs w:val="24"/>
                <w:lang w:bidi="hi-IN"/>
              </w:rPr>
            </w:pPr>
            <w:r w:rsidRPr="003A5C89">
              <w:rPr>
                <w:rFonts w:ascii="Times New Roman" w:eastAsia="Times New Roman" w:hAnsi="Times New Roman" w:cs="Times New Roman"/>
                <w:sz w:val="24"/>
                <w:szCs w:val="24"/>
                <w:lang w:bidi="hi-IN"/>
              </w:rPr>
              <w:t>Stock holding period</w:t>
            </w:r>
          </w:p>
        </w:tc>
        <w:tc>
          <w:tcPr>
            <w:tcW w:w="2835" w:type="dxa"/>
            <w:shd w:val="clear" w:color="auto" w:fill="auto"/>
            <w:noWrap/>
            <w:vAlign w:val="bottom"/>
            <w:hideMark/>
          </w:tcPr>
          <w:p w14:paraId="4FABED54" w14:textId="77777777" w:rsidR="00BA6F38" w:rsidRPr="003A5C89" w:rsidRDefault="00BA6F38" w:rsidP="00061CD6">
            <w:pPr>
              <w:spacing w:line="360" w:lineRule="auto"/>
              <w:rPr>
                <w:rFonts w:ascii="Times New Roman" w:eastAsia="Times New Roman" w:hAnsi="Times New Roman" w:cs="Times New Roman"/>
                <w:sz w:val="24"/>
                <w:szCs w:val="24"/>
                <w:lang w:bidi="hi-IN"/>
              </w:rPr>
            </w:pPr>
            <w:r w:rsidRPr="003A5C89">
              <w:rPr>
                <w:rFonts w:ascii="Times New Roman" w:eastAsia="Times New Roman" w:hAnsi="Times New Roman" w:cs="Times New Roman"/>
                <w:sz w:val="24"/>
                <w:szCs w:val="24"/>
                <w:lang w:bidi="hi-IN"/>
              </w:rPr>
              <w:t>Inventory / cost of sales * 365</w:t>
            </w:r>
          </w:p>
        </w:tc>
        <w:tc>
          <w:tcPr>
            <w:tcW w:w="1560" w:type="dxa"/>
            <w:shd w:val="clear" w:color="auto" w:fill="auto"/>
            <w:noWrap/>
            <w:vAlign w:val="bottom"/>
            <w:hideMark/>
          </w:tcPr>
          <w:p w14:paraId="11BC96B2" w14:textId="77777777" w:rsidR="00BA6F38" w:rsidRPr="003A5C89" w:rsidRDefault="00BA6F38" w:rsidP="00061CD6">
            <w:pPr>
              <w:spacing w:line="36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708 / 3235</w:t>
            </w:r>
            <w:r w:rsidRPr="003A5C89">
              <w:rPr>
                <w:rFonts w:ascii="Times New Roman" w:eastAsia="Times New Roman" w:hAnsi="Times New Roman" w:cs="Times New Roman"/>
                <w:sz w:val="24"/>
                <w:szCs w:val="24"/>
                <w:lang w:bidi="hi-IN"/>
              </w:rPr>
              <w:t xml:space="preserve"> * 365</w:t>
            </w:r>
          </w:p>
        </w:tc>
        <w:tc>
          <w:tcPr>
            <w:tcW w:w="992" w:type="dxa"/>
            <w:shd w:val="clear" w:color="auto" w:fill="auto"/>
            <w:noWrap/>
            <w:vAlign w:val="bottom"/>
            <w:hideMark/>
          </w:tcPr>
          <w:p w14:paraId="0AEDE2B7" w14:textId="77777777" w:rsidR="00BA6F38" w:rsidRPr="003A5C89" w:rsidRDefault="00BA6F38" w:rsidP="00061CD6">
            <w:pPr>
              <w:spacing w:line="360" w:lineRule="auto"/>
              <w:jc w:val="right"/>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79.88</w:t>
            </w:r>
          </w:p>
        </w:tc>
        <w:tc>
          <w:tcPr>
            <w:tcW w:w="1559" w:type="dxa"/>
            <w:shd w:val="clear" w:color="auto" w:fill="auto"/>
            <w:noWrap/>
            <w:vAlign w:val="bottom"/>
            <w:hideMark/>
          </w:tcPr>
          <w:p w14:paraId="631F34DC" w14:textId="77777777" w:rsidR="00BA6F38" w:rsidRPr="003A5C89" w:rsidRDefault="00BA6F38" w:rsidP="00061CD6">
            <w:pPr>
              <w:spacing w:line="36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659 / 3096</w:t>
            </w:r>
            <w:r w:rsidRPr="003A5C89">
              <w:rPr>
                <w:rFonts w:ascii="Times New Roman" w:eastAsia="Times New Roman" w:hAnsi="Times New Roman" w:cs="Times New Roman"/>
                <w:sz w:val="24"/>
                <w:szCs w:val="24"/>
                <w:lang w:bidi="hi-IN"/>
              </w:rPr>
              <w:t xml:space="preserve"> * 365</w:t>
            </w:r>
          </w:p>
        </w:tc>
        <w:tc>
          <w:tcPr>
            <w:tcW w:w="992" w:type="dxa"/>
            <w:shd w:val="clear" w:color="auto" w:fill="auto"/>
            <w:noWrap/>
            <w:vAlign w:val="bottom"/>
            <w:hideMark/>
          </w:tcPr>
          <w:p w14:paraId="3F3BC678" w14:textId="77777777" w:rsidR="00BA6F38" w:rsidRPr="003A5C89" w:rsidRDefault="00BA6F38" w:rsidP="00061CD6">
            <w:pPr>
              <w:spacing w:line="360" w:lineRule="auto"/>
              <w:jc w:val="right"/>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77.69</w:t>
            </w:r>
          </w:p>
        </w:tc>
      </w:tr>
      <w:tr w:rsidR="00BA6F38" w:rsidRPr="003A5C89" w14:paraId="08F232DF" w14:textId="77777777" w:rsidTr="00061CD6">
        <w:trPr>
          <w:trHeight w:val="315"/>
        </w:trPr>
        <w:tc>
          <w:tcPr>
            <w:tcW w:w="1701" w:type="dxa"/>
            <w:shd w:val="clear" w:color="auto" w:fill="auto"/>
            <w:noWrap/>
            <w:vAlign w:val="bottom"/>
            <w:hideMark/>
          </w:tcPr>
          <w:p w14:paraId="0BBA779A" w14:textId="77777777" w:rsidR="00BA6F38" w:rsidRPr="003A5C89" w:rsidRDefault="00BA6F38" w:rsidP="00061CD6">
            <w:pPr>
              <w:spacing w:line="360" w:lineRule="auto"/>
              <w:rPr>
                <w:rFonts w:ascii="Times New Roman" w:eastAsia="Times New Roman" w:hAnsi="Times New Roman" w:cs="Times New Roman"/>
                <w:sz w:val="24"/>
                <w:szCs w:val="24"/>
                <w:lang w:bidi="hi-IN"/>
              </w:rPr>
            </w:pPr>
            <w:r w:rsidRPr="003A5C89">
              <w:rPr>
                <w:rFonts w:ascii="Times New Roman" w:eastAsia="Times New Roman" w:hAnsi="Times New Roman" w:cs="Times New Roman"/>
                <w:sz w:val="24"/>
                <w:szCs w:val="24"/>
                <w:lang w:bidi="hi-IN"/>
              </w:rPr>
              <w:t>Debtor collection period</w:t>
            </w:r>
          </w:p>
        </w:tc>
        <w:tc>
          <w:tcPr>
            <w:tcW w:w="2835" w:type="dxa"/>
            <w:shd w:val="clear" w:color="auto" w:fill="auto"/>
            <w:noWrap/>
            <w:vAlign w:val="bottom"/>
            <w:hideMark/>
          </w:tcPr>
          <w:p w14:paraId="0B8AFDA1" w14:textId="77777777" w:rsidR="00BA6F38" w:rsidRPr="003A5C89" w:rsidRDefault="00BA6F38" w:rsidP="00061CD6">
            <w:pPr>
              <w:spacing w:line="360" w:lineRule="auto"/>
              <w:rPr>
                <w:rFonts w:ascii="Times New Roman" w:eastAsia="Times New Roman" w:hAnsi="Times New Roman" w:cs="Times New Roman"/>
                <w:sz w:val="24"/>
                <w:szCs w:val="24"/>
                <w:lang w:bidi="hi-IN"/>
              </w:rPr>
            </w:pPr>
            <w:r w:rsidRPr="003A5C89">
              <w:rPr>
                <w:rFonts w:ascii="Times New Roman" w:eastAsia="Times New Roman" w:hAnsi="Times New Roman" w:cs="Times New Roman"/>
                <w:sz w:val="24"/>
                <w:szCs w:val="24"/>
                <w:lang w:bidi="hi-IN"/>
              </w:rPr>
              <w:t>Debtor / sales * 365</w:t>
            </w:r>
          </w:p>
        </w:tc>
        <w:tc>
          <w:tcPr>
            <w:tcW w:w="1560" w:type="dxa"/>
            <w:shd w:val="clear" w:color="auto" w:fill="auto"/>
            <w:noWrap/>
            <w:vAlign w:val="bottom"/>
            <w:hideMark/>
          </w:tcPr>
          <w:p w14:paraId="6E30C32E" w14:textId="77777777" w:rsidR="00BA6F38" w:rsidRPr="003A5C89" w:rsidRDefault="00BA6F38" w:rsidP="00061CD6">
            <w:pPr>
              <w:spacing w:line="36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1249 / 6738</w:t>
            </w:r>
            <w:r w:rsidRPr="003A5C89">
              <w:rPr>
                <w:rFonts w:ascii="Times New Roman" w:eastAsia="Times New Roman" w:hAnsi="Times New Roman" w:cs="Times New Roman"/>
                <w:sz w:val="24"/>
                <w:szCs w:val="24"/>
                <w:lang w:bidi="hi-IN"/>
              </w:rPr>
              <w:t xml:space="preserve"> * 365</w:t>
            </w:r>
          </w:p>
        </w:tc>
        <w:tc>
          <w:tcPr>
            <w:tcW w:w="992" w:type="dxa"/>
            <w:shd w:val="clear" w:color="auto" w:fill="auto"/>
            <w:noWrap/>
            <w:vAlign w:val="bottom"/>
            <w:hideMark/>
          </w:tcPr>
          <w:p w14:paraId="5FBCB6AB" w14:textId="77777777" w:rsidR="00BA6F38" w:rsidRPr="003A5C89" w:rsidRDefault="00BA6F38" w:rsidP="00061CD6">
            <w:pPr>
              <w:spacing w:line="360" w:lineRule="auto"/>
              <w:jc w:val="right"/>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67.65</w:t>
            </w:r>
          </w:p>
        </w:tc>
        <w:tc>
          <w:tcPr>
            <w:tcW w:w="1559" w:type="dxa"/>
            <w:shd w:val="clear" w:color="auto" w:fill="auto"/>
            <w:noWrap/>
            <w:vAlign w:val="bottom"/>
            <w:hideMark/>
          </w:tcPr>
          <w:p w14:paraId="65B89ACE" w14:textId="77777777" w:rsidR="00BA6F38" w:rsidRPr="003A5C89" w:rsidRDefault="00BA6F38" w:rsidP="00061CD6">
            <w:pPr>
              <w:spacing w:line="36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1287 / 6441</w:t>
            </w:r>
            <w:r w:rsidRPr="003A5C89">
              <w:rPr>
                <w:rFonts w:ascii="Times New Roman" w:eastAsia="Times New Roman" w:hAnsi="Times New Roman" w:cs="Times New Roman"/>
                <w:sz w:val="24"/>
                <w:szCs w:val="24"/>
                <w:lang w:bidi="hi-IN"/>
              </w:rPr>
              <w:t xml:space="preserve"> * 365</w:t>
            </w:r>
          </w:p>
        </w:tc>
        <w:tc>
          <w:tcPr>
            <w:tcW w:w="992" w:type="dxa"/>
            <w:shd w:val="clear" w:color="auto" w:fill="auto"/>
            <w:noWrap/>
            <w:vAlign w:val="bottom"/>
            <w:hideMark/>
          </w:tcPr>
          <w:p w14:paraId="7617C51F" w14:textId="77777777" w:rsidR="00BA6F38" w:rsidRPr="003A5C89" w:rsidRDefault="00BA6F38" w:rsidP="00061CD6">
            <w:pPr>
              <w:spacing w:line="360" w:lineRule="auto"/>
              <w:jc w:val="right"/>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72.93</w:t>
            </w:r>
          </w:p>
        </w:tc>
      </w:tr>
      <w:tr w:rsidR="00BA6F38" w:rsidRPr="003A5C89" w14:paraId="0A8E0238" w14:textId="77777777" w:rsidTr="00061CD6">
        <w:trPr>
          <w:trHeight w:val="315"/>
        </w:trPr>
        <w:tc>
          <w:tcPr>
            <w:tcW w:w="1701" w:type="dxa"/>
            <w:shd w:val="clear" w:color="auto" w:fill="auto"/>
            <w:noWrap/>
            <w:vAlign w:val="bottom"/>
            <w:hideMark/>
          </w:tcPr>
          <w:p w14:paraId="4E964B2F" w14:textId="77777777" w:rsidR="00BA6F38" w:rsidRPr="003A5C89" w:rsidRDefault="00BA6F38" w:rsidP="00061CD6">
            <w:pPr>
              <w:spacing w:line="360" w:lineRule="auto"/>
              <w:rPr>
                <w:rFonts w:ascii="Times New Roman" w:eastAsia="Times New Roman" w:hAnsi="Times New Roman" w:cs="Times New Roman"/>
                <w:sz w:val="24"/>
                <w:szCs w:val="24"/>
                <w:lang w:bidi="hi-IN"/>
              </w:rPr>
            </w:pPr>
            <w:r w:rsidRPr="003A5C89">
              <w:rPr>
                <w:rFonts w:ascii="Times New Roman" w:eastAsia="Times New Roman" w:hAnsi="Times New Roman" w:cs="Times New Roman"/>
                <w:sz w:val="24"/>
                <w:szCs w:val="24"/>
                <w:lang w:bidi="hi-IN"/>
              </w:rPr>
              <w:t>Current ratio</w:t>
            </w:r>
          </w:p>
        </w:tc>
        <w:tc>
          <w:tcPr>
            <w:tcW w:w="2835" w:type="dxa"/>
            <w:shd w:val="clear" w:color="auto" w:fill="auto"/>
            <w:noWrap/>
            <w:vAlign w:val="bottom"/>
            <w:hideMark/>
          </w:tcPr>
          <w:p w14:paraId="76CF306C" w14:textId="77777777" w:rsidR="00BA6F38" w:rsidRPr="003A5C89" w:rsidRDefault="00BA6F38" w:rsidP="00061CD6">
            <w:pPr>
              <w:spacing w:line="360" w:lineRule="auto"/>
              <w:rPr>
                <w:rFonts w:ascii="Times New Roman" w:eastAsia="Times New Roman" w:hAnsi="Times New Roman" w:cs="Times New Roman"/>
                <w:sz w:val="24"/>
                <w:szCs w:val="24"/>
                <w:lang w:bidi="hi-IN"/>
              </w:rPr>
            </w:pPr>
            <w:r w:rsidRPr="003A5C89">
              <w:rPr>
                <w:rFonts w:ascii="Times New Roman" w:eastAsia="Times New Roman" w:hAnsi="Times New Roman" w:cs="Times New Roman"/>
                <w:sz w:val="24"/>
                <w:szCs w:val="24"/>
                <w:lang w:bidi="hi-IN"/>
              </w:rPr>
              <w:t>Current assets / current liabilities</w:t>
            </w:r>
          </w:p>
        </w:tc>
        <w:tc>
          <w:tcPr>
            <w:tcW w:w="1560" w:type="dxa"/>
            <w:shd w:val="clear" w:color="auto" w:fill="auto"/>
            <w:noWrap/>
            <w:vAlign w:val="bottom"/>
            <w:hideMark/>
          </w:tcPr>
          <w:p w14:paraId="0581A416" w14:textId="77777777" w:rsidR="00BA6F38" w:rsidRPr="003A5C89" w:rsidRDefault="00BA6F38" w:rsidP="00061CD6">
            <w:pPr>
              <w:spacing w:line="36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2303 / 2511</w:t>
            </w:r>
          </w:p>
        </w:tc>
        <w:tc>
          <w:tcPr>
            <w:tcW w:w="992" w:type="dxa"/>
            <w:shd w:val="clear" w:color="auto" w:fill="auto"/>
            <w:noWrap/>
            <w:vAlign w:val="bottom"/>
            <w:hideMark/>
          </w:tcPr>
          <w:p w14:paraId="5980956A" w14:textId="77777777" w:rsidR="00BA6F38" w:rsidRPr="003A5C89" w:rsidRDefault="00BA6F38" w:rsidP="00061CD6">
            <w:pPr>
              <w:spacing w:line="360" w:lineRule="auto"/>
              <w:jc w:val="right"/>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0.9</w:t>
            </w:r>
          </w:p>
        </w:tc>
        <w:tc>
          <w:tcPr>
            <w:tcW w:w="1559" w:type="dxa"/>
            <w:shd w:val="clear" w:color="auto" w:fill="auto"/>
            <w:noWrap/>
            <w:vAlign w:val="bottom"/>
            <w:hideMark/>
          </w:tcPr>
          <w:p w14:paraId="34F0F0E7" w14:textId="77777777" w:rsidR="00BA6F38" w:rsidRPr="003A5C89" w:rsidRDefault="00BA6F38" w:rsidP="00061CD6">
            <w:pPr>
              <w:spacing w:line="36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2355 / 3046</w:t>
            </w:r>
          </w:p>
        </w:tc>
        <w:tc>
          <w:tcPr>
            <w:tcW w:w="992" w:type="dxa"/>
            <w:shd w:val="clear" w:color="auto" w:fill="auto"/>
            <w:noWrap/>
            <w:vAlign w:val="bottom"/>
            <w:hideMark/>
          </w:tcPr>
          <w:p w14:paraId="1A56AF41" w14:textId="77777777" w:rsidR="00BA6F38" w:rsidRPr="003A5C89" w:rsidRDefault="00BA6F38" w:rsidP="00061CD6">
            <w:pPr>
              <w:spacing w:line="360" w:lineRule="auto"/>
              <w:jc w:val="right"/>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0.77</w:t>
            </w:r>
          </w:p>
        </w:tc>
      </w:tr>
      <w:tr w:rsidR="00BA6F38" w:rsidRPr="003A5C89" w14:paraId="70D49928" w14:textId="77777777" w:rsidTr="00061CD6">
        <w:trPr>
          <w:trHeight w:val="315"/>
        </w:trPr>
        <w:tc>
          <w:tcPr>
            <w:tcW w:w="1701" w:type="dxa"/>
            <w:shd w:val="clear" w:color="auto" w:fill="auto"/>
            <w:noWrap/>
            <w:vAlign w:val="bottom"/>
            <w:hideMark/>
          </w:tcPr>
          <w:p w14:paraId="04F7DB44" w14:textId="77777777" w:rsidR="00BA6F38" w:rsidRPr="003A5C89" w:rsidRDefault="00BA6F38" w:rsidP="00061CD6">
            <w:pPr>
              <w:spacing w:line="360" w:lineRule="auto"/>
              <w:rPr>
                <w:rFonts w:ascii="Times New Roman" w:eastAsia="Times New Roman" w:hAnsi="Times New Roman" w:cs="Times New Roman"/>
                <w:sz w:val="24"/>
                <w:szCs w:val="24"/>
                <w:lang w:bidi="hi-IN"/>
              </w:rPr>
            </w:pPr>
            <w:r w:rsidRPr="003A5C89">
              <w:rPr>
                <w:rFonts w:ascii="Times New Roman" w:eastAsia="Times New Roman" w:hAnsi="Times New Roman" w:cs="Times New Roman"/>
                <w:sz w:val="24"/>
                <w:szCs w:val="24"/>
                <w:lang w:bidi="hi-IN"/>
              </w:rPr>
              <w:t>Gearing ratio</w:t>
            </w:r>
          </w:p>
        </w:tc>
        <w:tc>
          <w:tcPr>
            <w:tcW w:w="2835" w:type="dxa"/>
            <w:shd w:val="clear" w:color="auto" w:fill="auto"/>
            <w:noWrap/>
            <w:vAlign w:val="bottom"/>
            <w:hideMark/>
          </w:tcPr>
          <w:p w14:paraId="33A366AB" w14:textId="77777777" w:rsidR="00BA6F38" w:rsidRPr="003A5C89" w:rsidRDefault="00BA6F38" w:rsidP="00061CD6">
            <w:pPr>
              <w:spacing w:line="360" w:lineRule="auto"/>
              <w:rPr>
                <w:rFonts w:ascii="Times New Roman" w:eastAsia="Times New Roman" w:hAnsi="Times New Roman" w:cs="Times New Roman"/>
                <w:sz w:val="24"/>
                <w:szCs w:val="24"/>
                <w:lang w:bidi="hi-IN"/>
              </w:rPr>
            </w:pPr>
            <w:r w:rsidRPr="003A5C89">
              <w:rPr>
                <w:rFonts w:ascii="Times New Roman" w:eastAsia="Times New Roman" w:hAnsi="Times New Roman" w:cs="Times New Roman"/>
                <w:sz w:val="24"/>
                <w:szCs w:val="24"/>
                <w:lang w:bidi="hi-IN"/>
              </w:rPr>
              <w:t>Debts / equities</w:t>
            </w:r>
          </w:p>
        </w:tc>
        <w:tc>
          <w:tcPr>
            <w:tcW w:w="1560" w:type="dxa"/>
            <w:shd w:val="clear" w:color="auto" w:fill="auto"/>
            <w:noWrap/>
            <w:vAlign w:val="bottom"/>
            <w:hideMark/>
          </w:tcPr>
          <w:p w14:paraId="1EA672FC" w14:textId="77777777" w:rsidR="00BA6F38" w:rsidRPr="003A5C89" w:rsidRDefault="00BA6F38" w:rsidP="00061CD6">
            <w:pPr>
              <w:spacing w:line="36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1249 / 3088</w:t>
            </w:r>
          </w:p>
        </w:tc>
        <w:tc>
          <w:tcPr>
            <w:tcW w:w="992" w:type="dxa"/>
            <w:shd w:val="clear" w:color="auto" w:fill="auto"/>
            <w:noWrap/>
            <w:vAlign w:val="bottom"/>
            <w:hideMark/>
          </w:tcPr>
          <w:p w14:paraId="7295DE3F" w14:textId="77777777" w:rsidR="00BA6F38" w:rsidRPr="003A5C89" w:rsidRDefault="00BA6F38" w:rsidP="00061CD6">
            <w:pPr>
              <w:spacing w:line="360" w:lineRule="auto"/>
              <w:jc w:val="right"/>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0.44</w:t>
            </w:r>
          </w:p>
        </w:tc>
        <w:tc>
          <w:tcPr>
            <w:tcW w:w="1559" w:type="dxa"/>
            <w:shd w:val="clear" w:color="auto" w:fill="auto"/>
            <w:noWrap/>
            <w:vAlign w:val="bottom"/>
            <w:hideMark/>
          </w:tcPr>
          <w:p w14:paraId="7A7C19A2" w14:textId="77777777" w:rsidR="00BA6F38" w:rsidRPr="003A5C89" w:rsidRDefault="00BA6F38" w:rsidP="00061CD6">
            <w:pPr>
              <w:spacing w:line="36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1287 / 2912</w:t>
            </w:r>
          </w:p>
        </w:tc>
        <w:tc>
          <w:tcPr>
            <w:tcW w:w="992" w:type="dxa"/>
            <w:shd w:val="clear" w:color="auto" w:fill="auto"/>
            <w:noWrap/>
            <w:vAlign w:val="bottom"/>
            <w:hideMark/>
          </w:tcPr>
          <w:p w14:paraId="05F05AB6" w14:textId="77777777" w:rsidR="00BA6F38" w:rsidRPr="003A5C89" w:rsidRDefault="00BA6F38" w:rsidP="00061CD6">
            <w:pPr>
              <w:spacing w:line="360" w:lineRule="auto"/>
              <w:jc w:val="right"/>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0.44</w:t>
            </w:r>
          </w:p>
        </w:tc>
      </w:tr>
      <w:tr w:rsidR="00BA6F38" w:rsidRPr="003A5C89" w14:paraId="45E45DF0" w14:textId="77777777" w:rsidTr="00061CD6">
        <w:trPr>
          <w:trHeight w:val="315"/>
        </w:trPr>
        <w:tc>
          <w:tcPr>
            <w:tcW w:w="1701" w:type="dxa"/>
            <w:shd w:val="clear" w:color="auto" w:fill="auto"/>
            <w:noWrap/>
            <w:vAlign w:val="bottom"/>
            <w:hideMark/>
          </w:tcPr>
          <w:p w14:paraId="270497B5" w14:textId="77777777" w:rsidR="00BA6F38" w:rsidRPr="003A5C89" w:rsidRDefault="00BA6F38" w:rsidP="00061CD6">
            <w:pPr>
              <w:spacing w:line="360" w:lineRule="auto"/>
              <w:rPr>
                <w:rFonts w:ascii="Times New Roman" w:eastAsia="Times New Roman" w:hAnsi="Times New Roman" w:cs="Times New Roman"/>
                <w:sz w:val="24"/>
                <w:szCs w:val="24"/>
                <w:lang w:bidi="hi-IN"/>
              </w:rPr>
            </w:pPr>
            <w:r w:rsidRPr="003A5C89">
              <w:rPr>
                <w:rFonts w:ascii="Times New Roman" w:eastAsia="Times New Roman" w:hAnsi="Times New Roman" w:cs="Times New Roman"/>
                <w:sz w:val="24"/>
                <w:szCs w:val="24"/>
                <w:lang w:bidi="hi-IN"/>
              </w:rPr>
              <w:lastRenderedPageBreak/>
              <w:t>Interest cover ratio</w:t>
            </w:r>
          </w:p>
        </w:tc>
        <w:tc>
          <w:tcPr>
            <w:tcW w:w="2835" w:type="dxa"/>
            <w:shd w:val="clear" w:color="auto" w:fill="auto"/>
            <w:noWrap/>
            <w:vAlign w:val="bottom"/>
            <w:hideMark/>
          </w:tcPr>
          <w:p w14:paraId="763CBE1D" w14:textId="77777777" w:rsidR="00BA6F38" w:rsidRPr="003A5C89" w:rsidRDefault="00BA6F38" w:rsidP="00061CD6">
            <w:pPr>
              <w:spacing w:line="360" w:lineRule="auto"/>
              <w:rPr>
                <w:rFonts w:ascii="Times New Roman" w:eastAsia="Times New Roman" w:hAnsi="Times New Roman" w:cs="Times New Roman"/>
                <w:sz w:val="24"/>
                <w:szCs w:val="24"/>
                <w:lang w:bidi="hi-IN"/>
              </w:rPr>
            </w:pPr>
            <w:r w:rsidRPr="003A5C89">
              <w:rPr>
                <w:rFonts w:ascii="Times New Roman" w:eastAsia="Times New Roman" w:hAnsi="Times New Roman" w:cs="Times New Roman"/>
                <w:sz w:val="24"/>
                <w:szCs w:val="24"/>
                <w:lang w:bidi="hi-IN"/>
              </w:rPr>
              <w:t xml:space="preserve">Operating profit / interest </w:t>
            </w:r>
          </w:p>
        </w:tc>
        <w:tc>
          <w:tcPr>
            <w:tcW w:w="1560" w:type="dxa"/>
            <w:shd w:val="clear" w:color="auto" w:fill="auto"/>
            <w:noWrap/>
            <w:vAlign w:val="bottom"/>
            <w:hideMark/>
          </w:tcPr>
          <w:p w14:paraId="135643B1" w14:textId="77777777" w:rsidR="00BA6F38" w:rsidRPr="003A5C89" w:rsidRDefault="00BA6F38" w:rsidP="00061CD6">
            <w:pPr>
              <w:spacing w:line="36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805 / 226</w:t>
            </w:r>
          </w:p>
        </w:tc>
        <w:tc>
          <w:tcPr>
            <w:tcW w:w="992" w:type="dxa"/>
            <w:shd w:val="clear" w:color="auto" w:fill="auto"/>
            <w:noWrap/>
            <w:vAlign w:val="bottom"/>
            <w:hideMark/>
          </w:tcPr>
          <w:p w14:paraId="6F6F992A" w14:textId="77777777" w:rsidR="00BA6F38" w:rsidRPr="003A5C89" w:rsidRDefault="00BA6F38" w:rsidP="00061CD6">
            <w:pPr>
              <w:spacing w:line="360" w:lineRule="auto"/>
              <w:jc w:val="right"/>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3.56</w:t>
            </w:r>
          </w:p>
        </w:tc>
        <w:tc>
          <w:tcPr>
            <w:tcW w:w="1559" w:type="dxa"/>
            <w:shd w:val="clear" w:color="auto" w:fill="auto"/>
            <w:noWrap/>
            <w:vAlign w:val="bottom"/>
            <w:hideMark/>
          </w:tcPr>
          <w:p w14:paraId="2753E57B" w14:textId="77777777" w:rsidR="00BA6F38" w:rsidRPr="003A5C89" w:rsidRDefault="00BA6F38" w:rsidP="00061CD6">
            <w:pPr>
              <w:spacing w:line="36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699 / 181</w:t>
            </w:r>
          </w:p>
        </w:tc>
        <w:tc>
          <w:tcPr>
            <w:tcW w:w="992" w:type="dxa"/>
            <w:shd w:val="clear" w:color="auto" w:fill="auto"/>
            <w:noWrap/>
            <w:vAlign w:val="bottom"/>
            <w:hideMark/>
          </w:tcPr>
          <w:p w14:paraId="58977806" w14:textId="77777777" w:rsidR="00BA6F38" w:rsidRPr="003A5C89" w:rsidRDefault="00BA6F38" w:rsidP="00061CD6">
            <w:pPr>
              <w:spacing w:line="360" w:lineRule="auto"/>
              <w:jc w:val="right"/>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3.86</w:t>
            </w:r>
          </w:p>
        </w:tc>
      </w:tr>
    </w:tbl>
    <w:p w14:paraId="64F49F45" w14:textId="77777777" w:rsidR="0062795F" w:rsidRDefault="0062795F" w:rsidP="00277099">
      <w:pPr>
        <w:spacing w:line="360" w:lineRule="auto"/>
        <w:jc w:val="both"/>
        <w:rPr>
          <w:rFonts w:ascii="Times New Roman" w:hAnsi="Times New Roman" w:cs="Times New Roman"/>
          <w:b/>
          <w:sz w:val="24"/>
          <w:szCs w:val="24"/>
        </w:rPr>
      </w:pPr>
    </w:p>
    <w:p w14:paraId="178F072A" w14:textId="77777777" w:rsidR="00906A6B" w:rsidRPr="003A5C89" w:rsidRDefault="00906A6B" w:rsidP="00906A6B">
      <w:pPr>
        <w:spacing w:line="360" w:lineRule="auto"/>
        <w:rPr>
          <w:rFonts w:ascii="Times New Roman" w:hAnsi="Times New Roman" w:cs="Times New Roman"/>
          <w:b/>
          <w:bCs/>
          <w:sz w:val="24"/>
          <w:szCs w:val="24"/>
        </w:rPr>
      </w:pPr>
      <w:r w:rsidRPr="003A5C89">
        <w:rPr>
          <w:rFonts w:ascii="Times New Roman" w:hAnsi="Times New Roman" w:cs="Times New Roman"/>
          <w:b/>
          <w:bCs/>
          <w:sz w:val="24"/>
          <w:szCs w:val="24"/>
        </w:rPr>
        <w:t>Working notes:</w:t>
      </w:r>
    </w:p>
    <w:tbl>
      <w:tblPr>
        <w:tblW w:w="44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3"/>
        <w:gridCol w:w="1157"/>
        <w:gridCol w:w="816"/>
      </w:tblGrid>
      <w:tr w:rsidR="00906A6B" w:rsidRPr="003A5C89" w14:paraId="3259C33E" w14:textId="77777777" w:rsidTr="00061CD6">
        <w:trPr>
          <w:trHeight w:val="315"/>
        </w:trPr>
        <w:tc>
          <w:tcPr>
            <w:tcW w:w="3690" w:type="dxa"/>
            <w:gridSpan w:val="2"/>
            <w:shd w:val="clear" w:color="auto" w:fill="auto"/>
            <w:noWrap/>
            <w:vAlign w:val="bottom"/>
            <w:hideMark/>
          </w:tcPr>
          <w:p w14:paraId="65129BB7" w14:textId="77777777" w:rsidR="00906A6B" w:rsidRPr="003A5C89" w:rsidRDefault="00906A6B" w:rsidP="00061CD6">
            <w:pPr>
              <w:spacing w:line="360" w:lineRule="auto"/>
              <w:rPr>
                <w:rFonts w:ascii="Times New Roman" w:eastAsia="Times New Roman" w:hAnsi="Times New Roman" w:cs="Times New Roman"/>
                <w:sz w:val="24"/>
                <w:szCs w:val="24"/>
                <w:lang w:bidi="hi-IN"/>
              </w:rPr>
            </w:pPr>
            <w:r w:rsidRPr="003A5C89">
              <w:rPr>
                <w:rFonts w:ascii="Times New Roman" w:eastAsia="Times New Roman" w:hAnsi="Times New Roman" w:cs="Times New Roman"/>
                <w:sz w:val="24"/>
                <w:szCs w:val="24"/>
                <w:lang w:bidi="hi-IN"/>
              </w:rPr>
              <w:t>Calculation of capital employed</w:t>
            </w:r>
          </w:p>
        </w:tc>
        <w:tc>
          <w:tcPr>
            <w:tcW w:w="799" w:type="dxa"/>
            <w:shd w:val="clear" w:color="auto" w:fill="auto"/>
            <w:noWrap/>
            <w:vAlign w:val="bottom"/>
            <w:hideMark/>
          </w:tcPr>
          <w:p w14:paraId="15ECA3EF" w14:textId="77777777" w:rsidR="00906A6B" w:rsidRPr="003A5C89" w:rsidRDefault="00906A6B" w:rsidP="00061CD6">
            <w:pPr>
              <w:spacing w:line="360" w:lineRule="auto"/>
              <w:rPr>
                <w:rFonts w:ascii="Times New Roman" w:eastAsia="Times New Roman" w:hAnsi="Times New Roman" w:cs="Times New Roman"/>
                <w:sz w:val="24"/>
                <w:szCs w:val="24"/>
                <w:lang w:bidi="hi-IN"/>
              </w:rPr>
            </w:pPr>
          </w:p>
        </w:tc>
      </w:tr>
      <w:tr w:rsidR="00906A6B" w:rsidRPr="003A5C89" w14:paraId="5CAB60AC" w14:textId="77777777" w:rsidTr="00061CD6">
        <w:trPr>
          <w:trHeight w:val="315"/>
        </w:trPr>
        <w:tc>
          <w:tcPr>
            <w:tcW w:w="2533" w:type="dxa"/>
            <w:shd w:val="clear" w:color="auto" w:fill="auto"/>
            <w:noWrap/>
            <w:vAlign w:val="bottom"/>
            <w:hideMark/>
          </w:tcPr>
          <w:p w14:paraId="38A3FCF0" w14:textId="77777777" w:rsidR="00906A6B" w:rsidRPr="003A5C89" w:rsidRDefault="00906A6B" w:rsidP="00061CD6">
            <w:pPr>
              <w:spacing w:line="360" w:lineRule="auto"/>
              <w:rPr>
                <w:rFonts w:ascii="Times New Roman" w:eastAsia="Times New Roman" w:hAnsi="Times New Roman" w:cs="Times New Roman"/>
                <w:sz w:val="24"/>
                <w:szCs w:val="24"/>
                <w:lang w:bidi="hi-IN"/>
              </w:rPr>
            </w:pPr>
            <w:r w:rsidRPr="003A5C89">
              <w:rPr>
                <w:rFonts w:ascii="Times New Roman" w:eastAsia="Times New Roman" w:hAnsi="Times New Roman" w:cs="Times New Roman"/>
                <w:sz w:val="24"/>
                <w:szCs w:val="24"/>
                <w:lang w:bidi="hi-IN"/>
              </w:rPr>
              <w:t>Particulars</w:t>
            </w:r>
          </w:p>
        </w:tc>
        <w:tc>
          <w:tcPr>
            <w:tcW w:w="1157" w:type="dxa"/>
            <w:shd w:val="clear" w:color="auto" w:fill="auto"/>
            <w:noWrap/>
            <w:vAlign w:val="bottom"/>
            <w:hideMark/>
          </w:tcPr>
          <w:p w14:paraId="062B4DBF" w14:textId="77777777" w:rsidR="00906A6B" w:rsidRPr="003A5C89" w:rsidRDefault="00906A6B" w:rsidP="00061CD6">
            <w:pPr>
              <w:spacing w:line="360" w:lineRule="auto"/>
              <w:jc w:val="right"/>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2020</w:t>
            </w:r>
          </w:p>
        </w:tc>
        <w:tc>
          <w:tcPr>
            <w:tcW w:w="799" w:type="dxa"/>
            <w:shd w:val="clear" w:color="auto" w:fill="auto"/>
            <w:noWrap/>
            <w:vAlign w:val="bottom"/>
            <w:hideMark/>
          </w:tcPr>
          <w:p w14:paraId="46524199" w14:textId="77777777" w:rsidR="00906A6B" w:rsidRPr="003A5C89" w:rsidRDefault="00906A6B" w:rsidP="00061CD6">
            <w:pPr>
              <w:spacing w:line="360" w:lineRule="auto"/>
              <w:jc w:val="right"/>
              <w:rPr>
                <w:rFonts w:ascii="Times New Roman" w:eastAsia="Times New Roman" w:hAnsi="Times New Roman" w:cs="Times New Roman"/>
                <w:sz w:val="24"/>
                <w:szCs w:val="24"/>
                <w:lang w:bidi="hi-IN"/>
              </w:rPr>
            </w:pPr>
            <w:r w:rsidRPr="003A5C89">
              <w:rPr>
                <w:rFonts w:ascii="Times New Roman" w:eastAsia="Times New Roman" w:hAnsi="Times New Roman" w:cs="Times New Roman"/>
                <w:sz w:val="24"/>
                <w:szCs w:val="24"/>
                <w:lang w:bidi="hi-IN"/>
              </w:rPr>
              <w:t>2019</w:t>
            </w:r>
          </w:p>
        </w:tc>
      </w:tr>
      <w:tr w:rsidR="00906A6B" w:rsidRPr="003A5C89" w14:paraId="55BEAE6B" w14:textId="77777777" w:rsidTr="00061CD6">
        <w:trPr>
          <w:trHeight w:val="315"/>
        </w:trPr>
        <w:tc>
          <w:tcPr>
            <w:tcW w:w="2533" w:type="dxa"/>
            <w:shd w:val="clear" w:color="auto" w:fill="auto"/>
            <w:noWrap/>
            <w:vAlign w:val="bottom"/>
            <w:hideMark/>
          </w:tcPr>
          <w:p w14:paraId="35A89B60" w14:textId="77777777" w:rsidR="00906A6B" w:rsidRPr="003A5C89" w:rsidRDefault="00906A6B" w:rsidP="00061CD6">
            <w:pPr>
              <w:spacing w:line="360" w:lineRule="auto"/>
              <w:rPr>
                <w:rFonts w:ascii="Times New Roman" w:eastAsia="Times New Roman" w:hAnsi="Times New Roman" w:cs="Times New Roman"/>
                <w:sz w:val="24"/>
                <w:szCs w:val="24"/>
                <w:lang w:bidi="hi-IN"/>
              </w:rPr>
            </w:pPr>
            <w:r w:rsidRPr="003A5C89">
              <w:rPr>
                <w:rFonts w:ascii="Times New Roman" w:eastAsia="Times New Roman" w:hAnsi="Times New Roman" w:cs="Times New Roman"/>
                <w:sz w:val="24"/>
                <w:szCs w:val="24"/>
                <w:lang w:bidi="hi-IN"/>
              </w:rPr>
              <w:t>Total assets</w:t>
            </w:r>
          </w:p>
        </w:tc>
        <w:tc>
          <w:tcPr>
            <w:tcW w:w="1157" w:type="dxa"/>
            <w:shd w:val="clear" w:color="auto" w:fill="auto"/>
            <w:noWrap/>
            <w:vAlign w:val="bottom"/>
            <w:hideMark/>
          </w:tcPr>
          <w:p w14:paraId="205D7324" w14:textId="77777777" w:rsidR="00906A6B" w:rsidRPr="003A5C89" w:rsidRDefault="00906A6B" w:rsidP="00061CD6">
            <w:pPr>
              <w:spacing w:line="360" w:lineRule="auto"/>
              <w:jc w:val="right"/>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9736</w:t>
            </w:r>
          </w:p>
        </w:tc>
        <w:tc>
          <w:tcPr>
            <w:tcW w:w="799" w:type="dxa"/>
            <w:shd w:val="clear" w:color="auto" w:fill="auto"/>
            <w:noWrap/>
            <w:vAlign w:val="bottom"/>
            <w:hideMark/>
          </w:tcPr>
          <w:p w14:paraId="3C16E792" w14:textId="77777777" w:rsidR="00906A6B" w:rsidRPr="003A5C89" w:rsidRDefault="00906A6B" w:rsidP="00061CD6">
            <w:pPr>
              <w:spacing w:line="360" w:lineRule="auto"/>
              <w:jc w:val="right"/>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10087</w:t>
            </w:r>
          </w:p>
        </w:tc>
      </w:tr>
      <w:tr w:rsidR="00906A6B" w:rsidRPr="003A5C89" w14:paraId="0DF72A75" w14:textId="77777777" w:rsidTr="00061CD6">
        <w:trPr>
          <w:trHeight w:val="315"/>
        </w:trPr>
        <w:tc>
          <w:tcPr>
            <w:tcW w:w="2533" w:type="dxa"/>
            <w:shd w:val="clear" w:color="auto" w:fill="auto"/>
            <w:noWrap/>
            <w:vAlign w:val="bottom"/>
            <w:hideMark/>
          </w:tcPr>
          <w:p w14:paraId="0F362BAC" w14:textId="77777777" w:rsidR="00906A6B" w:rsidRPr="003A5C89" w:rsidRDefault="00906A6B" w:rsidP="00061CD6">
            <w:pPr>
              <w:spacing w:line="360" w:lineRule="auto"/>
              <w:rPr>
                <w:rFonts w:ascii="Times New Roman" w:eastAsia="Times New Roman" w:hAnsi="Times New Roman" w:cs="Times New Roman"/>
                <w:sz w:val="24"/>
                <w:szCs w:val="24"/>
                <w:lang w:bidi="hi-IN"/>
              </w:rPr>
            </w:pPr>
            <w:r w:rsidRPr="003A5C89">
              <w:rPr>
                <w:rFonts w:ascii="Times New Roman" w:eastAsia="Times New Roman" w:hAnsi="Times New Roman" w:cs="Times New Roman"/>
                <w:sz w:val="24"/>
                <w:szCs w:val="24"/>
                <w:lang w:bidi="hi-IN"/>
              </w:rPr>
              <w:t>Less: current liabilities</w:t>
            </w:r>
          </w:p>
        </w:tc>
        <w:tc>
          <w:tcPr>
            <w:tcW w:w="1157" w:type="dxa"/>
            <w:shd w:val="clear" w:color="auto" w:fill="auto"/>
            <w:noWrap/>
            <w:vAlign w:val="bottom"/>
            <w:hideMark/>
          </w:tcPr>
          <w:p w14:paraId="2C360F12" w14:textId="77777777" w:rsidR="00906A6B" w:rsidRPr="003A5C89" w:rsidRDefault="00906A6B" w:rsidP="00061CD6">
            <w:pPr>
              <w:spacing w:line="360" w:lineRule="auto"/>
              <w:jc w:val="right"/>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2511</w:t>
            </w:r>
          </w:p>
        </w:tc>
        <w:tc>
          <w:tcPr>
            <w:tcW w:w="799" w:type="dxa"/>
            <w:shd w:val="clear" w:color="auto" w:fill="auto"/>
            <w:noWrap/>
            <w:vAlign w:val="bottom"/>
            <w:hideMark/>
          </w:tcPr>
          <w:p w14:paraId="30ECF81C" w14:textId="77777777" w:rsidR="00906A6B" w:rsidRPr="003A5C89" w:rsidRDefault="00906A6B" w:rsidP="00061CD6">
            <w:pPr>
              <w:spacing w:line="360" w:lineRule="auto"/>
              <w:jc w:val="right"/>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3046</w:t>
            </w:r>
          </w:p>
        </w:tc>
      </w:tr>
      <w:tr w:rsidR="00906A6B" w:rsidRPr="003A5C89" w14:paraId="7A7E43E1" w14:textId="77777777" w:rsidTr="00061CD6">
        <w:trPr>
          <w:trHeight w:val="315"/>
        </w:trPr>
        <w:tc>
          <w:tcPr>
            <w:tcW w:w="2533" w:type="dxa"/>
            <w:shd w:val="clear" w:color="auto" w:fill="auto"/>
            <w:noWrap/>
            <w:vAlign w:val="bottom"/>
            <w:hideMark/>
          </w:tcPr>
          <w:p w14:paraId="5E248DA3" w14:textId="77777777" w:rsidR="00906A6B" w:rsidRPr="003A5C89" w:rsidRDefault="00906A6B" w:rsidP="00061CD6">
            <w:pPr>
              <w:spacing w:line="360" w:lineRule="auto"/>
              <w:rPr>
                <w:rFonts w:ascii="Times New Roman" w:eastAsia="Times New Roman" w:hAnsi="Times New Roman" w:cs="Times New Roman"/>
                <w:sz w:val="24"/>
                <w:szCs w:val="24"/>
                <w:lang w:bidi="hi-IN"/>
              </w:rPr>
            </w:pPr>
            <w:r w:rsidRPr="003A5C89">
              <w:rPr>
                <w:rFonts w:ascii="Times New Roman" w:eastAsia="Times New Roman" w:hAnsi="Times New Roman" w:cs="Times New Roman"/>
                <w:sz w:val="24"/>
                <w:szCs w:val="24"/>
                <w:lang w:bidi="hi-IN"/>
              </w:rPr>
              <w:t>Capital employed</w:t>
            </w:r>
          </w:p>
        </w:tc>
        <w:tc>
          <w:tcPr>
            <w:tcW w:w="1157" w:type="dxa"/>
            <w:shd w:val="clear" w:color="auto" w:fill="auto"/>
            <w:noWrap/>
            <w:vAlign w:val="bottom"/>
            <w:hideMark/>
          </w:tcPr>
          <w:p w14:paraId="3B5A9CD4" w14:textId="77777777" w:rsidR="00906A6B" w:rsidRPr="003A5C89" w:rsidRDefault="00906A6B" w:rsidP="00061CD6">
            <w:pPr>
              <w:spacing w:line="360" w:lineRule="auto"/>
              <w:jc w:val="right"/>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7225</w:t>
            </w:r>
          </w:p>
        </w:tc>
        <w:tc>
          <w:tcPr>
            <w:tcW w:w="799" w:type="dxa"/>
            <w:shd w:val="clear" w:color="auto" w:fill="auto"/>
            <w:noWrap/>
            <w:vAlign w:val="bottom"/>
            <w:hideMark/>
          </w:tcPr>
          <w:p w14:paraId="1E3F3919" w14:textId="77777777" w:rsidR="00906A6B" w:rsidRPr="003A5C89" w:rsidRDefault="00906A6B" w:rsidP="00061CD6">
            <w:pPr>
              <w:spacing w:line="360" w:lineRule="auto"/>
              <w:jc w:val="right"/>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7041</w:t>
            </w:r>
          </w:p>
        </w:tc>
      </w:tr>
    </w:tbl>
    <w:p w14:paraId="58FEF9BC" w14:textId="77777777" w:rsidR="00906A6B" w:rsidRDefault="00906A6B" w:rsidP="00906A6B">
      <w:pPr>
        <w:spacing w:line="360" w:lineRule="auto"/>
        <w:jc w:val="both"/>
        <w:rPr>
          <w:rFonts w:ascii="Times New Roman" w:hAnsi="Times New Roman" w:cs="Times New Roman"/>
          <w:sz w:val="24"/>
          <w:szCs w:val="24"/>
        </w:rPr>
      </w:pPr>
    </w:p>
    <w:p w14:paraId="48BF89D2" w14:textId="77777777" w:rsidR="00906A6B" w:rsidRPr="00906A6B" w:rsidRDefault="00906A6B" w:rsidP="00906A6B">
      <w:pPr>
        <w:pStyle w:val="Heading2"/>
        <w:spacing w:line="360" w:lineRule="auto"/>
        <w:jc w:val="both"/>
        <w:rPr>
          <w:rFonts w:ascii="Times New Roman" w:hAnsi="Times New Roman" w:cs="Times New Roman"/>
          <w:b w:val="0"/>
          <w:color w:val="auto"/>
          <w:sz w:val="24"/>
          <w:szCs w:val="24"/>
          <w:u w:val="single"/>
        </w:rPr>
      </w:pPr>
      <w:bookmarkStart w:id="19" w:name="_Toc48135407"/>
      <w:bookmarkStart w:id="20" w:name="_Toc77006899"/>
      <w:bookmarkStart w:id="21" w:name="_Toc81490699"/>
      <w:r w:rsidRPr="00906A6B">
        <w:rPr>
          <w:rFonts w:ascii="Times New Roman" w:hAnsi="Times New Roman" w:cs="Times New Roman"/>
          <w:b w:val="0"/>
          <w:color w:val="auto"/>
          <w:sz w:val="24"/>
          <w:szCs w:val="24"/>
          <w:u w:val="single"/>
        </w:rPr>
        <w:t xml:space="preserve">b. </w:t>
      </w:r>
      <w:bookmarkEnd w:id="19"/>
      <w:bookmarkEnd w:id="20"/>
      <w:bookmarkEnd w:id="21"/>
    </w:p>
    <w:p w14:paraId="77172609" w14:textId="77777777" w:rsidR="00BA6F38" w:rsidRDefault="005A4B4A" w:rsidP="005A4B4A">
      <w:pPr>
        <w:spacing w:line="360" w:lineRule="auto"/>
        <w:ind w:firstLine="720"/>
        <w:jc w:val="both"/>
        <w:rPr>
          <w:rFonts w:ascii="Times New Roman" w:hAnsi="Times New Roman" w:cs="Times New Roman"/>
          <w:sz w:val="24"/>
          <w:szCs w:val="24"/>
        </w:rPr>
      </w:pPr>
      <w:r w:rsidRPr="005A4B4A">
        <w:rPr>
          <w:rFonts w:ascii="Times New Roman" w:hAnsi="Times New Roman" w:cs="Times New Roman"/>
          <w:sz w:val="24"/>
          <w:szCs w:val="24"/>
        </w:rPr>
        <w:t xml:space="preserve">Considering the aforementioned statistics, it was determined that </w:t>
      </w:r>
      <w:proofErr w:type="spellStart"/>
      <w:r w:rsidRPr="005A4B4A">
        <w:rPr>
          <w:rFonts w:ascii="Times New Roman" w:hAnsi="Times New Roman" w:cs="Times New Roman"/>
          <w:sz w:val="24"/>
          <w:szCs w:val="24"/>
        </w:rPr>
        <w:t>Chocco</w:t>
      </w:r>
      <w:proofErr w:type="spellEnd"/>
      <w:r w:rsidRPr="005A4B4A">
        <w:rPr>
          <w:rFonts w:ascii="Times New Roman" w:hAnsi="Times New Roman" w:cs="Times New Roman"/>
          <w:sz w:val="24"/>
          <w:szCs w:val="24"/>
        </w:rPr>
        <w:t xml:space="preserve"> Plc's performance in 2019 was superior to that of 2020. The competitive landscape is favorable; however it was much better in 2019. Monetary term, current, gearing, as well as other metrics are all good in 2019 compared to 2020 due to the person's return on capital employed, capital, and profits per share. In 2020, it looks that the financial value has decreased. Apart from it, the firm's debtor collection period has shortened in 2020, suggesting that it is able to recoup the owed sum from creditors in a smaller time frame. It has also resulted in higher in sales for 2020.</w:t>
      </w:r>
      <w:r>
        <w:rPr>
          <w:rFonts w:ascii="Times New Roman" w:hAnsi="Times New Roman" w:cs="Times New Roman"/>
          <w:sz w:val="24"/>
          <w:szCs w:val="24"/>
        </w:rPr>
        <w:t xml:space="preserve"> </w:t>
      </w:r>
      <w:r w:rsidR="00BC762C" w:rsidRPr="00BC762C">
        <w:rPr>
          <w:rFonts w:ascii="Times New Roman" w:hAnsi="Times New Roman" w:cs="Times New Roman"/>
          <w:sz w:val="24"/>
          <w:szCs w:val="24"/>
        </w:rPr>
        <w:t>Aside from that, the firm was equipped to manage the expense coverage for 2020, which is substantially greater than the previous year's. It shows that the company's revenue in 2020 was exceptional, leading in improved market trust throughout the year</w:t>
      </w:r>
      <w:r w:rsidR="00E35A7B">
        <w:rPr>
          <w:rFonts w:ascii="Times New Roman" w:hAnsi="Times New Roman" w:cs="Times New Roman"/>
          <w:sz w:val="24"/>
          <w:szCs w:val="24"/>
        </w:rPr>
        <w:t xml:space="preserve"> </w:t>
      </w:r>
      <w:r w:rsidR="00E35A7B">
        <w:rPr>
          <w:rFonts w:ascii="Times New Roman" w:hAnsi="Times New Roman" w:cs="Times New Roman"/>
          <w:color w:val="222222"/>
          <w:sz w:val="24"/>
          <w:szCs w:val="24"/>
          <w:shd w:val="clear" w:color="auto" w:fill="FFFFFF"/>
        </w:rPr>
        <w:t>(</w:t>
      </w:r>
      <w:r w:rsidR="00E35A7B" w:rsidRPr="00E35A7B">
        <w:rPr>
          <w:rFonts w:ascii="Times New Roman" w:hAnsi="Times New Roman" w:cs="Times New Roman"/>
          <w:color w:val="222222"/>
          <w:sz w:val="24"/>
          <w:szCs w:val="24"/>
          <w:shd w:val="clear" w:color="auto" w:fill="FFFFFF"/>
        </w:rPr>
        <w:t>P</w:t>
      </w:r>
      <w:r w:rsidR="00E35A7B">
        <w:rPr>
          <w:rFonts w:ascii="Times New Roman" w:hAnsi="Times New Roman" w:cs="Times New Roman"/>
          <w:color w:val="222222"/>
          <w:sz w:val="24"/>
          <w:szCs w:val="24"/>
          <w:shd w:val="clear" w:color="auto" w:fill="FFFFFF"/>
        </w:rPr>
        <w:t xml:space="preserve">han, </w:t>
      </w:r>
      <w:proofErr w:type="spellStart"/>
      <w:r w:rsidR="00E35A7B">
        <w:rPr>
          <w:rFonts w:ascii="Times New Roman" w:hAnsi="Times New Roman" w:cs="Times New Roman"/>
          <w:color w:val="222222"/>
          <w:sz w:val="24"/>
          <w:szCs w:val="24"/>
          <w:shd w:val="clear" w:color="auto" w:fill="FFFFFF"/>
        </w:rPr>
        <w:t>Yapa</w:t>
      </w:r>
      <w:proofErr w:type="spellEnd"/>
      <w:r w:rsidR="00E35A7B">
        <w:rPr>
          <w:rFonts w:ascii="Times New Roman" w:hAnsi="Times New Roman" w:cs="Times New Roman"/>
          <w:color w:val="222222"/>
          <w:sz w:val="24"/>
          <w:szCs w:val="24"/>
          <w:shd w:val="clear" w:color="auto" w:fill="FFFFFF"/>
        </w:rPr>
        <w:t xml:space="preserve"> and Nguyen,</w:t>
      </w:r>
      <w:r w:rsidR="00E35A7B" w:rsidRPr="00E35A7B">
        <w:rPr>
          <w:rFonts w:ascii="Times New Roman" w:hAnsi="Times New Roman" w:cs="Times New Roman"/>
          <w:color w:val="222222"/>
          <w:sz w:val="24"/>
          <w:szCs w:val="24"/>
          <w:shd w:val="clear" w:color="auto" w:fill="FFFFFF"/>
        </w:rPr>
        <w:t xml:space="preserve"> 2020</w:t>
      </w:r>
      <w:r w:rsidR="00E35A7B">
        <w:rPr>
          <w:rFonts w:ascii="Times New Roman" w:hAnsi="Times New Roman" w:cs="Times New Roman"/>
          <w:color w:val="222222"/>
          <w:sz w:val="24"/>
          <w:szCs w:val="24"/>
          <w:shd w:val="clear" w:color="auto" w:fill="FFFFFF"/>
        </w:rPr>
        <w:t>)</w:t>
      </w:r>
      <w:r w:rsidR="00BC762C" w:rsidRPr="00BC762C">
        <w:rPr>
          <w:rFonts w:ascii="Times New Roman" w:hAnsi="Times New Roman" w:cs="Times New Roman"/>
          <w:sz w:val="24"/>
          <w:szCs w:val="24"/>
        </w:rPr>
        <w:t>.</w:t>
      </w:r>
    </w:p>
    <w:p w14:paraId="4E1B24EC" w14:textId="77777777" w:rsidR="00FE09DA" w:rsidRDefault="00FE09DA" w:rsidP="005A4B4A">
      <w:pPr>
        <w:spacing w:line="360" w:lineRule="auto"/>
        <w:ind w:firstLine="720"/>
        <w:jc w:val="both"/>
        <w:rPr>
          <w:rFonts w:ascii="Times New Roman" w:hAnsi="Times New Roman" w:cs="Times New Roman"/>
          <w:sz w:val="24"/>
          <w:szCs w:val="24"/>
        </w:rPr>
      </w:pPr>
      <w:proofErr w:type="spellStart"/>
      <w:r w:rsidRPr="00FE09DA">
        <w:rPr>
          <w:rFonts w:ascii="Times New Roman" w:hAnsi="Times New Roman" w:cs="Times New Roman"/>
          <w:sz w:val="24"/>
          <w:szCs w:val="24"/>
        </w:rPr>
        <w:t>Chocco</w:t>
      </w:r>
      <w:proofErr w:type="spellEnd"/>
      <w:r w:rsidRPr="00FE09DA">
        <w:rPr>
          <w:rFonts w:ascii="Times New Roman" w:hAnsi="Times New Roman" w:cs="Times New Roman"/>
          <w:sz w:val="24"/>
          <w:szCs w:val="24"/>
        </w:rPr>
        <w:t xml:space="preserve"> plc's ROCE ratio in 2019 was 9.92 percent, increasing to 11.14 percent in 2020. The firm's capital employed has increased, which is a favorable consequence. Furthermore, there are a variety of techniques that may be used to increase the capital utilized by this organisation, including such disposing outdated gear with reduced power levels. This will reduce the corporate resources and greatly enhance ROCE.</w:t>
      </w:r>
      <w:r>
        <w:rPr>
          <w:rFonts w:ascii="Times New Roman" w:hAnsi="Times New Roman" w:cs="Times New Roman"/>
          <w:sz w:val="24"/>
          <w:szCs w:val="24"/>
        </w:rPr>
        <w:t xml:space="preserve"> </w:t>
      </w:r>
      <w:proofErr w:type="spellStart"/>
      <w:r w:rsidR="00D75A2B" w:rsidRPr="00D75A2B">
        <w:rPr>
          <w:rFonts w:ascii="Times New Roman" w:hAnsi="Times New Roman" w:cs="Times New Roman"/>
          <w:sz w:val="24"/>
          <w:szCs w:val="24"/>
        </w:rPr>
        <w:t>Chocco</w:t>
      </w:r>
      <w:proofErr w:type="spellEnd"/>
      <w:r w:rsidR="00D75A2B" w:rsidRPr="00D75A2B">
        <w:rPr>
          <w:rFonts w:ascii="Times New Roman" w:hAnsi="Times New Roman" w:cs="Times New Roman"/>
          <w:sz w:val="24"/>
          <w:szCs w:val="24"/>
        </w:rPr>
        <w:t xml:space="preserve"> plc's ROE ratio for 2019 was 12.56 percent, </w:t>
      </w:r>
      <w:r w:rsidR="00D75A2B" w:rsidRPr="00D75A2B">
        <w:rPr>
          <w:rFonts w:ascii="Times New Roman" w:hAnsi="Times New Roman" w:cs="Times New Roman"/>
          <w:sz w:val="24"/>
          <w:szCs w:val="24"/>
        </w:rPr>
        <w:lastRenderedPageBreak/>
        <w:t>increasing to 13.95 percent in 2020. A higher return on investment is regarded as a good indication for the company. As a result, more financiers will be important to the company. A firm's ROE ratio of 15% to 20%, on the other hand, is regarded well. As a result, in order to obtain a competitive advantage in the company, it must raise its equity ratio</w:t>
      </w:r>
      <w:r w:rsidR="00E35A7B">
        <w:rPr>
          <w:rFonts w:ascii="Times New Roman" w:hAnsi="Times New Roman" w:cs="Times New Roman"/>
          <w:sz w:val="24"/>
          <w:szCs w:val="24"/>
        </w:rPr>
        <w:t xml:space="preserve"> </w:t>
      </w:r>
      <w:r w:rsidR="00E35A7B">
        <w:rPr>
          <w:rFonts w:ascii="Times New Roman" w:hAnsi="Times New Roman" w:cs="Times New Roman"/>
          <w:color w:val="222222"/>
          <w:sz w:val="24"/>
          <w:szCs w:val="24"/>
          <w:shd w:val="clear" w:color="auto" w:fill="FFFFFF"/>
        </w:rPr>
        <w:t>(Ansell,</w:t>
      </w:r>
      <w:r w:rsidR="00E35A7B" w:rsidRPr="00E35A7B">
        <w:rPr>
          <w:rFonts w:ascii="Times New Roman" w:hAnsi="Times New Roman" w:cs="Times New Roman"/>
          <w:color w:val="222222"/>
          <w:sz w:val="24"/>
          <w:szCs w:val="24"/>
          <w:shd w:val="clear" w:color="auto" w:fill="FFFFFF"/>
        </w:rPr>
        <w:t xml:space="preserve"> 2020</w:t>
      </w:r>
      <w:r w:rsidR="00E35A7B">
        <w:rPr>
          <w:rFonts w:ascii="Times New Roman" w:hAnsi="Times New Roman" w:cs="Times New Roman"/>
          <w:color w:val="222222"/>
          <w:sz w:val="24"/>
          <w:szCs w:val="24"/>
          <w:shd w:val="clear" w:color="auto" w:fill="FFFFFF"/>
        </w:rPr>
        <w:t>)</w:t>
      </w:r>
      <w:r w:rsidR="00D75A2B" w:rsidRPr="00D75A2B">
        <w:rPr>
          <w:rFonts w:ascii="Times New Roman" w:hAnsi="Times New Roman" w:cs="Times New Roman"/>
          <w:sz w:val="24"/>
          <w:szCs w:val="24"/>
        </w:rPr>
        <w:t>.</w:t>
      </w:r>
    </w:p>
    <w:p w14:paraId="0264631B" w14:textId="77777777" w:rsidR="00B2694C" w:rsidRDefault="00B2694C" w:rsidP="00B2694C">
      <w:pPr>
        <w:pStyle w:val="Heading1"/>
      </w:pPr>
      <w:bookmarkStart w:id="22" w:name="_Toc77006900"/>
      <w:bookmarkStart w:id="23" w:name="_Toc81490700"/>
      <w:r>
        <w:t>CONCLUSION</w:t>
      </w:r>
      <w:bookmarkEnd w:id="22"/>
      <w:bookmarkEnd w:id="23"/>
    </w:p>
    <w:p w14:paraId="603AAF77" w14:textId="77777777" w:rsidR="00BC762C" w:rsidRDefault="00B2694C" w:rsidP="00B2694C">
      <w:pPr>
        <w:spacing w:line="360" w:lineRule="auto"/>
        <w:ind w:firstLine="432"/>
        <w:jc w:val="both"/>
        <w:rPr>
          <w:rFonts w:ascii="Times New Roman" w:hAnsi="Times New Roman" w:cs="Times New Roman"/>
          <w:sz w:val="24"/>
          <w:szCs w:val="24"/>
        </w:rPr>
      </w:pPr>
      <w:r>
        <w:rPr>
          <w:rFonts w:ascii="Times New Roman" w:hAnsi="Times New Roman" w:cs="Times New Roman"/>
          <w:sz w:val="24"/>
          <w:szCs w:val="24"/>
        </w:rPr>
        <w:t xml:space="preserve">As per the above report it has been concluded that </w:t>
      </w:r>
      <w:r w:rsidRPr="00B2694C">
        <w:rPr>
          <w:rFonts w:ascii="Times New Roman" w:hAnsi="Times New Roman" w:cs="Times New Roman"/>
          <w:sz w:val="24"/>
          <w:szCs w:val="24"/>
        </w:rPr>
        <w:t>Accounting is a field of study and practice that focuses on techniques for documenting activities, maintaining accounting statements, executing audit procedures, processing and interpreting financial data to administration, and providing tax advice. It's a method for finding, documenting, analyzing, categorizing, checking, summarizing, analyzing and conveying financial data in a consistent way.</w:t>
      </w:r>
      <w:r>
        <w:rPr>
          <w:rFonts w:ascii="Times New Roman" w:hAnsi="Times New Roman" w:cs="Times New Roman"/>
          <w:sz w:val="24"/>
          <w:szCs w:val="24"/>
        </w:rPr>
        <w:t xml:space="preserve"> </w:t>
      </w:r>
    </w:p>
    <w:p w14:paraId="466A4BF6" w14:textId="77777777" w:rsidR="006C71B2" w:rsidRDefault="006C71B2">
      <w:pPr>
        <w:rPr>
          <w:rFonts w:ascii="Times New Roman" w:hAnsi="Times New Roman" w:cs="Times New Roman"/>
          <w:sz w:val="24"/>
          <w:szCs w:val="24"/>
        </w:rPr>
      </w:pPr>
      <w:r>
        <w:rPr>
          <w:rFonts w:ascii="Times New Roman" w:hAnsi="Times New Roman" w:cs="Times New Roman"/>
          <w:sz w:val="24"/>
          <w:szCs w:val="24"/>
        </w:rPr>
        <w:br w:type="page"/>
      </w:r>
    </w:p>
    <w:p w14:paraId="76F10424" w14:textId="77777777" w:rsidR="006C71B2" w:rsidRDefault="006C71B2" w:rsidP="006C71B2">
      <w:pPr>
        <w:pStyle w:val="Heading1"/>
      </w:pPr>
      <w:bookmarkStart w:id="24" w:name="_Toc81490701"/>
      <w:r>
        <w:lastRenderedPageBreak/>
        <w:t>REFERENCES</w:t>
      </w:r>
      <w:bookmarkEnd w:id="24"/>
    </w:p>
    <w:p w14:paraId="1738C8E0" w14:textId="77777777" w:rsidR="006C71B2" w:rsidRPr="006C71B2" w:rsidRDefault="006C71B2" w:rsidP="006C71B2">
      <w:pPr>
        <w:spacing w:line="360" w:lineRule="auto"/>
        <w:jc w:val="both"/>
        <w:rPr>
          <w:rFonts w:ascii="Times New Roman" w:hAnsi="Times New Roman" w:cs="Times New Roman"/>
          <w:sz w:val="24"/>
          <w:szCs w:val="24"/>
          <w:u w:val="single"/>
        </w:rPr>
      </w:pPr>
      <w:r w:rsidRPr="006C71B2">
        <w:rPr>
          <w:rFonts w:ascii="Times New Roman" w:hAnsi="Times New Roman" w:cs="Times New Roman"/>
          <w:sz w:val="24"/>
          <w:szCs w:val="24"/>
          <w:u w:val="single"/>
        </w:rPr>
        <w:t>Books and Journal</w:t>
      </w:r>
    </w:p>
    <w:p w14:paraId="787EED26" w14:textId="77777777" w:rsidR="006C71B2" w:rsidRPr="00E35A7B" w:rsidRDefault="00E35A7B" w:rsidP="00E35A7B">
      <w:pPr>
        <w:spacing w:line="240" w:lineRule="auto"/>
        <w:ind w:left="720" w:hanging="720"/>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Boiko</w:t>
      </w:r>
      <w:proofErr w:type="spellEnd"/>
      <w:r>
        <w:rPr>
          <w:rFonts w:ascii="Times New Roman" w:hAnsi="Times New Roman" w:cs="Times New Roman"/>
          <w:color w:val="222222"/>
          <w:sz w:val="24"/>
          <w:szCs w:val="24"/>
          <w:shd w:val="clear" w:color="auto" w:fill="FFFFFF"/>
        </w:rPr>
        <w:t xml:space="preserve">, O. and et.al, </w:t>
      </w:r>
      <w:r w:rsidRPr="00E35A7B">
        <w:rPr>
          <w:rFonts w:ascii="Times New Roman" w:hAnsi="Times New Roman" w:cs="Times New Roman"/>
          <w:color w:val="222222"/>
          <w:sz w:val="24"/>
          <w:szCs w:val="24"/>
          <w:shd w:val="clear" w:color="auto" w:fill="FFFFFF"/>
        </w:rPr>
        <w:t>2020. Innovation and investment fundamentals of the development of enterprises of the G7 countries during the period of globalization challenges.</w:t>
      </w:r>
    </w:p>
    <w:p w14:paraId="385CB85A" w14:textId="77777777" w:rsidR="00E35A7B" w:rsidRPr="00E35A7B" w:rsidRDefault="00E35A7B" w:rsidP="00E35A7B">
      <w:pPr>
        <w:spacing w:line="240" w:lineRule="auto"/>
        <w:ind w:left="720" w:hanging="720"/>
        <w:jc w:val="both"/>
        <w:rPr>
          <w:rFonts w:ascii="Times New Roman" w:hAnsi="Times New Roman" w:cs="Times New Roman"/>
          <w:color w:val="222222"/>
          <w:sz w:val="24"/>
          <w:szCs w:val="24"/>
          <w:shd w:val="clear" w:color="auto" w:fill="FFFFFF"/>
        </w:rPr>
      </w:pPr>
      <w:r w:rsidRPr="00E35A7B">
        <w:rPr>
          <w:rFonts w:ascii="Times New Roman" w:hAnsi="Times New Roman" w:cs="Times New Roman"/>
          <w:color w:val="222222"/>
          <w:sz w:val="24"/>
          <w:szCs w:val="24"/>
          <w:shd w:val="clear" w:color="auto" w:fill="FFFFFF"/>
        </w:rPr>
        <w:t>Beck, A.</w:t>
      </w:r>
      <w:r>
        <w:rPr>
          <w:rFonts w:ascii="Times New Roman" w:hAnsi="Times New Roman" w:cs="Times New Roman"/>
          <w:color w:val="222222"/>
          <w:sz w:val="24"/>
          <w:szCs w:val="24"/>
          <w:shd w:val="clear" w:color="auto" w:fill="FFFFFF"/>
        </w:rPr>
        <w:t xml:space="preserve"> </w:t>
      </w:r>
      <w:r w:rsidRPr="00E35A7B">
        <w:rPr>
          <w:rFonts w:ascii="Times New Roman" w:hAnsi="Times New Roman" w:cs="Times New Roman"/>
          <w:color w:val="222222"/>
          <w:sz w:val="24"/>
          <w:szCs w:val="24"/>
          <w:shd w:val="clear" w:color="auto" w:fill="FFFFFF"/>
        </w:rPr>
        <w:t>T., 2020. Optimal design of redundant structural systems: fundamentals. </w:t>
      </w:r>
      <w:r w:rsidRPr="00E35A7B">
        <w:rPr>
          <w:rFonts w:ascii="Times New Roman" w:hAnsi="Times New Roman" w:cs="Times New Roman"/>
          <w:i/>
          <w:iCs/>
          <w:color w:val="222222"/>
          <w:sz w:val="24"/>
          <w:szCs w:val="24"/>
          <w:shd w:val="clear" w:color="auto" w:fill="FFFFFF"/>
        </w:rPr>
        <w:t>Engineering Structures</w:t>
      </w:r>
      <w:r>
        <w:rPr>
          <w:rFonts w:ascii="Times New Roman" w:hAnsi="Times New Roman" w:cs="Times New Roman"/>
          <w:color w:val="222222"/>
          <w:sz w:val="24"/>
          <w:szCs w:val="24"/>
          <w:shd w:val="clear" w:color="auto" w:fill="FFFFFF"/>
        </w:rPr>
        <w:t>.</w:t>
      </w:r>
      <w:r w:rsidRPr="00E35A7B">
        <w:rPr>
          <w:rFonts w:ascii="Times New Roman" w:hAnsi="Times New Roman" w:cs="Times New Roman"/>
          <w:color w:val="222222"/>
          <w:sz w:val="24"/>
          <w:szCs w:val="24"/>
          <w:shd w:val="clear" w:color="auto" w:fill="FFFFFF"/>
        </w:rPr>
        <w:t> </w:t>
      </w:r>
      <w:r w:rsidRPr="00E35A7B">
        <w:rPr>
          <w:rFonts w:ascii="Times New Roman" w:hAnsi="Times New Roman" w:cs="Times New Roman"/>
          <w:iCs/>
          <w:color w:val="222222"/>
          <w:sz w:val="24"/>
          <w:szCs w:val="24"/>
          <w:shd w:val="clear" w:color="auto" w:fill="FFFFFF"/>
        </w:rPr>
        <w:t>219</w:t>
      </w:r>
      <w:r>
        <w:rPr>
          <w:rFonts w:ascii="Times New Roman" w:hAnsi="Times New Roman" w:cs="Times New Roman"/>
          <w:color w:val="222222"/>
          <w:sz w:val="24"/>
          <w:szCs w:val="24"/>
          <w:shd w:val="clear" w:color="auto" w:fill="FFFFFF"/>
        </w:rPr>
        <w:t>.</w:t>
      </w:r>
      <w:r w:rsidRPr="00E35A7B">
        <w:rPr>
          <w:rFonts w:ascii="Times New Roman" w:hAnsi="Times New Roman" w:cs="Times New Roman"/>
          <w:color w:val="222222"/>
          <w:sz w:val="24"/>
          <w:szCs w:val="24"/>
          <w:shd w:val="clear" w:color="auto" w:fill="FFFFFF"/>
        </w:rPr>
        <w:t xml:space="preserve"> p.110542.</w:t>
      </w:r>
    </w:p>
    <w:p w14:paraId="58191DC0" w14:textId="77777777" w:rsidR="00E35A7B" w:rsidRPr="00E35A7B" w:rsidRDefault="00E35A7B" w:rsidP="00E35A7B">
      <w:pPr>
        <w:spacing w:line="240" w:lineRule="auto"/>
        <w:ind w:left="720" w:hanging="720"/>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Garra</w:t>
      </w:r>
      <w:proofErr w:type="spellEnd"/>
      <w:r>
        <w:rPr>
          <w:rFonts w:ascii="Times New Roman" w:hAnsi="Times New Roman" w:cs="Times New Roman"/>
          <w:color w:val="222222"/>
          <w:sz w:val="24"/>
          <w:szCs w:val="24"/>
          <w:shd w:val="clear" w:color="auto" w:fill="FFFFFF"/>
        </w:rPr>
        <w:t xml:space="preserve">, R. and et.al, </w:t>
      </w:r>
      <w:r w:rsidRPr="00E35A7B">
        <w:rPr>
          <w:rFonts w:ascii="Times New Roman" w:hAnsi="Times New Roman" w:cs="Times New Roman"/>
          <w:color w:val="222222"/>
          <w:sz w:val="24"/>
          <w:szCs w:val="24"/>
          <w:shd w:val="clear" w:color="auto" w:fill="FFFFFF"/>
        </w:rPr>
        <w:t>2020. A generalized Stefan model accounting for system memory and non-locality. </w:t>
      </w:r>
      <w:r w:rsidRPr="00E35A7B">
        <w:rPr>
          <w:rFonts w:ascii="Times New Roman" w:hAnsi="Times New Roman" w:cs="Times New Roman"/>
          <w:i/>
          <w:iCs/>
          <w:color w:val="222222"/>
          <w:sz w:val="24"/>
          <w:szCs w:val="24"/>
          <w:shd w:val="clear" w:color="auto" w:fill="FFFFFF"/>
        </w:rPr>
        <w:t>International Communications in Heat and Mass Transfer</w:t>
      </w:r>
      <w:r>
        <w:rPr>
          <w:rFonts w:ascii="Times New Roman" w:hAnsi="Times New Roman" w:cs="Times New Roman"/>
          <w:color w:val="222222"/>
          <w:sz w:val="24"/>
          <w:szCs w:val="24"/>
          <w:shd w:val="clear" w:color="auto" w:fill="FFFFFF"/>
        </w:rPr>
        <w:t>.</w:t>
      </w:r>
      <w:r w:rsidRPr="00E35A7B">
        <w:rPr>
          <w:rFonts w:ascii="Times New Roman" w:hAnsi="Times New Roman" w:cs="Times New Roman"/>
          <w:color w:val="222222"/>
          <w:sz w:val="24"/>
          <w:szCs w:val="24"/>
          <w:shd w:val="clear" w:color="auto" w:fill="FFFFFF"/>
        </w:rPr>
        <w:t> </w:t>
      </w:r>
      <w:r w:rsidRPr="00E35A7B">
        <w:rPr>
          <w:rFonts w:ascii="Times New Roman" w:hAnsi="Times New Roman" w:cs="Times New Roman"/>
          <w:iCs/>
          <w:color w:val="222222"/>
          <w:sz w:val="24"/>
          <w:szCs w:val="24"/>
          <w:shd w:val="clear" w:color="auto" w:fill="FFFFFF"/>
        </w:rPr>
        <w:t>114</w:t>
      </w:r>
      <w:r>
        <w:rPr>
          <w:rFonts w:ascii="Times New Roman" w:hAnsi="Times New Roman" w:cs="Times New Roman"/>
          <w:color w:val="222222"/>
          <w:sz w:val="24"/>
          <w:szCs w:val="24"/>
          <w:shd w:val="clear" w:color="auto" w:fill="FFFFFF"/>
        </w:rPr>
        <w:t>.</w:t>
      </w:r>
      <w:r w:rsidRPr="00E35A7B">
        <w:rPr>
          <w:rFonts w:ascii="Times New Roman" w:hAnsi="Times New Roman" w:cs="Times New Roman"/>
          <w:color w:val="222222"/>
          <w:sz w:val="24"/>
          <w:szCs w:val="24"/>
          <w:shd w:val="clear" w:color="auto" w:fill="FFFFFF"/>
        </w:rPr>
        <w:t xml:space="preserve"> p.104584.</w:t>
      </w:r>
    </w:p>
    <w:p w14:paraId="56972C69" w14:textId="77777777" w:rsidR="00E35A7B" w:rsidRPr="00E35A7B" w:rsidRDefault="00E35A7B" w:rsidP="00E35A7B">
      <w:pPr>
        <w:spacing w:line="240" w:lineRule="auto"/>
        <w:ind w:left="720" w:hanging="720"/>
        <w:jc w:val="both"/>
        <w:rPr>
          <w:rFonts w:ascii="Times New Roman" w:hAnsi="Times New Roman" w:cs="Times New Roman"/>
          <w:color w:val="222222"/>
          <w:sz w:val="24"/>
          <w:szCs w:val="24"/>
          <w:shd w:val="clear" w:color="auto" w:fill="FFFFFF"/>
        </w:rPr>
      </w:pPr>
      <w:r w:rsidRPr="00E35A7B">
        <w:rPr>
          <w:rFonts w:ascii="Times New Roman" w:hAnsi="Times New Roman" w:cs="Times New Roman"/>
          <w:color w:val="222222"/>
          <w:sz w:val="24"/>
          <w:szCs w:val="24"/>
          <w:shd w:val="clear" w:color="auto" w:fill="FFFFFF"/>
        </w:rPr>
        <w:t xml:space="preserve">Phan, D., </w:t>
      </w:r>
      <w:proofErr w:type="spellStart"/>
      <w:r w:rsidRPr="00E35A7B">
        <w:rPr>
          <w:rFonts w:ascii="Times New Roman" w:hAnsi="Times New Roman" w:cs="Times New Roman"/>
          <w:color w:val="222222"/>
          <w:sz w:val="24"/>
          <w:szCs w:val="24"/>
          <w:shd w:val="clear" w:color="auto" w:fill="FFFFFF"/>
        </w:rPr>
        <w:t>Yapa</w:t>
      </w:r>
      <w:proofErr w:type="spellEnd"/>
      <w:r w:rsidRPr="00E35A7B">
        <w:rPr>
          <w:rFonts w:ascii="Times New Roman" w:hAnsi="Times New Roman" w:cs="Times New Roman"/>
          <w:color w:val="222222"/>
          <w:sz w:val="24"/>
          <w:szCs w:val="24"/>
          <w:shd w:val="clear" w:color="auto" w:fill="FFFFFF"/>
        </w:rPr>
        <w:t>, P. and Nguyen, H.</w:t>
      </w:r>
      <w:r>
        <w:rPr>
          <w:rFonts w:ascii="Times New Roman" w:hAnsi="Times New Roman" w:cs="Times New Roman"/>
          <w:color w:val="222222"/>
          <w:sz w:val="24"/>
          <w:szCs w:val="24"/>
          <w:shd w:val="clear" w:color="auto" w:fill="FFFFFF"/>
        </w:rPr>
        <w:t xml:space="preserve"> </w:t>
      </w:r>
      <w:r w:rsidRPr="00E35A7B">
        <w:rPr>
          <w:rFonts w:ascii="Times New Roman" w:hAnsi="Times New Roman" w:cs="Times New Roman"/>
          <w:color w:val="222222"/>
          <w:sz w:val="24"/>
          <w:szCs w:val="24"/>
          <w:shd w:val="clear" w:color="auto" w:fill="FFFFFF"/>
        </w:rPr>
        <w:t>T., 2020. Accounting graduate readiness for work: a case study of South East Asia. </w:t>
      </w:r>
      <w:r w:rsidRPr="00E35A7B">
        <w:rPr>
          <w:rFonts w:ascii="Times New Roman" w:hAnsi="Times New Roman" w:cs="Times New Roman"/>
          <w:i/>
          <w:iCs/>
          <w:color w:val="222222"/>
          <w:sz w:val="24"/>
          <w:szCs w:val="24"/>
          <w:shd w:val="clear" w:color="auto" w:fill="FFFFFF"/>
        </w:rPr>
        <w:t>Education+ Training</w:t>
      </w:r>
      <w:r w:rsidRPr="00E35A7B">
        <w:rPr>
          <w:rFonts w:ascii="Times New Roman" w:hAnsi="Times New Roman" w:cs="Times New Roman"/>
          <w:color w:val="222222"/>
          <w:sz w:val="24"/>
          <w:szCs w:val="24"/>
          <w:shd w:val="clear" w:color="auto" w:fill="FFFFFF"/>
        </w:rPr>
        <w:t>.</w:t>
      </w:r>
    </w:p>
    <w:p w14:paraId="008F93F0" w14:textId="77777777" w:rsidR="00E35A7B" w:rsidRDefault="00E35A7B" w:rsidP="00E35A7B">
      <w:pPr>
        <w:spacing w:line="240" w:lineRule="auto"/>
        <w:ind w:left="720" w:hanging="720"/>
        <w:jc w:val="both"/>
        <w:rPr>
          <w:rFonts w:ascii="Times New Roman" w:hAnsi="Times New Roman" w:cs="Times New Roman"/>
          <w:color w:val="222222"/>
          <w:sz w:val="24"/>
          <w:szCs w:val="24"/>
          <w:shd w:val="clear" w:color="auto" w:fill="FFFFFF"/>
        </w:rPr>
      </w:pPr>
      <w:r w:rsidRPr="00E35A7B">
        <w:rPr>
          <w:rFonts w:ascii="Times New Roman" w:hAnsi="Times New Roman" w:cs="Times New Roman"/>
          <w:color w:val="222222"/>
          <w:sz w:val="24"/>
          <w:szCs w:val="24"/>
          <w:shd w:val="clear" w:color="auto" w:fill="FFFFFF"/>
        </w:rPr>
        <w:t>Ansell, S.</w:t>
      </w:r>
      <w:r>
        <w:rPr>
          <w:rFonts w:ascii="Times New Roman" w:hAnsi="Times New Roman" w:cs="Times New Roman"/>
          <w:color w:val="222222"/>
          <w:sz w:val="24"/>
          <w:szCs w:val="24"/>
          <w:shd w:val="clear" w:color="auto" w:fill="FFFFFF"/>
        </w:rPr>
        <w:t xml:space="preserve"> </w:t>
      </w:r>
      <w:r w:rsidRPr="00E35A7B">
        <w:rPr>
          <w:rFonts w:ascii="Times New Roman" w:hAnsi="Times New Roman" w:cs="Times New Roman"/>
          <w:color w:val="222222"/>
          <w:sz w:val="24"/>
          <w:szCs w:val="24"/>
          <w:shd w:val="clear" w:color="auto" w:fill="FFFFFF"/>
        </w:rPr>
        <w:t>M., 2020. Fundamentals of immunology for understanding immunotherapy for lymphoma. </w:t>
      </w:r>
      <w:r w:rsidRPr="00E35A7B">
        <w:rPr>
          <w:rFonts w:ascii="Times New Roman" w:hAnsi="Times New Roman" w:cs="Times New Roman"/>
          <w:i/>
          <w:iCs/>
          <w:color w:val="222222"/>
          <w:sz w:val="24"/>
          <w:szCs w:val="24"/>
          <w:shd w:val="clear" w:color="auto" w:fill="FFFFFF"/>
        </w:rPr>
        <w:t>Hematology 2014, the American Society of Hematology Education Program Book</w:t>
      </w:r>
      <w:r>
        <w:rPr>
          <w:rFonts w:ascii="Times New Roman" w:hAnsi="Times New Roman" w:cs="Times New Roman"/>
          <w:color w:val="222222"/>
          <w:sz w:val="24"/>
          <w:szCs w:val="24"/>
          <w:shd w:val="clear" w:color="auto" w:fill="FFFFFF"/>
        </w:rPr>
        <w:t>.</w:t>
      </w:r>
      <w:r w:rsidRPr="00E35A7B">
        <w:rPr>
          <w:rFonts w:ascii="Times New Roman" w:hAnsi="Times New Roman" w:cs="Times New Roman"/>
          <w:color w:val="222222"/>
          <w:sz w:val="24"/>
          <w:szCs w:val="24"/>
          <w:shd w:val="clear" w:color="auto" w:fill="FFFFFF"/>
        </w:rPr>
        <w:t> </w:t>
      </w:r>
      <w:r w:rsidRPr="00E35A7B">
        <w:rPr>
          <w:rFonts w:ascii="Times New Roman" w:hAnsi="Times New Roman" w:cs="Times New Roman"/>
          <w:iCs/>
          <w:color w:val="222222"/>
          <w:sz w:val="24"/>
          <w:szCs w:val="24"/>
          <w:shd w:val="clear" w:color="auto" w:fill="FFFFFF"/>
        </w:rPr>
        <w:t>2020</w:t>
      </w:r>
      <w:r>
        <w:rPr>
          <w:rFonts w:ascii="Times New Roman" w:hAnsi="Times New Roman" w:cs="Times New Roman"/>
          <w:color w:val="222222"/>
          <w:sz w:val="24"/>
          <w:szCs w:val="24"/>
          <w:shd w:val="clear" w:color="auto" w:fill="FFFFFF"/>
        </w:rPr>
        <w:t>(1).</w:t>
      </w:r>
      <w:r w:rsidRPr="00E35A7B">
        <w:rPr>
          <w:rFonts w:ascii="Times New Roman" w:hAnsi="Times New Roman" w:cs="Times New Roman"/>
          <w:color w:val="222222"/>
          <w:sz w:val="24"/>
          <w:szCs w:val="24"/>
          <w:shd w:val="clear" w:color="auto" w:fill="FFFFFF"/>
        </w:rPr>
        <w:t xml:space="preserve"> pp.585-589.</w:t>
      </w:r>
    </w:p>
    <w:p w14:paraId="1F2AFEDC" w14:textId="77777777" w:rsidR="00E35A7B" w:rsidRDefault="00E35A7B" w:rsidP="00E35A7B">
      <w:pPr>
        <w:spacing w:line="240" w:lineRule="auto"/>
        <w:ind w:left="720" w:hanging="720"/>
        <w:jc w:val="both"/>
        <w:rPr>
          <w:rFonts w:ascii="Times New Roman" w:hAnsi="Times New Roman" w:cs="Times New Roman"/>
          <w:color w:val="222222"/>
          <w:sz w:val="24"/>
          <w:szCs w:val="24"/>
          <w:shd w:val="clear" w:color="auto" w:fill="FFFFFF"/>
        </w:rPr>
      </w:pPr>
    </w:p>
    <w:sectPr w:rsidR="00E35A7B" w:rsidSect="008062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nos">
    <w:altName w:val="MS Gothic"/>
    <w:charset w:val="80"/>
    <w:family w:val="roman"/>
    <w:pitch w:val="variable"/>
  </w:font>
  <w:font w:name="Droid Sans Fallback">
    <w:altName w:val="MS Mincho"/>
    <w:charset w:val="80"/>
    <w:family w:val="auto"/>
    <w:pitch w:val="variable"/>
  </w:font>
  <w:font w:name="DejaVu Sans">
    <w:altName w:val="MS Mincho"/>
    <w:charset w:val="80"/>
    <w:family w:val="auto"/>
    <w:pitch w:val="variable"/>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4F6F10"/>
    <w:rsid w:val="0019145A"/>
    <w:rsid w:val="00207903"/>
    <w:rsid w:val="002413E5"/>
    <w:rsid w:val="00277099"/>
    <w:rsid w:val="002C5C23"/>
    <w:rsid w:val="004922F9"/>
    <w:rsid w:val="004D0037"/>
    <w:rsid w:val="004F6F10"/>
    <w:rsid w:val="005A4B4A"/>
    <w:rsid w:val="006044F7"/>
    <w:rsid w:val="0062795F"/>
    <w:rsid w:val="006C71B2"/>
    <w:rsid w:val="006E474F"/>
    <w:rsid w:val="007A6088"/>
    <w:rsid w:val="007B319E"/>
    <w:rsid w:val="008062FA"/>
    <w:rsid w:val="008C2F18"/>
    <w:rsid w:val="00906A6B"/>
    <w:rsid w:val="00943227"/>
    <w:rsid w:val="00960F0B"/>
    <w:rsid w:val="00B2694C"/>
    <w:rsid w:val="00BA6F38"/>
    <w:rsid w:val="00BC762C"/>
    <w:rsid w:val="00CE4718"/>
    <w:rsid w:val="00D75A2B"/>
    <w:rsid w:val="00E12DAA"/>
    <w:rsid w:val="00E35A7B"/>
    <w:rsid w:val="00E46CDF"/>
    <w:rsid w:val="00FE09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C264B"/>
  <w15:docId w15:val="{262F8C3D-4F90-43DF-A6B0-E9DC421A6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2FA"/>
  </w:style>
  <w:style w:type="paragraph" w:styleId="Heading1">
    <w:name w:val="heading 1"/>
    <w:basedOn w:val="Normal"/>
    <w:next w:val="Normal"/>
    <w:link w:val="Heading1Char"/>
    <w:qFormat/>
    <w:rsid w:val="007A6088"/>
    <w:pPr>
      <w:keepNext/>
      <w:keepLines/>
      <w:tabs>
        <w:tab w:val="num" w:pos="0"/>
      </w:tabs>
      <w:suppressAutoHyphens/>
      <w:spacing w:before="113" w:after="0" w:line="360" w:lineRule="auto"/>
      <w:ind w:left="432" w:hanging="432"/>
      <w:jc w:val="both"/>
      <w:outlineLvl w:val="0"/>
    </w:pPr>
    <w:rPr>
      <w:rFonts w:ascii="Times New Roman" w:eastAsia="Times New Roman" w:hAnsi="Times New Roman" w:cs="Times New Roman"/>
      <w:b/>
      <w:bCs/>
      <w:color w:val="000000"/>
      <w:sz w:val="28"/>
      <w:szCs w:val="28"/>
      <w:lang w:val="en-GB" w:eastAsia="ar-SA"/>
    </w:rPr>
  </w:style>
  <w:style w:type="paragraph" w:styleId="Heading2">
    <w:name w:val="heading 2"/>
    <w:basedOn w:val="Normal"/>
    <w:next w:val="Normal"/>
    <w:link w:val="Heading2Char"/>
    <w:uiPriority w:val="9"/>
    <w:unhideWhenUsed/>
    <w:qFormat/>
    <w:rsid w:val="007A608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6088"/>
    <w:rPr>
      <w:rFonts w:ascii="Times New Roman" w:eastAsia="Times New Roman" w:hAnsi="Times New Roman" w:cs="Times New Roman"/>
      <w:b/>
      <w:bCs/>
      <w:color w:val="000000"/>
      <w:sz w:val="28"/>
      <w:szCs w:val="28"/>
      <w:lang w:val="en-GB" w:eastAsia="ar-SA"/>
    </w:rPr>
  </w:style>
  <w:style w:type="character" w:customStyle="1" w:styleId="Heading2Char">
    <w:name w:val="Heading 2 Char"/>
    <w:basedOn w:val="DefaultParagraphFont"/>
    <w:link w:val="Heading2"/>
    <w:uiPriority w:val="9"/>
    <w:rsid w:val="007A6088"/>
    <w:rPr>
      <w:rFonts w:asciiTheme="majorHAnsi" w:eastAsiaTheme="majorEastAsia" w:hAnsiTheme="majorHAnsi" w:cstheme="majorBidi"/>
      <w:b/>
      <w:bCs/>
      <w:color w:val="4F81BD" w:themeColor="accent1"/>
      <w:sz w:val="26"/>
      <w:szCs w:val="26"/>
    </w:rPr>
  </w:style>
  <w:style w:type="paragraph" w:customStyle="1" w:styleId="TableContents">
    <w:name w:val="Table Contents"/>
    <w:basedOn w:val="Normal"/>
    <w:rsid w:val="00943227"/>
    <w:pPr>
      <w:widowControl w:val="0"/>
      <w:suppressLineNumbers/>
      <w:suppressAutoHyphens/>
      <w:spacing w:after="0" w:line="240" w:lineRule="auto"/>
    </w:pPr>
    <w:rPr>
      <w:rFonts w:ascii="Tinos" w:eastAsia="Droid Sans Fallback" w:hAnsi="Tinos" w:cs="DejaVu Sans"/>
      <w:sz w:val="24"/>
      <w:szCs w:val="24"/>
      <w:lang w:val="en-GB" w:eastAsia="hi-IN" w:bidi="hi-IN"/>
    </w:rPr>
  </w:style>
  <w:style w:type="paragraph" w:styleId="TOCHeading">
    <w:name w:val="TOC Heading"/>
    <w:basedOn w:val="Heading1"/>
    <w:next w:val="Normal"/>
    <w:uiPriority w:val="39"/>
    <w:semiHidden/>
    <w:unhideWhenUsed/>
    <w:qFormat/>
    <w:rsid w:val="00960F0B"/>
    <w:pPr>
      <w:tabs>
        <w:tab w:val="clear" w:pos="0"/>
      </w:tabs>
      <w:suppressAutoHyphens w:val="0"/>
      <w:spacing w:before="480" w:line="276" w:lineRule="auto"/>
      <w:ind w:left="0" w:firstLine="0"/>
      <w:jc w:val="left"/>
      <w:outlineLvl w:val="9"/>
    </w:pPr>
    <w:rPr>
      <w:rFonts w:asciiTheme="majorHAnsi" w:eastAsiaTheme="majorEastAsia" w:hAnsiTheme="majorHAnsi" w:cstheme="majorBidi"/>
      <w:color w:val="365F91" w:themeColor="accent1" w:themeShade="BF"/>
      <w:lang w:val="en-US" w:eastAsia="en-US"/>
    </w:rPr>
  </w:style>
  <w:style w:type="paragraph" w:styleId="TOC1">
    <w:name w:val="toc 1"/>
    <w:basedOn w:val="Normal"/>
    <w:next w:val="Normal"/>
    <w:autoRedefine/>
    <w:uiPriority w:val="39"/>
    <w:unhideWhenUsed/>
    <w:rsid w:val="00960F0B"/>
    <w:pPr>
      <w:spacing w:after="100"/>
    </w:pPr>
  </w:style>
  <w:style w:type="paragraph" w:styleId="TOC2">
    <w:name w:val="toc 2"/>
    <w:basedOn w:val="Normal"/>
    <w:next w:val="Normal"/>
    <w:autoRedefine/>
    <w:uiPriority w:val="39"/>
    <w:unhideWhenUsed/>
    <w:rsid w:val="00960F0B"/>
    <w:pPr>
      <w:spacing w:after="100"/>
      <w:ind w:left="220"/>
    </w:pPr>
  </w:style>
  <w:style w:type="character" w:styleId="Hyperlink">
    <w:name w:val="Hyperlink"/>
    <w:basedOn w:val="DefaultParagraphFont"/>
    <w:uiPriority w:val="99"/>
    <w:unhideWhenUsed/>
    <w:rsid w:val="00960F0B"/>
    <w:rPr>
      <w:color w:val="0000FF" w:themeColor="hyperlink"/>
      <w:u w:val="single"/>
    </w:rPr>
  </w:style>
  <w:style w:type="paragraph" w:styleId="BalloonText">
    <w:name w:val="Balloon Text"/>
    <w:basedOn w:val="Normal"/>
    <w:link w:val="BalloonTextChar"/>
    <w:uiPriority w:val="99"/>
    <w:semiHidden/>
    <w:unhideWhenUsed/>
    <w:rsid w:val="00960F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0F0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f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A62C87-7EA0-4FDC-ABCF-1B4EB227B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9</Pages>
  <Words>1387</Words>
  <Characters>7907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shruti vijay</dc:creator>
  <cp:lastModifiedBy>Lenovo</cp:lastModifiedBy>
  <cp:revision>79</cp:revision>
  <dcterms:created xsi:type="dcterms:W3CDTF">2021-09-02T07:22:00Z</dcterms:created>
  <dcterms:modified xsi:type="dcterms:W3CDTF">2021-09-02T18:21:00Z</dcterms:modified>
</cp:coreProperties>
</file>