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07371F" w:rsidRPr="00991AC1" w:rsidRDefault="00C03E2C">
      <w:pPr>
        <w:jc w:val="center"/>
        <w:rPr>
          <w:b/>
          <w:sz w:val="36"/>
          <w:szCs w:val="36"/>
          <w:lang w:val="en-GB"/>
        </w:rPr>
      </w:pPr>
      <w:r w:rsidRPr="00991AC1">
        <w:rPr>
          <w:b/>
          <w:sz w:val="36"/>
          <w:szCs w:val="36"/>
          <w:lang w:val="en-GB"/>
        </w:rPr>
        <w:t>Module Title: BA International Hotel Management (Cultural Awareness)</w:t>
      </w:r>
    </w:p>
    <w:p w14:paraId="00000002" w14:textId="77777777" w:rsidR="0007371F" w:rsidRPr="00991AC1" w:rsidRDefault="00C03E2C">
      <w:pPr>
        <w:jc w:val="center"/>
        <w:rPr>
          <w:b/>
          <w:sz w:val="36"/>
          <w:szCs w:val="36"/>
          <w:lang w:val="en-GB"/>
        </w:rPr>
      </w:pPr>
      <w:r w:rsidRPr="00991AC1">
        <w:rPr>
          <w:b/>
          <w:sz w:val="36"/>
          <w:szCs w:val="36"/>
          <w:lang w:val="en-GB"/>
        </w:rPr>
        <w:t>Module Code: BMIH5003</w:t>
      </w:r>
    </w:p>
    <w:p w14:paraId="00000003" w14:textId="0152C90E" w:rsidR="0007371F" w:rsidRPr="00991AC1" w:rsidRDefault="00C03E2C">
      <w:pPr>
        <w:jc w:val="center"/>
        <w:rPr>
          <w:b/>
          <w:sz w:val="36"/>
          <w:szCs w:val="36"/>
          <w:lang w:val="en-GB"/>
        </w:rPr>
      </w:pPr>
      <w:r w:rsidRPr="00991AC1">
        <w:rPr>
          <w:b/>
          <w:sz w:val="36"/>
          <w:szCs w:val="36"/>
          <w:lang w:val="en-GB"/>
        </w:rPr>
        <w:t>Student Name:</w:t>
      </w:r>
      <w:r w:rsidR="007B61A8">
        <w:rPr>
          <w:b/>
          <w:sz w:val="36"/>
          <w:szCs w:val="36"/>
          <w:lang w:val="en-GB"/>
        </w:rPr>
        <w:t xml:space="preserve"> Constantin Macaran</w:t>
      </w:r>
    </w:p>
    <w:p w14:paraId="00000004" w14:textId="1DB7C3CB" w:rsidR="0007371F" w:rsidRPr="00991AC1" w:rsidRDefault="00C03E2C">
      <w:pPr>
        <w:jc w:val="center"/>
        <w:rPr>
          <w:b/>
          <w:sz w:val="36"/>
          <w:szCs w:val="36"/>
          <w:lang w:val="en-GB"/>
        </w:rPr>
      </w:pPr>
      <w:r w:rsidRPr="00991AC1">
        <w:rPr>
          <w:b/>
          <w:sz w:val="36"/>
          <w:szCs w:val="36"/>
          <w:lang w:val="en-GB"/>
        </w:rPr>
        <w:t>Student ID:</w:t>
      </w:r>
      <w:r w:rsidR="007B61A8">
        <w:rPr>
          <w:b/>
          <w:sz w:val="36"/>
          <w:szCs w:val="36"/>
          <w:lang w:val="en-GB"/>
        </w:rPr>
        <w:t xml:space="preserve"> 2008329</w:t>
      </w:r>
    </w:p>
    <w:p w14:paraId="624B021A" w14:textId="45DB97AA" w:rsidR="000E41D2" w:rsidRPr="00991AC1" w:rsidRDefault="000E41D2">
      <w:pPr>
        <w:jc w:val="center"/>
        <w:rPr>
          <w:b/>
          <w:sz w:val="36"/>
          <w:szCs w:val="36"/>
          <w:lang w:val="en-GB"/>
        </w:rPr>
      </w:pPr>
      <w:r w:rsidRPr="00991AC1">
        <w:rPr>
          <w:b/>
          <w:sz w:val="36"/>
          <w:szCs w:val="36"/>
          <w:lang w:val="en-GB"/>
        </w:rPr>
        <w:t>Word Count: 10</w:t>
      </w:r>
      <w:r w:rsidR="007B61A8">
        <w:rPr>
          <w:b/>
          <w:sz w:val="36"/>
          <w:szCs w:val="36"/>
          <w:lang w:val="en-GB"/>
        </w:rPr>
        <w:t>37</w:t>
      </w:r>
    </w:p>
    <w:p w14:paraId="00000007" w14:textId="58C6EEF7" w:rsidR="0007371F" w:rsidRPr="00991AC1" w:rsidRDefault="00C03E2C">
      <w:pPr>
        <w:rPr>
          <w:lang w:val="en-GB"/>
        </w:rPr>
      </w:pPr>
      <w:r w:rsidRPr="00991AC1">
        <w:rPr>
          <w:lang w:val="en-GB"/>
        </w:rPr>
        <w:br w:type="page"/>
      </w:r>
      <w:r w:rsidRPr="00991AC1">
        <w:rPr>
          <w:lang w:val="en-GB"/>
        </w:rPr>
        <w:br w:type="page"/>
      </w:r>
    </w:p>
    <w:bookmarkStart w:id="0" w:name="_6jyw5ukkcp0d" w:colFirst="0" w:colLast="0" w:displacedByCustomXml="next"/>
    <w:bookmarkEnd w:id="0" w:displacedByCustomXml="next"/>
    <w:sdt>
      <w:sdtPr>
        <w:rPr>
          <w:rFonts w:ascii="Times New Roman" w:eastAsia="Times New Roman" w:hAnsi="Times New Roman" w:cs="Times New Roman"/>
          <w:color w:val="auto"/>
          <w:sz w:val="24"/>
          <w:szCs w:val="24"/>
          <w:lang w:val="en-GB" w:eastAsia="en-GB"/>
        </w:rPr>
        <w:id w:val="632370401"/>
        <w:docPartObj>
          <w:docPartGallery w:val="Table of Contents"/>
          <w:docPartUnique/>
        </w:docPartObj>
      </w:sdtPr>
      <w:sdtEndPr>
        <w:rPr>
          <w:b/>
          <w:bCs/>
          <w:noProof/>
        </w:rPr>
      </w:sdtEndPr>
      <w:sdtContent>
        <w:p w14:paraId="5CF62F75" w14:textId="5564B09F" w:rsidR="00151F87" w:rsidRPr="00991AC1" w:rsidRDefault="00151F87" w:rsidP="00151F87">
          <w:pPr>
            <w:pStyle w:val="TOCHeading"/>
            <w:jc w:val="center"/>
            <w:rPr>
              <w:rFonts w:ascii="Times New Roman" w:hAnsi="Times New Roman" w:cs="Times New Roman"/>
              <w:b/>
              <w:color w:val="auto"/>
              <w:sz w:val="24"/>
              <w:lang w:val="en-GB"/>
            </w:rPr>
          </w:pPr>
          <w:r w:rsidRPr="00991AC1">
            <w:rPr>
              <w:rFonts w:ascii="Times New Roman" w:hAnsi="Times New Roman" w:cs="Times New Roman"/>
              <w:b/>
              <w:color w:val="auto"/>
              <w:sz w:val="24"/>
              <w:lang w:val="en-GB"/>
            </w:rPr>
            <w:t>Table of Contents</w:t>
          </w:r>
        </w:p>
        <w:p w14:paraId="3B221E7F" w14:textId="24E97623" w:rsidR="007937D4" w:rsidRDefault="00151F87">
          <w:pPr>
            <w:pStyle w:val="TOC1"/>
            <w:tabs>
              <w:tab w:val="right" w:leader="dot" w:pos="9350"/>
            </w:tabs>
            <w:rPr>
              <w:rFonts w:asciiTheme="minorHAnsi" w:eastAsiaTheme="minorEastAsia" w:hAnsiTheme="minorHAnsi" w:cstheme="minorBidi"/>
              <w:noProof/>
              <w:sz w:val="22"/>
              <w:szCs w:val="22"/>
              <w:lang w:val="en-US" w:eastAsia="en-US"/>
            </w:rPr>
          </w:pPr>
          <w:r w:rsidRPr="00991AC1">
            <w:rPr>
              <w:lang w:val="en-GB"/>
            </w:rPr>
            <w:fldChar w:fldCharType="begin"/>
          </w:r>
          <w:r w:rsidRPr="00991AC1">
            <w:rPr>
              <w:lang w:val="en-GB"/>
            </w:rPr>
            <w:instrText xml:space="preserve"> TOC \o "1-3" \h \z \u </w:instrText>
          </w:r>
          <w:r w:rsidRPr="00991AC1">
            <w:rPr>
              <w:lang w:val="en-GB"/>
            </w:rPr>
            <w:fldChar w:fldCharType="separate"/>
          </w:r>
          <w:hyperlink w:anchor="_Toc148027331" w:history="1">
            <w:r w:rsidR="007937D4" w:rsidRPr="00BC7527">
              <w:rPr>
                <w:rStyle w:val="Hyperlink"/>
                <w:noProof/>
                <w:lang w:val="en-GB"/>
              </w:rPr>
              <w:t>Introduction</w:t>
            </w:r>
            <w:r w:rsidR="007937D4">
              <w:rPr>
                <w:noProof/>
                <w:webHidden/>
              </w:rPr>
              <w:tab/>
            </w:r>
            <w:r w:rsidR="007937D4">
              <w:rPr>
                <w:noProof/>
                <w:webHidden/>
              </w:rPr>
              <w:fldChar w:fldCharType="begin"/>
            </w:r>
            <w:r w:rsidR="007937D4">
              <w:rPr>
                <w:noProof/>
                <w:webHidden/>
              </w:rPr>
              <w:instrText xml:space="preserve"> PAGEREF _Toc148027331 \h </w:instrText>
            </w:r>
            <w:r w:rsidR="007937D4">
              <w:rPr>
                <w:noProof/>
                <w:webHidden/>
              </w:rPr>
            </w:r>
            <w:r w:rsidR="007937D4">
              <w:rPr>
                <w:noProof/>
                <w:webHidden/>
              </w:rPr>
              <w:fldChar w:fldCharType="separate"/>
            </w:r>
            <w:r w:rsidR="007937D4">
              <w:rPr>
                <w:noProof/>
                <w:webHidden/>
              </w:rPr>
              <w:t>4</w:t>
            </w:r>
            <w:r w:rsidR="007937D4">
              <w:rPr>
                <w:noProof/>
                <w:webHidden/>
              </w:rPr>
              <w:fldChar w:fldCharType="end"/>
            </w:r>
          </w:hyperlink>
        </w:p>
        <w:p w14:paraId="26F8C5E1" w14:textId="27AA8116" w:rsidR="007937D4" w:rsidRDefault="00B76BCB">
          <w:pPr>
            <w:pStyle w:val="TOC1"/>
            <w:tabs>
              <w:tab w:val="right" w:leader="dot" w:pos="9350"/>
            </w:tabs>
            <w:rPr>
              <w:rFonts w:asciiTheme="minorHAnsi" w:eastAsiaTheme="minorEastAsia" w:hAnsiTheme="minorHAnsi" w:cstheme="minorBidi"/>
              <w:noProof/>
              <w:sz w:val="22"/>
              <w:szCs w:val="22"/>
              <w:lang w:val="en-US" w:eastAsia="en-US"/>
            </w:rPr>
          </w:pPr>
          <w:hyperlink w:anchor="_Toc148027332" w:history="1">
            <w:r w:rsidR="007937D4" w:rsidRPr="00BC7527">
              <w:rPr>
                <w:rStyle w:val="Hyperlink"/>
                <w:noProof/>
                <w:lang w:val="en-GB"/>
              </w:rPr>
              <w:t>Main Body</w:t>
            </w:r>
            <w:r w:rsidR="007937D4">
              <w:rPr>
                <w:noProof/>
                <w:webHidden/>
              </w:rPr>
              <w:tab/>
            </w:r>
            <w:r w:rsidR="007937D4">
              <w:rPr>
                <w:noProof/>
                <w:webHidden/>
              </w:rPr>
              <w:fldChar w:fldCharType="begin"/>
            </w:r>
            <w:r w:rsidR="007937D4">
              <w:rPr>
                <w:noProof/>
                <w:webHidden/>
              </w:rPr>
              <w:instrText xml:space="preserve"> PAGEREF _Toc148027332 \h </w:instrText>
            </w:r>
            <w:r w:rsidR="007937D4">
              <w:rPr>
                <w:noProof/>
                <w:webHidden/>
              </w:rPr>
            </w:r>
            <w:r w:rsidR="007937D4">
              <w:rPr>
                <w:noProof/>
                <w:webHidden/>
              </w:rPr>
              <w:fldChar w:fldCharType="separate"/>
            </w:r>
            <w:r w:rsidR="007937D4">
              <w:rPr>
                <w:noProof/>
                <w:webHidden/>
              </w:rPr>
              <w:t>5</w:t>
            </w:r>
            <w:r w:rsidR="007937D4">
              <w:rPr>
                <w:noProof/>
                <w:webHidden/>
              </w:rPr>
              <w:fldChar w:fldCharType="end"/>
            </w:r>
          </w:hyperlink>
        </w:p>
        <w:p w14:paraId="30CC2294" w14:textId="0A4FEAA9" w:rsidR="007937D4" w:rsidRDefault="00B76BCB">
          <w:pPr>
            <w:pStyle w:val="TOC2"/>
            <w:tabs>
              <w:tab w:val="right" w:leader="dot" w:pos="9350"/>
            </w:tabs>
            <w:rPr>
              <w:rFonts w:asciiTheme="minorHAnsi" w:eastAsiaTheme="minorEastAsia" w:hAnsiTheme="minorHAnsi" w:cstheme="minorBidi"/>
              <w:noProof/>
              <w:sz w:val="22"/>
              <w:szCs w:val="22"/>
              <w:lang w:val="en-US" w:eastAsia="en-US"/>
            </w:rPr>
          </w:pPr>
          <w:hyperlink w:anchor="_Toc148027333" w:history="1">
            <w:r w:rsidR="007937D4" w:rsidRPr="00BC7527">
              <w:rPr>
                <w:rStyle w:val="Hyperlink"/>
                <w:noProof/>
                <w:lang w:val="en-GB"/>
              </w:rPr>
              <w:t>Cultural overview of Denmark</w:t>
            </w:r>
            <w:r w:rsidR="007937D4">
              <w:rPr>
                <w:noProof/>
                <w:webHidden/>
              </w:rPr>
              <w:tab/>
            </w:r>
            <w:r w:rsidR="007937D4">
              <w:rPr>
                <w:noProof/>
                <w:webHidden/>
              </w:rPr>
              <w:fldChar w:fldCharType="begin"/>
            </w:r>
            <w:r w:rsidR="007937D4">
              <w:rPr>
                <w:noProof/>
                <w:webHidden/>
              </w:rPr>
              <w:instrText xml:space="preserve"> PAGEREF _Toc148027333 \h </w:instrText>
            </w:r>
            <w:r w:rsidR="007937D4">
              <w:rPr>
                <w:noProof/>
                <w:webHidden/>
              </w:rPr>
            </w:r>
            <w:r w:rsidR="007937D4">
              <w:rPr>
                <w:noProof/>
                <w:webHidden/>
              </w:rPr>
              <w:fldChar w:fldCharType="separate"/>
            </w:r>
            <w:r w:rsidR="007937D4">
              <w:rPr>
                <w:noProof/>
                <w:webHidden/>
              </w:rPr>
              <w:t>5</w:t>
            </w:r>
            <w:r w:rsidR="007937D4">
              <w:rPr>
                <w:noProof/>
                <w:webHidden/>
              </w:rPr>
              <w:fldChar w:fldCharType="end"/>
            </w:r>
          </w:hyperlink>
        </w:p>
        <w:p w14:paraId="22575971" w14:textId="6E656B23" w:rsidR="007937D4" w:rsidRDefault="00B76BCB">
          <w:pPr>
            <w:pStyle w:val="TOC2"/>
            <w:tabs>
              <w:tab w:val="right" w:leader="dot" w:pos="9350"/>
            </w:tabs>
            <w:rPr>
              <w:rFonts w:asciiTheme="minorHAnsi" w:eastAsiaTheme="minorEastAsia" w:hAnsiTheme="minorHAnsi" w:cstheme="minorBidi"/>
              <w:noProof/>
              <w:sz w:val="22"/>
              <w:szCs w:val="22"/>
              <w:lang w:val="en-US" w:eastAsia="en-US"/>
            </w:rPr>
          </w:pPr>
          <w:hyperlink w:anchor="_Toc148027334" w:history="1">
            <w:r w:rsidR="007937D4" w:rsidRPr="00BC7527">
              <w:rPr>
                <w:rStyle w:val="Hyperlink"/>
                <w:noProof/>
                <w:lang w:val="en-GB"/>
              </w:rPr>
              <w:t>Country analysis</w:t>
            </w:r>
            <w:r w:rsidR="007937D4">
              <w:rPr>
                <w:noProof/>
                <w:webHidden/>
              </w:rPr>
              <w:tab/>
            </w:r>
            <w:r w:rsidR="007937D4">
              <w:rPr>
                <w:noProof/>
                <w:webHidden/>
              </w:rPr>
              <w:fldChar w:fldCharType="begin"/>
            </w:r>
            <w:r w:rsidR="007937D4">
              <w:rPr>
                <w:noProof/>
                <w:webHidden/>
              </w:rPr>
              <w:instrText xml:space="preserve"> PAGEREF _Toc148027334 \h </w:instrText>
            </w:r>
            <w:r w:rsidR="007937D4">
              <w:rPr>
                <w:noProof/>
                <w:webHidden/>
              </w:rPr>
            </w:r>
            <w:r w:rsidR="007937D4">
              <w:rPr>
                <w:noProof/>
                <w:webHidden/>
              </w:rPr>
              <w:fldChar w:fldCharType="separate"/>
            </w:r>
            <w:r w:rsidR="007937D4">
              <w:rPr>
                <w:noProof/>
                <w:webHidden/>
              </w:rPr>
              <w:t>5</w:t>
            </w:r>
            <w:r w:rsidR="007937D4">
              <w:rPr>
                <w:noProof/>
                <w:webHidden/>
              </w:rPr>
              <w:fldChar w:fldCharType="end"/>
            </w:r>
          </w:hyperlink>
        </w:p>
        <w:p w14:paraId="0C0EF715" w14:textId="2584B841" w:rsidR="007937D4" w:rsidRDefault="00B76BCB">
          <w:pPr>
            <w:pStyle w:val="TOC2"/>
            <w:tabs>
              <w:tab w:val="right" w:leader="dot" w:pos="9350"/>
            </w:tabs>
            <w:rPr>
              <w:rFonts w:asciiTheme="minorHAnsi" w:eastAsiaTheme="minorEastAsia" w:hAnsiTheme="minorHAnsi" w:cstheme="minorBidi"/>
              <w:noProof/>
              <w:sz w:val="22"/>
              <w:szCs w:val="22"/>
              <w:lang w:val="en-US" w:eastAsia="en-US"/>
            </w:rPr>
          </w:pPr>
          <w:hyperlink w:anchor="_Toc148027335" w:history="1">
            <w:r w:rsidR="007937D4" w:rsidRPr="00BC7527">
              <w:rPr>
                <w:rStyle w:val="Hyperlink"/>
                <w:noProof/>
                <w:lang w:val="en-GB"/>
              </w:rPr>
              <w:t>Significance of cultural intelligence and sensitivity for hotel personnel</w:t>
            </w:r>
            <w:r w:rsidR="007937D4">
              <w:rPr>
                <w:noProof/>
                <w:webHidden/>
              </w:rPr>
              <w:tab/>
            </w:r>
            <w:r w:rsidR="007937D4">
              <w:rPr>
                <w:noProof/>
                <w:webHidden/>
              </w:rPr>
              <w:fldChar w:fldCharType="begin"/>
            </w:r>
            <w:r w:rsidR="007937D4">
              <w:rPr>
                <w:noProof/>
                <w:webHidden/>
              </w:rPr>
              <w:instrText xml:space="preserve"> PAGEREF _Toc148027335 \h </w:instrText>
            </w:r>
            <w:r w:rsidR="007937D4">
              <w:rPr>
                <w:noProof/>
                <w:webHidden/>
              </w:rPr>
            </w:r>
            <w:r w:rsidR="007937D4">
              <w:rPr>
                <w:noProof/>
                <w:webHidden/>
              </w:rPr>
              <w:fldChar w:fldCharType="separate"/>
            </w:r>
            <w:r w:rsidR="007937D4">
              <w:rPr>
                <w:noProof/>
                <w:webHidden/>
              </w:rPr>
              <w:t>6</w:t>
            </w:r>
            <w:r w:rsidR="007937D4">
              <w:rPr>
                <w:noProof/>
                <w:webHidden/>
              </w:rPr>
              <w:fldChar w:fldCharType="end"/>
            </w:r>
          </w:hyperlink>
        </w:p>
        <w:p w14:paraId="3529887E" w14:textId="653F0D3D" w:rsidR="007937D4" w:rsidRDefault="00B76BCB">
          <w:pPr>
            <w:pStyle w:val="TOC1"/>
            <w:tabs>
              <w:tab w:val="right" w:leader="dot" w:pos="9350"/>
            </w:tabs>
            <w:rPr>
              <w:rFonts w:asciiTheme="minorHAnsi" w:eastAsiaTheme="minorEastAsia" w:hAnsiTheme="minorHAnsi" w:cstheme="minorBidi"/>
              <w:noProof/>
              <w:sz w:val="22"/>
              <w:szCs w:val="22"/>
              <w:lang w:val="en-US" w:eastAsia="en-US"/>
            </w:rPr>
          </w:pPr>
          <w:hyperlink w:anchor="_Toc148027336" w:history="1">
            <w:r w:rsidR="007937D4" w:rsidRPr="00BC7527">
              <w:rPr>
                <w:rStyle w:val="Hyperlink"/>
                <w:noProof/>
                <w:lang w:val="en-GB"/>
              </w:rPr>
              <w:t>Conclusion</w:t>
            </w:r>
            <w:r w:rsidR="007937D4">
              <w:rPr>
                <w:noProof/>
                <w:webHidden/>
              </w:rPr>
              <w:tab/>
            </w:r>
            <w:r w:rsidR="007937D4">
              <w:rPr>
                <w:noProof/>
                <w:webHidden/>
              </w:rPr>
              <w:fldChar w:fldCharType="begin"/>
            </w:r>
            <w:r w:rsidR="007937D4">
              <w:rPr>
                <w:noProof/>
                <w:webHidden/>
              </w:rPr>
              <w:instrText xml:space="preserve"> PAGEREF _Toc148027336 \h </w:instrText>
            </w:r>
            <w:r w:rsidR="007937D4">
              <w:rPr>
                <w:noProof/>
                <w:webHidden/>
              </w:rPr>
            </w:r>
            <w:r w:rsidR="007937D4">
              <w:rPr>
                <w:noProof/>
                <w:webHidden/>
              </w:rPr>
              <w:fldChar w:fldCharType="separate"/>
            </w:r>
            <w:r w:rsidR="007937D4">
              <w:rPr>
                <w:noProof/>
                <w:webHidden/>
              </w:rPr>
              <w:t>7</w:t>
            </w:r>
            <w:r w:rsidR="007937D4">
              <w:rPr>
                <w:noProof/>
                <w:webHidden/>
              </w:rPr>
              <w:fldChar w:fldCharType="end"/>
            </w:r>
          </w:hyperlink>
        </w:p>
        <w:p w14:paraId="15661587" w14:textId="6A95F4EB" w:rsidR="007937D4" w:rsidRDefault="00B76BCB">
          <w:pPr>
            <w:pStyle w:val="TOC1"/>
            <w:tabs>
              <w:tab w:val="right" w:leader="dot" w:pos="9350"/>
            </w:tabs>
            <w:rPr>
              <w:rFonts w:asciiTheme="minorHAnsi" w:eastAsiaTheme="minorEastAsia" w:hAnsiTheme="minorHAnsi" w:cstheme="minorBidi"/>
              <w:noProof/>
              <w:sz w:val="22"/>
              <w:szCs w:val="22"/>
              <w:lang w:val="en-US" w:eastAsia="en-US"/>
            </w:rPr>
          </w:pPr>
          <w:hyperlink w:anchor="_Toc148027337" w:history="1">
            <w:r w:rsidR="007937D4" w:rsidRPr="00BC7527">
              <w:rPr>
                <w:rStyle w:val="Hyperlink"/>
                <w:noProof/>
                <w:lang w:val="en-GB"/>
              </w:rPr>
              <w:t>Recommendations</w:t>
            </w:r>
            <w:r w:rsidR="007937D4">
              <w:rPr>
                <w:noProof/>
                <w:webHidden/>
              </w:rPr>
              <w:tab/>
            </w:r>
            <w:r w:rsidR="007937D4">
              <w:rPr>
                <w:noProof/>
                <w:webHidden/>
              </w:rPr>
              <w:fldChar w:fldCharType="begin"/>
            </w:r>
            <w:r w:rsidR="007937D4">
              <w:rPr>
                <w:noProof/>
                <w:webHidden/>
              </w:rPr>
              <w:instrText xml:space="preserve"> PAGEREF _Toc148027337 \h </w:instrText>
            </w:r>
            <w:r w:rsidR="007937D4">
              <w:rPr>
                <w:noProof/>
                <w:webHidden/>
              </w:rPr>
            </w:r>
            <w:r w:rsidR="007937D4">
              <w:rPr>
                <w:noProof/>
                <w:webHidden/>
              </w:rPr>
              <w:fldChar w:fldCharType="separate"/>
            </w:r>
            <w:r w:rsidR="007937D4">
              <w:rPr>
                <w:noProof/>
                <w:webHidden/>
              </w:rPr>
              <w:t>7</w:t>
            </w:r>
            <w:r w:rsidR="007937D4">
              <w:rPr>
                <w:noProof/>
                <w:webHidden/>
              </w:rPr>
              <w:fldChar w:fldCharType="end"/>
            </w:r>
          </w:hyperlink>
        </w:p>
        <w:p w14:paraId="0854A806" w14:textId="5B0D8120" w:rsidR="007937D4" w:rsidRDefault="00B76BCB">
          <w:pPr>
            <w:pStyle w:val="TOC1"/>
            <w:tabs>
              <w:tab w:val="right" w:leader="dot" w:pos="9350"/>
            </w:tabs>
            <w:rPr>
              <w:rFonts w:asciiTheme="minorHAnsi" w:eastAsiaTheme="minorEastAsia" w:hAnsiTheme="minorHAnsi" w:cstheme="minorBidi"/>
              <w:noProof/>
              <w:sz w:val="22"/>
              <w:szCs w:val="22"/>
              <w:lang w:val="en-US" w:eastAsia="en-US"/>
            </w:rPr>
          </w:pPr>
          <w:hyperlink w:anchor="_Toc148027338" w:history="1">
            <w:r w:rsidR="007937D4" w:rsidRPr="00BC7527">
              <w:rPr>
                <w:rStyle w:val="Hyperlink"/>
                <w:noProof/>
                <w:lang w:val="en-GB"/>
              </w:rPr>
              <w:t>Reference list</w:t>
            </w:r>
            <w:r w:rsidR="007937D4">
              <w:rPr>
                <w:noProof/>
                <w:webHidden/>
              </w:rPr>
              <w:tab/>
            </w:r>
            <w:r w:rsidR="007937D4">
              <w:rPr>
                <w:noProof/>
                <w:webHidden/>
              </w:rPr>
              <w:fldChar w:fldCharType="begin"/>
            </w:r>
            <w:r w:rsidR="007937D4">
              <w:rPr>
                <w:noProof/>
                <w:webHidden/>
              </w:rPr>
              <w:instrText xml:space="preserve"> PAGEREF _Toc148027338 \h </w:instrText>
            </w:r>
            <w:r w:rsidR="007937D4">
              <w:rPr>
                <w:noProof/>
                <w:webHidden/>
              </w:rPr>
            </w:r>
            <w:r w:rsidR="007937D4">
              <w:rPr>
                <w:noProof/>
                <w:webHidden/>
              </w:rPr>
              <w:fldChar w:fldCharType="separate"/>
            </w:r>
            <w:r w:rsidR="007937D4">
              <w:rPr>
                <w:noProof/>
                <w:webHidden/>
              </w:rPr>
              <w:t>8</w:t>
            </w:r>
            <w:r w:rsidR="007937D4">
              <w:rPr>
                <w:noProof/>
                <w:webHidden/>
              </w:rPr>
              <w:fldChar w:fldCharType="end"/>
            </w:r>
          </w:hyperlink>
        </w:p>
        <w:p w14:paraId="6B87841A" w14:textId="008CF866" w:rsidR="00151F87" w:rsidRPr="00991AC1" w:rsidRDefault="00151F87">
          <w:pPr>
            <w:rPr>
              <w:lang w:val="en-GB"/>
            </w:rPr>
          </w:pPr>
          <w:r w:rsidRPr="00991AC1">
            <w:rPr>
              <w:b/>
              <w:bCs/>
              <w:noProof/>
              <w:lang w:val="en-GB"/>
            </w:rPr>
            <w:fldChar w:fldCharType="end"/>
          </w:r>
        </w:p>
      </w:sdtContent>
    </w:sdt>
    <w:p w14:paraId="1C8B7EFF" w14:textId="77777777" w:rsidR="00151F87" w:rsidRPr="00991AC1" w:rsidRDefault="00151F87">
      <w:pPr>
        <w:rPr>
          <w:b/>
          <w:lang w:val="en-GB"/>
        </w:rPr>
      </w:pPr>
      <w:r w:rsidRPr="00991AC1">
        <w:rPr>
          <w:lang w:val="en-GB"/>
        </w:rPr>
        <w:br w:type="page"/>
      </w:r>
    </w:p>
    <w:p w14:paraId="00000008" w14:textId="3115B81D" w:rsidR="0007371F" w:rsidRPr="00991AC1" w:rsidRDefault="00151F87">
      <w:pPr>
        <w:pStyle w:val="Heading1"/>
        <w:rPr>
          <w:lang w:val="en-GB"/>
        </w:rPr>
      </w:pPr>
      <w:bookmarkStart w:id="1" w:name="_Toc148027331"/>
      <w:r w:rsidRPr="00991AC1">
        <w:rPr>
          <w:lang w:val="en-GB"/>
        </w:rPr>
        <w:t>Introduction</w:t>
      </w:r>
      <w:bookmarkEnd w:id="1"/>
      <w:r w:rsidRPr="00991AC1">
        <w:rPr>
          <w:lang w:val="en-GB"/>
        </w:rPr>
        <w:t xml:space="preserve"> </w:t>
      </w:r>
    </w:p>
    <w:p w14:paraId="00000009" w14:textId="269F5C3E" w:rsidR="0007371F" w:rsidRPr="00991AC1" w:rsidRDefault="00C03E2C">
      <w:pPr>
        <w:rPr>
          <w:lang w:val="en-GB"/>
        </w:rPr>
      </w:pPr>
      <w:r w:rsidRPr="00991AC1">
        <w:rPr>
          <w:lang w:val="en-GB"/>
        </w:rPr>
        <w:t>This report aims to develop a brief understanding of cultural intelligence and awareness within the hospitality sector across the world. Denmark will be selected here for the global expansion of Diversity Hotel and Spa. A cultural overview of the chosen country will be demonstrated here including the language and communication style of the people</w:t>
      </w:r>
      <w:r w:rsidR="00CE7AE2">
        <w:rPr>
          <w:lang w:val="en-GB"/>
        </w:rPr>
        <w:t>, and a</w:t>
      </w:r>
      <w:r w:rsidRPr="00991AC1">
        <w:rPr>
          <w:lang w:val="en-GB"/>
        </w:rPr>
        <w:t xml:space="preserve"> country analysis will be developed with the support of the Globe project. </w:t>
      </w:r>
    </w:p>
    <w:p w14:paraId="0000000A" w14:textId="77777777" w:rsidR="0007371F" w:rsidRPr="00991AC1" w:rsidRDefault="00C03E2C">
      <w:pPr>
        <w:pStyle w:val="Heading1"/>
        <w:rPr>
          <w:lang w:val="en-GB"/>
        </w:rPr>
      </w:pPr>
      <w:bookmarkStart w:id="2" w:name="_nompnenr0sch" w:colFirst="0" w:colLast="0"/>
      <w:bookmarkEnd w:id="2"/>
      <w:r w:rsidRPr="00991AC1">
        <w:rPr>
          <w:lang w:val="en-GB"/>
        </w:rPr>
        <w:br w:type="page"/>
      </w:r>
    </w:p>
    <w:p w14:paraId="0000000B" w14:textId="77777777" w:rsidR="0007371F" w:rsidRPr="00991AC1" w:rsidRDefault="00C03E2C">
      <w:pPr>
        <w:pStyle w:val="Heading1"/>
        <w:rPr>
          <w:lang w:val="en-GB"/>
        </w:rPr>
      </w:pPr>
      <w:bookmarkStart w:id="3" w:name="_ujwmenj4fu42" w:colFirst="0" w:colLast="0"/>
      <w:bookmarkStart w:id="4" w:name="_Toc148027332"/>
      <w:bookmarkEnd w:id="3"/>
      <w:r w:rsidRPr="00991AC1">
        <w:rPr>
          <w:lang w:val="en-GB"/>
        </w:rPr>
        <w:t>Main Body</w:t>
      </w:r>
      <w:bookmarkEnd w:id="4"/>
      <w:r w:rsidRPr="00991AC1">
        <w:rPr>
          <w:lang w:val="en-GB"/>
        </w:rPr>
        <w:t xml:space="preserve"> </w:t>
      </w:r>
    </w:p>
    <w:p w14:paraId="0000000C" w14:textId="77777777" w:rsidR="0007371F" w:rsidRPr="00991AC1" w:rsidRDefault="00C03E2C">
      <w:pPr>
        <w:pStyle w:val="Heading2"/>
        <w:rPr>
          <w:lang w:val="en-GB"/>
        </w:rPr>
      </w:pPr>
      <w:bookmarkStart w:id="5" w:name="_gsqqskbt5d92" w:colFirst="0" w:colLast="0"/>
      <w:bookmarkStart w:id="6" w:name="_Toc148027333"/>
      <w:bookmarkEnd w:id="5"/>
      <w:r w:rsidRPr="00991AC1">
        <w:rPr>
          <w:lang w:val="en-GB"/>
        </w:rPr>
        <w:t>Cultural overview of Denmark</w:t>
      </w:r>
      <w:bookmarkEnd w:id="6"/>
      <w:r w:rsidRPr="00991AC1">
        <w:rPr>
          <w:lang w:val="en-GB"/>
        </w:rPr>
        <w:t xml:space="preserve"> </w:t>
      </w:r>
    </w:p>
    <w:p w14:paraId="0000000D" w14:textId="16AC56A2" w:rsidR="0007371F" w:rsidRDefault="00C03E2C">
      <w:pPr>
        <w:rPr>
          <w:lang w:val="en-GB"/>
        </w:rPr>
      </w:pPr>
      <w:r w:rsidRPr="00991AC1">
        <w:rPr>
          <w:lang w:val="en-GB"/>
        </w:rPr>
        <w:t>The chosen five-star hotelier group of the UK, Diversity Hotel and Spa</w:t>
      </w:r>
      <w:r w:rsidR="00CE7AE2">
        <w:rPr>
          <w:lang w:val="en-GB"/>
        </w:rPr>
        <w:t xml:space="preserve"> aim</w:t>
      </w:r>
      <w:r w:rsidRPr="00991AC1">
        <w:rPr>
          <w:lang w:val="en-GB"/>
        </w:rPr>
        <w:t xml:space="preserve"> to expand in Denmark. The hotel personnel </w:t>
      </w:r>
      <w:r w:rsidR="000E41D2" w:rsidRPr="00991AC1">
        <w:rPr>
          <w:lang w:val="en-GB"/>
        </w:rPr>
        <w:t>are</w:t>
      </w:r>
      <w:r w:rsidRPr="00991AC1">
        <w:rPr>
          <w:lang w:val="en-GB"/>
        </w:rPr>
        <w:t xml:space="preserve"> </w:t>
      </w:r>
      <w:r w:rsidR="00CE7AE2">
        <w:rPr>
          <w:lang w:val="en-GB"/>
        </w:rPr>
        <w:t>encouraged</w:t>
      </w:r>
      <w:r w:rsidRPr="00991AC1">
        <w:rPr>
          <w:lang w:val="en-GB"/>
        </w:rPr>
        <w:t xml:space="preserve"> to visit the country to understand its leadership culture to develop the standard of the brand and operations of the hotel chain. Denmark consists of more than 400 islands and one peninsula in the North Sea (</w:t>
      </w:r>
      <w:r w:rsidRPr="00991AC1">
        <w:rPr>
          <w:color w:val="222222"/>
          <w:highlight w:val="white"/>
          <w:lang w:val="en-GB"/>
        </w:rPr>
        <w:t>Poulsen, 2021</w:t>
      </w:r>
      <w:r w:rsidRPr="00991AC1">
        <w:rPr>
          <w:lang w:val="en-GB"/>
        </w:rPr>
        <w:t>). The Danish people are known for being well-educated, cosmopolitan and open-minded people. Equality is the main factor in Denmark’s leadership</w:t>
      </w:r>
      <w:r w:rsidR="00CE7AE2">
        <w:rPr>
          <w:lang w:val="en-GB"/>
        </w:rPr>
        <w:t>,</w:t>
      </w:r>
      <w:r w:rsidRPr="00991AC1">
        <w:rPr>
          <w:lang w:val="en-GB"/>
        </w:rPr>
        <w:t xml:space="preserve"> in which the majority of the individuals belong to the middle class</w:t>
      </w:r>
      <w:r w:rsidR="00CE7AE2">
        <w:rPr>
          <w:lang w:val="en-GB"/>
        </w:rPr>
        <w:t xml:space="preserve">, making </w:t>
      </w:r>
      <w:r w:rsidRPr="00991AC1">
        <w:rPr>
          <w:lang w:val="en-GB"/>
        </w:rPr>
        <w:t xml:space="preserve"> the percentage of poverty </w:t>
      </w:r>
      <w:r w:rsidR="00CE7AE2">
        <w:rPr>
          <w:lang w:val="en-GB"/>
        </w:rPr>
        <w:t>relatively</w:t>
      </w:r>
      <w:r w:rsidRPr="00991AC1">
        <w:rPr>
          <w:lang w:val="en-GB"/>
        </w:rPr>
        <w:t xml:space="preserve"> low (</w:t>
      </w:r>
      <w:r w:rsidRPr="00991AC1">
        <w:rPr>
          <w:color w:val="222222"/>
          <w:highlight w:val="white"/>
          <w:lang w:val="en-GB"/>
        </w:rPr>
        <w:t xml:space="preserve">Gustafsson </w:t>
      </w:r>
      <w:r w:rsidRPr="00991AC1">
        <w:rPr>
          <w:i/>
          <w:color w:val="222222"/>
          <w:highlight w:val="white"/>
          <w:lang w:val="en-GB"/>
        </w:rPr>
        <w:t>et al.,</w:t>
      </w:r>
      <w:r w:rsidRPr="00991AC1">
        <w:rPr>
          <w:color w:val="222222"/>
          <w:highlight w:val="white"/>
          <w:lang w:val="en-GB"/>
        </w:rPr>
        <w:t xml:space="preserve"> 2020</w:t>
      </w:r>
      <w:r w:rsidRPr="00991AC1">
        <w:rPr>
          <w:lang w:val="en-GB"/>
        </w:rPr>
        <w:t>). The major language spoken in Denmark is Danish</w:t>
      </w:r>
      <w:r w:rsidR="00CE7AE2">
        <w:rPr>
          <w:lang w:val="en-GB"/>
        </w:rPr>
        <w:t>, however p</w:t>
      </w:r>
      <w:r w:rsidRPr="00991AC1">
        <w:rPr>
          <w:lang w:val="en-GB"/>
        </w:rPr>
        <w:t xml:space="preserve">eople living in Denmark </w:t>
      </w:r>
      <w:r w:rsidR="00CE7AE2">
        <w:rPr>
          <w:lang w:val="en-GB"/>
        </w:rPr>
        <w:t xml:space="preserve">also </w:t>
      </w:r>
      <w:r w:rsidRPr="00991AC1">
        <w:rPr>
          <w:lang w:val="en-GB"/>
        </w:rPr>
        <w:t>tend to show quite a proficiency in English. The leadership style of Denmark is influenced by the relatively high education level of the workforce of the organisations operating in Denmark (</w:t>
      </w:r>
      <w:proofErr w:type="spellStart"/>
      <w:r w:rsidRPr="00991AC1">
        <w:rPr>
          <w:color w:val="222222"/>
          <w:highlight w:val="white"/>
          <w:lang w:val="en-GB"/>
        </w:rPr>
        <w:t>Mukaram</w:t>
      </w:r>
      <w:proofErr w:type="spellEnd"/>
      <w:r w:rsidRPr="00991AC1">
        <w:rPr>
          <w:color w:val="222222"/>
          <w:highlight w:val="white"/>
          <w:lang w:val="en-GB"/>
        </w:rPr>
        <w:t xml:space="preserve"> </w:t>
      </w:r>
      <w:r w:rsidRPr="00991AC1">
        <w:rPr>
          <w:i/>
          <w:color w:val="222222"/>
          <w:highlight w:val="white"/>
          <w:lang w:val="en-GB"/>
        </w:rPr>
        <w:t xml:space="preserve">et al., </w:t>
      </w:r>
      <w:r w:rsidRPr="00991AC1">
        <w:rPr>
          <w:color w:val="222222"/>
          <w:highlight w:val="white"/>
          <w:lang w:val="en-GB"/>
        </w:rPr>
        <w:t>2021</w:t>
      </w:r>
      <w:r w:rsidRPr="00991AC1">
        <w:rPr>
          <w:lang w:val="en-GB"/>
        </w:rPr>
        <w:t xml:space="preserve">). Due to the presence of an egalitarian culture, Denmark is focusing on maintaining higher gender equality </w:t>
      </w:r>
      <w:r w:rsidR="00CE7AE2">
        <w:rPr>
          <w:lang w:val="en-GB"/>
        </w:rPr>
        <w:t xml:space="preserve">rates </w:t>
      </w:r>
      <w:r w:rsidRPr="00991AC1">
        <w:rPr>
          <w:lang w:val="en-GB"/>
        </w:rPr>
        <w:t xml:space="preserve">across the </w:t>
      </w:r>
      <w:r w:rsidR="00CE7AE2">
        <w:rPr>
          <w:lang w:val="en-GB"/>
        </w:rPr>
        <w:t>country.</w:t>
      </w:r>
      <w:r w:rsidRPr="00991AC1">
        <w:rPr>
          <w:lang w:val="en-GB"/>
        </w:rPr>
        <w:t xml:space="preserve"> In </w:t>
      </w:r>
      <w:r w:rsidR="00DD4322">
        <w:rPr>
          <w:lang w:val="en-GB"/>
        </w:rPr>
        <w:t xml:space="preserve"> Danish </w:t>
      </w:r>
      <w:r w:rsidRPr="00991AC1">
        <w:rPr>
          <w:lang w:val="en-GB"/>
        </w:rPr>
        <w:t>business organisations, women employees are highly respected across society as well as in the workplace</w:t>
      </w:r>
      <w:r w:rsidR="00DD4322">
        <w:rPr>
          <w:lang w:val="en-GB"/>
        </w:rPr>
        <w:t>,</w:t>
      </w:r>
      <w:r w:rsidRPr="00991AC1">
        <w:rPr>
          <w:lang w:val="en-GB"/>
        </w:rPr>
        <w:t xml:space="preserve"> </w:t>
      </w:r>
      <w:r w:rsidR="00DD4322">
        <w:rPr>
          <w:lang w:val="en-GB"/>
        </w:rPr>
        <w:t xml:space="preserve">receiving </w:t>
      </w:r>
      <w:r w:rsidRPr="00991AC1">
        <w:rPr>
          <w:lang w:val="en-GB"/>
        </w:rPr>
        <w:t xml:space="preserve">equal status </w:t>
      </w:r>
      <w:r w:rsidR="00DD4322">
        <w:rPr>
          <w:lang w:val="en-GB"/>
        </w:rPr>
        <w:t>to</w:t>
      </w:r>
      <w:r w:rsidRPr="00991AC1">
        <w:rPr>
          <w:lang w:val="en-GB"/>
        </w:rPr>
        <w:t xml:space="preserve"> male employees. The female employees are </w:t>
      </w:r>
      <w:r w:rsidR="00DD4322">
        <w:rPr>
          <w:lang w:val="en-GB"/>
        </w:rPr>
        <w:t xml:space="preserve">also </w:t>
      </w:r>
      <w:r w:rsidRPr="00991AC1">
        <w:rPr>
          <w:lang w:val="en-GB"/>
        </w:rPr>
        <w:t xml:space="preserve">motivated and encouraged to take part in masculine activities to break the stereotypes and aware society. </w:t>
      </w:r>
    </w:p>
    <w:p w14:paraId="64A4E868" w14:textId="77777777" w:rsidR="00DD4322" w:rsidRPr="00991AC1" w:rsidRDefault="00DD4322">
      <w:pPr>
        <w:rPr>
          <w:lang w:val="en-GB"/>
        </w:rPr>
      </w:pPr>
    </w:p>
    <w:p w14:paraId="0000000E" w14:textId="77777777" w:rsidR="0007371F" w:rsidRPr="00991AC1" w:rsidRDefault="00C03E2C">
      <w:pPr>
        <w:pStyle w:val="Heading2"/>
        <w:rPr>
          <w:lang w:val="en-GB"/>
        </w:rPr>
      </w:pPr>
      <w:bookmarkStart w:id="7" w:name="_qk4yorsqjtna" w:colFirst="0" w:colLast="0"/>
      <w:bookmarkStart w:id="8" w:name="_Toc148027334"/>
      <w:bookmarkEnd w:id="7"/>
      <w:r w:rsidRPr="00991AC1">
        <w:rPr>
          <w:lang w:val="en-GB"/>
        </w:rPr>
        <w:t>Country analysis</w:t>
      </w:r>
      <w:bookmarkEnd w:id="8"/>
      <w:r w:rsidRPr="00991AC1">
        <w:rPr>
          <w:lang w:val="en-GB"/>
        </w:rPr>
        <w:t xml:space="preserve"> </w:t>
      </w:r>
    </w:p>
    <w:p w14:paraId="0000000F" w14:textId="585177C0" w:rsidR="0007371F" w:rsidRDefault="00C03E2C">
      <w:pPr>
        <w:rPr>
          <w:lang w:val="en-GB"/>
        </w:rPr>
      </w:pPr>
      <w:r w:rsidRPr="00991AC1">
        <w:rPr>
          <w:lang w:val="en-GB"/>
        </w:rPr>
        <w:t>The GLOBE project has been taken into account to analyse the leadership culture of Denmark to expand the business operations of Diversity Hotel and Spa. It has been identified that the “Scholarly Rigor and Critical Thought Award” program has been arranged by the International Hotel Management Group to award the effectiveness and behaviour of the leadership of 24 countries including Denmark and America (</w:t>
      </w:r>
      <w:r w:rsidRPr="00991AC1">
        <w:rPr>
          <w:color w:val="222222"/>
          <w:highlight w:val="white"/>
          <w:lang w:val="en-GB"/>
        </w:rPr>
        <w:t>Globe, 2020</w:t>
      </w:r>
      <w:r w:rsidRPr="00991AC1">
        <w:rPr>
          <w:lang w:val="en-GB"/>
        </w:rPr>
        <w:t>). In 2008, “The American Psychological Association Award” was announced for leadership and culture across the world. The leadership style of the United States of America p</w:t>
      </w:r>
      <w:r w:rsidR="007B45E4">
        <w:rPr>
          <w:lang w:val="en-GB"/>
        </w:rPr>
        <w:t>laces</w:t>
      </w:r>
      <w:r w:rsidRPr="00991AC1">
        <w:rPr>
          <w:lang w:val="en-GB"/>
        </w:rPr>
        <w:t xml:space="preserve"> a strong emphasis on employee motivation and individual initiative to take innovative and proactive approaches towards their roles and responsibilities. The business leaders of this country foster cultural autonomy to empower individual employees to make informed business decisions</w:t>
      </w:r>
      <w:r w:rsidR="000E41D2" w:rsidRPr="00991AC1">
        <w:rPr>
          <w:lang w:val="en-GB"/>
        </w:rPr>
        <w:t xml:space="preserve"> (</w:t>
      </w:r>
      <w:proofErr w:type="spellStart"/>
      <w:r w:rsidR="000E41D2" w:rsidRPr="00991AC1">
        <w:rPr>
          <w:color w:val="222222"/>
          <w:szCs w:val="20"/>
          <w:shd w:val="clear" w:color="auto" w:fill="FFFFFF"/>
          <w:lang w:val="en-GB"/>
        </w:rPr>
        <w:t>Memon</w:t>
      </w:r>
      <w:proofErr w:type="spellEnd"/>
      <w:r w:rsidR="000E41D2" w:rsidRPr="00991AC1">
        <w:rPr>
          <w:color w:val="222222"/>
          <w:szCs w:val="20"/>
          <w:shd w:val="clear" w:color="auto" w:fill="FFFFFF"/>
          <w:lang w:val="en-GB"/>
        </w:rPr>
        <w:t xml:space="preserve"> </w:t>
      </w:r>
      <w:r w:rsidR="000E41D2" w:rsidRPr="00991AC1">
        <w:rPr>
          <w:i/>
          <w:color w:val="222222"/>
          <w:szCs w:val="20"/>
          <w:shd w:val="clear" w:color="auto" w:fill="FFFFFF"/>
          <w:lang w:val="en-GB"/>
        </w:rPr>
        <w:t>et al.,</w:t>
      </w:r>
      <w:r w:rsidR="000E41D2" w:rsidRPr="00991AC1">
        <w:rPr>
          <w:color w:val="222222"/>
          <w:szCs w:val="20"/>
          <w:shd w:val="clear" w:color="auto" w:fill="FFFFFF"/>
          <w:lang w:val="en-GB"/>
        </w:rPr>
        <w:t xml:space="preserve"> 2020</w:t>
      </w:r>
      <w:r w:rsidR="000E41D2" w:rsidRPr="00991AC1">
        <w:rPr>
          <w:lang w:val="en-GB"/>
        </w:rPr>
        <w:t>)</w:t>
      </w:r>
      <w:r w:rsidRPr="00991AC1">
        <w:rPr>
          <w:lang w:val="en-GB"/>
        </w:rPr>
        <w:t>. The chosen hotelier group of the UK could obtain huge profits by expanding its business in the market of Denmark. The level of social trust is high in this country</w:t>
      </w:r>
      <w:r w:rsidR="00FF40B0">
        <w:rPr>
          <w:lang w:val="en-GB"/>
        </w:rPr>
        <w:t>,</w:t>
      </w:r>
      <w:r w:rsidRPr="00991AC1">
        <w:rPr>
          <w:lang w:val="en-GB"/>
        </w:rPr>
        <w:t xml:space="preserve"> as people trust the business organisations and other institutions such as the monarchy, government, police and hospitals</w:t>
      </w:r>
      <w:r w:rsidR="000E41D2" w:rsidRPr="00991AC1">
        <w:rPr>
          <w:lang w:val="en-GB"/>
        </w:rPr>
        <w:t xml:space="preserve"> (</w:t>
      </w:r>
      <w:r w:rsidR="000E41D2" w:rsidRPr="00991AC1">
        <w:rPr>
          <w:color w:val="222222"/>
          <w:szCs w:val="20"/>
          <w:shd w:val="clear" w:color="auto" w:fill="FFFFFF"/>
          <w:lang w:val="en-GB"/>
        </w:rPr>
        <w:t xml:space="preserve">Adler </w:t>
      </w:r>
      <w:r w:rsidR="000E41D2" w:rsidRPr="00991AC1">
        <w:rPr>
          <w:i/>
          <w:color w:val="222222"/>
          <w:szCs w:val="20"/>
          <w:shd w:val="clear" w:color="auto" w:fill="FFFFFF"/>
          <w:lang w:val="en-GB"/>
        </w:rPr>
        <w:t>et al.,</w:t>
      </w:r>
      <w:r w:rsidR="000E41D2" w:rsidRPr="00991AC1">
        <w:rPr>
          <w:color w:val="222222"/>
          <w:szCs w:val="20"/>
          <w:shd w:val="clear" w:color="auto" w:fill="FFFFFF"/>
          <w:lang w:val="en-GB"/>
        </w:rPr>
        <w:t xml:space="preserve"> 2022</w:t>
      </w:r>
      <w:r w:rsidR="000E41D2" w:rsidRPr="00991AC1">
        <w:rPr>
          <w:lang w:val="en-GB"/>
        </w:rPr>
        <w:t>)</w:t>
      </w:r>
      <w:r w:rsidRPr="00991AC1">
        <w:rPr>
          <w:lang w:val="en-GB"/>
        </w:rPr>
        <w:t>. This high trust level helps the D</w:t>
      </w:r>
      <w:r w:rsidR="0095797C">
        <w:rPr>
          <w:lang w:val="en-GB"/>
        </w:rPr>
        <w:t>anish</w:t>
      </w:r>
      <w:r w:rsidRPr="00991AC1">
        <w:rPr>
          <w:lang w:val="en-GB"/>
        </w:rPr>
        <w:t xml:space="preserve"> government to persuade the highest taxation and different types of welfare programs across the world. The values of community and trust are deeply embedded in the leadership culture of Denmark. The values, beliefs and culture of Denmark are connected to social trust, hygiene and community that relate to feelings of wellness and contentment (</w:t>
      </w:r>
      <w:r w:rsidRPr="00991AC1">
        <w:rPr>
          <w:color w:val="222222"/>
          <w:highlight w:val="white"/>
          <w:lang w:val="en-GB"/>
        </w:rPr>
        <w:t xml:space="preserve">Rosa </w:t>
      </w:r>
      <w:r w:rsidRPr="00991AC1">
        <w:rPr>
          <w:i/>
          <w:color w:val="222222"/>
          <w:highlight w:val="white"/>
          <w:lang w:val="en-GB"/>
        </w:rPr>
        <w:t xml:space="preserve">et al., </w:t>
      </w:r>
      <w:r w:rsidRPr="00991AC1">
        <w:rPr>
          <w:color w:val="222222"/>
          <w:highlight w:val="white"/>
          <w:lang w:val="en-GB"/>
        </w:rPr>
        <w:t>2021</w:t>
      </w:r>
      <w:r w:rsidRPr="00991AC1">
        <w:rPr>
          <w:lang w:val="en-GB"/>
        </w:rPr>
        <w:t xml:space="preserve">). Most of the holidays in Denmark depend upon the Christian calendar, among which midsummer festivals and Christmas are important. This country also maintains close cultural, political and linguistic relationships to develop the Danish language in a partially mutual manner. Different religions are practised in Denmark by carrying different religious symbols. </w:t>
      </w:r>
    </w:p>
    <w:p w14:paraId="70C0C6F4" w14:textId="77777777" w:rsidR="0095797C" w:rsidRPr="00991AC1" w:rsidRDefault="0095797C">
      <w:pPr>
        <w:rPr>
          <w:lang w:val="en-GB"/>
        </w:rPr>
      </w:pPr>
    </w:p>
    <w:p w14:paraId="00000010" w14:textId="77777777" w:rsidR="0007371F" w:rsidRPr="00991AC1" w:rsidRDefault="00C03E2C">
      <w:pPr>
        <w:pStyle w:val="Heading2"/>
        <w:rPr>
          <w:lang w:val="en-GB"/>
        </w:rPr>
      </w:pPr>
      <w:bookmarkStart w:id="9" w:name="_xwnu62pqfd39" w:colFirst="0" w:colLast="0"/>
      <w:bookmarkStart w:id="10" w:name="_Toc148027335"/>
      <w:bookmarkEnd w:id="9"/>
      <w:r w:rsidRPr="00991AC1">
        <w:rPr>
          <w:lang w:val="en-GB"/>
        </w:rPr>
        <w:t>Significance of cultural intelligence and sensitivity for hotel personnel</w:t>
      </w:r>
      <w:bookmarkEnd w:id="10"/>
      <w:r w:rsidRPr="00991AC1">
        <w:rPr>
          <w:lang w:val="en-GB"/>
        </w:rPr>
        <w:t xml:space="preserve"> </w:t>
      </w:r>
    </w:p>
    <w:p w14:paraId="00000011" w14:textId="7980DF99" w:rsidR="0007371F" w:rsidRDefault="00C03E2C">
      <w:pPr>
        <w:rPr>
          <w:lang w:val="en-GB"/>
        </w:rPr>
      </w:pPr>
      <w:r w:rsidRPr="00991AC1">
        <w:rPr>
          <w:lang w:val="en-GB"/>
        </w:rPr>
        <w:t xml:space="preserve">Cultural sensitivity allows the hotel personnel to respond in an accurate and respectful manner to people of different cultural backgrounds to confirm and identify the worth of the organisation regardless of the cultural background. This factor is especially essential in helping hotel personnel </w:t>
      </w:r>
      <w:r w:rsidR="003E5B60">
        <w:rPr>
          <w:lang w:val="en-GB"/>
        </w:rPr>
        <w:t xml:space="preserve">and across different roles, </w:t>
      </w:r>
      <w:r w:rsidRPr="00991AC1">
        <w:rPr>
          <w:lang w:val="en-GB"/>
        </w:rPr>
        <w:t>such as psychologists, doctors, surgeons and nurses (</w:t>
      </w:r>
      <w:r w:rsidRPr="00991AC1">
        <w:rPr>
          <w:color w:val="222222"/>
          <w:highlight w:val="white"/>
          <w:lang w:val="en-GB"/>
        </w:rPr>
        <w:t xml:space="preserve">Christiansen </w:t>
      </w:r>
      <w:r w:rsidRPr="00991AC1">
        <w:rPr>
          <w:i/>
          <w:color w:val="222222"/>
          <w:highlight w:val="white"/>
          <w:lang w:val="en-GB"/>
        </w:rPr>
        <w:t>et al.,</w:t>
      </w:r>
      <w:r w:rsidRPr="00991AC1">
        <w:rPr>
          <w:color w:val="222222"/>
          <w:highlight w:val="white"/>
          <w:lang w:val="en-GB"/>
        </w:rPr>
        <w:t xml:space="preserve"> 2020</w:t>
      </w:r>
      <w:r w:rsidRPr="00991AC1">
        <w:rPr>
          <w:lang w:val="en-GB"/>
        </w:rPr>
        <w:t xml:space="preserve">). It plays an important role in ensuring the guests will feel comfortable and also </w:t>
      </w:r>
      <w:r w:rsidR="003E5B60">
        <w:rPr>
          <w:lang w:val="en-GB"/>
        </w:rPr>
        <w:t>receive a prope</w:t>
      </w:r>
      <w:r w:rsidRPr="00991AC1">
        <w:rPr>
          <w:lang w:val="en-GB"/>
        </w:rPr>
        <w:t xml:space="preserve">r welcome. By appreciating and identifying the cultural differences among the guests, the hotel personnel of Diversity Hotel and Spa could adapt the organisational services to fulfil the unique expectations and needs of diverse guests. The hotel personnel of Diversity Hotel and Spa need to give training to </w:t>
      </w:r>
      <w:r w:rsidR="009D445E">
        <w:rPr>
          <w:lang w:val="en-GB"/>
        </w:rPr>
        <w:t xml:space="preserve">new </w:t>
      </w:r>
      <w:r w:rsidRPr="00991AC1">
        <w:rPr>
          <w:lang w:val="en-GB"/>
        </w:rPr>
        <w:t>recruits on cultural sensitivity. A hotelier group can ensure that the employees are equipped to manage a specific range of guests and can provide excellent customer service to please guests who come from different cultural backgrounds</w:t>
      </w:r>
      <w:r w:rsidR="000E41D2" w:rsidRPr="00991AC1">
        <w:rPr>
          <w:lang w:val="en-GB"/>
        </w:rPr>
        <w:t xml:space="preserve"> (</w:t>
      </w:r>
      <w:r w:rsidR="000E41D2" w:rsidRPr="00991AC1">
        <w:rPr>
          <w:color w:val="222222"/>
          <w:szCs w:val="20"/>
          <w:shd w:val="clear" w:color="auto" w:fill="FFFFFF"/>
          <w:lang w:val="en-GB"/>
        </w:rPr>
        <w:t>Sen and Bhattacharya, 2019</w:t>
      </w:r>
      <w:r w:rsidR="000E41D2" w:rsidRPr="00991AC1">
        <w:rPr>
          <w:lang w:val="en-GB"/>
        </w:rPr>
        <w:t>)</w:t>
      </w:r>
      <w:r w:rsidRPr="00991AC1">
        <w:rPr>
          <w:lang w:val="en-GB"/>
        </w:rPr>
        <w:t xml:space="preserve">. Cultural sensitivity could lead the hospitality service of Diversity Hotel and Spa to enhance </w:t>
      </w:r>
      <w:r w:rsidR="001E4697">
        <w:rPr>
          <w:lang w:val="en-GB"/>
        </w:rPr>
        <w:t xml:space="preserve">customer loyalty to </w:t>
      </w:r>
      <w:r w:rsidRPr="00991AC1">
        <w:rPr>
          <w:lang w:val="en-GB"/>
        </w:rPr>
        <w:t>the business and raise customer satisfaction.</w:t>
      </w:r>
      <w:r w:rsidR="00445E51">
        <w:rPr>
          <w:lang w:val="en-GB"/>
        </w:rPr>
        <w:t xml:space="preserve"> Additionally</w:t>
      </w:r>
      <w:r w:rsidRPr="00991AC1">
        <w:rPr>
          <w:lang w:val="en-GB"/>
        </w:rPr>
        <w:t xml:space="preserve">, cultural awareness is essential in the workplace as it allows the hotel staff </w:t>
      </w:r>
      <w:r w:rsidR="00445E51">
        <w:rPr>
          <w:lang w:val="en-GB"/>
        </w:rPr>
        <w:t xml:space="preserve">effectively communicate </w:t>
      </w:r>
      <w:r w:rsidRPr="00991AC1">
        <w:rPr>
          <w:lang w:val="en-GB"/>
        </w:rPr>
        <w:t>with each other, establish strong relationships and develop of employee engagement and morale (</w:t>
      </w:r>
      <w:proofErr w:type="spellStart"/>
      <w:r w:rsidRPr="00991AC1">
        <w:rPr>
          <w:color w:val="222222"/>
          <w:highlight w:val="white"/>
          <w:lang w:val="en-GB"/>
        </w:rPr>
        <w:t>Maheshkar</w:t>
      </w:r>
      <w:proofErr w:type="spellEnd"/>
      <w:r w:rsidRPr="00991AC1">
        <w:rPr>
          <w:color w:val="222222"/>
          <w:highlight w:val="white"/>
          <w:lang w:val="en-GB"/>
        </w:rPr>
        <w:t xml:space="preserve"> and Sharma, 2018</w:t>
      </w:r>
      <w:r w:rsidRPr="00991AC1">
        <w:rPr>
          <w:lang w:val="en-GB"/>
        </w:rPr>
        <w:t xml:space="preserve">). Cultural intelligence within the hospitality sector has </w:t>
      </w:r>
      <w:r w:rsidR="0099145C">
        <w:rPr>
          <w:lang w:val="en-GB"/>
        </w:rPr>
        <w:t xml:space="preserve">also </w:t>
      </w:r>
      <w:r w:rsidRPr="00991AC1">
        <w:rPr>
          <w:lang w:val="en-GB"/>
        </w:rPr>
        <w:t xml:space="preserve">been identified as pivotal to both hospitality organisations and service employees. The hotel managers of this hotelier group need to focus on the breakdown of cultural stereotypes. Hence, cultural sensitivity and awareness is essential to the business operations of Diversity Hotel and Spa from both staff and guest perspective. </w:t>
      </w:r>
    </w:p>
    <w:p w14:paraId="38941CA1" w14:textId="77777777" w:rsidR="0099145C" w:rsidRPr="00991AC1" w:rsidRDefault="0099145C">
      <w:pPr>
        <w:rPr>
          <w:lang w:val="en-GB"/>
        </w:rPr>
      </w:pPr>
    </w:p>
    <w:p w14:paraId="00000012" w14:textId="54C10251" w:rsidR="0007371F" w:rsidRPr="00991AC1" w:rsidRDefault="00151F87">
      <w:pPr>
        <w:pStyle w:val="Heading1"/>
        <w:rPr>
          <w:lang w:val="en-GB"/>
        </w:rPr>
      </w:pPr>
      <w:bookmarkStart w:id="11" w:name="_far8d2ga2uqo" w:colFirst="0" w:colLast="0"/>
      <w:bookmarkStart w:id="12" w:name="_Toc148027336"/>
      <w:bookmarkEnd w:id="11"/>
      <w:r w:rsidRPr="00991AC1">
        <w:rPr>
          <w:lang w:val="en-GB"/>
        </w:rPr>
        <w:t>Conclusion</w:t>
      </w:r>
      <w:bookmarkEnd w:id="12"/>
      <w:r w:rsidRPr="00991AC1">
        <w:rPr>
          <w:lang w:val="en-GB"/>
        </w:rPr>
        <w:t xml:space="preserve"> </w:t>
      </w:r>
    </w:p>
    <w:p w14:paraId="00000013" w14:textId="77777777" w:rsidR="0007371F" w:rsidRDefault="00C03E2C">
      <w:pPr>
        <w:rPr>
          <w:lang w:val="en-GB"/>
        </w:rPr>
      </w:pPr>
      <w:r w:rsidRPr="00991AC1">
        <w:rPr>
          <w:lang w:val="en-GB"/>
        </w:rPr>
        <w:t xml:space="preserve">It has been identified through the study that Denmark consists of an egalitarian culture and the language of this country is Danish. This country accepts cultural diversity and this would help the hotelier group to expand the business globally. It has also been analysed here that the presence of cultural intelligence helps hotel organisations to meet the unique needs and expectations of the customers. </w:t>
      </w:r>
    </w:p>
    <w:p w14:paraId="1C1067E8" w14:textId="77777777" w:rsidR="0099145C" w:rsidRPr="00991AC1" w:rsidRDefault="0099145C">
      <w:pPr>
        <w:rPr>
          <w:lang w:val="en-GB"/>
        </w:rPr>
      </w:pPr>
    </w:p>
    <w:p w14:paraId="00000014" w14:textId="77777777" w:rsidR="0007371F" w:rsidRPr="00991AC1" w:rsidRDefault="00C03E2C">
      <w:pPr>
        <w:pStyle w:val="Heading1"/>
        <w:rPr>
          <w:lang w:val="en-GB"/>
        </w:rPr>
      </w:pPr>
      <w:bookmarkStart w:id="13" w:name="_rt3owrpy68ky" w:colFirst="0" w:colLast="0"/>
      <w:bookmarkStart w:id="14" w:name="_Toc148027337"/>
      <w:bookmarkEnd w:id="13"/>
      <w:r w:rsidRPr="00991AC1">
        <w:rPr>
          <w:lang w:val="en-GB"/>
        </w:rPr>
        <w:t>Recommendations</w:t>
      </w:r>
      <w:bookmarkEnd w:id="14"/>
      <w:r w:rsidRPr="00991AC1">
        <w:rPr>
          <w:lang w:val="en-GB"/>
        </w:rPr>
        <w:t xml:space="preserve"> </w:t>
      </w:r>
    </w:p>
    <w:p w14:paraId="00000018" w14:textId="05617D89" w:rsidR="0007371F" w:rsidRPr="00991AC1" w:rsidRDefault="00C03E2C" w:rsidP="00A30436">
      <w:pPr>
        <w:rPr>
          <w:lang w:val="en-GB"/>
        </w:rPr>
      </w:pPr>
      <w:r w:rsidRPr="00991AC1">
        <w:rPr>
          <w:lang w:val="en-GB"/>
        </w:rPr>
        <w:t xml:space="preserve">In order to develop cultural awareness, the General Manager is suggested to understand the cultural background to provide good customer service to the guests. </w:t>
      </w:r>
      <w:r w:rsidR="00A30436">
        <w:rPr>
          <w:lang w:val="en-GB"/>
        </w:rPr>
        <w:t>Furthermore, t</w:t>
      </w:r>
      <w:r w:rsidRPr="00991AC1">
        <w:rPr>
          <w:lang w:val="en-GB"/>
        </w:rPr>
        <w:t xml:space="preserve">he General Manager is also recommended to </w:t>
      </w:r>
      <w:r w:rsidR="00A30436" w:rsidRPr="00991AC1">
        <w:rPr>
          <w:lang w:val="en-GB"/>
        </w:rPr>
        <w:t>try</w:t>
      </w:r>
      <w:r w:rsidRPr="00991AC1">
        <w:rPr>
          <w:lang w:val="en-GB"/>
        </w:rPr>
        <w:t xml:space="preserve"> to learn the employee’s culture, beliefs and values to respect the differences</w:t>
      </w:r>
      <w:r w:rsidR="004735D1">
        <w:rPr>
          <w:lang w:val="en-GB"/>
        </w:rPr>
        <w:t xml:space="preserve">, as well as </w:t>
      </w:r>
      <w:r w:rsidR="004735D1" w:rsidRPr="004735D1">
        <w:rPr>
          <w:lang w:val="en-GB"/>
        </w:rPr>
        <w:t>be</w:t>
      </w:r>
      <w:r w:rsidR="00AA352B">
        <w:rPr>
          <w:lang w:val="en-GB"/>
        </w:rPr>
        <w:t xml:space="preserve">ing </w:t>
      </w:r>
      <w:r w:rsidR="004735D1" w:rsidRPr="004735D1">
        <w:rPr>
          <w:lang w:val="en-GB"/>
        </w:rPr>
        <w:t>flexible in their work to develop cultural intelligence.</w:t>
      </w:r>
      <w:r w:rsidRPr="00991AC1">
        <w:rPr>
          <w:lang w:val="en-GB"/>
        </w:rPr>
        <w:t xml:space="preserve"> The manager should also seek out different opportunities to make effective interactions with people belonging to other cultures. </w:t>
      </w:r>
      <w:r w:rsidR="00A30436">
        <w:rPr>
          <w:lang w:val="en-GB"/>
        </w:rPr>
        <w:t>Additionally, o</w:t>
      </w:r>
      <w:r w:rsidRPr="00991AC1">
        <w:rPr>
          <w:lang w:val="en-GB"/>
        </w:rPr>
        <w:t>penness to diverse cultures is required to be implemented to develop cross-cultural communication in the workplace</w:t>
      </w:r>
      <w:r w:rsidR="001C68E7" w:rsidRPr="00991AC1">
        <w:rPr>
          <w:lang w:val="en-GB"/>
        </w:rPr>
        <w:t xml:space="preserve"> (</w:t>
      </w:r>
      <w:proofErr w:type="spellStart"/>
      <w:r w:rsidR="001C68E7" w:rsidRPr="00991AC1">
        <w:rPr>
          <w:color w:val="222222"/>
          <w:highlight w:val="white"/>
          <w:lang w:val="en-GB"/>
        </w:rPr>
        <w:t>Maheshkar</w:t>
      </w:r>
      <w:proofErr w:type="spellEnd"/>
      <w:r w:rsidR="001C68E7" w:rsidRPr="00991AC1">
        <w:rPr>
          <w:color w:val="222222"/>
          <w:highlight w:val="white"/>
          <w:lang w:val="en-GB"/>
        </w:rPr>
        <w:t xml:space="preserve"> and Sharma, 2018</w:t>
      </w:r>
      <w:r w:rsidR="001C68E7" w:rsidRPr="00991AC1">
        <w:rPr>
          <w:color w:val="222222"/>
          <w:lang w:val="en-GB"/>
        </w:rPr>
        <w:t>)</w:t>
      </w:r>
      <w:r w:rsidRPr="00991AC1">
        <w:rPr>
          <w:lang w:val="en-GB"/>
        </w:rPr>
        <w:t xml:space="preserve">. </w:t>
      </w:r>
    </w:p>
    <w:p w14:paraId="0000001A" w14:textId="77777777" w:rsidR="0007371F" w:rsidRPr="00991AC1" w:rsidRDefault="00C03E2C">
      <w:pPr>
        <w:pStyle w:val="Heading1"/>
        <w:rPr>
          <w:lang w:val="en-GB"/>
        </w:rPr>
      </w:pPr>
      <w:bookmarkStart w:id="15" w:name="_h9xjw7i2g5gx" w:colFirst="0" w:colLast="0"/>
      <w:bookmarkEnd w:id="15"/>
      <w:r w:rsidRPr="00991AC1">
        <w:rPr>
          <w:lang w:val="en-GB"/>
        </w:rPr>
        <w:br w:type="page"/>
      </w:r>
    </w:p>
    <w:p w14:paraId="0000001B" w14:textId="77777777" w:rsidR="0007371F" w:rsidRPr="00991AC1" w:rsidRDefault="00C03E2C">
      <w:pPr>
        <w:pStyle w:val="Heading1"/>
        <w:rPr>
          <w:lang w:val="en-GB"/>
        </w:rPr>
      </w:pPr>
      <w:bookmarkStart w:id="16" w:name="_gacnimuive93" w:colFirst="0" w:colLast="0"/>
      <w:bookmarkStart w:id="17" w:name="_Toc148027338"/>
      <w:bookmarkEnd w:id="16"/>
      <w:r w:rsidRPr="00991AC1">
        <w:rPr>
          <w:lang w:val="en-GB"/>
        </w:rPr>
        <w:t>Reference list</w:t>
      </w:r>
      <w:bookmarkEnd w:id="17"/>
    </w:p>
    <w:p w14:paraId="65384D69" w14:textId="77777777" w:rsidR="006C1AF4" w:rsidRPr="00991AC1" w:rsidRDefault="006C1AF4" w:rsidP="006C1AF4">
      <w:pPr>
        <w:spacing w:before="240"/>
        <w:rPr>
          <w:color w:val="222222"/>
          <w:sz w:val="36"/>
          <w:szCs w:val="28"/>
          <w:highlight w:val="white"/>
          <w:lang w:val="en-GB"/>
        </w:rPr>
      </w:pPr>
      <w:r w:rsidRPr="00991AC1">
        <w:rPr>
          <w:color w:val="222222"/>
          <w:szCs w:val="20"/>
          <w:shd w:val="clear" w:color="auto" w:fill="FFFFFF"/>
          <w:lang w:val="en-GB"/>
        </w:rPr>
        <w:t xml:space="preserve">Adler, N.J., </w:t>
      </w:r>
      <w:proofErr w:type="spellStart"/>
      <w:r w:rsidRPr="00991AC1">
        <w:rPr>
          <w:color w:val="222222"/>
          <w:szCs w:val="20"/>
          <w:shd w:val="clear" w:color="auto" w:fill="FFFFFF"/>
          <w:lang w:val="en-GB"/>
        </w:rPr>
        <w:t>Sackmann</w:t>
      </w:r>
      <w:proofErr w:type="spellEnd"/>
      <w:r w:rsidRPr="00991AC1">
        <w:rPr>
          <w:color w:val="222222"/>
          <w:szCs w:val="20"/>
          <w:shd w:val="clear" w:color="auto" w:fill="FFFFFF"/>
          <w:lang w:val="en-GB"/>
        </w:rPr>
        <w:t xml:space="preserve">, S.A., </w:t>
      </w:r>
      <w:proofErr w:type="spellStart"/>
      <w:r w:rsidRPr="00991AC1">
        <w:rPr>
          <w:color w:val="222222"/>
          <w:szCs w:val="20"/>
          <w:shd w:val="clear" w:color="auto" w:fill="FFFFFF"/>
          <w:lang w:val="en-GB"/>
        </w:rPr>
        <w:t>Arieli</w:t>
      </w:r>
      <w:proofErr w:type="spellEnd"/>
      <w:r w:rsidRPr="00991AC1">
        <w:rPr>
          <w:color w:val="222222"/>
          <w:szCs w:val="20"/>
          <w:shd w:val="clear" w:color="auto" w:fill="FFFFFF"/>
          <w:lang w:val="en-GB"/>
        </w:rPr>
        <w:t xml:space="preserve">, S., </w:t>
      </w:r>
      <w:proofErr w:type="spellStart"/>
      <w:r w:rsidRPr="00991AC1">
        <w:rPr>
          <w:color w:val="222222"/>
          <w:szCs w:val="20"/>
          <w:shd w:val="clear" w:color="auto" w:fill="FFFFFF"/>
          <w:lang w:val="en-GB"/>
        </w:rPr>
        <w:t>Akter</w:t>
      </w:r>
      <w:proofErr w:type="spellEnd"/>
      <w:r w:rsidRPr="00991AC1">
        <w:rPr>
          <w:color w:val="222222"/>
          <w:szCs w:val="20"/>
          <w:shd w:val="clear" w:color="auto" w:fill="FFFFFF"/>
          <w:lang w:val="en-GB"/>
        </w:rPr>
        <w:t xml:space="preserve">, M.M., </w:t>
      </w:r>
      <w:proofErr w:type="spellStart"/>
      <w:r w:rsidRPr="00991AC1">
        <w:rPr>
          <w:color w:val="222222"/>
          <w:szCs w:val="20"/>
          <w:shd w:val="clear" w:color="auto" w:fill="FFFFFF"/>
          <w:lang w:val="en-GB"/>
        </w:rPr>
        <w:t>Barmeyer</w:t>
      </w:r>
      <w:proofErr w:type="spellEnd"/>
      <w:r w:rsidRPr="00991AC1">
        <w:rPr>
          <w:color w:val="222222"/>
          <w:szCs w:val="20"/>
          <w:shd w:val="clear" w:color="auto" w:fill="FFFFFF"/>
          <w:lang w:val="en-GB"/>
        </w:rPr>
        <w:t xml:space="preserve">, C., </w:t>
      </w:r>
      <w:proofErr w:type="spellStart"/>
      <w:r w:rsidRPr="00991AC1">
        <w:rPr>
          <w:color w:val="222222"/>
          <w:szCs w:val="20"/>
          <w:shd w:val="clear" w:color="auto" w:fill="FFFFFF"/>
          <w:lang w:val="en-GB"/>
        </w:rPr>
        <w:t>Barzantny</w:t>
      </w:r>
      <w:proofErr w:type="spellEnd"/>
      <w:r w:rsidRPr="00991AC1">
        <w:rPr>
          <w:color w:val="222222"/>
          <w:szCs w:val="20"/>
          <w:shd w:val="clear" w:color="auto" w:fill="FFFFFF"/>
          <w:lang w:val="en-GB"/>
        </w:rPr>
        <w:t xml:space="preserve">, C., </w:t>
      </w:r>
      <w:proofErr w:type="spellStart"/>
      <w:r w:rsidRPr="00991AC1">
        <w:rPr>
          <w:color w:val="222222"/>
          <w:szCs w:val="20"/>
          <w:shd w:val="clear" w:color="auto" w:fill="FFFFFF"/>
          <w:lang w:val="en-GB"/>
        </w:rPr>
        <w:t>Caprar</w:t>
      </w:r>
      <w:proofErr w:type="spellEnd"/>
      <w:r w:rsidRPr="00991AC1">
        <w:rPr>
          <w:color w:val="222222"/>
          <w:szCs w:val="20"/>
          <w:shd w:val="clear" w:color="auto" w:fill="FFFFFF"/>
          <w:lang w:val="en-GB"/>
        </w:rPr>
        <w:t xml:space="preserve">, </w:t>
      </w:r>
      <w:proofErr w:type="spellStart"/>
      <w:r w:rsidRPr="00991AC1">
        <w:rPr>
          <w:color w:val="222222"/>
          <w:szCs w:val="20"/>
          <w:shd w:val="clear" w:color="auto" w:fill="FFFFFF"/>
          <w:lang w:val="en-GB"/>
        </w:rPr>
        <w:t>D.V</w:t>
      </w:r>
      <w:proofErr w:type="spellEnd"/>
      <w:r w:rsidRPr="00991AC1">
        <w:rPr>
          <w:color w:val="222222"/>
          <w:szCs w:val="20"/>
          <w:shd w:val="clear" w:color="auto" w:fill="FFFFFF"/>
          <w:lang w:val="en-GB"/>
        </w:rPr>
        <w:t>., Lee, Y.T., Liu, L.A., Magnani, G. and Marcus, J., 2022. The Grand Challenge None of Us Chose: Succeeding (and Failing) Against the Global Pandemic 1. In </w:t>
      </w:r>
      <w:r w:rsidRPr="00991AC1">
        <w:rPr>
          <w:i/>
          <w:iCs/>
          <w:color w:val="222222"/>
          <w:szCs w:val="20"/>
          <w:shd w:val="clear" w:color="auto" w:fill="FFFFFF"/>
          <w:lang w:val="en-GB"/>
        </w:rPr>
        <w:t>Advances in global leadership</w:t>
      </w:r>
      <w:r w:rsidRPr="00991AC1">
        <w:rPr>
          <w:color w:val="222222"/>
          <w:szCs w:val="20"/>
          <w:shd w:val="clear" w:color="auto" w:fill="FFFFFF"/>
          <w:lang w:val="en-GB"/>
        </w:rPr>
        <w:t> (Vol. 14, pp. 3-85). Emerald Publishing Limited.</w:t>
      </w:r>
    </w:p>
    <w:p w14:paraId="3BFE9E1F" w14:textId="77777777" w:rsidR="006C1AF4" w:rsidRPr="00991AC1" w:rsidRDefault="006C1AF4" w:rsidP="006C1AF4">
      <w:pPr>
        <w:spacing w:before="240"/>
        <w:rPr>
          <w:color w:val="222222"/>
          <w:highlight w:val="white"/>
          <w:lang w:val="en-GB"/>
        </w:rPr>
      </w:pPr>
      <w:r w:rsidRPr="00991AC1">
        <w:rPr>
          <w:color w:val="222222"/>
          <w:highlight w:val="white"/>
          <w:lang w:val="en-GB"/>
        </w:rPr>
        <w:t xml:space="preserve">Christiansen, B., Branch, J.D. and </w:t>
      </w:r>
      <w:proofErr w:type="spellStart"/>
      <w:r w:rsidRPr="00991AC1">
        <w:rPr>
          <w:color w:val="222222"/>
          <w:highlight w:val="white"/>
          <w:lang w:val="en-GB"/>
        </w:rPr>
        <w:t>Karmowska</w:t>
      </w:r>
      <w:proofErr w:type="spellEnd"/>
      <w:r w:rsidRPr="00991AC1">
        <w:rPr>
          <w:color w:val="222222"/>
          <w:highlight w:val="white"/>
          <w:lang w:val="en-GB"/>
        </w:rPr>
        <w:t xml:space="preserve">, J. 2020. Cultural Factors and Performance in 21st Century Businesses. </w:t>
      </w:r>
      <w:r w:rsidRPr="00991AC1">
        <w:rPr>
          <w:i/>
          <w:color w:val="222222"/>
          <w:highlight w:val="white"/>
          <w:lang w:val="en-GB"/>
        </w:rPr>
        <w:t>Hershey : IGI Global</w:t>
      </w:r>
      <w:r w:rsidRPr="00991AC1">
        <w:rPr>
          <w:color w:val="222222"/>
          <w:highlight w:val="white"/>
          <w:lang w:val="en-GB"/>
        </w:rPr>
        <w:t xml:space="preserve">. </w:t>
      </w:r>
    </w:p>
    <w:p w14:paraId="3204D119" w14:textId="77777777" w:rsidR="006C1AF4" w:rsidRPr="00991AC1" w:rsidRDefault="006C1AF4" w:rsidP="006C1AF4">
      <w:pPr>
        <w:spacing w:before="240"/>
        <w:rPr>
          <w:color w:val="222222"/>
          <w:highlight w:val="white"/>
          <w:lang w:val="en-GB"/>
        </w:rPr>
      </w:pPr>
      <w:r w:rsidRPr="00991AC1">
        <w:rPr>
          <w:color w:val="222222"/>
          <w:highlight w:val="white"/>
          <w:lang w:val="en-GB"/>
        </w:rPr>
        <w:t xml:space="preserve">Globe, 2020. </w:t>
      </w:r>
      <w:r w:rsidRPr="00991AC1">
        <w:rPr>
          <w:i/>
          <w:color w:val="222222"/>
          <w:highlight w:val="white"/>
          <w:lang w:val="en-GB"/>
        </w:rPr>
        <w:t xml:space="preserve">Awards and </w:t>
      </w:r>
      <w:proofErr w:type="spellStart"/>
      <w:r w:rsidRPr="00991AC1">
        <w:rPr>
          <w:i/>
          <w:color w:val="222222"/>
          <w:highlight w:val="white"/>
          <w:lang w:val="en-GB"/>
        </w:rPr>
        <w:t>Honors</w:t>
      </w:r>
      <w:proofErr w:type="spellEnd"/>
      <w:r w:rsidRPr="00991AC1">
        <w:rPr>
          <w:color w:val="222222"/>
          <w:highlight w:val="white"/>
          <w:lang w:val="en-GB"/>
        </w:rPr>
        <w:t xml:space="preserve"> [online] Available at:&lt;https://globeproject.com/&gt;[Accessed on: 6th October 2023]</w:t>
      </w:r>
    </w:p>
    <w:p w14:paraId="7DD66AA5" w14:textId="77777777" w:rsidR="006C1AF4" w:rsidRPr="00991AC1" w:rsidRDefault="006C1AF4" w:rsidP="006C1AF4">
      <w:pPr>
        <w:spacing w:before="240"/>
        <w:rPr>
          <w:color w:val="222222"/>
          <w:highlight w:val="white"/>
          <w:lang w:val="en-GB"/>
        </w:rPr>
      </w:pPr>
      <w:r w:rsidRPr="00991AC1">
        <w:rPr>
          <w:color w:val="222222"/>
          <w:highlight w:val="white"/>
          <w:lang w:val="en-GB"/>
        </w:rPr>
        <w:t xml:space="preserve">Gustafsson, B., Yang, X. and </w:t>
      </w:r>
      <w:proofErr w:type="spellStart"/>
      <w:r w:rsidRPr="00991AC1">
        <w:rPr>
          <w:color w:val="222222"/>
          <w:highlight w:val="white"/>
          <w:lang w:val="en-GB"/>
        </w:rPr>
        <w:t>Sicular</w:t>
      </w:r>
      <w:proofErr w:type="spellEnd"/>
      <w:r w:rsidRPr="00991AC1">
        <w:rPr>
          <w:color w:val="222222"/>
          <w:highlight w:val="white"/>
          <w:lang w:val="en-GB"/>
        </w:rPr>
        <w:t xml:space="preserve">, T., 2020. Catching up with the West: Chinese pathways to the global middle class. </w:t>
      </w:r>
      <w:r w:rsidRPr="00991AC1">
        <w:rPr>
          <w:i/>
          <w:color w:val="222222"/>
          <w:highlight w:val="white"/>
          <w:lang w:val="en-GB"/>
        </w:rPr>
        <w:t>The China Journal</w:t>
      </w:r>
      <w:r w:rsidRPr="00991AC1">
        <w:rPr>
          <w:color w:val="222222"/>
          <w:highlight w:val="white"/>
          <w:lang w:val="en-GB"/>
        </w:rPr>
        <w:t xml:space="preserve">, </w:t>
      </w:r>
      <w:r w:rsidRPr="00991AC1">
        <w:rPr>
          <w:i/>
          <w:color w:val="222222"/>
          <w:highlight w:val="white"/>
          <w:lang w:val="en-GB"/>
        </w:rPr>
        <w:t>84</w:t>
      </w:r>
      <w:r w:rsidRPr="00991AC1">
        <w:rPr>
          <w:color w:val="222222"/>
          <w:highlight w:val="white"/>
          <w:lang w:val="en-GB"/>
        </w:rPr>
        <w:t>(1), pp.102-127.</w:t>
      </w:r>
    </w:p>
    <w:p w14:paraId="25C62F7C" w14:textId="77777777" w:rsidR="006C1AF4" w:rsidRPr="00991AC1" w:rsidRDefault="006C1AF4" w:rsidP="006C1AF4">
      <w:pPr>
        <w:spacing w:before="240"/>
        <w:rPr>
          <w:color w:val="222222"/>
          <w:highlight w:val="white"/>
          <w:lang w:val="en-GB"/>
        </w:rPr>
      </w:pPr>
      <w:proofErr w:type="spellStart"/>
      <w:r w:rsidRPr="00991AC1">
        <w:rPr>
          <w:color w:val="222222"/>
          <w:highlight w:val="white"/>
          <w:lang w:val="en-GB"/>
        </w:rPr>
        <w:t>Maheshkar</w:t>
      </w:r>
      <w:proofErr w:type="spellEnd"/>
      <w:r w:rsidRPr="00991AC1">
        <w:rPr>
          <w:color w:val="222222"/>
          <w:highlight w:val="white"/>
          <w:lang w:val="en-GB"/>
        </w:rPr>
        <w:t>, C. and Sharma, V. 2018. Handbook of Research on Cross-Cultural Business Education.</w:t>
      </w:r>
      <w:r w:rsidRPr="00991AC1">
        <w:rPr>
          <w:i/>
          <w:color w:val="222222"/>
          <w:highlight w:val="white"/>
          <w:lang w:val="en-GB"/>
        </w:rPr>
        <w:t xml:space="preserve"> Hershey: IGI Global</w:t>
      </w:r>
      <w:r w:rsidRPr="00991AC1">
        <w:rPr>
          <w:color w:val="222222"/>
          <w:highlight w:val="white"/>
          <w:lang w:val="en-GB"/>
        </w:rPr>
        <w:t>.</w:t>
      </w:r>
    </w:p>
    <w:p w14:paraId="3F185F1F" w14:textId="77777777" w:rsidR="006C1AF4" w:rsidRPr="00991AC1" w:rsidRDefault="006C1AF4" w:rsidP="006C1AF4">
      <w:pPr>
        <w:spacing w:before="240"/>
        <w:rPr>
          <w:color w:val="222222"/>
          <w:sz w:val="36"/>
          <w:szCs w:val="28"/>
          <w:highlight w:val="white"/>
          <w:lang w:val="en-GB"/>
        </w:rPr>
      </w:pPr>
      <w:proofErr w:type="spellStart"/>
      <w:r w:rsidRPr="00991AC1">
        <w:rPr>
          <w:color w:val="222222"/>
          <w:szCs w:val="20"/>
          <w:shd w:val="clear" w:color="auto" w:fill="FFFFFF"/>
          <w:lang w:val="en-GB"/>
        </w:rPr>
        <w:t>Memon</w:t>
      </w:r>
      <w:proofErr w:type="spellEnd"/>
      <w:r w:rsidRPr="00991AC1">
        <w:rPr>
          <w:color w:val="222222"/>
          <w:szCs w:val="20"/>
          <w:shd w:val="clear" w:color="auto" w:fill="FFFFFF"/>
          <w:lang w:val="en-GB"/>
        </w:rPr>
        <w:t xml:space="preserve">, S.B., Qureshi, J.A. and </w:t>
      </w:r>
      <w:proofErr w:type="spellStart"/>
      <w:r w:rsidRPr="00991AC1">
        <w:rPr>
          <w:color w:val="222222"/>
          <w:szCs w:val="20"/>
          <w:shd w:val="clear" w:color="auto" w:fill="FFFFFF"/>
          <w:lang w:val="en-GB"/>
        </w:rPr>
        <w:t>Jokhio</w:t>
      </w:r>
      <w:proofErr w:type="spellEnd"/>
      <w:r w:rsidRPr="00991AC1">
        <w:rPr>
          <w:color w:val="222222"/>
          <w:szCs w:val="20"/>
          <w:shd w:val="clear" w:color="auto" w:fill="FFFFFF"/>
          <w:lang w:val="en-GB"/>
        </w:rPr>
        <w:t>, I.A., 2020. The role of organizational culture in knowledge sharing and transfer in Pakistani banks: A qualitative study. </w:t>
      </w:r>
      <w:r w:rsidRPr="00991AC1">
        <w:rPr>
          <w:i/>
          <w:iCs/>
          <w:color w:val="222222"/>
          <w:szCs w:val="20"/>
          <w:shd w:val="clear" w:color="auto" w:fill="FFFFFF"/>
          <w:lang w:val="en-GB"/>
        </w:rPr>
        <w:t>Global Business and Organizational Excellence</w:t>
      </w:r>
      <w:r w:rsidRPr="00991AC1">
        <w:rPr>
          <w:color w:val="222222"/>
          <w:szCs w:val="20"/>
          <w:shd w:val="clear" w:color="auto" w:fill="FFFFFF"/>
          <w:lang w:val="en-GB"/>
        </w:rPr>
        <w:t>, </w:t>
      </w:r>
      <w:r w:rsidRPr="00991AC1">
        <w:rPr>
          <w:i/>
          <w:iCs/>
          <w:color w:val="222222"/>
          <w:szCs w:val="20"/>
          <w:shd w:val="clear" w:color="auto" w:fill="FFFFFF"/>
          <w:lang w:val="en-GB"/>
        </w:rPr>
        <w:t>39</w:t>
      </w:r>
      <w:r w:rsidRPr="00991AC1">
        <w:rPr>
          <w:color w:val="222222"/>
          <w:szCs w:val="20"/>
          <w:shd w:val="clear" w:color="auto" w:fill="FFFFFF"/>
          <w:lang w:val="en-GB"/>
        </w:rPr>
        <w:t>(3), pp.45-54.</w:t>
      </w:r>
    </w:p>
    <w:p w14:paraId="2505EF25" w14:textId="77777777" w:rsidR="006C1AF4" w:rsidRPr="00991AC1" w:rsidRDefault="006C1AF4" w:rsidP="006C1AF4">
      <w:pPr>
        <w:spacing w:before="240"/>
        <w:rPr>
          <w:color w:val="222222"/>
          <w:highlight w:val="white"/>
          <w:lang w:val="en-GB"/>
        </w:rPr>
      </w:pPr>
      <w:proofErr w:type="spellStart"/>
      <w:r w:rsidRPr="00991AC1">
        <w:rPr>
          <w:color w:val="222222"/>
          <w:highlight w:val="white"/>
          <w:lang w:val="en-GB"/>
        </w:rPr>
        <w:t>Mukaram</w:t>
      </w:r>
      <w:proofErr w:type="spellEnd"/>
      <w:r w:rsidRPr="00991AC1">
        <w:rPr>
          <w:color w:val="222222"/>
          <w:highlight w:val="white"/>
          <w:lang w:val="en-GB"/>
        </w:rPr>
        <w:t xml:space="preserve">, A.T., Rathore, K., Khan, M.A., Danish, R.Q. and Zubair, S.S., 2021. Can adaptive–academic leadership duo make universities ready for change? Evidence from higher education institutions in Pakistan in the light of COVID-19. </w:t>
      </w:r>
      <w:r w:rsidRPr="00991AC1">
        <w:rPr>
          <w:i/>
          <w:color w:val="222222"/>
          <w:highlight w:val="white"/>
          <w:lang w:val="en-GB"/>
        </w:rPr>
        <w:t>Management Research Review</w:t>
      </w:r>
      <w:r w:rsidRPr="00991AC1">
        <w:rPr>
          <w:color w:val="222222"/>
          <w:highlight w:val="white"/>
          <w:lang w:val="en-GB"/>
        </w:rPr>
        <w:t xml:space="preserve">, </w:t>
      </w:r>
      <w:r w:rsidRPr="00991AC1">
        <w:rPr>
          <w:i/>
          <w:color w:val="222222"/>
          <w:highlight w:val="white"/>
          <w:lang w:val="en-GB"/>
        </w:rPr>
        <w:t>44</w:t>
      </w:r>
      <w:r w:rsidRPr="00991AC1">
        <w:rPr>
          <w:color w:val="222222"/>
          <w:highlight w:val="white"/>
          <w:lang w:val="en-GB"/>
        </w:rPr>
        <w:t>(11), pp.1478-1498.</w:t>
      </w:r>
    </w:p>
    <w:p w14:paraId="6FB431D6" w14:textId="77777777" w:rsidR="006C1AF4" w:rsidRPr="00991AC1" w:rsidRDefault="006C1AF4" w:rsidP="006C1AF4">
      <w:pPr>
        <w:spacing w:before="240"/>
        <w:rPr>
          <w:color w:val="222222"/>
          <w:highlight w:val="white"/>
          <w:lang w:val="en-GB"/>
        </w:rPr>
      </w:pPr>
      <w:r w:rsidRPr="00991AC1">
        <w:rPr>
          <w:color w:val="222222"/>
          <w:highlight w:val="white"/>
          <w:lang w:val="en-GB"/>
        </w:rPr>
        <w:t xml:space="preserve">Poulsen, B., 2021. Between Adaptation and Mitigation: The Nineteenth-century North Sea Storm Surges and the Entangled Socio-Natural Transformation of the </w:t>
      </w:r>
      <w:proofErr w:type="spellStart"/>
      <w:r w:rsidRPr="00991AC1">
        <w:rPr>
          <w:color w:val="222222"/>
          <w:highlight w:val="white"/>
          <w:lang w:val="en-GB"/>
        </w:rPr>
        <w:t>Limfjord</w:t>
      </w:r>
      <w:proofErr w:type="spellEnd"/>
      <w:r w:rsidRPr="00991AC1">
        <w:rPr>
          <w:color w:val="222222"/>
          <w:highlight w:val="white"/>
          <w:lang w:val="en-GB"/>
        </w:rPr>
        <w:t xml:space="preserve"> Region, Denmark. </w:t>
      </w:r>
      <w:r w:rsidRPr="00991AC1">
        <w:rPr>
          <w:i/>
          <w:color w:val="222222"/>
          <w:highlight w:val="white"/>
          <w:lang w:val="en-GB"/>
        </w:rPr>
        <w:t>Journal for the History of Environment and Society</w:t>
      </w:r>
      <w:r w:rsidRPr="00991AC1">
        <w:rPr>
          <w:color w:val="222222"/>
          <w:highlight w:val="white"/>
          <w:lang w:val="en-GB"/>
        </w:rPr>
        <w:t xml:space="preserve">, </w:t>
      </w:r>
      <w:r w:rsidRPr="00991AC1">
        <w:rPr>
          <w:i/>
          <w:color w:val="222222"/>
          <w:highlight w:val="white"/>
          <w:lang w:val="en-GB"/>
        </w:rPr>
        <w:t>6</w:t>
      </w:r>
      <w:r w:rsidRPr="00991AC1">
        <w:rPr>
          <w:color w:val="222222"/>
          <w:highlight w:val="white"/>
          <w:lang w:val="en-GB"/>
        </w:rPr>
        <w:t>, pp.129-157.</w:t>
      </w:r>
    </w:p>
    <w:p w14:paraId="6EE8BEF3" w14:textId="77777777" w:rsidR="006C1AF4" w:rsidRPr="00991AC1" w:rsidRDefault="006C1AF4" w:rsidP="006C1AF4">
      <w:pPr>
        <w:spacing w:before="240"/>
        <w:rPr>
          <w:color w:val="222222"/>
          <w:sz w:val="28"/>
          <w:szCs w:val="28"/>
          <w:highlight w:val="white"/>
          <w:lang w:val="en-GB"/>
        </w:rPr>
      </w:pPr>
      <w:r w:rsidRPr="00991AC1">
        <w:rPr>
          <w:color w:val="222222"/>
          <w:highlight w:val="white"/>
          <w:lang w:val="en-GB"/>
        </w:rPr>
        <w:t xml:space="preserve">Rosa, R., Nogueira, M. and </w:t>
      </w:r>
      <w:proofErr w:type="spellStart"/>
      <w:r w:rsidRPr="00991AC1">
        <w:rPr>
          <w:color w:val="222222"/>
          <w:highlight w:val="white"/>
          <w:lang w:val="en-GB"/>
        </w:rPr>
        <w:t>Azinheira</w:t>
      </w:r>
      <w:proofErr w:type="spellEnd"/>
      <w:r w:rsidRPr="00991AC1">
        <w:rPr>
          <w:color w:val="222222"/>
          <w:highlight w:val="white"/>
          <w:lang w:val="en-GB"/>
        </w:rPr>
        <w:t xml:space="preserve">, F., 2021. Spirituality in Agri-food sector: a complementary vision of slow food principles. </w:t>
      </w:r>
      <w:r w:rsidRPr="00991AC1">
        <w:rPr>
          <w:i/>
          <w:color w:val="222222"/>
          <w:highlight w:val="white"/>
          <w:lang w:val="en-GB"/>
        </w:rPr>
        <w:t>Proceedings in Food System Dynamics</w:t>
      </w:r>
      <w:r w:rsidRPr="00991AC1">
        <w:rPr>
          <w:color w:val="222222"/>
          <w:highlight w:val="white"/>
          <w:lang w:val="en-GB"/>
        </w:rPr>
        <w:t>, pp.4-13.</w:t>
      </w:r>
    </w:p>
    <w:p w14:paraId="71F252CE" w14:textId="77777777" w:rsidR="006C1AF4" w:rsidRPr="00991AC1" w:rsidRDefault="006C1AF4" w:rsidP="006C1AF4">
      <w:pPr>
        <w:spacing w:before="240"/>
        <w:rPr>
          <w:color w:val="222222"/>
          <w:sz w:val="28"/>
          <w:szCs w:val="28"/>
          <w:highlight w:val="white"/>
          <w:lang w:val="en-GB"/>
        </w:rPr>
      </w:pPr>
      <w:r w:rsidRPr="00991AC1">
        <w:rPr>
          <w:color w:val="222222"/>
          <w:szCs w:val="20"/>
          <w:shd w:val="clear" w:color="auto" w:fill="FFFFFF"/>
          <w:lang w:val="en-GB"/>
        </w:rPr>
        <w:t xml:space="preserve">Sen, K. and Bhattacharya, A., 2019. Attracting and managing talent, how are the top three hotel companies in India doing </w:t>
      </w:r>
      <w:proofErr w:type="gramStart"/>
      <w:r w:rsidRPr="00991AC1">
        <w:rPr>
          <w:color w:val="222222"/>
          <w:szCs w:val="20"/>
          <w:shd w:val="clear" w:color="auto" w:fill="FFFFFF"/>
          <w:lang w:val="en-GB"/>
        </w:rPr>
        <w:t>it?.</w:t>
      </w:r>
      <w:proofErr w:type="gramEnd"/>
      <w:r w:rsidRPr="00991AC1">
        <w:rPr>
          <w:color w:val="222222"/>
          <w:szCs w:val="20"/>
          <w:shd w:val="clear" w:color="auto" w:fill="FFFFFF"/>
          <w:lang w:val="en-GB"/>
        </w:rPr>
        <w:t> </w:t>
      </w:r>
      <w:r w:rsidRPr="00991AC1">
        <w:rPr>
          <w:i/>
          <w:iCs/>
          <w:color w:val="222222"/>
          <w:szCs w:val="20"/>
          <w:shd w:val="clear" w:color="auto" w:fill="FFFFFF"/>
          <w:lang w:val="en-GB"/>
        </w:rPr>
        <w:t>Worldwide Hospitality and Tourism Themes</w:t>
      </w:r>
      <w:r w:rsidRPr="00991AC1">
        <w:rPr>
          <w:color w:val="222222"/>
          <w:szCs w:val="20"/>
          <w:shd w:val="clear" w:color="auto" w:fill="FFFFFF"/>
          <w:lang w:val="en-GB"/>
        </w:rPr>
        <w:t>, </w:t>
      </w:r>
      <w:r w:rsidRPr="00991AC1">
        <w:rPr>
          <w:i/>
          <w:iCs/>
          <w:color w:val="222222"/>
          <w:szCs w:val="20"/>
          <w:shd w:val="clear" w:color="auto" w:fill="FFFFFF"/>
          <w:lang w:val="en-GB"/>
        </w:rPr>
        <w:t>11</w:t>
      </w:r>
      <w:r w:rsidRPr="00991AC1">
        <w:rPr>
          <w:color w:val="222222"/>
          <w:szCs w:val="20"/>
          <w:shd w:val="clear" w:color="auto" w:fill="FFFFFF"/>
          <w:lang w:val="en-GB"/>
        </w:rPr>
        <w:t>(4), pp.404-417.</w:t>
      </w:r>
    </w:p>
    <w:sectPr w:rsidR="006C1AF4" w:rsidRPr="00991AC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66ED" w14:textId="77777777" w:rsidR="00B76BCB" w:rsidRDefault="00B76BCB" w:rsidP="00151F87">
      <w:pPr>
        <w:spacing w:line="240" w:lineRule="auto"/>
      </w:pPr>
      <w:r>
        <w:separator/>
      </w:r>
    </w:p>
  </w:endnote>
  <w:endnote w:type="continuationSeparator" w:id="0">
    <w:p w14:paraId="60A0ED2D" w14:textId="77777777" w:rsidR="00B76BCB" w:rsidRDefault="00B76BCB" w:rsidP="00151F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30F3A" w14:textId="77777777" w:rsidR="00CE7AE2" w:rsidRDefault="00CE7A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890027"/>
      <w:docPartObj>
        <w:docPartGallery w:val="Page Numbers (Bottom of Page)"/>
        <w:docPartUnique/>
      </w:docPartObj>
    </w:sdtPr>
    <w:sdtEndPr>
      <w:rPr>
        <w:noProof/>
      </w:rPr>
    </w:sdtEndPr>
    <w:sdtContent>
      <w:p w14:paraId="63DA1673" w14:textId="7BEEAD09" w:rsidR="00151F87" w:rsidRDefault="00151F87">
        <w:pPr>
          <w:pStyle w:val="Footer"/>
          <w:jc w:val="right"/>
        </w:pPr>
        <w:r>
          <w:fldChar w:fldCharType="begin"/>
        </w:r>
        <w:r>
          <w:instrText xml:space="preserve"> PAGE   \* MERGEFORMAT </w:instrText>
        </w:r>
        <w:r>
          <w:fldChar w:fldCharType="separate"/>
        </w:r>
        <w:r w:rsidR="007937D4">
          <w:rPr>
            <w:noProof/>
          </w:rPr>
          <w:t>6</w:t>
        </w:r>
        <w:r>
          <w:rPr>
            <w:noProof/>
          </w:rPr>
          <w:fldChar w:fldCharType="end"/>
        </w:r>
      </w:p>
    </w:sdtContent>
  </w:sdt>
  <w:p w14:paraId="32FD7675" w14:textId="77777777" w:rsidR="00151F87" w:rsidRDefault="00151F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8460" w14:textId="77777777" w:rsidR="00CE7AE2" w:rsidRDefault="00CE7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636F1" w14:textId="77777777" w:rsidR="00B76BCB" w:rsidRDefault="00B76BCB" w:rsidP="00151F87">
      <w:pPr>
        <w:spacing w:line="240" w:lineRule="auto"/>
      </w:pPr>
      <w:r>
        <w:separator/>
      </w:r>
    </w:p>
  </w:footnote>
  <w:footnote w:type="continuationSeparator" w:id="0">
    <w:p w14:paraId="34AD832D" w14:textId="77777777" w:rsidR="00B76BCB" w:rsidRDefault="00B76BCB" w:rsidP="00151F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31BDD" w14:textId="77777777" w:rsidR="00CE7AE2" w:rsidRDefault="00CE7A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A9FF" w14:textId="77777777" w:rsidR="00CE7AE2" w:rsidRDefault="00CE7A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40597" w14:textId="77777777" w:rsidR="00CE7AE2" w:rsidRDefault="00CE7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91D72"/>
    <w:multiLevelType w:val="hybridMultilevel"/>
    <w:tmpl w:val="869C7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10A34"/>
    <w:multiLevelType w:val="multilevel"/>
    <w:tmpl w:val="3F0C0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2516DE"/>
    <w:multiLevelType w:val="hybridMultilevel"/>
    <w:tmpl w:val="B9F8D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71F"/>
    <w:rsid w:val="00050926"/>
    <w:rsid w:val="00067822"/>
    <w:rsid w:val="0007371F"/>
    <w:rsid w:val="0008037F"/>
    <w:rsid w:val="000E41D2"/>
    <w:rsid w:val="00151F87"/>
    <w:rsid w:val="001C68E7"/>
    <w:rsid w:val="001E4697"/>
    <w:rsid w:val="003E5B60"/>
    <w:rsid w:val="00445E51"/>
    <w:rsid w:val="004735D1"/>
    <w:rsid w:val="00534D89"/>
    <w:rsid w:val="00544A7F"/>
    <w:rsid w:val="0058474E"/>
    <w:rsid w:val="006C1AF4"/>
    <w:rsid w:val="007937D4"/>
    <w:rsid w:val="007B45E4"/>
    <w:rsid w:val="007B61A8"/>
    <w:rsid w:val="00854078"/>
    <w:rsid w:val="008E02D1"/>
    <w:rsid w:val="0095797C"/>
    <w:rsid w:val="0099145C"/>
    <w:rsid w:val="00991AC1"/>
    <w:rsid w:val="00995EE2"/>
    <w:rsid w:val="009D445E"/>
    <w:rsid w:val="00A30436"/>
    <w:rsid w:val="00AA352B"/>
    <w:rsid w:val="00B76BCB"/>
    <w:rsid w:val="00B858F7"/>
    <w:rsid w:val="00C03E2C"/>
    <w:rsid w:val="00C04F64"/>
    <w:rsid w:val="00CE7AE2"/>
    <w:rsid w:val="00D82A44"/>
    <w:rsid w:val="00DD4322"/>
    <w:rsid w:val="00F01625"/>
    <w:rsid w:val="00FF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73600"/>
  <w15:docId w15:val="{D56A6F09-1ED5-4323-8148-267055DE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51F87"/>
    <w:pPr>
      <w:tabs>
        <w:tab w:val="center" w:pos="4513"/>
        <w:tab w:val="right" w:pos="9026"/>
      </w:tabs>
      <w:spacing w:line="240" w:lineRule="auto"/>
    </w:pPr>
  </w:style>
  <w:style w:type="character" w:customStyle="1" w:styleId="HeaderChar">
    <w:name w:val="Header Char"/>
    <w:basedOn w:val="DefaultParagraphFont"/>
    <w:link w:val="Header"/>
    <w:uiPriority w:val="99"/>
    <w:rsid w:val="00151F87"/>
  </w:style>
  <w:style w:type="paragraph" w:styleId="Footer">
    <w:name w:val="footer"/>
    <w:basedOn w:val="Normal"/>
    <w:link w:val="FooterChar"/>
    <w:uiPriority w:val="99"/>
    <w:unhideWhenUsed/>
    <w:rsid w:val="00151F87"/>
    <w:pPr>
      <w:tabs>
        <w:tab w:val="center" w:pos="4513"/>
        <w:tab w:val="right" w:pos="9026"/>
      </w:tabs>
      <w:spacing w:line="240" w:lineRule="auto"/>
    </w:pPr>
  </w:style>
  <w:style w:type="character" w:customStyle="1" w:styleId="FooterChar">
    <w:name w:val="Footer Char"/>
    <w:basedOn w:val="DefaultParagraphFont"/>
    <w:link w:val="Footer"/>
    <w:uiPriority w:val="99"/>
    <w:rsid w:val="00151F87"/>
  </w:style>
  <w:style w:type="paragraph" w:styleId="TOCHeading">
    <w:name w:val="TOC Heading"/>
    <w:basedOn w:val="Heading1"/>
    <w:next w:val="Normal"/>
    <w:uiPriority w:val="39"/>
    <w:unhideWhenUsed/>
    <w:qFormat/>
    <w:rsid w:val="00151F8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1F87"/>
    <w:pPr>
      <w:spacing w:after="100"/>
    </w:pPr>
  </w:style>
  <w:style w:type="paragraph" w:styleId="TOC2">
    <w:name w:val="toc 2"/>
    <w:basedOn w:val="Normal"/>
    <w:next w:val="Normal"/>
    <w:autoRedefine/>
    <w:uiPriority w:val="39"/>
    <w:unhideWhenUsed/>
    <w:rsid w:val="00151F87"/>
    <w:pPr>
      <w:spacing w:after="100"/>
      <w:ind w:left="240"/>
    </w:pPr>
  </w:style>
  <w:style w:type="character" w:styleId="Hyperlink">
    <w:name w:val="Hyperlink"/>
    <w:basedOn w:val="DefaultParagraphFont"/>
    <w:uiPriority w:val="99"/>
    <w:unhideWhenUsed/>
    <w:rsid w:val="00151F87"/>
    <w:rPr>
      <w:color w:val="0000FF" w:themeColor="hyperlink"/>
      <w:u w:val="single"/>
    </w:rPr>
  </w:style>
  <w:style w:type="paragraph" w:styleId="ListParagraph">
    <w:name w:val="List Paragraph"/>
    <w:basedOn w:val="Normal"/>
    <w:uiPriority w:val="34"/>
    <w:qFormat/>
    <w:rsid w:val="00534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C26D6-5D00-4E46-A1A0-FD01D0B22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Macaran</cp:lastModifiedBy>
  <cp:revision>17</cp:revision>
  <dcterms:created xsi:type="dcterms:W3CDTF">2023-11-08T20:49:00Z</dcterms:created>
  <dcterms:modified xsi:type="dcterms:W3CDTF">2023-11-08T21:07:00Z</dcterms:modified>
</cp:coreProperties>
</file>