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8E807" w14:textId="25E4DE9E" w:rsidR="0060389C" w:rsidRPr="0060389C" w:rsidRDefault="0060389C" w:rsidP="0060389C">
      <w:pPr>
        <w:ind w:left="720"/>
        <w:rPr>
          <w:b/>
          <w:bCs/>
        </w:rPr>
      </w:pPr>
      <w:r w:rsidRPr="0060389C">
        <w:rPr>
          <w:b/>
          <w:bCs/>
        </w:rPr>
        <w:t xml:space="preserve">Name: </w:t>
      </w:r>
      <w:r w:rsidRPr="0060389C">
        <w:rPr>
          <w:b/>
          <w:bCs/>
        </w:rPr>
        <w:t>Muhammad Ali</w:t>
      </w:r>
    </w:p>
    <w:p w14:paraId="4B0A4190" w14:textId="5AF71D6D" w:rsidR="0060389C" w:rsidRPr="0060389C" w:rsidRDefault="0060389C" w:rsidP="0060389C">
      <w:pPr>
        <w:rPr>
          <w:b/>
          <w:bCs/>
        </w:rPr>
      </w:pPr>
    </w:p>
    <w:p w14:paraId="6382163D" w14:textId="7200D36D" w:rsidR="0060389C" w:rsidRPr="0060389C" w:rsidRDefault="0060389C" w:rsidP="0060389C">
      <w:pPr>
        <w:ind w:left="720"/>
        <w:rPr>
          <w:b/>
          <w:bCs/>
        </w:rPr>
      </w:pPr>
      <w:r w:rsidRPr="0060389C">
        <w:rPr>
          <w:b/>
          <w:bCs/>
        </w:rPr>
        <w:t xml:space="preserve">Student Number: </w:t>
      </w:r>
      <w:r w:rsidRPr="0060389C">
        <w:rPr>
          <w:b/>
          <w:bCs/>
        </w:rPr>
        <w:t>2415145</w:t>
      </w:r>
      <w:r w:rsidRPr="0060389C">
        <w:rPr>
          <w:b/>
          <w:bCs/>
        </w:rPr>
        <w:t> </w:t>
      </w:r>
    </w:p>
    <w:p w14:paraId="109C15B4" w14:textId="77777777" w:rsidR="0060389C" w:rsidRPr="0060389C" w:rsidRDefault="0060389C" w:rsidP="0060389C">
      <w:pPr>
        <w:ind w:left="720"/>
        <w:rPr>
          <w:b/>
          <w:bCs/>
        </w:rPr>
      </w:pPr>
      <w:r w:rsidRPr="0060389C">
        <w:rPr>
          <w:b/>
          <w:bCs/>
        </w:rPr>
        <w:t> </w:t>
      </w:r>
    </w:p>
    <w:p w14:paraId="4EF95150" w14:textId="5F6D34C8" w:rsidR="0060389C" w:rsidRPr="0060389C" w:rsidRDefault="0060389C" w:rsidP="0060389C">
      <w:pPr>
        <w:spacing w:after="0" w:line="259" w:lineRule="auto"/>
        <w:ind w:left="4" w:firstLine="716"/>
        <w:rPr>
          <w:b/>
          <w:bCs/>
        </w:rPr>
      </w:pPr>
      <w:r w:rsidRPr="0060389C">
        <w:rPr>
          <w:b/>
          <w:bCs/>
        </w:rPr>
        <w:t>Module Code and Title:</w:t>
      </w:r>
      <w:r w:rsidRPr="0060389C">
        <w:rPr>
          <w:b/>
          <w:bCs/>
        </w:rPr>
        <w:t xml:space="preserve"> </w:t>
      </w:r>
      <w:r w:rsidRPr="0060389C">
        <w:rPr>
          <w:b/>
          <w:bCs/>
        </w:rPr>
        <w:t>LCLM5006</w:t>
      </w:r>
    </w:p>
    <w:p w14:paraId="4DB1495F" w14:textId="77777777" w:rsidR="0060389C" w:rsidRPr="0060389C" w:rsidRDefault="0060389C" w:rsidP="0060389C">
      <w:pPr>
        <w:ind w:left="720"/>
        <w:rPr>
          <w:b/>
          <w:bCs/>
        </w:rPr>
      </w:pPr>
      <w:r w:rsidRPr="0060389C">
        <w:rPr>
          <w:b/>
          <w:bCs/>
        </w:rPr>
        <w:t> </w:t>
      </w:r>
    </w:p>
    <w:p w14:paraId="25589D27" w14:textId="1FE27BF1" w:rsidR="0060389C" w:rsidRPr="0060389C" w:rsidRDefault="0060389C" w:rsidP="0060389C">
      <w:pPr>
        <w:ind w:left="720"/>
        <w:rPr>
          <w:b/>
          <w:bCs/>
        </w:rPr>
      </w:pPr>
      <w:r w:rsidRPr="0060389C">
        <w:rPr>
          <w:b/>
          <w:bCs/>
        </w:rPr>
        <w:t xml:space="preserve">Lecturer’s Name: Sujeewa Herath </w:t>
      </w:r>
      <w:proofErr w:type="spellStart"/>
      <w:r w:rsidRPr="0060389C">
        <w:rPr>
          <w:b/>
          <w:bCs/>
        </w:rPr>
        <w:t>Mudiyanselage</w:t>
      </w:r>
      <w:proofErr w:type="spellEnd"/>
    </w:p>
    <w:p w14:paraId="53919A43" w14:textId="77777777" w:rsidR="0060389C" w:rsidRPr="0060389C" w:rsidRDefault="0060389C" w:rsidP="0060389C">
      <w:pPr>
        <w:rPr>
          <w:b/>
          <w:bCs/>
        </w:rPr>
      </w:pPr>
      <w:r w:rsidRPr="0060389C">
        <w:rPr>
          <w:b/>
          <w:bCs/>
        </w:rPr>
        <w:t> </w:t>
      </w:r>
    </w:p>
    <w:p w14:paraId="46876882" w14:textId="53C12C93" w:rsidR="0060389C" w:rsidRPr="0060389C" w:rsidRDefault="0060389C" w:rsidP="0060389C">
      <w:pPr>
        <w:spacing w:after="0" w:line="259" w:lineRule="auto"/>
        <w:ind w:left="4" w:firstLine="716"/>
        <w:rPr>
          <w:b/>
          <w:bCs/>
        </w:rPr>
      </w:pPr>
      <w:r w:rsidRPr="0060389C">
        <w:rPr>
          <w:b/>
          <w:bCs/>
        </w:rPr>
        <w:t xml:space="preserve">Assignment Title: </w:t>
      </w:r>
      <w:r w:rsidRPr="0060389C">
        <w:rPr>
          <w:rFonts w:ascii="Times New Roman" w:eastAsia="Times New Roman" w:hAnsi="Times New Roman" w:cs="Times New Roman"/>
          <w:b/>
          <w:bCs/>
        </w:rPr>
        <w:t xml:space="preserve">Developing Emotional Intelligence Skills  </w:t>
      </w:r>
    </w:p>
    <w:p w14:paraId="13D7E5EB" w14:textId="63BCE806" w:rsidR="0060389C" w:rsidRPr="0060389C" w:rsidRDefault="0060389C" w:rsidP="0060389C">
      <w:pPr>
        <w:ind w:left="720"/>
        <w:rPr>
          <w:b/>
          <w:bCs/>
        </w:rPr>
      </w:pPr>
    </w:p>
    <w:p w14:paraId="5C9C1939" w14:textId="77777777" w:rsidR="0060389C" w:rsidRPr="0060389C" w:rsidRDefault="0060389C" w:rsidP="0060389C">
      <w:r w:rsidRPr="0060389C">
        <w:t> </w:t>
      </w:r>
    </w:p>
    <w:p w14:paraId="6B808A07" w14:textId="77777777" w:rsidR="0060389C" w:rsidRPr="0060389C" w:rsidRDefault="0060389C" w:rsidP="0060389C">
      <w:r w:rsidRPr="0060389C">
        <w:t> </w:t>
      </w:r>
    </w:p>
    <w:p w14:paraId="3D3C2514" w14:textId="77777777" w:rsidR="0060389C" w:rsidRPr="0060389C" w:rsidRDefault="0060389C" w:rsidP="0060389C">
      <w:r w:rsidRPr="0060389C">
        <w:rPr>
          <w:b/>
          <w:bCs/>
        </w:rPr>
        <w:t>Introduction: The Shifting Paradigm of Workplace Intelligence</w:t>
      </w:r>
      <w:r w:rsidRPr="0060389C">
        <w:t> </w:t>
      </w:r>
    </w:p>
    <w:p w14:paraId="476757E4" w14:textId="77777777" w:rsidR="0060389C" w:rsidRPr="0060389C" w:rsidRDefault="0060389C" w:rsidP="0060389C">
      <w:r w:rsidRPr="0060389C">
        <w:t>Historically, organizational hiring and promotion strategies leaned heavily on quantifiable metrics of intelligence and technical skill. However, as work has become increasingly collaborative and inherently complex, the limitations of this approach have become glaringly apparent. Teams composed of highly intelligent individuals often fail not due to a lack of technical capability, but because of an inability to communicate, manage stress, and resolve interpersonal friction. </w:t>
      </w:r>
    </w:p>
    <w:p w14:paraId="62A3A7AF" w14:textId="77777777" w:rsidR="0060389C" w:rsidRPr="0060389C" w:rsidRDefault="0060389C" w:rsidP="0060389C">
      <w:r w:rsidRPr="0060389C">
        <w:t>Emotional intelligence bridges this critical gap. It is the framework that allows employees to effectively recognize, understand, manage, and respond to their own emotions and the emotions of their colleagues. As organizational structures become flatter and project teams become more diverse, EI acts as the foundational glue that maintains cohesion. This report will critically analyse three leading academic models of emotional intelligence and demonstrate, with reference to practical workplace applications, how these models offer a blueprint for building resilient, high-performing organizations. </w:t>
      </w:r>
    </w:p>
    <w:p w14:paraId="3B64C6F5" w14:textId="77777777" w:rsidR="0060389C" w:rsidRPr="0060389C" w:rsidRDefault="0060389C" w:rsidP="0060389C">
      <w:r w:rsidRPr="0060389C">
        <w:rPr>
          <w:b/>
          <w:bCs/>
        </w:rPr>
        <w:t>1. Theoretical Frameworks of Emotional Intelligence</w:t>
      </w:r>
      <w:r w:rsidRPr="0060389C">
        <w:t> </w:t>
      </w:r>
    </w:p>
    <w:p w14:paraId="24316B70" w14:textId="77777777" w:rsidR="0060389C" w:rsidRPr="0060389C" w:rsidRDefault="0060389C" w:rsidP="0060389C">
      <w:r w:rsidRPr="0060389C">
        <w:t>To successfully embed emotional intelligence into our corporate strategy, it is crucial to understand the academic foundations that define it. The scientific community generally categorizes EI through three primary lenses, each offering distinct insights into human behaviour and organizational dynamics. </w:t>
      </w:r>
    </w:p>
    <w:p w14:paraId="16F377A4" w14:textId="77777777" w:rsidR="0060389C" w:rsidRPr="0060389C" w:rsidRDefault="0060389C" w:rsidP="0060389C">
      <w:r w:rsidRPr="0060389C">
        <w:rPr>
          <w:b/>
          <w:bCs/>
        </w:rPr>
        <w:t>1.1 Mayer and Salovey’s Ability Model</w:t>
      </w:r>
      <w:r w:rsidRPr="0060389C">
        <w:t> </w:t>
      </w:r>
    </w:p>
    <w:p w14:paraId="15417ACA" w14:textId="77777777" w:rsidR="0060389C" w:rsidRPr="0060389C" w:rsidRDefault="0060389C" w:rsidP="0060389C">
      <w:r w:rsidRPr="0060389C">
        <w:lastRenderedPageBreak/>
        <w:t>First conceptualized by Peter Salovey and John Mayer in 1990, the Ability Model is arguably the most rigorous academic interpretation of emotional intelligence. Unlike other frameworks that blend personality traits with emotional skills, Mayer and Salovey define EI purely as a cognitive ability—a form of intelligence as tangible as spatial or mathematical reasoning. </w:t>
      </w:r>
    </w:p>
    <w:p w14:paraId="0C10514E" w14:textId="77777777" w:rsidR="0060389C" w:rsidRPr="0060389C" w:rsidRDefault="0060389C" w:rsidP="0060389C">
      <w:r w:rsidRPr="0060389C">
        <w:t>Their model is divided into four interconnected branches: </w:t>
      </w:r>
    </w:p>
    <w:p w14:paraId="690BE078" w14:textId="77777777" w:rsidR="0060389C" w:rsidRPr="0060389C" w:rsidRDefault="0060389C" w:rsidP="0060389C">
      <w:pPr>
        <w:numPr>
          <w:ilvl w:val="0"/>
          <w:numId w:val="9"/>
        </w:numPr>
      </w:pPr>
      <w:r w:rsidRPr="0060389C">
        <w:rPr>
          <w:b/>
          <w:bCs/>
        </w:rPr>
        <w:t>Perceiving Emotions:</w:t>
      </w:r>
      <w:r w:rsidRPr="0060389C">
        <w:t xml:space="preserve"> The ability to accurately detect and decipher emotions in faces, voices, and cultural artifacts. In the workplace, this is the employee who can sense the unspoken tension in a boardroom or recognize when a colleague is feeling overwhelmed, even if nothing is explicitly stated. </w:t>
      </w:r>
    </w:p>
    <w:p w14:paraId="07AF5236" w14:textId="77777777" w:rsidR="0060389C" w:rsidRPr="0060389C" w:rsidRDefault="0060389C" w:rsidP="0060389C">
      <w:pPr>
        <w:numPr>
          <w:ilvl w:val="0"/>
          <w:numId w:val="10"/>
        </w:numPr>
      </w:pPr>
      <w:r w:rsidRPr="0060389C">
        <w:rPr>
          <w:b/>
          <w:bCs/>
        </w:rPr>
        <w:t>Using Emotions:</w:t>
      </w:r>
      <w:r w:rsidRPr="0060389C">
        <w:t xml:space="preserve"> The capacity to harness emotional states to facilitate cognitive activities, such as problem-solving or creative thinking. For example, a leader might use a naturally energetic mood to brainstorm innovative marketing strategies. </w:t>
      </w:r>
    </w:p>
    <w:p w14:paraId="6BF18355" w14:textId="77777777" w:rsidR="0060389C" w:rsidRPr="0060389C" w:rsidRDefault="0060389C" w:rsidP="0060389C">
      <w:pPr>
        <w:numPr>
          <w:ilvl w:val="0"/>
          <w:numId w:val="11"/>
        </w:numPr>
      </w:pPr>
      <w:r w:rsidRPr="0060389C">
        <w:rPr>
          <w:b/>
          <w:bCs/>
        </w:rPr>
        <w:t>Understanding Emotions:</w:t>
      </w:r>
      <w:r w:rsidRPr="0060389C">
        <w:t xml:space="preserve"> The skill to comprehend emotional language and appreciate the complex relationships among emotions. This involves understanding how emotions evolve over time, such as recognizing that unchecked frustration can easily escalate into deep-seated resentment. </w:t>
      </w:r>
    </w:p>
    <w:p w14:paraId="2B484A0B" w14:textId="77777777" w:rsidR="0060389C" w:rsidRPr="0060389C" w:rsidRDefault="0060389C" w:rsidP="0060389C">
      <w:pPr>
        <w:numPr>
          <w:ilvl w:val="0"/>
          <w:numId w:val="12"/>
        </w:numPr>
      </w:pPr>
      <w:r w:rsidRPr="0060389C">
        <w:rPr>
          <w:b/>
          <w:bCs/>
        </w:rPr>
        <w:t>Managing Emotions:</w:t>
      </w:r>
      <w:r w:rsidRPr="0060389C">
        <w:t xml:space="preserve"> The ability to regulate emotions in both ourselves and others to achieve specific goals. This is the ultimate application of the model, allowing professionals to detach from immediate emotional reactions and make balanced, rational decisions. </w:t>
      </w:r>
    </w:p>
    <w:p w14:paraId="0F4D4CB5" w14:textId="77777777" w:rsidR="0060389C" w:rsidRPr="0060389C" w:rsidRDefault="0060389C" w:rsidP="0060389C">
      <w:r w:rsidRPr="0060389C">
        <w:rPr>
          <w:b/>
          <w:bCs/>
        </w:rPr>
        <w:t>1.2 Goleman’s Emotional Intelligence Framework (Mixed Model)</w:t>
      </w:r>
      <w:r w:rsidRPr="0060389C">
        <w:t> </w:t>
      </w:r>
    </w:p>
    <w:p w14:paraId="238484E3" w14:textId="77777777" w:rsidR="0060389C" w:rsidRPr="0060389C" w:rsidRDefault="0060389C" w:rsidP="0060389C">
      <w:r w:rsidRPr="0060389C">
        <w:t>Daniel Goleman revolutionized the corporate understanding of EI by introducing a "Mixed Model" that explicitly ties emotional abilities to leadership performance and personality traits. Goleman’s framework is highly pragmatic, outlining five distinct pillars that dictate how we manage ourselves and our relationships: </w:t>
      </w:r>
    </w:p>
    <w:p w14:paraId="2DEAB6BB" w14:textId="77777777" w:rsidR="0060389C" w:rsidRPr="0060389C" w:rsidRDefault="0060389C" w:rsidP="0060389C">
      <w:pPr>
        <w:numPr>
          <w:ilvl w:val="0"/>
          <w:numId w:val="13"/>
        </w:numPr>
      </w:pPr>
      <w:r w:rsidRPr="0060389C">
        <w:rPr>
          <w:b/>
          <w:bCs/>
        </w:rPr>
        <w:t>Self-Awareness:</w:t>
      </w:r>
      <w:r w:rsidRPr="0060389C">
        <w:t xml:space="preserve"> A deep understanding of one’s own emotions, strengths, weaknesses, needs, and drives. </w:t>
      </w:r>
    </w:p>
    <w:p w14:paraId="2070FB9A" w14:textId="77777777" w:rsidR="0060389C" w:rsidRPr="0060389C" w:rsidRDefault="0060389C" w:rsidP="0060389C">
      <w:pPr>
        <w:numPr>
          <w:ilvl w:val="0"/>
          <w:numId w:val="14"/>
        </w:numPr>
      </w:pPr>
      <w:r w:rsidRPr="0060389C">
        <w:rPr>
          <w:b/>
          <w:bCs/>
        </w:rPr>
        <w:t>Self-Regulation:</w:t>
      </w:r>
      <w:r w:rsidRPr="0060389C">
        <w:t xml:space="preserve"> The ability to control or redirect disruptive impulses and moods, creating a foundation of trust and fairness. </w:t>
      </w:r>
    </w:p>
    <w:p w14:paraId="29710A5B" w14:textId="77777777" w:rsidR="0060389C" w:rsidRPr="0060389C" w:rsidRDefault="0060389C" w:rsidP="0060389C">
      <w:pPr>
        <w:numPr>
          <w:ilvl w:val="0"/>
          <w:numId w:val="15"/>
        </w:numPr>
      </w:pPr>
      <w:r w:rsidRPr="0060389C">
        <w:rPr>
          <w:b/>
          <w:bCs/>
        </w:rPr>
        <w:t>Motivation:</w:t>
      </w:r>
      <w:r w:rsidRPr="0060389C">
        <w:t xml:space="preserve"> A passion for work that goes beyond money or status, characterized by energy and persistence. </w:t>
      </w:r>
    </w:p>
    <w:p w14:paraId="70A6FC81" w14:textId="77777777" w:rsidR="0060389C" w:rsidRPr="0060389C" w:rsidRDefault="0060389C" w:rsidP="0060389C">
      <w:pPr>
        <w:numPr>
          <w:ilvl w:val="0"/>
          <w:numId w:val="16"/>
        </w:numPr>
      </w:pPr>
      <w:r w:rsidRPr="0060389C">
        <w:rPr>
          <w:b/>
          <w:bCs/>
        </w:rPr>
        <w:t>Empathy:</w:t>
      </w:r>
      <w:r w:rsidRPr="0060389C">
        <w:t xml:space="preserve"> The ability to understand the emotional makeup of other people, treating them according to their emotional reactions. </w:t>
      </w:r>
    </w:p>
    <w:p w14:paraId="5131CA96" w14:textId="77777777" w:rsidR="0060389C" w:rsidRPr="0060389C" w:rsidRDefault="0060389C" w:rsidP="0060389C">
      <w:pPr>
        <w:numPr>
          <w:ilvl w:val="0"/>
          <w:numId w:val="17"/>
        </w:numPr>
      </w:pPr>
      <w:r w:rsidRPr="0060389C">
        <w:rPr>
          <w:b/>
          <w:bCs/>
        </w:rPr>
        <w:lastRenderedPageBreak/>
        <w:t>Social Skills:</w:t>
      </w:r>
      <w:r w:rsidRPr="0060389C">
        <w:t xml:space="preserve"> Proficiency in managing relationships, building networks, and finding common ground. </w:t>
      </w:r>
    </w:p>
    <w:p w14:paraId="7E35C1B8" w14:textId="77777777" w:rsidR="0060389C" w:rsidRPr="0060389C" w:rsidRDefault="0060389C" w:rsidP="0060389C">
      <w:r w:rsidRPr="0060389C">
        <w:t xml:space="preserve">The practical application of Goleman's model is brilliantly illustrated in the referenced file </w:t>
      </w:r>
      <w:r w:rsidRPr="0060389C">
        <w:rPr>
          <w:b/>
          <w:bCs/>
        </w:rPr>
        <w:t>image_8b34c5.jpg</w:t>
      </w:r>
      <w:r w:rsidRPr="0060389C">
        <w:t>. It demonstrates how these five pillars translate directly into teamwork. For instance, self-regulation empowers an employee to "manage emotions in difficult situations" and "stay calm and respond professionally" rather than reacting defensively to constructive criticism. Empathy, similarly, allows team members to "recognize stress or disengagement" and "offer support instead of criticism," preventing the isolation that often derails collaborative projects. </w:t>
      </w:r>
    </w:p>
    <w:p w14:paraId="6F5598E4" w14:textId="77777777" w:rsidR="0060389C" w:rsidRPr="0060389C" w:rsidRDefault="0060389C" w:rsidP="0060389C">
      <w:r w:rsidRPr="0060389C">
        <w:t> </w:t>
      </w:r>
    </w:p>
    <w:p w14:paraId="41D75625" w14:textId="77777777" w:rsidR="0060389C" w:rsidRPr="0060389C" w:rsidRDefault="0060389C" w:rsidP="0060389C">
      <w:r w:rsidRPr="0060389C">
        <w:rPr>
          <w:b/>
          <w:bCs/>
        </w:rPr>
        <w:t>1.3 Bar-On’s Emotional-Social Intelligence Model</w:t>
      </w:r>
      <w:r w:rsidRPr="0060389C">
        <w:t> </w:t>
      </w:r>
    </w:p>
    <w:p w14:paraId="7D1091E5" w14:textId="77777777" w:rsidR="0060389C" w:rsidRPr="0060389C" w:rsidRDefault="0060389C" w:rsidP="0060389C">
      <w:r w:rsidRPr="0060389C">
        <w:t>Reuven Bar-On approaches EI from a slightly different angle, focusing heavily on an individual's potential for performance rather than performance itself. His model emphasizes how emotional and social competencies dictate how effectively we understand ourselves, relate to others, and adapt to daily environmental demands. </w:t>
      </w:r>
    </w:p>
    <w:p w14:paraId="7FB9F0D4" w14:textId="77777777" w:rsidR="0060389C" w:rsidRPr="0060389C" w:rsidRDefault="0060389C" w:rsidP="0060389C">
      <w:r w:rsidRPr="0060389C">
        <w:t>Bar-On’s model is broken down into five composite scales: Intrapersonal, Interpersonal, Stress Management, Adaptability, and General Mood. For modern organizations grappling with rapid technological changes and economic shifts, the Adaptability and Stress Management components are particularly vital. Employees scoring high in these areas are more resilient, demonstrating a profound capacity to remain objective and flexible in the face of shifting corporate priorities, thereby sustaining long-term productivity and avoiding burnout. </w:t>
      </w:r>
    </w:p>
    <w:p w14:paraId="1B58F1EC" w14:textId="77777777" w:rsidR="0060389C" w:rsidRPr="0060389C" w:rsidRDefault="0060389C" w:rsidP="0060389C">
      <w:r w:rsidRPr="0060389C">
        <w:rPr>
          <w:b/>
          <w:bCs/>
        </w:rPr>
        <w:t>2. Practical Application of Emotional Intelligence in the Workplace</w:t>
      </w:r>
      <w:r w:rsidRPr="0060389C">
        <w:t> </w:t>
      </w:r>
    </w:p>
    <w:p w14:paraId="3E45BCC8" w14:textId="77777777" w:rsidR="0060389C" w:rsidRPr="0060389C" w:rsidRDefault="0060389C" w:rsidP="0060389C">
      <w:r w:rsidRPr="0060389C">
        <w:t>Understanding the theories is only the first step. The true strategic value of emotional intelligence lies in its daily application. When employees actively practice these competencies, we see a dramatic improvement in performance, collaboration, and overall well-being. </w:t>
      </w:r>
    </w:p>
    <w:p w14:paraId="14681A87" w14:textId="77777777" w:rsidR="0060389C" w:rsidRPr="0060389C" w:rsidRDefault="0060389C" w:rsidP="0060389C">
      <w:r w:rsidRPr="0060389C">
        <w:rPr>
          <w:b/>
          <w:bCs/>
        </w:rPr>
        <w:t>2.1 Elevating Performance and Decision-Making</w:t>
      </w:r>
      <w:r w:rsidRPr="0060389C">
        <w:t> </w:t>
      </w:r>
    </w:p>
    <w:p w14:paraId="78CE66A9" w14:textId="77777777" w:rsidR="0060389C" w:rsidRPr="0060389C" w:rsidRDefault="0060389C" w:rsidP="0060389C">
      <w:r w:rsidRPr="0060389C">
        <w:t>At an individual level, emotional intelligence is a massive driver of focus and productivity. Employees with high self-awareness understand their optimal working conditions and can structure their day to maximize output while mitigating fatigue. Furthermore, EI plays a critical role in complex decision-making. </w:t>
      </w:r>
    </w:p>
    <w:p w14:paraId="21455563" w14:textId="77777777" w:rsidR="0060389C" w:rsidRPr="0060389C" w:rsidRDefault="0060389C" w:rsidP="0060389C">
      <w:r w:rsidRPr="0060389C">
        <w:t xml:space="preserve">The concept of mindfulness is integral to this process. As detailed in the "Managing Own Emotions" section of </w:t>
      </w:r>
      <w:r w:rsidRPr="0060389C">
        <w:rPr>
          <w:b/>
          <w:bCs/>
        </w:rPr>
        <w:t>image_8b34c5.jpg</w:t>
      </w:r>
      <w:r w:rsidRPr="0060389C">
        <w:t xml:space="preserve">, mindfulness is the practice of taking a moment to pause and focus before reacting emotionally. This is further codified in the document's "Emotional Response Flow," which outlines the journey from a raw emotion </w:t>
      </w:r>
      <w:r w:rsidRPr="0060389C">
        <w:lastRenderedPageBreak/>
        <w:t>(such as frustration) to a "Pause &amp; Reflect" stage, allowing the individual to actively choose a positive response rather than succumbing to an impulsive reaction. In high-stakes business environments, this brief pause is the difference between a rushed, poorly conceived decision and a strategic, well-thought-out intervention. It reduces impulsive reactions, improves concentration, and ultimately leads to vastly superior business outcomes. </w:t>
      </w:r>
    </w:p>
    <w:p w14:paraId="7BE97155" w14:textId="77777777" w:rsidR="0060389C" w:rsidRPr="0060389C" w:rsidRDefault="0060389C" w:rsidP="0060389C">
      <w:r w:rsidRPr="0060389C">
        <w:rPr>
          <w:b/>
          <w:bCs/>
        </w:rPr>
        <w:t>2.2 Fostering Collaboration and Team Cohesion</w:t>
      </w:r>
      <w:r w:rsidRPr="0060389C">
        <w:t> </w:t>
      </w:r>
    </w:p>
    <w:p w14:paraId="45ADB6D3" w14:textId="77777777" w:rsidR="0060389C" w:rsidRPr="0060389C" w:rsidRDefault="0060389C" w:rsidP="0060389C">
      <w:r w:rsidRPr="0060389C">
        <w:t>In today's interconnected workplace, cross-functional collaboration is non-negotiable. Here, the interpersonal elements of EI—specifically empathy and social skills—become indispensable. Teams equipped with strong empathy do not simply tolerate one another; they actively synergize. </w:t>
      </w:r>
    </w:p>
    <w:p w14:paraId="344B9AB0" w14:textId="77777777" w:rsidR="0060389C" w:rsidRPr="0060389C" w:rsidRDefault="0060389C" w:rsidP="0060389C">
      <w:r w:rsidRPr="0060389C">
        <w:t xml:space="preserve">According to </w:t>
      </w:r>
      <w:r w:rsidRPr="0060389C">
        <w:rPr>
          <w:b/>
          <w:bCs/>
        </w:rPr>
        <w:t>image_8b34c5.jpg</w:t>
      </w:r>
      <w:r w:rsidRPr="0060389C">
        <w:t>, empathetic behaviours in group settings require deliberate actions such as active listening, perspective-taking, and delivering constructive feedback. Active listening means giving full attention when others speak and showing care through body language. Perspective-taking involves actively considering another colleague's situation—for example, recognizing that a teammate may be stressed due to competing project commitments rather than simply assuming they are lazy. When employees practice these behaviours, the entire dynamic shifts. We observe better cooperation, higher intrinsic motivation, increased trust, and a dramatic reduction in petty conflicts. It creates an inclusive environment where every voice is valued, and diverse ideas can be synthesized into innovative solutions. </w:t>
      </w:r>
    </w:p>
    <w:p w14:paraId="537A2A34" w14:textId="77777777" w:rsidR="0060389C" w:rsidRPr="0060389C" w:rsidRDefault="0060389C" w:rsidP="0060389C">
      <w:r w:rsidRPr="0060389C">
        <w:rPr>
          <w:b/>
          <w:bCs/>
        </w:rPr>
        <w:t>2.3 Safeguarding Employee Well-being and Mental Health</w:t>
      </w:r>
      <w:r w:rsidRPr="0060389C">
        <w:t> </w:t>
      </w:r>
    </w:p>
    <w:p w14:paraId="10B1E5AF" w14:textId="77777777" w:rsidR="0060389C" w:rsidRPr="0060389C" w:rsidRDefault="0060389C" w:rsidP="0060389C">
      <w:r w:rsidRPr="0060389C">
        <w:t>Burnout is an epidemic in modern corporate culture, but emotional intelligence serves as a powerful protective barrier. Employees who utilize EI are adept at recognizing their own emotional exhaustion before it becomes critical. By engaging in reflection—thinking about emotional responses and identifying specific triggers—they develop a profound sense of self-awareness and personal growth. </w:t>
      </w:r>
    </w:p>
    <w:p w14:paraId="13C5276B" w14:textId="77777777" w:rsidR="0060389C" w:rsidRPr="0060389C" w:rsidRDefault="0060389C" w:rsidP="0060389C">
      <w:r w:rsidRPr="0060389C">
        <w:t>Moreover, proactive stress management—incorporating healthy coping strategies like effective time management, taking adequate breaks, and prioritizing tasks—prevents the buildup of chronic stress. This focus on well-being ensures that our workforce remains engaged, energetic, and capable of sustaining high performance over the long haul without sacrificing their mental health. </w:t>
      </w:r>
    </w:p>
    <w:p w14:paraId="0D85FA3B" w14:textId="77777777" w:rsidR="0060389C" w:rsidRPr="0060389C" w:rsidRDefault="0060389C" w:rsidP="0060389C">
      <w:r w:rsidRPr="0060389C">
        <w:rPr>
          <w:b/>
          <w:bCs/>
        </w:rPr>
        <w:t>3. Conflict Management and Inclusive Leadership</w:t>
      </w:r>
      <w:r w:rsidRPr="0060389C">
        <w:t> </w:t>
      </w:r>
    </w:p>
    <w:p w14:paraId="67DD7269" w14:textId="77777777" w:rsidR="0060389C" w:rsidRPr="0060389C" w:rsidRDefault="0060389C" w:rsidP="0060389C">
      <w:r w:rsidRPr="0060389C">
        <w:t>The most challenging aspects of corporate life are managing disputes and leading diverse groups of people through change. Emotional intelligence is the most critical tool a manager can possess for these tasks. </w:t>
      </w:r>
    </w:p>
    <w:p w14:paraId="357B2333" w14:textId="77777777" w:rsidR="0060389C" w:rsidRPr="0060389C" w:rsidRDefault="0060389C" w:rsidP="0060389C">
      <w:r w:rsidRPr="0060389C">
        <w:rPr>
          <w:b/>
          <w:bCs/>
        </w:rPr>
        <w:t>3.1 Navigating and Resolving Workplace Conflict</w:t>
      </w:r>
      <w:r w:rsidRPr="0060389C">
        <w:t> </w:t>
      </w:r>
    </w:p>
    <w:p w14:paraId="50023B6F" w14:textId="77777777" w:rsidR="0060389C" w:rsidRPr="0060389C" w:rsidRDefault="0060389C" w:rsidP="0060389C">
      <w:r w:rsidRPr="0060389C">
        <w:lastRenderedPageBreak/>
        <w:t xml:space="preserve">Conflict is inevitable whenever passionate people work together. However, emotionally intelligent teams do not view conflict as a threat, but rather as an opportunity for constructive dialogue. The visual resource </w:t>
      </w:r>
      <w:r w:rsidRPr="0060389C">
        <w:rPr>
          <w:b/>
          <w:bCs/>
        </w:rPr>
        <w:t>image_8b34c5.jpg</w:t>
      </w:r>
      <w:r w:rsidRPr="0060389C">
        <w:t xml:space="preserve"> provides excellent, concrete examples of how EI transforms conflict management. </w:t>
      </w:r>
    </w:p>
    <w:p w14:paraId="00AEFE59" w14:textId="77777777" w:rsidR="0060389C" w:rsidRPr="0060389C" w:rsidRDefault="0060389C" w:rsidP="0060389C">
      <w:r w:rsidRPr="0060389C">
        <w:t>Consider the common teamwork challenge of a "Missed deadline." A team lacking EI might descend into panic and mutual accusation. Conversely, an emotionally intelligent response involves discussing the problems calmly, without judgment, and proactively redistributing tasks to get the project back on track. </w:t>
      </w:r>
    </w:p>
    <w:p w14:paraId="54605AD2" w14:textId="77777777" w:rsidR="0060389C" w:rsidRPr="0060389C" w:rsidRDefault="0060389C" w:rsidP="0060389C">
      <w:r w:rsidRPr="0060389C">
        <w:t>Similarly, when faced with "Unequal contribution" to a project, a low-EI response typically involves public blaming and criticism, which destroys trust and causes the underperforming employee to withdraw further. A high-EI response, however, involves addressing concerns respectfully, privately discussing the challenges, and finding solutions together. This empathetic approach preserves the relationship, improves mutual trust, and encourages fair participation moving forward. </w:t>
      </w:r>
    </w:p>
    <w:p w14:paraId="0F8916DD" w14:textId="77777777" w:rsidR="0060389C" w:rsidRPr="0060389C" w:rsidRDefault="0060389C" w:rsidP="0060389C">
      <w:r w:rsidRPr="0060389C">
        <w:t> </w:t>
      </w:r>
    </w:p>
    <w:p w14:paraId="193EE2CC" w14:textId="77777777" w:rsidR="0060389C" w:rsidRPr="0060389C" w:rsidRDefault="0060389C" w:rsidP="0060389C">
      <w:r w:rsidRPr="0060389C">
        <w:rPr>
          <w:b/>
          <w:bCs/>
        </w:rPr>
        <w:t>3.2 Fostering Inclusive, Multi-Generational Leadership</w:t>
      </w:r>
      <w:r w:rsidRPr="0060389C">
        <w:t> </w:t>
      </w:r>
    </w:p>
    <w:p w14:paraId="1C8F5CAA" w14:textId="77777777" w:rsidR="0060389C" w:rsidRPr="0060389C" w:rsidRDefault="0060389C" w:rsidP="0060389C">
      <w:r w:rsidRPr="0060389C">
        <w:t>As we look toward our 2026 strategic goals, we must acknowledge that our workforce is incredibly diverse, spanning multiple generations—from Baby Boomers to Generation Z. Each generation brings different communication styles, expectations, and values to the workplace. Leading such a diverse cohort requires a high degree of emotional flexibility. </w:t>
      </w:r>
    </w:p>
    <w:p w14:paraId="42E2B435" w14:textId="77777777" w:rsidR="0060389C" w:rsidRPr="0060389C" w:rsidRDefault="0060389C" w:rsidP="0060389C">
      <w:r w:rsidRPr="0060389C">
        <w:t>Emotionally intelligent leaders act as the bridge between these diverse groups. They do not force a one-size-fits-all management style; instead, they utilize their social skills to adapt their approach to the individual. They understand that what motivates a senior director might be fundamentally different from what motivates an entry-level analyst. By modelling vulnerability, admitting mistakes, and actively seeking feedback, these leaders dismantle hierarchical barriers and cultivate a culture of deep psychological safety. In a psychologically safe environment, employees are not afraid to take calculated risks, voice dissenting opinions, or propose unconventional ideas, knowing they will not be mocked or penalized. This is the absolute bedrock of organizational innovation. </w:t>
      </w:r>
    </w:p>
    <w:p w14:paraId="0E2835EA" w14:textId="77777777" w:rsidR="0060389C" w:rsidRPr="0060389C" w:rsidRDefault="0060389C" w:rsidP="0060389C">
      <w:r w:rsidRPr="0060389C">
        <w:rPr>
          <w:b/>
          <w:bCs/>
        </w:rPr>
        <w:t>4. Conclusion</w:t>
      </w:r>
      <w:r w:rsidRPr="0060389C">
        <w:t> </w:t>
      </w:r>
    </w:p>
    <w:p w14:paraId="37A9119F" w14:textId="77777777" w:rsidR="0060389C" w:rsidRPr="0060389C" w:rsidRDefault="0060389C" w:rsidP="0060389C">
      <w:r w:rsidRPr="0060389C">
        <w:t xml:space="preserve">Through a critical analysis of academic frameworks and practical workplace dynamics, it is unequivocally clear that emotional intelligence is not a supplementary "soft skill," but a core operational competency. The theories of Mayer and Salovey, Goleman, and Bar-On demonstrate that intellectual capability must be paired with emotional literacy to navigate the complexities of modern business. The tangible improvements observed in our recent climate survey—and the practical frameworks outlined in the visual </w:t>
      </w:r>
      <w:r w:rsidRPr="0060389C">
        <w:lastRenderedPageBreak/>
        <w:t xml:space="preserve">resource </w:t>
      </w:r>
      <w:r w:rsidRPr="0060389C">
        <w:rPr>
          <w:b/>
          <w:bCs/>
        </w:rPr>
        <w:t>image_8b34c5.jpg</w:t>
      </w:r>
      <w:r w:rsidRPr="0060389C">
        <w:t>—prove that when employees are equipped with the tools to manage their emotions, practice mindfulness, and communicate empathetically, the entire organization benefits. Stress is reduced, conflicts are resolved constructively, and collaboration becomes seamless. </w:t>
      </w:r>
    </w:p>
    <w:p w14:paraId="6C15E2C4" w14:textId="77777777" w:rsidR="0060389C" w:rsidRPr="0060389C" w:rsidRDefault="0060389C" w:rsidP="0060389C">
      <w:r w:rsidRPr="0060389C">
        <w:rPr>
          <w:b/>
          <w:bCs/>
        </w:rPr>
        <w:t>5. Strategic Recommendations</w:t>
      </w:r>
      <w:r w:rsidRPr="0060389C">
        <w:t> </w:t>
      </w:r>
    </w:p>
    <w:p w14:paraId="1EA96986" w14:textId="77777777" w:rsidR="0060389C" w:rsidRPr="0060389C" w:rsidRDefault="0060389C" w:rsidP="0060389C">
      <w:r w:rsidRPr="0060389C">
        <w:t>To capitalize on these findings and ensure our organization remains competitive, agile, and culturally healthy, I propose the following strategic recommendations for consideration at the September 2026 SMT meeting: </w:t>
      </w:r>
    </w:p>
    <w:p w14:paraId="6441F7F1" w14:textId="77777777" w:rsidR="0060389C" w:rsidRPr="0060389C" w:rsidRDefault="0060389C" w:rsidP="0060389C">
      <w:pPr>
        <w:numPr>
          <w:ilvl w:val="0"/>
          <w:numId w:val="18"/>
        </w:numPr>
      </w:pPr>
      <w:r w:rsidRPr="0060389C">
        <w:rPr>
          <w:b/>
          <w:bCs/>
        </w:rPr>
        <w:t>Overhaul Recruitment Strategies:</w:t>
      </w:r>
      <w:r w:rsidRPr="0060389C">
        <w:t xml:space="preserve"> We must transition away from purely technical interviews. We should integrate scenario-based behavioural assessments and emotional intelligence testing into our hiring rubrics to evaluate candidates' capacities for self-regulation, empathy, and collaborative problem-solving. </w:t>
      </w:r>
    </w:p>
    <w:p w14:paraId="51D1D694" w14:textId="77777777" w:rsidR="0060389C" w:rsidRPr="0060389C" w:rsidRDefault="0060389C" w:rsidP="0060389C">
      <w:pPr>
        <w:numPr>
          <w:ilvl w:val="0"/>
          <w:numId w:val="19"/>
        </w:numPr>
      </w:pPr>
      <w:r w:rsidRPr="0060389C">
        <w:rPr>
          <w:b/>
          <w:bCs/>
        </w:rPr>
        <w:t>Mandate Leadership Capability Training:</w:t>
      </w:r>
      <w:r w:rsidRPr="0060389C">
        <w:t xml:space="preserve"> The SMT should authorize funding for comprehensive, ongoing EI and mindfulness training programs for all current managers and high-potential emerging leaders. This curriculum should focus heavily on active listening, delivering empathetic feedback, and strategies for managing diverse, multi-generational teams. </w:t>
      </w:r>
    </w:p>
    <w:p w14:paraId="7A21D988" w14:textId="77777777" w:rsidR="0060389C" w:rsidRPr="0060389C" w:rsidRDefault="0060389C" w:rsidP="0060389C">
      <w:pPr>
        <w:numPr>
          <w:ilvl w:val="0"/>
          <w:numId w:val="20"/>
        </w:numPr>
      </w:pPr>
      <w:r w:rsidRPr="0060389C">
        <w:rPr>
          <w:b/>
          <w:bCs/>
        </w:rPr>
        <w:t>Embed Well-being into Corporate Policy:</w:t>
      </w:r>
      <w:r w:rsidRPr="0060389C">
        <w:t xml:space="preserve"> We must normalize the practices that sustain emotional intelligence. This includes implementing formal policies that respect boundaries and encourage mental breaks, providing resources for stress management, and creating regular, structured forums for employees to practice constructive, high-EI conflict resolution. </w:t>
      </w:r>
    </w:p>
    <w:p w14:paraId="7FA33A94" w14:textId="77777777" w:rsidR="0060389C" w:rsidRPr="0060389C" w:rsidRDefault="0060389C" w:rsidP="0060389C">
      <w:r w:rsidRPr="0060389C">
        <w:rPr>
          <w:b/>
          <w:bCs/>
        </w:rPr>
        <w:t> Managing a Multigenerational Workforce</w:t>
      </w:r>
      <w:r w:rsidRPr="0060389C">
        <w:t> </w:t>
      </w:r>
    </w:p>
    <w:p w14:paraId="340B297E" w14:textId="77777777" w:rsidR="0060389C" w:rsidRPr="0060389C" w:rsidRDefault="0060389C" w:rsidP="0060389C">
      <w:r w:rsidRPr="0060389C">
        <w:t> </w:t>
      </w:r>
    </w:p>
    <w:p w14:paraId="2B4385A4" w14:textId="77777777" w:rsidR="0060389C" w:rsidRPr="0060389C" w:rsidRDefault="0060389C" w:rsidP="0060389C">
      <w:pPr>
        <w:numPr>
          <w:ilvl w:val="0"/>
          <w:numId w:val="21"/>
        </w:numPr>
      </w:pPr>
      <w:r w:rsidRPr="0060389C">
        <w:rPr>
          <w:b/>
          <w:bCs/>
        </w:rPr>
        <w:t>1. Introduction</w:t>
      </w:r>
      <w:r w:rsidRPr="0060389C">
        <w:t> </w:t>
      </w:r>
    </w:p>
    <w:p w14:paraId="586AA743" w14:textId="77777777" w:rsidR="0060389C" w:rsidRPr="0060389C" w:rsidRDefault="0060389C" w:rsidP="0060389C">
      <w:r w:rsidRPr="0060389C">
        <w:t> </w:t>
      </w:r>
    </w:p>
    <w:p w14:paraId="0E9FA882" w14:textId="77777777" w:rsidR="0060389C" w:rsidRPr="0060389C" w:rsidRDefault="0060389C" w:rsidP="0060389C">
      <w:pPr>
        <w:numPr>
          <w:ilvl w:val="0"/>
          <w:numId w:val="22"/>
        </w:numPr>
      </w:pPr>
      <w:r w:rsidRPr="0060389C">
        <w:t xml:space="preserve">Modern organisations are currently experiencing an unprecedented demographic shift, with multiple distinct generations working alongside one another. The modern workforce primarily consists of Generation X, Generation Y (Millennials), and Generation Z. Each cohort brings a unique set of values, communication preferences, and technological proficiencies shaped by the socioeconomic and cultural events of their formative years. While this diversity can drive innovation, it also presents significant management challenges. This report critically evaluates the distinct characteristics of these generational groups and analyses how managers can leverage emotional intelligence (EI) and </w:t>
      </w:r>
      <w:r w:rsidRPr="0060389C">
        <w:lastRenderedPageBreak/>
        <w:t>mindfulness to foster an inclusive, psychologically safe, and highly productive work environment. </w:t>
      </w:r>
    </w:p>
    <w:p w14:paraId="1E103DAC" w14:textId="77777777" w:rsidR="0060389C" w:rsidRPr="0060389C" w:rsidRDefault="0060389C" w:rsidP="0060389C">
      <w:pPr>
        <w:numPr>
          <w:ilvl w:val="0"/>
          <w:numId w:val="23"/>
        </w:numPr>
      </w:pPr>
      <w:r w:rsidRPr="0060389C">
        <w:rPr>
          <w:b/>
          <w:bCs/>
        </w:rPr>
        <w:t>2. Generational Characteristics and Organisational Impact</w:t>
      </w:r>
      <w:r w:rsidRPr="0060389C">
        <w:t> </w:t>
      </w:r>
    </w:p>
    <w:p w14:paraId="701ABD08" w14:textId="77777777" w:rsidR="0060389C" w:rsidRPr="0060389C" w:rsidRDefault="0060389C" w:rsidP="0060389C">
      <w:pPr>
        <w:numPr>
          <w:ilvl w:val="0"/>
          <w:numId w:val="24"/>
        </w:numPr>
      </w:pPr>
      <w:r w:rsidRPr="0060389C">
        <w:t>To effectively manage a multigenerational workforce, leaders must first understand the fundamental differences in how these cohorts approach their professional lives. </w:t>
      </w:r>
    </w:p>
    <w:p w14:paraId="4CD2DC08" w14:textId="77777777" w:rsidR="0060389C" w:rsidRPr="0060389C" w:rsidRDefault="0060389C" w:rsidP="0060389C">
      <w:pPr>
        <w:numPr>
          <w:ilvl w:val="0"/>
          <w:numId w:val="25"/>
        </w:numPr>
      </w:pPr>
      <w:r w:rsidRPr="0060389C">
        <w:rPr>
          <w:b/>
          <w:bCs/>
        </w:rPr>
        <w:t>2.1 Generation X (Born approx. 1965–1980)</w:t>
      </w:r>
      <w:r w:rsidRPr="0060389C">
        <w:t> </w:t>
      </w:r>
    </w:p>
    <w:p w14:paraId="5050101F" w14:textId="77777777" w:rsidR="0060389C" w:rsidRPr="0060389C" w:rsidRDefault="0060389C" w:rsidP="0060389C">
      <w:pPr>
        <w:numPr>
          <w:ilvl w:val="0"/>
          <w:numId w:val="26"/>
        </w:numPr>
      </w:pPr>
      <w:r w:rsidRPr="0060389C">
        <w:t>Generation X entered the workforce during periods of economic instability and the rise of dual-income households, fostering a strong sense of independence and self-reliance. They tend to value a clear work-life balance and prefer direct, transparent, and efficient communication. In terms of motivation, Generation X is often driven by autonomy and tangible rewards rather than constant public recognition. Their technological adaptability is strong, having bridged the gap between analogy and digital workspaces, but they often view technology as a tool for efficiency rather than an integral part of their social identity. </w:t>
      </w:r>
    </w:p>
    <w:p w14:paraId="2A8760B6" w14:textId="77777777" w:rsidR="0060389C" w:rsidRPr="0060389C" w:rsidRDefault="0060389C" w:rsidP="0060389C">
      <w:pPr>
        <w:numPr>
          <w:ilvl w:val="0"/>
          <w:numId w:val="27"/>
        </w:numPr>
      </w:pPr>
      <w:r w:rsidRPr="0060389C">
        <w:rPr>
          <w:b/>
          <w:bCs/>
        </w:rPr>
        <w:t>2.2 Generation Y / Millennials (Born approx. 1981–1996)</w:t>
      </w:r>
      <w:r w:rsidRPr="0060389C">
        <w:t> </w:t>
      </w:r>
    </w:p>
    <w:p w14:paraId="2695EBBA" w14:textId="77777777" w:rsidR="0060389C" w:rsidRPr="0060389C" w:rsidRDefault="0060389C" w:rsidP="0060389C">
      <w:pPr>
        <w:numPr>
          <w:ilvl w:val="0"/>
          <w:numId w:val="28"/>
        </w:numPr>
      </w:pPr>
      <w:r w:rsidRPr="0060389C">
        <w:t>Millennials are characterized by their desire for purpose-driven work. They actively seek employers whose corporate social responsibility aligns with their personal values. This generation thrives on collaboration and continuous feedback, viewing managers more as mentors than traditional authoritative figures. As early digital natives, Millennials are highly comfortable with rapid technological shifts and prefer utilizing digital communication platforms (such as instant messaging and collaborative software) over traditional emails or formal meetings. </w:t>
      </w:r>
    </w:p>
    <w:p w14:paraId="60810E98" w14:textId="77777777" w:rsidR="0060389C" w:rsidRPr="0060389C" w:rsidRDefault="0060389C" w:rsidP="0060389C">
      <w:pPr>
        <w:numPr>
          <w:ilvl w:val="0"/>
          <w:numId w:val="29"/>
        </w:numPr>
      </w:pPr>
      <w:r w:rsidRPr="0060389C">
        <w:rPr>
          <w:b/>
          <w:bCs/>
        </w:rPr>
        <w:t>2.3 Generation Z (Born approx. 1997–2012)</w:t>
      </w:r>
      <w:r w:rsidRPr="0060389C">
        <w:t> </w:t>
      </w:r>
    </w:p>
    <w:p w14:paraId="5219B6C2" w14:textId="77777777" w:rsidR="0060389C" w:rsidRPr="0060389C" w:rsidRDefault="0060389C" w:rsidP="0060389C">
      <w:pPr>
        <w:numPr>
          <w:ilvl w:val="0"/>
          <w:numId w:val="30"/>
        </w:numPr>
      </w:pPr>
      <w:r w:rsidRPr="0060389C">
        <w:t>Generation Z is the first cohort of true digital natives, having never known a world without ubiquitous internet access and smartphones. They are highly adaptable to new technologies but also acutely aware of the negative impacts of digital burnout. Consequently, they place an unprecedented premium on mental health support, psychological safety, and diversity within the workplace. Their communication style is rapid, visual, and highly pragmatic. They are motivated by job security and financial stability, but they expect extreme flexibility in how and where they work. </w:t>
      </w:r>
    </w:p>
    <w:p w14:paraId="3F850CA4" w14:textId="77777777" w:rsidR="0060389C" w:rsidRPr="0060389C" w:rsidRDefault="0060389C" w:rsidP="0060389C">
      <w:pPr>
        <w:numPr>
          <w:ilvl w:val="0"/>
          <w:numId w:val="31"/>
        </w:numPr>
      </w:pPr>
      <w:r w:rsidRPr="0060389C">
        <w:rPr>
          <w:b/>
          <w:bCs/>
        </w:rPr>
        <w:t>2.4 Impact on Organisational Effectiveness</w:t>
      </w:r>
      <w:r w:rsidRPr="0060389C">
        <w:t> </w:t>
      </w:r>
    </w:p>
    <w:p w14:paraId="6E42B316" w14:textId="77777777" w:rsidR="0060389C" w:rsidRPr="0060389C" w:rsidRDefault="0060389C" w:rsidP="0060389C">
      <w:pPr>
        <w:numPr>
          <w:ilvl w:val="0"/>
          <w:numId w:val="32"/>
        </w:numPr>
      </w:pPr>
      <w:r w:rsidRPr="0060389C">
        <w:t>When these diverse groups interact, differences in values and communication styles can either enhance organisational effectiveness through diverse problem-</w:t>
      </w:r>
      <w:r w:rsidRPr="0060389C">
        <w:lastRenderedPageBreak/>
        <w:t>solving or hinder it through conflict. For instance, a Gen X manager’s preference for hands-off, autonomous work might be perceived by a Gen Z employee as a lack of support or feedback. Conversely, a Millennial's desire for collaborative consensus might frustrate a Gen X employee looking for rapid, independent decision-making. If left unmanaged, these friction points lead to misunderstandings, decreased motivation, and unequal participation in group projects. </w:t>
      </w:r>
    </w:p>
    <w:p w14:paraId="0FDD4616" w14:textId="77777777" w:rsidR="0060389C" w:rsidRPr="0060389C" w:rsidRDefault="0060389C" w:rsidP="0060389C">
      <w:pPr>
        <w:numPr>
          <w:ilvl w:val="0"/>
          <w:numId w:val="33"/>
        </w:numPr>
      </w:pPr>
      <w:r w:rsidRPr="0060389C">
        <w:rPr>
          <w:b/>
          <w:bCs/>
        </w:rPr>
        <w:t>3. Applying Emotional Intelligence and Mindfulness</w:t>
      </w:r>
      <w:r w:rsidRPr="0060389C">
        <w:t> </w:t>
      </w:r>
    </w:p>
    <w:p w14:paraId="36D66D78" w14:textId="77777777" w:rsidR="0060389C" w:rsidRPr="0060389C" w:rsidRDefault="0060389C" w:rsidP="0060389C">
      <w:pPr>
        <w:numPr>
          <w:ilvl w:val="0"/>
          <w:numId w:val="34"/>
        </w:numPr>
      </w:pPr>
      <w:r w:rsidRPr="0060389C">
        <w:t>To navigate these generational complexities, managers must move beyond a "one-size-fits-all" leadership approach. Emotional intelligence and mindfulness serve as the crucial frameworks for bridging generational divides. </w:t>
      </w:r>
    </w:p>
    <w:p w14:paraId="5B326644" w14:textId="77777777" w:rsidR="0060389C" w:rsidRPr="0060389C" w:rsidRDefault="0060389C" w:rsidP="0060389C">
      <w:pPr>
        <w:numPr>
          <w:ilvl w:val="0"/>
          <w:numId w:val="35"/>
        </w:numPr>
      </w:pPr>
      <w:r w:rsidRPr="0060389C">
        <w:rPr>
          <w:b/>
          <w:bCs/>
        </w:rPr>
        <w:t>3.1 Enhancing Empathy Across Generations</w:t>
      </w:r>
      <w:r w:rsidRPr="0060389C">
        <w:t> </w:t>
      </w:r>
    </w:p>
    <w:p w14:paraId="378A1818" w14:textId="77777777" w:rsidR="0060389C" w:rsidRPr="0060389C" w:rsidRDefault="0060389C" w:rsidP="0060389C">
      <w:pPr>
        <w:numPr>
          <w:ilvl w:val="0"/>
          <w:numId w:val="36"/>
        </w:numPr>
      </w:pPr>
      <w:r w:rsidRPr="0060389C">
        <w:t>Empathy is the cornerstone of inclusive leadership. Empathy helps us understand others' feelings and perspectives, improving communication, collaboration and overall team success. For managers, this means actively engaging in perspective-taking. When a manager understands different perspectives, they can tailor their leadership style. For example, an emotionally intelligent manager will recognize that a Gen Z employee's request for frequent check-ins is not a sign of incompetence, but a generational preference for continuous feedback. By demonstrating empathetic behaviours like active listening—giving full attention when others speak—managers validate the experiences of all employees, regardless of their age. </w:t>
      </w:r>
    </w:p>
    <w:p w14:paraId="47CB1EF2" w14:textId="77777777" w:rsidR="0060389C" w:rsidRPr="0060389C" w:rsidRDefault="0060389C" w:rsidP="0060389C">
      <w:pPr>
        <w:numPr>
          <w:ilvl w:val="0"/>
          <w:numId w:val="37"/>
        </w:numPr>
      </w:pPr>
      <w:r w:rsidRPr="0060389C">
        <w:rPr>
          <w:b/>
          <w:bCs/>
        </w:rPr>
        <w:t>3.2 Utilizing Mindfulness for Conflict Resolution</w:t>
      </w:r>
      <w:r w:rsidRPr="0060389C">
        <w:t> </w:t>
      </w:r>
    </w:p>
    <w:p w14:paraId="566EF5AA" w14:textId="77777777" w:rsidR="0060389C" w:rsidRPr="0060389C" w:rsidRDefault="0060389C" w:rsidP="0060389C">
      <w:pPr>
        <w:numPr>
          <w:ilvl w:val="0"/>
          <w:numId w:val="38"/>
        </w:numPr>
      </w:pPr>
      <w:r w:rsidRPr="0060389C">
        <w:t>Generational clashes often trigger immediate, defensive emotional responses. Mindfulness is a practical tool that allows managers and employees to regulate these reactions. Mindfulness involves taking a moment to pause and focus before reacting emotionally. By utilizing the "Pause Before Reacting" technique, individuals can avoid reacting immediately during stressful situations. For instance, if a Millennial employee feels frustrated by a Gen X colleague's blunt communication style, taking a mindful pause prevents the frustration from escalating into a disruptive conflict. This practice reduces impulsive reactions and improves concentration, allowing for more thoughtful, objective dialogue. </w:t>
      </w:r>
    </w:p>
    <w:p w14:paraId="79D36D18" w14:textId="77777777" w:rsidR="0060389C" w:rsidRPr="0060389C" w:rsidRDefault="0060389C" w:rsidP="0060389C">
      <w:pPr>
        <w:numPr>
          <w:ilvl w:val="0"/>
          <w:numId w:val="39"/>
        </w:numPr>
      </w:pPr>
      <w:r w:rsidRPr="0060389C">
        <w:rPr>
          <w:b/>
          <w:bCs/>
        </w:rPr>
        <w:t>4. Practical Application in the Employee Lifecycle</w:t>
      </w:r>
      <w:r w:rsidRPr="0060389C">
        <w:t> </w:t>
      </w:r>
    </w:p>
    <w:p w14:paraId="3F0D38F7" w14:textId="77777777" w:rsidR="0060389C" w:rsidRPr="0060389C" w:rsidRDefault="0060389C" w:rsidP="0060389C">
      <w:pPr>
        <w:numPr>
          <w:ilvl w:val="0"/>
          <w:numId w:val="40"/>
        </w:numPr>
      </w:pPr>
      <w:r w:rsidRPr="0060389C">
        <w:t>The integration of EI and mindfulness must be embedded throughout the entire employee lifecycle to truly impact organisational effectiveness. </w:t>
      </w:r>
    </w:p>
    <w:p w14:paraId="794F3052" w14:textId="77777777" w:rsidR="0060389C" w:rsidRPr="0060389C" w:rsidRDefault="0060389C" w:rsidP="0060389C">
      <w:pPr>
        <w:numPr>
          <w:ilvl w:val="0"/>
          <w:numId w:val="41"/>
        </w:numPr>
      </w:pPr>
      <w:r w:rsidRPr="0060389C">
        <w:rPr>
          <w:b/>
          <w:bCs/>
        </w:rPr>
        <w:t>4.1 Recruitment</w:t>
      </w:r>
      <w:r w:rsidRPr="0060389C">
        <w:t> </w:t>
      </w:r>
    </w:p>
    <w:p w14:paraId="6DFDBCC3" w14:textId="77777777" w:rsidR="0060389C" w:rsidRPr="0060389C" w:rsidRDefault="0060389C" w:rsidP="0060389C">
      <w:pPr>
        <w:numPr>
          <w:ilvl w:val="0"/>
          <w:numId w:val="42"/>
        </w:numPr>
      </w:pPr>
      <w:r w:rsidRPr="0060389C">
        <w:lastRenderedPageBreak/>
        <w:t>During the recruitment phase, emotionally intelligent organisations use inclusive language that appeals to the diverse values of all generations. Job descriptions should highlight both the autonomy valued by Gen X and the purpose-driven, collaborative culture sought by Millennials and Gen Z. Furthermore, interview processes should assess a candidate's emotional intelligence—specifically their capacity for empathy and adaptability—to ensure they can thrive in a multigenerational environment. </w:t>
      </w:r>
    </w:p>
    <w:p w14:paraId="3A3F7229" w14:textId="77777777" w:rsidR="0060389C" w:rsidRPr="0060389C" w:rsidRDefault="0060389C" w:rsidP="0060389C">
      <w:pPr>
        <w:numPr>
          <w:ilvl w:val="0"/>
          <w:numId w:val="43"/>
        </w:numPr>
      </w:pPr>
      <w:r w:rsidRPr="0060389C">
        <w:rPr>
          <w:b/>
          <w:bCs/>
        </w:rPr>
        <w:t>4.2 Management and Daily Operations</w:t>
      </w:r>
      <w:r w:rsidRPr="0060389C">
        <w:t> </w:t>
      </w:r>
    </w:p>
    <w:p w14:paraId="2F0B6956" w14:textId="77777777" w:rsidR="0060389C" w:rsidRPr="0060389C" w:rsidRDefault="0060389C" w:rsidP="0060389C">
      <w:pPr>
        <w:numPr>
          <w:ilvl w:val="0"/>
          <w:numId w:val="44"/>
        </w:numPr>
      </w:pPr>
      <w:r w:rsidRPr="0060389C">
        <w:t>Managers must practice high-EI responses to common workplace challenges. When managing cross-generational teams, communication must be flexible. A manager might use brief, direct emails for Gen X team members while utilizing collaborative digital platforms for Millennials. Furthermore, managers should facilitate reverse-mentoring programs, where Gen Z employees share technological insights with Gen X, while Gen X shares industry experience. This fosters mutual respect and leverages the unique strengths of each demographic. </w:t>
      </w:r>
    </w:p>
    <w:p w14:paraId="63D4C4EF" w14:textId="77777777" w:rsidR="0060389C" w:rsidRPr="0060389C" w:rsidRDefault="0060389C" w:rsidP="0060389C">
      <w:r w:rsidRPr="0060389C">
        <w:t> </w:t>
      </w:r>
    </w:p>
    <w:p w14:paraId="7493E39B" w14:textId="77777777" w:rsidR="0060389C" w:rsidRPr="0060389C" w:rsidRDefault="0060389C" w:rsidP="0060389C">
      <w:pPr>
        <w:numPr>
          <w:ilvl w:val="0"/>
          <w:numId w:val="45"/>
        </w:numPr>
      </w:pPr>
      <w:r w:rsidRPr="0060389C">
        <w:rPr>
          <w:b/>
          <w:bCs/>
        </w:rPr>
        <w:t>4.3 Retention</w:t>
      </w:r>
      <w:r w:rsidRPr="0060389C">
        <w:t> </w:t>
      </w:r>
    </w:p>
    <w:p w14:paraId="688FA8E4" w14:textId="77777777" w:rsidR="0060389C" w:rsidRPr="0060389C" w:rsidRDefault="0060389C" w:rsidP="0060389C">
      <w:r w:rsidRPr="0060389C">
        <w:t> </w:t>
      </w:r>
    </w:p>
    <w:p w14:paraId="6A4F2F22" w14:textId="77777777" w:rsidR="0060389C" w:rsidRPr="0060389C" w:rsidRDefault="0060389C" w:rsidP="0060389C">
      <w:r w:rsidRPr="0060389C">
        <w:t> </w:t>
      </w:r>
    </w:p>
    <w:p w14:paraId="7AD0124D" w14:textId="77777777" w:rsidR="0060389C" w:rsidRPr="0060389C" w:rsidRDefault="0060389C" w:rsidP="0060389C">
      <w:pPr>
        <w:numPr>
          <w:ilvl w:val="0"/>
          <w:numId w:val="46"/>
        </w:numPr>
      </w:pPr>
      <w:r w:rsidRPr="0060389C">
        <w:t>Employee retention is heavily reliant on an individual's sense of belonging and well-being. Managers must utilize stress management strategies to prevent burnout and improve productivity across all age groups. By recognizing that different generations have different stressors—such as caregiving responsibilities for Gen X or eco-anxiety and financial stress for Gen Z—managers can offer tailored support. An emotionally intelligent retention strategy focuses on creating a psychologically safe environment where all employees feel valued, heard, and supported in their professional growth. </w:t>
      </w:r>
    </w:p>
    <w:p w14:paraId="1B5B03D8" w14:textId="77777777" w:rsidR="0060389C" w:rsidRPr="0060389C" w:rsidRDefault="0060389C" w:rsidP="0060389C">
      <w:r w:rsidRPr="0060389C">
        <w:t> </w:t>
      </w:r>
    </w:p>
    <w:p w14:paraId="0DAF304A" w14:textId="77777777" w:rsidR="0060389C" w:rsidRPr="0060389C" w:rsidRDefault="0060389C" w:rsidP="0060389C">
      <w:r w:rsidRPr="0060389C">
        <w:t> </w:t>
      </w:r>
    </w:p>
    <w:p w14:paraId="14DC50EA" w14:textId="77777777" w:rsidR="0060389C" w:rsidRPr="0060389C" w:rsidRDefault="0060389C" w:rsidP="0060389C">
      <w:pPr>
        <w:numPr>
          <w:ilvl w:val="0"/>
          <w:numId w:val="47"/>
        </w:numPr>
      </w:pPr>
      <w:r w:rsidRPr="0060389C">
        <w:rPr>
          <w:b/>
          <w:bCs/>
        </w:rPr>
        <w:t>5. Conclusion</w:t>
      </w:r>
      <w:r w:rsidRPr="0060389C">
        <w:t> </w:t>
      </w:r>
    </w:p>
    <w:p w14:paraId="6318E62A" w14:textId="77777777" w:rsidR="0060389C" w:rsidRPr="0060389C" w:rsidRDefault="0060389C" w:rsidP="0060389C">
      <w:r w:rsidRPr="0060389C">
        <w:t> </w:t>
      </w:r>
    </w:p>
    <w:p w14:paraId="4D42CC33" w14:textId="77777777" w:rsidR="0060389C" w:rsidRPr="0060389C" w:rsidRDefault="0060389C" w:rsidP="0060389C">
      <w:pPr>
        <w:numPr>
          <w:ilvl w:val="0"/>
          <w:numId w:val="48"/>
        </w:numPr>
      </w:pPr>
      <w:r w:rsidRPr="0060389C">
        <w:t xml:space="preserve">The modern multigenerational workforce presents a complex matrix of values, communication preferences, and motivations. Organisational effectiveness is not achieved by forcing these diverse groups into a singular corporate Mold, but </w:t>
      </w:r>
      <w:r w:rsidRPr="0060389C">
        <w:lastRenderedPageBreak/>
        <w:t>by embracing their differences. By actively practicing emotional intelligence—specifically empathy and active listening—and deploying mindfulness techniques to manage conflict and stress, managers can bridge generational divides. Ultimately, these practices create a cohesive, inclusive, and highly productive environment where employees of all ages can thrive. </w:t>
      </w:r>
    </w:p>
    <w:p w14:paraId="074D0B4C" w14:textId="77777777" w:rsidR="0060389C" w:rsidRDefault="0060389C"/>
    <w:sectPr w:rsidR="006038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604A7"/>
    <w:multiLevelType w:val="multilevel"/>
    <w:tmpl w:val="4F361B8A"/>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093085"/>
    <w:multiLevelType w:val="multilevel"/>
    <w:tmpl w:val="36E421C2"/>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841AEE"/>
    <w:multiLevelType w:val="multilevel"/>
    <w:tmpl w:val="AAE22C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292327"/>
    <w:multiLevelType w:val="multilevel"/>
    <w:tmpl w:val="A05A3E4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5A4BD4"/>
    <w:multiLevelType w:val="multilevel"/>
    <w:tmpl w:val="6FB28AC2"/>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98109A"/>
    <w:multiLevelType w:val="multilevel"/>
    <w:tmpl w:val="4642A5CA"/>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B53916"/>
    <w:multiLevelType w:val="multilevel"/>
    <w:tmpl w:val="A5A2AA4A"/>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5678DC"/>
    <w:multiLevelType w:val="multilevel"/>
    <w:tmpl w:val="A4EA0E2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4B6083"/>
    <w:multiLevelType w:val="multilevel"/>
    <w:tmpl w:val="B2FC15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D15E8B"/>
    <w:multiLevelType w:val="multilevel"/>
    <w:tmpl w:val="66EAB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9167453"/>
    <w:multiLevelType w:val="multilevel"/>
    <w:tmpl w:val="CCEE4296"/>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1D21DA"/>
    <w:multiLevelType w:val="multilevel"/>
    <w:tmpl w:val="D61470A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923F0B"/>
    <w:multiLevelType w:val="multilevel"/>
    <w:tmpl w:val="6EFC2D2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676BDE"/>
    <w:multiLevelType w:val="multilevel"/>
    <w:tmpl w:val="E47CFDF4"/>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C26C2F"/>
    <w:multiLevelType w:val="multilevel"/>
    <w:tmpl w:val="48B46D52"/>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7E1BAE"/>
    <w:multiLevelType w:val="multilevel"/>
    <w:tmpl w:val="4328B882"/>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5639DD"/>
    <w:multiLevelType w:val="multilevel"/>
    <w:tmpl w:val="3E06C6F0"/>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58C796D"/>
    <w:multiLevelType w:val="multilevel"/>
    <w:tmpl w:val="366ACE46"/>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41098A"/>
    <w:multiLevelType w:val="multilevel"/>
    <w:tmpl w:val="53DEBC6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CA00AD9"/>
    <w:multiLevelType w:val="multilevel"/>
    <w:tmpl w:val="B888E32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CC21CFD"/>
    <w:multiLevelType w:val="multilevel"/>
    <w:tmpl w:val="A4BE74EC"/>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E5B7AA5"/>
    <w:multiLevelType w:val="multilevel"/>
    <w:tmpl w:val="ABEAE316"/>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EB97A0A"/>
    <w:multiLevelType w:val="multilevel"/>
    <w:tmpl w:val="32626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453681A"/>
    <w:multiLevelType w:val="multilevel"/>
    <w:tmpl w:val="16A665B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74E4A7C"/>
    <w:multiLevelType w:val="multilevel"/>
    <w:tmpl w:val="563EF91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8D95FB7"/>
    <w:multiLevelType w:val="multilevel"/>
    <w:tmpl w:val="86308A30"/>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CCB5CD2"/>
    <w:multiLevelType w:val="multilevel"/>
    <w:tmpl w:val="820C90B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E6A019E"/>
    <w:multiLevelType w:val="multilevel"/>
    <w:tmpl w:val="790AF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D326B0"/>
    <w:multiLevelType w:val="multilevel"/>
    <w:tmpl w:val="EDFA1BC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08F489F"/>
    <w:multiLevelType w:val="multilevel"/>
    <w:tmpl w:val="840C6488"/>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1A162A3"/>
    <w:multiLevelType w:val="multilevel"/>
    <w:tmpl w:val="8286B3F4"/>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40801E1"/>
    <w:multiLevelType w:val="multilevel"/>
    <w:tmpl w:val="93C0BD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6D620AD"/>
    <w:multiLevelType w:val="multilevel"/>
    <w:tmpl w:val="7FDC8C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6F00D37"/>
    <w:multiLevelType w:val="multilevel"/>
    <w:tmpl w:val="3242615A"/>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77B4C88"/>
    <w:multiLevelType w:val="multilevel"/>
    <w:tmpl w:val="9404E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8C37191"/>
    <w:multiLevelType w:val="multilevel"/>
    <w:tmpl w:val="179AE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AB40244"/>
    <w:multiLevelType w:val="multilevel"/>
    <w:tmpl w:val="2CEEEF2E"/>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52451B5"/>
    <w:multiLevelType w:val="multilevel"/>
    <w:tmpl w:val="854AFC4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52761A7"/>
    <w:multiLevelType w:val="multilevel"/>
    <w:tmpl w:val="052A5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5C73F5C"/>
    <w:multiLevelType w:val="multilevel"/>
    <w:tmpl w:val="C3121BE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91774C1"/>
    <w:multiLevelType w:val="multilevel"/>
    <w:tmpl w:val="D884F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9635351"/>
    <w:multiLevelType w:val="multilevel"/>
    <w:tmpl w:val="22EC1B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1017BFC"/>
    <w:multiLevelType w:val="multilevel"/>
    <w:tmpl w:val="84F64C5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25A3417"/>
    <w:multiLevelType w:val="multilevel"/>
    <w:tmpl w:val="38AC6BE8"/>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873286E"/>
    <w:multiLevelType w:val="multilevel"/>
    <w:tmpl w:val="97CCF50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89825BF"/>
    <w:multiLevelType w:val="multilevel"/>
    <w:tmpl w:val="7A7A38A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AC2460F"/>
    <w:multiLevelType w:val="multilevel"/>
    <w:tmpl w:val="FA44893A"/>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BEC5D34"/>
    <w:multiLevelType w:val="multilevel"/>
    <w:tmpl w:val="A43AF1AC"/>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5165306">
    <w:abstractNumId w:val="38"/>
  </w:num>
  <w:num w:numId="2" w16cid:durableId="802967449">
    <w:abstractNumId w:val="8"/>
  </w:num>
  <w:num w:numId="3" w16cid:durableId="583607303">
    <w:abstractNumId w:val="41"/>
  </w:num>
  <w:num w:numId="4" w16cid:durableId="1853643930">
    <w:abstractNumId w:val="28"/>
  </w:num>
  <w:num w:numId="5" w16cid:durableId="938416282">
    <w:abstractNumId w:val="23"/>
  </w:num>
  <w:num w:numId="6" w16cid:durableId="1149127515">
    <w:abstractNumId w:val="3"/>
  </w:num>
  <w:num w:numId="7" w16cid:durableId="1276518163">
    <w:abstractNumId w:val="12"/>
  </w:num>
  <w:num w:numId="8" w16cid:durableId="2103259033">
    <w:abstractNumId w:val="26"/>
  </w:num>
  <w:num w:numId="9" w16cid:durableId="502817747">
    <w:abstractNumId w:val="27"/>
  </w:num>
  <w:num w:numId="10" w16cid:durableId="941643079">
    <w:abstractNumId w:val="31"/>
  </w:num>
  <w:num w:numId="11" w16cid:durableId="335352269">
    <w:abstractNumId w:val="32"/>
  </w:num>
  <w:num w:numId="12" w16cid:durableId="408768549">
    <w:abstractNumId w:val="2"/>
  </w:num>
  <w:num w:numId="13" w16cid:durableId="1749690321">
    <w:abstractNumId w:val="34"/>
  </w:num>
  <w:num w:numId="14" w16cid:durableId="15738502">
    <w:abstractNumId w:val="22"/>
  </w:num>
  <w:num w:numId="15" w16cid:durableId="929855858">
    <w:abstractNumId w:val="9"/>
  </w:num>
  <w:num w:numId="16" w16cid:durableId="724839121">
    <w:abstractNumId w:val="40"/>
  </w:num>
  <w:num w:numId="17" w16cid:durableId="452096417">
    <w:abstractNumId w:val="35"/>
  </w:num>
  <w:num w:numId="18" w16cid:durableId="1095443290">
    <w:abstractNumId w:val="7"/>
  </w:num>
  <w:num w:numId="19" w16cid:durableId="2086218395">
    <w:abstractNumId w:val="44"/>
  </w:num>
  <w:num w:numId="20" w16cid:durableId="719787724">
    <w:abstractNumId w:val="24"/>
  </w:num>
  <w:num w:numId="21" w16cid:durableId="1392651851">
    <w:abstractNumId w:val="19"/>
  </w:num>
  <w:num w:numId="22" w16cid:durableId="1972903336">
    <w:abstractNumId w:val="18"/>
  </w:num>
  <w:num w:numId="23" w16cid:durableId="1936743239">
    <w:abstractNumId w:val="45"/>
  </w:num>
  <w:num w:numId="24" w16cid:durableId="364332931">
    <w:abstractNumId w:val="42"/>
  </w:num>
  <w:num w:numId="25" w16cid:durableId="187717002">
    <w:abstractNumId w:val="11"/>
  </w:num>
  <w:num w:numId="26" w16cid:durableId="269631493">
    <w:abstractNumId w:val="37"/>
  </w:num>
  <w:num w:numId="27" w16cid:durableId="1766076277">
    <w:abstractNumId w:val="25"/>
  </w:num>
  <w:num w:numId="28" w16cid:durableId="498081112">
    <w:abstractNumId w:val="36"/>
  </w:num>
  <w:num w:numId="29" w16cid:durableId="415906625">
    <w:abstractNumId w:val="43"/>
  </w:num>
  <w:num w:numId="30" w16cid:durableId="633632503">
    <w:abstractNumId w:val="39"/>
  </w:num>
  <w:num w:numId="31" w16cid:durableId="25758930">
    <w:abstractNumId w:val="17"/>
  </w:num>
  <w:num w:numId="32" w16cid:durableId="792751872">
    <w:abstractNumId w:val="6"/>
  </w:num>
  <w:num w:numId="33" w16cid:durableId="1056203410">
    <w:abstractNumId w:val="16"/>
  </w:num>
  <w:num w:numId="34" w16cid:durableId="929698834">
    <w:abstractNumId w:val="21"/>
  </w:num>
  <w:num w:numId="35" w16cid:durableId="193544670">
    <w:abstractNumId w:val="13"/>
  </w:num>
  <w:num w:numId="36" w16cid:durableId="92435613">
    <w:abstractNumId w:val="10"/>
  </w:num>
  <w:num w:numId="37" w16cid:durableId="1852527163">
    <w:abstractNumId w:val="47"/>
  </w:num>
  <w:num w:numId="38" w16cid:durableId="96601630">
    <w:abstractNumId w:val="46"/>
  </w:num>
  <w:num w:numId="39" w16cid:durableId="263466663">
    <w:abstractNumId w:val="29"/>
  </w:num>
  <w:num w:numId="40" w16cid:durableId="1224752647">
    <w:abstractNumId w:val="1"/>
  </w:num>
  <w:num w:numId="41" w16cid:durableId="392313210">
    <w:abstractNumId w:val="33"/>
  </w:num>
  <w:num w:numId="42" w16cid:durableId="234245602">
    <w:abstractNumId w:val="20"/>
  </w:num>
  <w:num w:numId="43" w16cid:durableId="915019927">
    <w:abstractNumId w:val="14"/>
  </w:num>
  <w:num w:numId="44" w16cid:durableId="1609384557">
    <w:abstractNumId w:val="4"/>
  </w:num>
  <w:num w:numId="45" w16cid:durableId="32972912">
    <w:abstractNumId w:val="0"/>
  </w:num>
  <w:num w:numId="46" w16cid:durableId="1706557720">
    <w:abstractNumId w:val="5"/>
  </w:num>
  <w:num w:numId="47" w16cid:durableId="2012566782">
    <w:abstractNumId w:val="15"/>
  </w:num>
  <w:num w:numId="48" w16cid:durableId="24052381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89C"/>
    <w:rsid w:val="0060389C"/>
    <w:rsid w:val="00DD1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E21C8"/>
  <w15:chartTrackingRefBased/>
  <w15:docId w15:val="{8FA2E390-7AA8-4310-90D5-0E0F6E4EC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8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38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38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38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38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38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38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38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38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8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38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38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38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38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38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38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38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389C"/>
    <w:rPr>
      <w:rFonts w:eastAsiaTheme="majorEastAsia" w:cstheme="majorBidi"/>
      <w:color w:val="272727" w:themeColor="text1" w:themeTint="D8"/>
    </w:rPr>
  </w:style>
  <w:style w:type="paragraph" w:styleId="Title">
    <w:name w:val="Title"/>
    <w:basedOn w:val="Normal"/>
    <w:next w:val="Normal"/>
    <w:link w:val="TitleChar"/>
    <w:uiPriority w:val="10"/>
    <w:qFormat/>
    <w:rsid w:val="006038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38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38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38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389C"/>
    <w:pPr>
      <w:spacing w:before="160"/>
      <w:jc w:val="center"/>
    </w:pPr>
    <w:rPr>
      <w:i/>
      <w:iCs/>
      <w:color w:val="404040" w:themeColor="text1" w:themeTint="BF"/>
    </w:rPr>
  </w:style>
  <w:style w:type="character" w:customStyle="1" w:styleId="QuoteChar">
    <w:name w:val="Quote Char"/>
    <w:basedOn w:val="DefaultParagraphFont"/>
    <w:link w:val="Quote"/>
    <w:uiPriority w:val="29"/>
    <w:rsid w:val="0060389C"/>
    <w:rPr>
      <w:i/>
      <w:iCs/>
      <w:color w:val="404040" w:themeColor="text1" w:themeTint="BF"/>
    </w:rPr>
  </w:style>
  <w:style w:type="paragraph" w:styleId="ListParagraph">
    <w:name w:val="List Paragraph"/>
    <w:basedOn w:val="Normal"/>
    <w:uiPriority w:val="34"/>
    <w:qFormat/>
    <w:rsid w:val="0060389C"/>
    <w:pPr>
      <w:ind w:left="720"/>
      <w:contextualSpacing/>
    </w:pPr>
  </w:style>
  <w:style w:type="character" w:styleId="IntenseEmphasis">
    <w:name w:val="Intense Emphasis"/>
    <w:basedOn w:val="DefaultParagraphFont"/>
    <w:uiPriority w:val="21"/>
    <w:qFormat/>
    <w:rsid w:val="0060389C"/>
    <w:rPr>
      <w:i/>
      <w:iCs/>
      <w:color w:val="0F4761" w:themeColor="accent1" w:themeShade="BF"/>
    </w:rPr>
  </w:style>
  <w:style w:type="paragraph" w:styleId="IntenseQuote">
    <w:name w:val="Intense Quote"/>
    <w:basedOn w:val="Normal"/>
    <w:next w:val="Normal"/>
    <w:link w:val="IntenseQuoteChar"/>
    <w:uiPriority w:val="30"/>
    <w:qFormat/>
    <w:rsid w:val="006038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389C"/>
    <w:rPr>
      <w:i/>
      <w:iCs/>
      <w:color w:val="0F4761" w:themeColor="accent1" w:themeShade="BF"/>
    </w:rPr>
  </w:style>
  <w:style w:type="character" w:styleId="IntenseReference">
    <w:name w:val="Intense Reference"/>
    <w:basedOn w:val="DefaultParagraphFont"/>
    <w:uiPriority w:val="32"/>
    <w:qFormat/>
    <w:rsid w:val="0060389C"/>
    <w:rPr>
      <w:b/>
      <w:bCs/>
      <w:smallCaps/>
      <w:color w:val="0F4761" w:themeColor="accent1" w:themeShade="BF"/>
      <w:spacing w:val="5"/>
    </w:rPr>
  </w:style>
  <w:style w:type="table" w:customStyle="1" w:styleId="TableGrid">
    <w:name w:val="TableGrid"/>
    <w:rsid w:val="0060389C"/>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3251</Words>
  <Characters>18534</Characters>
  <Application>Microsoft Office Word</Application>
  <DocSecurity>0</DocSecurity>
  <Lines>154</Lines>
  <Paragraphs>43</Paragraphs>
  <ScaleCrop>false</ScaleCrop>
  <Company/>
  <LinksUpToDate>false</LinksUpToDate>
  <CharactersWithSpaces>21742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Xec Sikander Xeculi (2413387)</dc:creator>
  <cp:keywords/>
  <dc:description/>
  <cp:lastModifiedBy>Xec Sikander Xeculi (2413387)</cp:lastModifiedBy>
  <cp:revision>1</cp:revision>
  <dcterms:created xsi:type="dcterms:W3CDTF">2026-06-30T14:47:00Z</dcterms:created>
  <dcterms:modified xsi:type="dcterms:W3CDTF">2026-06-30T14:56:00Z</dcterms:modified>
</cp:coreProperties>
</file>