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D1" w:rsidRDefault="00356AEC">
      <w:hyperlink r:id="rId5" w:tgtFrame="_blank" w:history="1">
        <w:r>
          <w:rPr>
            <w:rStyle w:val="Hyperlink"/>
            <w:sz w:val="23"/>
            <w:szCs w:val="23"/>
          </w:rPr>
          <w:t>http://www.ted.com/talks/melissa_fleming_a_boat_carrying_500_refugees_sunk_at_sea_the_story_of_two_survivors</w:t>
        </w:r>
      </w:hyperlink>
      <w:bookmarkStart w:id="0" w:name="_GoBack"/>
      <w:bookmarkEnd w:id="0"/>
    </w:p>
    <w:sectPr w:rsidR="00304ED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AEC"/>
    <w:rsid w:val="00304ED1"/>
    <w:rsid w:val="0035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56AEC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356AE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ed.com/talks/melissa_fleming_a_boat_carrying_500_refugees_sunk_at_sea_the_story_of_two_survivors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210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Andrew&amp;Eileen</dc:creator>
  <cp:lastModifiedBy>Andrew&amp;Eileen</cp:lastModifiedBy>
  <cp:revision>1</cp:revision>
  <dcterms:created xsi:type="dcterms:W3CDTF">2015-11-13T20:31:00Z</dcterms:created>
  <dcterms:modified xsi:type="dcterms:W3CDTF">2015-11-13T20:32:00Z</dcterms:modified>
</cp:coreProperties>
</file>